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Renunciation — The Path of Letting Go</w:t>
      </w:r>
    </w:p>
    <w:p>
      <w:pPr>
        <w:jc w:val="center"/>
      </w:pPr>
      <w:r>
        <w:rPr>
          <w:i/>
          <w:color w:val="777777"/>
          <w:sz w:val="20"/>
        </w:rPr>
        <w:t>Thème : Right Intention (Samma Sankappa)</w:t>
      </w:r>
    </w:p>
    <w:p>
      <w:pPr>
        <w:jc w:val="center"/>
      </w:pPr>
      <w:r>
        <w:rPr>
          <w:i/>
          <w:color w:val="777777"/>
          <w:sz w:val="20"/>
        </w:rPr>
        <w:t>Source : Renunciation — The Path of Letting Go</w:t>
      </w:r>
    </w:p>
    <w:p/>
    <w:p>
      <w:pPr>
        <w:spacing w:after="120"/>
        <w:ind w:firstLine="397"/>
        <w:jc w:val="both"/>
      </w:pPr>
      <w:r>
        <w:rPr>
          <w:color w:val="000000"/>
        </w:rPr>
        <w:t>*Namo tassa bhagavato arahato sammā-sambuddhassa* — Homage to the Buddha, the blessed, noble and fully self-awakened one.</w:t>
      </w:r>
    </w:p>
    <w:p>
      <w:pPr>
        <w:spacing w:after="120"/>
        <w:ind w:firstLine="397"/>
        <w:jc w:val="both"/>
      </w:pPr>
      <w:r>
        <w:rPr>
          <w:color w:val="000000"/>
        </w:rPr>
        <w:t>This evening I've chosen the topic of renunciation. Now it's not a word we particularly love. We don't fall for it. But you won't find a wisdom tradition that doesn't have some level of sensual restraint in its teachings. Consider Lent for Christians and Ramadan for Muslims. The Hindu tradition and the Jains, of course, all have some form of fasting as part of their practice.</w:t>
      </w:r>
    </w:p>
    <w:p>
      <w:pPr>
        <w:spacing w:after="120"/>
        <w:ind w:firstLine="397"/>
        <w:jc w:val="both"/>
      </w:pPr>
      <w:r>
        <w:rPr>
          <w:color w:val="000000"/>
        </w:rPr>
        <w:t>Now in the Buddha Dharma, the Buddha has made this distinction between self-mortification and renunciation. By self-mortification, we understand that the body is to blame. So if we lost our tongues, we wouldn't have any greed. Of course, the Buddha himself went under such practices, nearly starving himself to death. He ended up saying that that practice was just adding more suffering to the already inherent discontent of life.</w:t>
      </w:r>
    </w:p>
    <w:p>
      <w:pPr>
        <w:spacing w:after="120"/>
        <w:ind w:firstLine="397"/>
        <w:jc w:val="both"/>
      </w:pPr>
      <w:r>
        <w:rPr>
          <w:color w:val="000000"/>
        </w:rPr>
        <w:t>But renunciation is the restraint of the senses, understanding that it's nothing to do with the body, but our relationship to it. So there is a direct path through renunciation. You'll get monks and nuns who live way out in the jungle, completely renouncing any contact with the sensual life and only going into the village to get some alms.</w:t>
      </w:r>
    </w:p>
    <w:p>
      <w:pPr>
        <w:spacing w:after="120"/>
        <w:ind w:firstLine="397"/>
        <w:jc w:val="both"/>
      </w:pPr>
      <w:r>
        <w:rPr>
          <w:color w:val="000000"/>
        </w:rPr>
        <w:t>To understand the importance of renunciation, we have to really go back to the roots of the Buddha's teaching. That always lies in this delusion of a self. What do we mean by that? Well, whatever you finish this sentence with — "I am..." — that's what you're not. That's what we, of course, presume ourselves to be. In fact, the "I" in the "I am" is also part of that delusion.</w:t>
      </w:r>
    </w:p>
    <w:p>
      <w:pPr>
        <w:spacing w:after="120"/>
        <w:ind w:firstLine="397"/>
        <w:jc w:val="both"/>
      </w:pPr>
      <w:r>
        <w:rPr>
          <w:color w:val="000000"/>
        </w:rPr>
        <w:t>So it's the problem of this "me" always wanting to be happy. Now, that's not so bad. The Buddha actually has a whole chapter in the Dhammapada devoted to being happy, a happy self. But it's just what we are seeking for our happiness which is going to cause disappointment and eventually sorrow.</w:t>
      </w:r>
    </w:p>
    <w:p>
      <w:pPr>
        <w:spacing w:after="120"/>
        <w:ind w:firstLine="397"/>
        <w:jc w:val="both"/>
      </w:pPr>
      <w:r>
        <w:rPr>
          <w:color w:val="000000"/>
        </w:rPr>
        <w:t>That's easy to overcome when we keep reminding ourselves that everything, absolutely everything arises and passes away and does not repeat. You can't repeat the party that you had. It just doesn't happen. It's only going to cause suffering trying to do that. When we become dependent on something — the mobile, or a person that we become dependent on — then when we lose it, that's where the pain is.</w:t>
      </w:r>
    </w:p>
    <w:p>
      <w:pPr>
        <w:spacing w:after="120"/>
        <w:ind w:firstLine="397"/>
        <w:jc w:val="both"/>
      </w:pPr>
      <w:r>
        <w:rPr>
          <w:color w:val="000000"/>
        </w:rPr>
        <w:t>What we have to find out is where does this self manifest, and that's the point of desire. That's the direct psychological indicator that the self is active. But it's a certain type of desire. There's a special word in Pali for it: *taṇhā*. There are other words for desire, but this specific desire is the one that leads to indulgence. It's the one that leads us to attachment.</w:t>
      </w:r>
    </w:p>
    <w:p>
      <w:pPr>
        <w:spacing w:after="120"/>
        <w:ind w:firstLine="397"/>
        <w:jc w:val="both"/>
      </w:pPr>
      <w:r>
        <w:rPr>
          <w:color w:val="000000"/>
        </w:rPr>
        <w:t>So 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pPr>
        <w:spacing w:after="120"/>
        <w:ind w:firstLine="397"/>
        <w:jc w:val="both"/>
      </w:pPr>
      <w:r>
        <w:rPr>
          <w:color w:val="000000"/>
        </w:rPr>
        <w:t>So everything we're doing, everything we experience, we always have to be careful that there is this little bit of taṇhā when it's making us happy. Even in the practice, when we enter into beautiful states of mind, a bit of peacefulness, a bit of joy, and those concentration exercises that some of you might practice — the absorptions — you become attached to them.</w:t>
      </w:r>
    </w:p>
    <w:p>
      <w:pPr>
        <w:spacing w:after="120"/>
        <w:ind w:firstLine="397"/>
        <w:jc w:val="both"/>
      </w:pPr>
      <w:r>
        <w:rPr>
          <w:color w:val="000000"/>
        </w:rPr>
        <w:t>All this would be perfectly lovely except for the clinging. That's why we're practicing renunciation. It's a way of letting go of our cravings, no matter how small they are.</w:t>
      </w:r>
    </w:p>
    <w:p>
      <w:pPr>
        <w:spacing w:after="120"/>
        <w:ind w:firstLine="397"/>
        <w:jc w:val="both"/>
      </w:pPr>
      <w:r>
        <w:rPr>
          <w:color w:val="000000"/>
        </w:rPr>
        <w:t>The importance of renunciation is found in the Eightfold Noble Path. The first, of course, is right understanding, which is exactly what we're trying to do here. The second one has to do with right intentions. Sometimes it's translated as right thoughts, but intentions, I think, captures it better because it's the intentions that create the attitudes that then manifest in speech, in action and in our livelihoods.</w:t>
      </w:r>
    </w:p>
    <w:p>
      <w:pPr>
        <w:spacing w:after="120"/>
        <w:ind w:firstLine="397"/>
        <w:jc w:val="both"/>
      </w:pPr>
      <w:r>
        <w:rPr>
          <w:color w:val="000000"/>
        </w:rPr>
        <w:t>What are these right intentions? Well, the first one is renunciation. The second one is non-ill will. And the third one is harmlessness.</w:t>
      </w:r>
    </w:p>
    <w:p>
      <w:pPr>
        <w:spacing w:after="120"/>
        <w:ind w:firstLine="397"/>
        <w:jc w:val="both"/>
      </w:pPr>
      <w:r>
        <w:rPr>
          <w:color w:val="000000"/>
        </w:rPr>
        <w:t>For instance, if you find yourself snacking and grazing throughout the day at a particular time — say TV in the evening — and you recognize it as unhealthy, so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pPr>
        <w:spacing w:after="120"/>
        <w:ind w:firstLine="397"/>
        <w:jc w:val="both"/>
      </w:pPr>
      <w:r>
        <w:rPr>
          <w:color w:val="000000"/>
        </w:rPr>
        <w:t>Now, 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Well, they're not needs, are they?</w:t>
      </w:r>
    </w:p>
    <w:p>
      <w:pPr>
        <w:spacing w:after="120"/>
        <w:ind w:firstLine="397"/>
        <w:jc w:val="both"/>
      </w:pPr>
      <w:r>
        <w:rPr>
          <w:color w:val="000000"/>
        </w:rP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pPr>
        <w:spacing w:after="120"/>
        <w:ind w:firstLine="397"/>
        <w:jc w:val="both"/>
      </w:pPr>
      <w:r>
        <w:rPr>
          <w:color w:val="000000"/>
        </w:rPr>
        <w:t>Now 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however, we go back to our favourite biscuit. That's how boredom works. It gets fed up with something, we seek something else, and then we remember, "Oh, wait a minute, what about my favourite biscuit?" And then you're back to that.</w:t>
      </w:r>
    </w:p>
    <w:p>
      <w:pPr>
        <w:spacing w:after="120"/>
        <w:ind w:firstLine="397"/>
        <w:jc w:val="both"/>
      </w:pPr>
      <w:r>
        <w:rPr>
          <w:color w:val="000000"/>
        </w:rP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pPr>
        <w:spacing w:after="120"/>
        <w:ind w:firstLine="397"/>
        <w:jc w:val="both"/>
      </w:pPr>
      <w:r>
        <w:rPr>
          <w:color w:val="000000"/>
        </w:rP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pPr>
        <w:spacing w:after="120"/>
        <w:ind w:firstLine="397"/>
        <w:jc w:val="both"/>
      </w:pPr>
      <w:r>
        <w:rPr>
          <w:color w:val="000000"/>
        </w:rP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pPr>
        <w:spacing w:after="120"/>
        <w:ind w:firstLine="397"/>
        <w:jc w:val="both"/>
      </w:pPr>
      <w:r>
        <w:rPr>
          <w:color w:val="000000"/>
        </w:rPr>
        <w:t>Then we get the idea of giving something away. In the very act of generosity, we're actually exercising renunciation. Of course, it makes living a little lighter.</w:t>
      </w:r>
    </w:p>
    <w:p>
      <w:pPr>
        <w:spacing w:after="120"/>
        <w:ind w:firstLine="397"/>
        <w:jc w:val="both"/>
      </w:pPr>
      <w:r>
        <w:rPr>
          <w:color w:val="000000"/>
        </w:rP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pPr>
        <w:spacing w:after="120"/>
        <w:ind w:firstLine="397"/>
        <w:jc w:val="both"/>
      </w:pPr>
      <w:r>
        <w:rPr>
          <w:color w:val="000000"/>
        </w:rP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pPr>
        <w:spacing w:after="120"/>
        <w:ind w:firstLine="397"/>
        <w:jc w:val="both"/>
      </w:pPr>
      <w:r>
        <w:rPr>
          <w:color w:val="000000"/>
        </w:rPr>
        <w:t>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*mettā*, which we read at the end, advises us not to be too busy.</w:t>
      </w:r>
    </w:p>
    <w:p>
      <w:pPr>
        <w:spacing w:after="120"/>
        <w:ind w:firstLine="397"/>
        <w:jc w:val="both"/>
      </w:pPr>
      <w:r>
        <w:rPr>
          <w:color w:val="000000"/>
        </w:rPr>
        <w:t>When we do that, we find ourselves being more relaxed and we meditate better and become more aware about this underlying turbulence in our hearts, which is often fueling the overactivity. It's allowing that to exhaust itself and bring a greater sense of calmness. It really is a wise thing to constantly remind ourselves that tranquility, calmness, is a factor of enlightenment. A factor of awakening.</w:t>
      </w:r>
    </w:p>
    <w:p>
      <w:pPr>
        <w:spacing w:after="120"/>
        <w:ind w:firstLine="397"/>
        <w:jc w:val="both"/>
      </w:pPr>
      <w:r>
        <w:rPr>
          <w:color w:val="000000"/>
        </w:rPr>
        <w:t>Now, renunciation isn't the fullness of the spiritual life. Such practice brings a sense of ease into our lives. It brings with it clean energy. Letting go of the demands of egoistic self is a relief. It's not a deprivation. The energy, the freedom we feel seeks a different focus. The focus is the other.</w:t>
      </w:r>
    </w:p>
    <w:p>
      <w:pPr>
        <w:spacing w:after="120"/>
        <w:ind w:firstLine="397"/>
        <w:jc w:val="both"/>
      </w:pPr>
      <w:r>
        <w:rPr>
          <w:color w:val="000000"/>
        </w:rPr>
        <w:t>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pPr>
        <w:spacing w:after="120"/>
        <w:ind w:firstLine="397"/>
        <w:jc w:val="both"/>
      </w:pPr>
      <w:r>
        <w:rPr>
          <w:color w:val="000000"/>
        </w:rPr>
        <w:t>Luckily, it's enough just to acknowledge the unskillful motivations and then to reaffirm the good intentions. We don't have to be hard on ourselves. A dash of humility is needed here. Just acknowledge that the work on ourselves is yet to be done. That's a comfort. The Buddha warns us the path is gradual, very gradual in my experience anyway.</w:t>
      </w:r>
    </w:p>
    <w:p>
      <w:pPr>
        <w:spacing w:after="120"/>
        <w:ind w:firstLine="397"/>
        <w:jc w:val="both"/>
      </w:pPr>
      <w:r>
        <w:rPr>
          <w:color w:val="000000"/>
        </w:rPr>
        <w:t>So renunciation — well, it's important. We need to reflect on our lives, see where we're sticking onto something, someone, some behavior, and just allow ourselves to let go for a while. Suffer gladly the pain of releasing the numbed cramp and enjoy a bit of peace.</w:t>
      </w:r>
    </w:p>
    <w:p>
      <w:pPr>
        <w:spacing w:after="120"/>
        <w:ind w:firstLine="397"/>
        <w:jc w:val="both"/>
      </w:pPr>
      <w:r>
        <w:rPr>
          <w:color w:val="000000"/>
        </w:rPr>
        <w:t>I can only hope my words have been of some assistance, that I have not caused confusion, and that by your practice of renunciation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