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before="360" w:after="360"/>
        <w:jc w:val="center"/>
      </w:pPr>
      <w:r>
        <w:rPr>
          <w:color w:val="6B4A10"/>
          <w:sz w:val="28"/>
        </w:rPr>
        <w:t>❖</w:t>
      </w:r>
    </w:p>
    <w:p>
      <w:pPr>
        <w:jc w:val="center"/>
      </w:pPr>
      <w:r>
        <w:rPr>
          <w:i/>
          <w:color w:val="888888"/>
          <w:sz w:val="18"/>
        </w:rPr>
        <w:t>on the theme of  right livelihood (samma ajiva)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We're celebrating the full moon of November, which falls in the middle of next week, but it's convenient for us to come together on a Sunday. The topic for this month is livelihood—right livelihood.</w:t>
      </w:r>
    </w:p>
    <w:p>
      <w:pPr>
        <w:spacing w:line="336" w:lineRule="auto" w:after="0"/>
        <w:ind w:firstLine="454"/>
        <w:jc w:val="both"/>
      </w:pPr>
      <w:r>
        <w:rPr>
          <w:color w:val="1A1A1A"/>
          <w:sz w:val="24"/>
        </w:rPr>
        <w:t>Let me go through the usual warnings the Buddha gives. First, he says we shouldn't engage in five types of business. They're pretty straightforward, actually. The business of weapons—selling them, making them. This does, of course, raise questions about the role of the soldier. In the Buddha's time, warfare was really about conquest. Kings were trying to expand their kingdoms at the expense of tribal democracies, and the Buddha was definitely for the democracies, I think. He didn't like the way kings were warring, often against each other. These days there's a call for defence, so it's a slightly different era. Perhaps we can't make these rules absolute, because it depends upon your take on violence and whether there is such a thing as justifiable armed intervention. But that's for somebody to write a book on.</w:t>
      </w:r>
    </w:p>
    <w:p>
      <w:pPr>
        <w:spacing w:line="336" w:lineRule="auto" w:after="0"/>
        <w:ind w:firstLine="454"/>
        <w:jc w:val="both"/>
      </w:pPr>
      <w:r>
        <w:rPr>
          <w:color w:val="1A1A1A"/>
          <w:sz w:val="24"/>
        </w:rPr>
        <w:t>Then he says nobody should be involved in the business of people. That means prostitution and modern-day slavery, which is absolutely awful—indentured workers, workers who've fallen into debt and are working for a pittance. We know this goes on anyway.</w:t>
      </w:r>
    </w:p>
    <w:p>
      <w:pPr>
        <w:spacing w:line="336" w:lineRule="auto" w:after="0"/>
        <w:ind w:firstLine="454"/>
        <w:jc w:val="both"/>
      </w:pPr>
      <w:r>
        <w:rPr>
          <w:color w:val="1A1A1A"/>
          <w:sz w:val="24"/>
        </w:rPr>
        <w:t>Then there's the whole business of meat. Monks aren't supposed to eat any meat if they've seen, heard, or suspected the animal has been killed for them specifically. I've always thought the Buddha was a crypto-vegan. But being a practical person, he wasn't going to make this a hard and fast rule—which, of course, the Jains did. You can't enter a Jain temple if you're wearing, say, a leather belt or leather shoes. They just won't let you in. They're absolutely severe. But the Buddha never really did that, especially for lay people. For them it was always rules of training. It was never "thou shalt." Rather: "I undertake the rule of training not to kill," et cetera.</w:t>
      </w:r>
    </w:p>
    <w:p>
      <w:pPr>
        <w:spacing w:line="336" w:lineRule="auto" w:after="0"/>
        <w:ind w:firstLine="454"/>
        <w:jc w:val="both"/>
      </w:pPr>
      <w:r>
        <w:rPr>
          <w:color w:val="1A1A1A"/>
          <w:sz w:val="24"/>
        </w:rPr>
        <w:t>Then there's the business of intoxicants. The West has this very refined intoxicating industry of wine and beer. I don't think there's another culture with quite the range of tastes, so it's a bit difficult for us to keep that one. But these days you see more and more of these non-alcoholic alternatives. I often wonder how a person feels who's taken this seriously and works, shall we say, in Tesco's or a supermarket that sells alcohol. I think you have to be careful not to take on other people's responsibilities.</w:t>
      </w:r>
    </w:p>
    <w:p>
      <w:pPr>
        <w:spacing w:line="336" w:lineRule="auto" w:after="0"/>
        <w:ind w:firstLine="454"/>
        <w:jc w:val="both"/>
      </w:pPr>
      <w:r>
        <w:rPr>
          <w:color w:val="1A1A1A"/>
          <w:sz w:val="24"/>
        </w:rPr>
        <w:t>And then there's the business of poison. We all know about Putin and his clever use of sarin to get rid of enemies. But poison was quite widespread in Renaissance Italy too. The Borgias were especially good at it. At the time, it's said, nobody believed that popes, cardinals, or royalty died natural deaths. It was that prevalent.</w:t>
      </w:r>
    </w:p>
    <w:p>
      <w:pPr>
        <w:spacing w:line="336" w:lineRule="auto" w:after="0"/>
        <w:ind w:firstLine="454"/>
        <w:jc w:val="both"/>
      </w:pPr>
      <w:r>
        <w:rPr>
          <w:color w:val="1A1A1A"/>
          <w:sz w:val="24"/>
        </w:rPr>
        <w:t>So those are your five businesses that people shouldn't be engaged in. There's actually something for monastics too. It says they shouldn't procure their requisites—whatever they need—through flattery, hinting, bribery, coercion, or hypocrisy. There's a whole load of mistakes that even in the monastic life you can make.</w:t>
      </w:r>
    </w:p>
    <w:p>
      <w:pPr>
        <w:spacing w:line="336" w:lineRule="auto" w:after="0"/>
        <w:ind w:firstLine="454"/>
        <w:jc w:val="both"/>
      </w:pPr>
      <w:r>
        <w:rPr>
          <w:color w:val="1A1A1A"/>
          <w:sz w:val="24"/>
        </w:rPr>
        <w:t>All this gives us a grounding in how the Buddha sets these limitations. But there's another discourse worth considering: the Upaddha Sutta, the discourse on the Holy Life. Ānanda, who's a very endearing character, agreed to be the Buddha's personal attendant for the last twenty years of his life, on condition that he heard everything the Buddha said. If he wasn't there to hear it, the Buddha had to relate what he had said. Ānanda thus became this enormous audio memory. It's difficult for us to grasp that these days because we've become so visual and we've sold our memory to microchips. But he had this seemingly phenomenal memory, and that's where the Pali discourses come from.</w:t>
      </w:r>
    </w:p>
    <w:p>
      <w:pPr>
        <w:spacing w:line="336" w:lineRule="auto" w:after="0"/>
        <w:ind w:firstLine="454"/>
        <w:jc w:val="both"/>
      </w:pPr>
      <w:r>
        <w:rPr>
          <w:color w:val="1A1A1A"/>
          <w:sz w:val="24"/>
        </w:rPr>
        <w:t>Ānanda had the habit of thinking he'd really understood something. There's a lovely moment where he says to the Buddha, "I think I've really got this *paṭiccasamuppāda* business." And the Buddha says, "Oh no, *paṭiccasamuppāda* is deep, profound." He does the same with good companionship. He tells the Buddha he thinks good companionship is half of the holy life—having admirable people as friends, companions, and colleagues. And the Buddha says, "Oh, don't say that, Ānanda. Don't say that. Having admirable people as friends, companions, and colleagues is actually the whole of the spiritual life. When a monk or a monastic has admirable people as friends, companions, and colleagues, they can be expected to develop and pursue the Noble Eightfold Path."</w:t>
      </w:r>
    </w:p>
    <w:p>
      <w:pPr>
        <w:spacing w:line="336" w:lineRule="auto" w:after="0"/>
        <w:ind w:firstLine="454"/>
        <w:jc w:val="both"/>
      </w:pPr>
      <w:r>
        <w:rPr>
          <w:color w:val="1A1A1A"/>
          <w:sz w:val="24"/>
        </w:rPr>
        <w:t>This definition of right livelihood as the spiritual life—our spiritual lives within the life of our ordinary lives at work—seems to give us a little latitude. I'm tending to think of it more as right lifestyle.</w:t>
      </w:r>
    </w:p>
    <w:p>
      <w:pPr>
        <w:spacing w:line="336" w:lineRule="auto" w:after="0"/>
        <w:ind w:firstLine="454"/>
        <w:jc w:val="both"/>
      </w:pPr>
      <w:r>
        <w:rPr>
          <w:color w:val="1A1A1A"/>
          <w:sz w:val="24"/>
        </w:rPr>
        <w:t>For instance, I Googled the important qualities of a police officer. The list included physical fitness, critical thinking, problem-solving skills, communication skills, interpersonal skills, strong moral character, devotion to the community. Then I looked up what makes a successful nurse practitioner. Empathy comes at the top there. Enthusiasm—an intense and eager enjoyment accompanied by a big grin and a list of questions. Tenacity, creativity, integrity. And when I searched for 'common traits of a good employee,' fifty-four million responses came up. There's a whole list: dedication, confidence, reliability, teamwork, independence—that's interesting, teamwork and independence—leadership, interpersonal communication skills, and self-awareness.</w:t>
      </w:r>
    </w:p>
    <w:p>
      <w:pPr>
        <w:spacing w:line="336" w:lineRule="auto" w:after="0"/>
        <w:ind w:firstLine="454"/>
        <w:jc w:val="both"/>
      </w:pPr>
      <w:r>
        <w:rPr>
          <w:color w:val="1A1A1A"/>
          <w:sz w:val="24"/>
        </w:rPr>
        <w:t>Now, whatever job you're doing—and of course, if you're retired, you'll still be doing something with your life—all these activities reinforce certain parts of our characters and personalities. It might be worth thinking about what you're doing and how it's affecting you personally: your character, your personality. And then doing something which does the opposite, so that you get a balance.</w:t>
      </w:r>
    </w:p>
    <w:p>
      <w:pPr>
        <w:spacing w:line="336" w:lineRule="auto" w:after="0"/>
        <w:ind w:firstLine="454"/>
        <w:jc w:val="both"/>
      </w:pPr>
      <w:r>
        <w:rPr>
          <w:color w:val="1A1A1A"/>
          <w:sz w:val="24"/>
        </w:rPr>
        <w:t>I remember at work, I was teaching, and I really got fed up with all the head stuff. It's always head stuff—you're always talking about things. I got to a point where I felt that if I was going to progress, I really needed to do something physical. I got the idea in my head that I'd be a great cook, so I went for a week's introduction to vegetarian cooking. By the end of the week, by the way, I knew I didn't want to be a cook—there's too much vegetable shopping. But it did give me confidence, and it gave me a physical base, because I hadn't been brought up to take care of gardens or anything like that. I just found ways of bringing something physical into my life. I started doing things like Tai Chi.</w:t>
      </w:r>
    </w:p>
    <w:p>
      <w:pPr>
        <w:spacing w:line="336" w:lineRule="auto" w:after="0"/>
        <w:ind w:firstLine="454"/>
        <w:jc w:val="both"/>
      </w:pPr>
      <w:r>
        <w:rPr>
          <w:color w:val="1A1A1A"/>
          <w:sz w:val="24"/>
        </w:rPr>
        <w:t>You can imagine that if somebody runs a business, their mind is always caught up in running costs and profit—I know that just running this little centre, you're always worried about running costs—and it would be nice to balance that with some charitable work where those sorts of thoughts just don't come in. It's a case, I think, of translating right livelihood in a wider sense and looking at our lives, trying to get that balance right.</w:t>
      </w:r>
    </w:p>
    <w:p>
      <w:pPr>
        <w:spacing w:line="336" w:lineRule="auto" w:after="0"/>
        <w:ind w:firstLine="454"/>
        <w:jc w:val="both"/>
      </w:pPr>
      <w:r>
        <w:rPr>
          <w:color w:val="1A1A1A"/>
          <w:sz w:val="24"/>
        </w:rPr>
        <w:t>I don't know whether they have them anymore, but in the old fairs—I'm sure they do, really—they used to have these roundabouts with different animals. You could ride a horse or a bear or a pig, and you go round and round with this silly music as a kid. If our lives are unconnected, we tend to go from one thing to another, really just to keep busy, keep occupied. There's no connection. Yet if you were centred on the Dharma, on what you understand to be your personal spiritual path, then everything you do has to make sense to that particular position.</w:t>
      </w:r>
    </w:p>
    <w:p>
      <w:pPr>
        <w:spacing w:line="336" w:lineRule="auto" w:after="0"/>
        <w:ind w:firstLine="454"/>
        <w:jc w:val="both"/>
      </w:pPr>
      <w:r>
        <w:rPr>
          <w:color w:val="1A1A1A"/>
          <w:sz w:val="24"/>
        </w:rPr>
        <w:t>One thing that happens to a lot of people when they start practising—it definitely happened to me—is that interests you had begin to disappear. I remember once listening to jazz. I used to go to jazz in pubs, and this was a special night. They had this American trumpeter—I can't remember the name, but he was phenomenal. The backing group were finding it really difficult to keep up with him. You could see them sweating, trying to keep up with the speed of his playing. Somehow, halfway through the performance, I just got this feeling that I was wasting time. It just didn't make any sense to me anymore. Just after that particular performance, I made my excuses and left.</w:t>
      </w:r>
    </w:p>
    <w:p>
      <w:pPr>
        <w:spacing w:line="336" w:lineRule="auto" w:after="0"/>
        <w:ind w:firstLine="454"/>
        <w:jc w:val="both"/>
      </w:pPr>
      <w:r>
        <w:rPr>
          <w:color w:val="1A1A1A"/>
          <w:sz w:val="24"/>
        </w:rPr>
        <w:t>You find that your life begins to collect around those things that make sense to the heart of your Dharma. I like to quote Lewis Carroll: if you don't know where you're going, any road will take you there. But the thing is, some wit also said, how do you know when you've arrived? At least the Buddhist path is fairly clear for us, gives us parameters, and allows us to be very creative within that too.</w:t>
      </w:r>
    </w:p>
    <w:p>
      <w:pPr>
        <w:spacing w:line="336" w:lineRule="auto" w:after="0"/>
        <w:ind w:firstLine="454"/>
        <w:jc w:val="both"/>
      </w:pPr>
      <w:r>
        <w:rPr>
          <w:color w:val="1A1A1A"/>
          <w:sz w:val="24"/>
        </w:rPr>
        <w:t>Often when people think of the monastic life, they think it's just one type of livelihood. Maybe they know the forest tradition and think all you do is meditate all the time. But there's quite a variety of things you can do and become involved in as a monastic. I'm thinking of things like the study part—many take degrees and such. Other people are involved in the community. I know in Colombo, for instance, there was a monk who was a constant visitor to the hospital. So there's a whole load of variety in life, but we have to think of it in terms of where I'm standing in the Dharma and how it makes sense to it.</w:t>
      </w:r>
    </w:p>
    <w:p>
      <w:pPr>
        <w:spacing w:line="336" w:lineRule="auto" w:after="0"/>
        <w:ind w:firstLine="454"/>
        <w:jc w:val="both"/>
      </w:pPr>
      <w:r>
        <w:rPr>
          <w:color w:val="1A1A1A"/>
          <w:sz w:val="24"/>
        </w:rPr>
        <w:t>You might find, again as I did, that certain friends drop away. It's not as though you end up telling them to go away. You just stop seeing them. A different social scene begins to appear.</w:t>
      </w:r>
    </w:p>
    <w:p>
      <w:pPr>
        <w:spacing w:line="336" w:lineRule="auto" w:after="0"/>
        <w:ind w:firstLine="454"/>
        <w:jc w:val="both"/>
      </w:pPr>
      <w:r>
        <w:rPr>
          <w:color w:val="1A1A1A"/>
          <w:sz w:val="24"/>
        </w:rPr>
        <w:t>I can only hope my words have been of some assistance, that they haven't caused confusion, and that by your devotion to right livelihood,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