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Subliminal Inclinations, Defilements and Hindrances</w:t>
      </w:r>
    </w:p>
    <w:p>
      <w:pPr>
        <w:jc w:val="center"/>
      </w:pPr>
      <w:r>
        <w:rPr>
          <w:i/>
          <w:color w:val="777777"/>
          <w:sz w:val="20"/>
        </w:rPr>
        <w:t>Thème : The Five Hindrances</w:t>
      </w:r>
    </w:p>
    <w:p>
      <w:pPr>
        <w:jc w:val="center"/>
      </w:pPr>
      <w:r>
        <w:rPr>
          <w:i/>
          <w:color w:val="777777"/>
          <w:sz w:val="20"/>
        </w:rPr>
        <w:t>Source : Subliminal Inclinations, Defilements and Hindrances</w:t>
      </w:r>
    </w:p>
    <w:p/>
    <w:p>
      <w:pPr>
        <w:spacing w:after="120"/>
        <w:ind w:firstLine="397"/>
        <w:jc w:val="both"/>
      </w:pPr>
      <w:r>
        <w:rPr>
          <w:color w:val="000000"/>
        </w:rPr>
        <w:t>*Namo tassa bhagavato arahato samma sambuddhassa*</w:t>
        <w:br/>
        <w:t>*Namo tassa bhagavato arahato samma sambuddhassa*</w:t>
        <w:br/>
        <w:t>*Namo tassa bhagavato arahato samma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This evening I thought to try and answer one of the things that we touched upon yesterday: how does *vipassanā* work, or what is it that vipassanā does to help us to get rid of our unwholesome conditioning? In other words, what's its therapy at a mental level?</w:t>
      </w:r>
    </w:p>
    <w:p>
      <w:pPr>
        <w:spacing w:after="120"/>
        <w:ind w:firstLine="397"/>
        <w:jc w:val="both"/>
      </w:pPr>
      <w:r>
        <w:rPr>
          <w:color w:val="000000"/>
        </w:rPr>
        <w:t>There are three ways in which the Buddha categorises these unfortunate conditionings. The first he calls the *anusaya*, which is translated as proclivities. They're basically inclinations or tendencies. The next one is the *kilesa*, which is translated as defilements. And the third one is the five hindrances that we deal with when we're meditating. So they're just ways of looking at the same problem, although they have different accents.</w:t>
      </w:r>
    </w:p>
    <w:p>
      <w:pPr>
        <w:spacing w:after="120"/>
        <w:ind w:firstLine="397"/>
        <w:jc w:val="both"/>
      </w:pPr>
      <w:r>
        <w:rPr>
          <w:color w:val="000000"/>
        </w:rPr>
        <w:t>When he's talking about *anusaya*, these tendencies, I think it gets very close to our idea of things being repressed or suppressed. Just as in our understanding we ignore, we don't want to see certain parts of ourselves - painful parts, fears, griefs, all that sort of stuff. And we push it out of consciousness, turn away from it, just ignore it. Sometimes we keep it down with fear, not wanting to go there, and aversion - we just don't like being in that state. Those things that are suppressed like that, I think equate to the word *anusaya*, these inclinations or tendencies.</w:t>
      </w:r>
    </w:p>
    <w:p>
      <w:pPr>
        <w:spacing w:after="120"/>
        <w:ind w:firstLine="397"/>
        <w:jc w:val="both"/>
      </w:pPr>
      <w:r>
        <w:rPr>
          <w:color w:val="000000"/>
        </w:rPr>
        <w:t>So they're there within the system, and there's no way of knowing what's in the system until it manifests, until something triggers, until the button's pressed and then you realise, "Oh, I've got that, have I?" This word *anusaya*, as I understand it, was later categorised into seven types. But in the actual discourses, the Buddha uses it quite loosely as meaning the tendencies, hidden tendencies, things that we're not aware of at all. And as you know, sometimes we're not aware of characteristics, but other people are. And you wonder why everybody's crossing the street when you're coming down.</w:t>
      </w:r>
    </w:p>
    <w:p>
      <w:pPr>
        <w:spacing w:after="120"/>
        <w:ind w:firstLine="397"/>
        <w:jc w:val="both"/>
      </w:pPr>
      <w:r>
        <w:rPr>
          <w:color w:val="000000"/>
        </w:rPr>
        <w:t>The first one is sensuous greed. So it's greed for the pleasures that the sense bases give us. That's pretty straightforward - indulgence, greed. So that's always there as a potential. That's the point - it's always there as a potential.</w:t>
      </w:r>
    </w:p>
    <w:p>
      <w:pPr>
        <w:spacing w:after="120"/>
        <w:ind w:firstLine="397"/>
        <w:jc w:val="both"/>
      </w:pPr>
      <w:r>
        <w:rPr>
          <w:color w:val="000000"/>
        </w:rPr>
        <w:t>The next one is grudge, which you could put down to aversion really, but holding on to something, a grudge. That's what it's translated as.</w:t>
      </w:r>
    </w:p>
    <w:p>
      <w:pPr>
        <w:spacing w:after="120"/>
        <w:ind w:firstLine="397"/>
        <w:jc w:val="both"/>
      </w:pPr>
      <w:r>
        <w:rPr>
          <w:color w:val="000000"/>
        </w:rPr>
        <w:t>The other three are more to do with mental states, the way we think about things rather than feel about things. Speculative opinions - holding on to views and opinions. "I'm right, everybody else is wrong." It's that sort of thing.</w:t>
      </w:r>
    </w:p>
    <w:p>
      <w:pPr>
        <w:spacing w:after="120"/>
        <w:ind w:firstLine="397"/>
        <w:jc w:val="both"/>
      </w:pPr>
      <w:r>
        <w:rPr>
          <w:color w:val="000000"/>
        </w:rPr>
        <w:t>The other one is sceptical doubt, and we'll come to that in more detail when we do the hindrances. And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pPr>
        <w:spacing w:after="120"/>
        <w:ind w:firstLine="397"/>
        <w:jc w:val="both"/>
      </w:pPr>
      <w:r>
        <w:rPr>
          <w:color w:val="000000"/>
        </w:rPr>
        <w:t>I was once leading a retreat, and somebody was a biology student, and he'd come to the very firm view that there was only the body - that emotions, thoughts, consciousness and all that were simply effects of the brain, neurons and stuff like that. And as I began teaching, and one of the teachings, of course, is to separate the body and mind, with the suggestion that there's even another quality that we refer to as *Nibbāna*. He couldn't hack it. He'd come to meditate, which I think what he meant was to cool out, chill out, calm. And so that was it. And I saw him again. He left. That was after a day or two. So I thought, well, that's the way it is. Wrong speculative opinions, sceptical doubt.</w:t>
      </w:r>
    </w:p>
    <w:p>
      <w:pPr>
        <w:spacing w:after="120"/>
        <w:ind w:firstLine="397"/>
        <w:jc w:val="both"/>
      </w:pPr>
      <w:r>
        <w:rPr>
          <w:color w:val="000000"/>
        </w:rPr>
        <w:t>And this conceit. So the conceit is normally split into three types. "I am better than you." That's what normally people think of as conceit. But the obverse is true - "I'm worse than you." Even that's a conceit. It might feel good about that. "I am worthless." It's a sort of downing oneself, isn't it? But it's to do with comparing, constantly comparing who we are.</w:t>
      </w:r>
    </w:p>
    <w:p>
      <w:pPr>
        <w:spacing w:after="120"/>
        <w:ind w:firstLine="397"/>
        <w:jc w:val="both"/>
      </w:pPr>
      <w:r>
        <w:rPr>
          <w:color w:val="000000"/>
        </w:rPr>
        <w:t>And the other one is more subtle: "I'm equal to you." Now, we're only equal to people who think like us. So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So that's the conceit business.</w:t>
      </w:r>
    </w:p>
    <w:p>
      <w:pPr>
        <w:spacing w:after="120"/>
        <w:ind w:firstLine="397"/>
        <w:jc w:val="both"/>
      </w:pPr>
      <w:r>
        <w:rPr>
          <w:color w:val="000000"/>
        </w:rPr>
        <w:t>The next one is this continuing, this craving for continued existence. In other words, we want to keep living. We don't want to die. It's as simple as that. We want to just keep going and going. And that's, of course, a very deep desire within us. That's a real obsessive thing. As you know, when illness, any serious illness approaches, or a hint of death, even somebody we know can put the fear of God in us. Somebody who died and you think, "All right," especially when they're your age group, or your age - that's even worse. And so you get that craving, the desire for continued existence.</w:t>
      </w:r>
    </w:p>
    <w:p>
      <w:pPr>
        <w:spacing w:after="120"/>
        <w:ind w:firstLine="397"/>
        <w:jc w:val="both"/>
      </w:pPr>
      <w:r>
        <w:rPr>
          <w:color w:val="000000"/>
        </w:rPr>
        <w:t>And the final one is the usual basis upon which all this is built on. It's ignorance. This word *avidyā*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So there was no point in going around calling it nescience. Everybody else said, "What's that?" And I said, "Well, it's a sort of ignorance." So what's the point?</w:t>
      </w:r>
    </w:p>
    <w:p>
      <w:pPr>
        <w:spacing w:after="120"/>
        <w:ind w:firstLine="397"/>
        <w:jc w:val="both"/>
      </w:pPr>
      <w:r>
        <w:rPr>
          <w:color w:val="000000"/>
        </w:rPr>
        <w:t>Anyway, these are listed, the seven. So you see there, there's something to do with attitude - the greed and the hatred. It's the usual split, greed and aversion. It's just put slightly different.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pPr>
        <w:spacing w:after="120"/>
        <w:ind w:firstLine="397"/>
        <w:jc w:val="both"/>
      </w:pPr>
      <w:r>
        <w:rPr>
          <w:color w:val="000000"/>
        </w:rPr>
        <w:t>That sometimes puzzles people, but suicide is craving for non-existence, you see. And in our own little way, every time we use sleep to get rid of a certain down feeling or go for a sleep or something, that is also a form of getting rid of yourself. And again, we'll come to that when we come to the five hindrances.</w:t>
      </w:r>
    </w:p>
    <w:p>
      <w:pPr>
        <w:spacing w:after="120"/>
        <w:ind w:firstLine="397"/>
        <w:jc w:val="both"/>
      </w:pPr>
      <w:r>
        <w:rPr>
          <w:color w:val="000000"/>
        </w:rP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So in a sense it's more neutral.</w:t>
      </w:r>
    </w:p>
    <w:p>
      <w:pPr>
        <w:spacing w:after="120"/>
        <w:ind w:firstLine="397"/>
        <w:jc w:val="both"/>
      </w:pPr>
      <w:r>
        <w:rPr>
          <w:color w:val="000000"/>
        </w:rP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pPr>
        <w:spacing w:after="120"/>
        <w:ind w:firstLine="397"/>
        <w:jc w:val="both"/>
      </w:pPr>
      <w:r>
        <w:rPr>
          <w:color w:val="000000"/>
        </w:rPr>
        <w:t>So when these begin to rise into consciousness, then there is this other category which is called the *kilesa*. And when you read Eastern writers, I'm thinking especially somebody like Mahāboowa, he'll use things like "kill the *kilesa*." Really sort of heavy. But I'm not so sure that's a skilful way for us anyway, urging people to kill the *kilesa*. And these are defilements.</w:t>
      </w:r>
    </w:p>
    <w:p>
      <w:pPr>
        <w:spacing w:after="120"/>
        <w:ind w:firstLine="397"/>
        <w:jc w:val="both"/>
      </w:pPr>
      <w:r>
        <w:rPr>
          <w:color w:val="000000"/>
        </w:rPr>
        <w:t>So there are ten of these. And again, you won't be surprised by any of them. And some of them, of course, mirror these underlying tendencies. The first one is greed and the second one hatred. So you've always got that split. And the third one is delusion.</w:t>
      </w:r>
    </w:p>
    <w:p>
      <w:pPr>
        <w:spacing w:after="120"/>
        <w:ind w:firstLine="397"/>
        <w:jc w:val="both"/>
      </w:pPr>
      <w:r>
        <w:rPr>
          <w:color w:val="000000"/>
        </w:rP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pPr>
        <w:spacing w:after="120"/>
        <w:ind w:firstLine="397"/>
        <w:jc w:val="both"/>
      </w:pPr>
      <w:r>
        <w:rPr>
          <w:color w:val="000000"/>
        </w:rP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pPr>
        <w:spacing w:after="120"/>
        <w:ind w:firstLine="397"/>
        <w:jc w:val="both"/>
      </w:pPr>
      <w:r>
        <w:rPr>
          <w:color w:val="000000"/>
        </w:rP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pPr>
        <w:spacing w:after="120"/>
        <w:ind w:firstLine="397"/>
        <w:jc w:val="both"/>
      </w:pPr>
      <w:r>
        <w:rPr>
          <w:color w:val="000000"/>
        </w:rP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pPr>
        <w:spacing w:after="120"/>
        <w:ind w:firstLine="397"/>
        <w:jc w:val="both"/>
      </w:pPr>
      <w:r>
        <w:rPr>
          <w:color w:val="000000"/>
        </w:rPr>
        <w:t>When people approached the Buddha and asked him questions such as, "What's your understanding of *kamma*?"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pPr>
        <w:spacing w:after="120"/>
        <w:ind w:firstLine="397"/>
        <w:jc w:val="both"/>
      </w:pPr>
      <w:r>
        <w:rPr>
          <w:color w:val="000000"/>
        </w:rPr>
        <w:t>It's like if you went to the Buddha and said, "What do you think of *kamma*?"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pPr>
        <w:spacing w:after="120"/>
        <w:ind w:firstLine="397"/>
        <w:jc w:val="both"/>
      </w:pPr>
      <w:r>
        <w:rPr>
          <w:color w:val="000000"/>
        </w:rP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pPr>
        <w:spacing w:after="120"/>
        <w:ind w:firstLine="397"/>
        <w:jc w:val="both"/>
      </w:pPr>
      <w:r>
        <w:rPr>
          <w:color w:val="000000"/>
        </w:rP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pPr>
        <w:spacing w:after="120"/>
        <w:ind w:firstLine="397"/>
        <w:jc w:val="both"/>
      </w:pPr>
      <w:r>
        <w:rPr>
          <w:color w:val="000000"/>
        </w:rP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pPr>
        <w:spacing w:after="120"/>
        <w:ind w:firstLine="397"/>
        <w:jc w:val="both"/>
      </w:pPr>
      <w:r>
        <w:rPr>
          <w:color w:val="000000"/>
        </w:rPr>
        <w:t>And that letting ourselves down, that loss of self-esteem, especially in other people's eyes, is what we call shame. And it's not a very pleasant feeling. And a more lesser intense feeling, although it need not be, is embarrassment.</w:t>
      </w:r>
    </w:p>
    <w:p>
      <w:pPr>
        <w:spacing w:after="120"/>
        <w:ind w:firstLine="397"/>
        <w:jc w:val="both"/>
      </w:pPr>
      <w:r>
        <w:rPr>
          <w:color w:val="000000"/>
        </w:rP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pPr>
        <w:spacing w:after="120"/>
        <w:ind w:firstLine="397"/>
        <w:jc w:val="both"/>
      </w:pPr>
      <w:r>
        <w:rPr>
          <w:color w:val="000000"/>
        </w:rP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pPr>
        <w:spacing w:after="120"/>
        <w:ind w:firstLine="397"/>
        <w:jc w:val="both"/>
      </w:pPr>
      <w:r>
        <w:rPr>
          <w:color w:val="000000"/>
        </w:rPr>
        <w:t>And the lack of moral dread, which we can loosely call guilt, is that if you don't see that there's going to be consequences to unwholesome actions, then of course, why would you not do them?</w:t>
      </w:r>
    </w:p>
    <w:p>
      <w:pPr>
        <w:spacing w:after="120"/>
        <w:ind w:firstLine="397"/>
        <w:jc w:val="both"/>
      </w:pPr>
      <w:r>
        <w:rPr>
          <w:color w:val="000000"/>
        </w:rP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pPr>
        <w:spacing w:after="120"/>
        <w:ind w:firstLine="397"/>
        <w:jc w:val="both"/>
      </w:pPr>
      <w:r>
        <w:rPr>
          <w:color w:val="000000"/>
        </w:rPr>
        <w:t>But it occurred to me afterwards - I didn't say this at the time - but it occurred to me: why would anybody stop doing evil if you believe that?</w:t>
      </w:r>
    </w:p>
    <w:p>
      <w:pPr>
        <w:spacing w:after="120"/>
        <w:ind w:firstLine="397"/>
        <w:jc w:val="both"/>
      </w:pPr>
      <w:r>
        <w:rPr>
          <w:color w:val="000000"/>
        </w:rPr>
        <w:t>You know, you mess everybody up, make your million, kick everybody in the teeth, and then God says, all right, you know what, you come in here and stay forever. So I think he was probably a little bit confused about it. But that sort of person who doesn't have any dread of consequences, or any shame, moves towards criminality and at worst it can be a sign of mental illness.</w:t>
      </w:r>
    </w:p>
    <w:p>
      <w:pPr>
        <w:spacing w:after="120"/>
        <w:ind w:firstLine="397"/>
        <w:jc w:val="both"/>
      </w:pPr>
      <w:r>
        <w:rPr>
          <w:color w:val="000000"/>
        </w:rPr>
        <w:t>So these two things the Buddha actually calls guardians of society. Because when we actually feel shameful about what we've done, or dread the consequences, then the next time that temptation comes up, they come up and you say, well, I don't want to go down that road again.</w:t>
      </w:r>
    </w:p>
    <w:p>
      <w:pPr>
        <w:spacing w:after="120"/>
        <w:ind w:firstLine="397"/>
        <w:jc w:val="both"/>
      </w:pPr>
      <w:r>
        <w:rPr>
          <w:color w:val="000000"/>
        </w:rPr>
        <w:t>So one of the exercises that I say to people is, you know, when you're eating and you've taken too much food, there you've got a moral dilemma. Are you going to throw it away and waste food, or are you going to eat it and do your body harm? So my normal advice in a circumstance like that is to eat it and to know you're doing your body harm. And then when you come to the next load of food—I don't want to harm myself. It sometimes works.</w:t>
      </w:r>
    </w:p>
    <w:p>
      <w:pPr>
        <w:spacing w:after="120"/>
        <w:ind w:firstLine="397"/>
        <w:jc w:val="both"/>
      </w:pPr>
      <w:r>
        <w:rPr>
          <w:color w:val="000000"/>
        </w:rPr>
        <w:t>So if I just read through those again then you can compare it and then we can actually see how we deal with things in a meditation. So you've got these proclivities, these inclinations—greed and grudge hatred, delusions, greed and hatred, speculative opinions, skeptical doubts, conceit. So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*anusaya* as a potential manifests—the ignorance in the *anusaya* as a proclivity manifests in the *kilesa*, defilement, as a delusion.</w:t>
      </w:r>
    </w:p>
    <w:p>
      <w:pPr>
        <w:spacing w:after="120"/>
        <w:ind w:firstLine="397"/>
        <w:jc w:val="both"/>
      </w:pPr>
      <w:r>
        <w:rPr>
          <w:color w:val="000000"/>
        </w:rPr>
        <w:t>So those are your—that gives you a sort of idea as to the basic conditionings that we have within us. On the dark side. We'll do the light side another time.</w:t>
      </w:r>
    </w:p>
    <w:p>
      <w:pPr>
        <w:spacing w:after="120"/>
        <w:ind w:firstLine="397"/>
        <w:jc w:val="both"/>
      </w:pPr>
      <w:r>
        <w:rPr>
          <w:color w:val="000000"/>
        </w:rPr>
        <w:t>So now what we come across in our meditation is a different way of categorizing all this, which are the five hindrances. The first one—I mean 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pPr>
        <w:spacing w:after="120"/>
        <w:ind w:firstLine="397"/>
        <w:jc w:val="both"/>
      </w:pPr>
      <w:r>
        <w:rPr>
          <w:color w:val="000000"/>
        </w:rPr>
        <w:t>As each of these come up they will always manifest as a thought pattern—either a thought pattern or what you're doing. So when you're eating these things manifest. When you're sitting in meditation in the quietness there's nowhere for these to go except up into the head. You can't express them anymore outwardly because you're keeping the silence and the stillness and so they create these dreams. So that's the first thing to recognize—that these mental defilements develop themselves through the mind, and not only in meditation but also in daily life.</w:t>
      </w:r>
    </w:p>
    <w:p>
      <w:pPr>
        <w:spacing w:after="120"/>
        <w:ind w:firstLine="397"/>
        <w:jc w:val="both"/>
      </w:pPr>
      <w:r>
        <w:rPr>
          <w:color w:val="000000"/>
        </w:rPr>
        <w:t>So that's why we might be thinking about getting into an argument with somebody and we'll do that before we actually get into an argument with them. There'll be some mentation before we do it. So everything in the Buddha's understanding begins at the mind level, and from the mind you get that expression out into words and actions.</w:t>
      </w:r>
    </w:p>
    <w:p>
      <w:pPr>
        <w:spacing w:after="120"/>
        <w:ind w:firstLine="397"/>
        <w:jc w:val="both"/>
      </w:pPr>
      <w:r>
        <w:rPr>
          <w:color w:val="000000"/>
        </w:rPr>
        <w:t>So 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So when you're turning away from something that the mind is producing, that's not a suppression, that's not a repression. You see?</w:t>
      </w:r>
    </w:p>
    <w:p>
      <w:pPr>
        <w:spacing w:after="120"/>
        <w:ind w:firstLine="397"/>
        <w:jc w:val="both"/>
      </w:pPr>
      <w:r>
        <w:rPr>
          <w:color w:val="000000"/>
        </w:rPr>
        <w:t>But it's only not a suppression and not a repression if you then contact the actual feeling which is empowering it, and it's getting in contact with that and allowing it as a feeling, as an emotion to express itself—that's where the therapy lies.</w:t>
      </w:r>
    </w:p>
    <w:p>
      <w:pPr>
        <w:spacing w:after="120"/>
        <w:ind w:firstLine="397"/>
        <w:jc w:val="both"/>
      </w:pPr>
      <w:r>
        <w:rPr>
          <w:color w:val="000000"/>
        </w:rPr>
        <w:t>The next thing to understand is that the history which lies behind a particular mental state is not the actual cause of that mental state. And therefore, dealing with that mental state does not mean we have to seek history.</w:t>
      </w:r>
    </w:p>
    <w:p>
      <w:pPr>
        <w:spacing w:after="120"/>
        <w:ind w:firstLine="397"/>
        <w:jc w:val="both"/>
      </w:pPr>
      <w:r>
        <w:rPr>
          <w:color w:val="000000"/>
        </w:rPr>
        <w:t>The Buddha puts it as an image of the person who gets shot with an arrow. And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pPr>
        <w:spacing w:after="120"/>
        <w:ind w:firstLine="397"/>
        <w:jc w:val="both"/>
      </w:pPr>
      <w:r>
        <w:rPr>
          <w:color w:val="000000"/>
        </w:rPr>
        <w:t>And the reason why it's not connected is because all these mental states are reactions to a given situation by an attitude. So it's coming from the heart itself. That's why some people enrage at a little insult where others can just palm it off. Our differences lie within the heart, you see.</w:t>
      </w:r>
    </w:p>
    <w:p>
      <w:pPr>
        <w:spacing w:after="120"/>
        <w:ind w:firstLine="397"/>
        <w:jc w:val="both"/>
      </w:pPr>
      <w:r>
        <w:rPr>
          <w:color w:val="000000"/>
        </w:rPr>
        <w:t>So when an emotion comes up, and a mental state comes up, it doesn't matter what it is, on the whole gamut of human misery, when that comes up, we have to remind ourselves that this has been created by me. It's not that the other person or whatever caused it, inverted commas, whatever caused it, didn't have a role to play. Of course it did. But the actual way we reacted to it or responded to it is dependent on us.</w:t>
      </w:r>
    </w:p>
    <w:p>
      <w:pPr>
        <w:spacing w:after="120"/>
        <w:ind w:firstLine="397"/>
        <w:jc w:val="both"/>
      </w:pPr>
      <w:r>
        <w:rPr>
          <w:color w:val="000000"/>
        </w:rPr>
        <w:t>So if somebody is cruel to somebody, that cruelty can't get through, can't get beyond the body or what's actually being heard at the eardrum or felt at the surface of the heart. So if somebody is shouting at us, we can hear it, we can hear the voice, like me with that chicken today. The chicken heard the voice—get out of this room—and the feeling, you see, so I gave it a real, you know, get out, and the chicken knew it was not wanted, so he got this. So you've got this hearing, so the hearing is telling you, you know, this is anger, and you get the feeling of the person, they're angry.</w:t>
      </w:r>
    </w:p>
    <w:p>
      <w:pPr>
        <w:spacing w:after="120"/>
        <w:ind w:firstLine="397"/>
        <w:jc w:val="both"/>
      </w:pPr>
      <w:r>
        <w:rPr>
          <w:color w:val="000000"/>
        </w:rP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pPr>
        <w:spacing w:after="120"/>
        <w:ind w:firstLine="397"/>
        <w:jc w:val="both"/>
      </w:pPr>
      <w:r>
        <w:rPr>
          <w:color w:val="000000"/>
        </w:rP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pPr>
        <w:spacing w:after="120"/>
        <w:ind w:firstLine="397"/>
        <w:jc w:val="both"/>
      </w:pPr>
      <w:r>
        <w:rPr>
          <w:color w:val="000000"/>
        </w:rPr>
        <w:t>So when we come off any type of dream, any type of fantasy and we come back into the heart to actually feel the emotional content, what we're experiencing is a product of an attitude within a given situation. So it's all ours. It's all ours. And it is disappointing at first, you know, to recognize that you can't blame somebody else. It's always nice to find somebody to blame. But on the other hand, suddenly we're liberated.</w:t>
      </w:r>
    </w:p>
    <w:p>
      <w:pPr>
        <w:spacing w:after="120"/>
        <w:ind w:firstLine="397"/>
        <w:jc w:val="both"/>
      </w:pPr>
      <w:r>
        <w:rPr>
          <w:color w:val="000000"/>
        </w:rPr>
        <w:t>Because if other people actually cause my suffering, I'm going to have to get rid of them. I'm going to have to, you know, if another person really does cause my suffering and they cause it, then I've no option. I've got to annihilate them. It's the only way I'm going to attain my own personal happiness. And of course, that's unfortunately the way most people, most human beings think, isn't it?</w:t>
      </w:r>
    </w:p>
    <w:p>
      <w:pPr>
        <w:spacing w:after="120"/>
        <w:ind w:firstLine="397"/>
        <w:jc w:val="both"/>
      </w:pPr>
      <w:r>
        <w:rPr>
          <w:color w:val="000000"/>
        </w:rPr>
        <w:t>So it liberates us from that and it also liberates us now completely to do something with it. Because when I recognize that it's me that's developed these mental states then it's me that can undo them. And of course the whole process of mental purification, specifically through *vipassanā*, but also just through not indulging these things in daily life and acting from goodwill, we undermine them anyway. So we can change our personality, we can change our characters. That's not a problem. And we'll do it the quicker, the more we take responsibility for us, for what we've engendered in our own hearts.</w:t>
      </w:r>
    </w:p>
    <w:p>
      <w:pPr>
        <w:spacing w:after="120"/>
        <w:ind w:firstLine="397"/>
        <w:jc w:val="both"/>
      </w:pPr>
      <w:r>
        <w:rPr>
          <w:color w:val="000000"/>
        </w:rP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pPr>
        <w:spacing w:after="120"/>
        <w:ind w:firstLine="397"/>
        <w:jc w:val="both"/>
      </w:pPr>
      <w:r>
        <w:rPr>
          <w:color w:val="000000"/>
        </w:rPr>
        <w:t>And sometimes they're very loud, they're very painful, you know, really. But the longer you can stay with it, the more the heart's actually healing. You can think of it as a sore in the heart, as a postulating sore, and it needs to get rid of the poison before it can heal itself. So that has to be born, you have to be able to bear with it, to sit amidst the flames. And that's one of the reasons the Buddha calls patience, patience endurance, the highest form of ascetic practice. It's more difficult to sit with our own burning than to sit on a bed of nails. That's external. You can do all the ascetic practices you want but the worst one that we have to do is sit in the bonfire within us.</w:t>
      </w:r>
    </w:p>
    <w:p>
      <w:pPr>
        <w:spacing w:after="120"/>
        <w:ind w:firstLine="397"/>
        <w:jc w:val="both"/>
      </w:pPr>
      <w:r>
        <w:rPr>
          <w:color w:val="000000"/>
        </w:rPr>
        <w:t>So these two—opening all everything to do with anything to do with that we crave for, wish for in that wrong way, and anything we hate, dislike—even depression is a form of aversion, boredom, you know, they're all there within aversion—have to be felt, see, have to be felt. And sometimes it's difficult because they're so loud and they're so constant that sometimes you think, well, this is never going to end. You get that feeling that this is forever.</w:t>
      </w:r>
    </w:p>
    <w:p>
      <w:pPr>
        <w:spacing w:after="120"/>
        <w:ind w:firstLine="397"/>
        <w:jc w:val="both"/>
      </w:pPr>
      <w:r>
        <w:rPr>
          <w:color w:val="000000"/>
        </w:rPr>
        <w:t>But if you hang on in there and you begin to see it sort of release, you begin to see it sort of die away a bit, then that gives you the confidence that, yeah, this is the path of healing, you know. And occasionally, with a bit of luck, you might see that energy turn and present its opposite.</w:t>
      </w:r>
    </w:p>
    <w:p>
      <w:pPr>
        <w:spacing w:after="120"/>
        <w:ind w:firstLine="397"/>
        <w:jc w:val="both"/>
      </w:pPr>
      <w:r>
        <w:rPr>
          <w:color w:val="000000"/>
        </w:rPr>
        <w:t>One might be something like loneliness. So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you know, unwantedness, you know, orphaned. If you just stay with that feeling in the heart, you don't let the mind wander—in the heart—it might just be that as it passes away, as it sort of dissolves, there comes this lovely moment of just being happy with being on your own.</w:t>
      </w:r>
    </w:p>
    <w:p>
      <w:pPr>
        <w:spacing w:after="120"/>
        <w:ind w:firstLine="397"/>
        <w:jc w:val="both"/>
      </w:pPr>
      <w:r>
        <w:rPr>
          <w:color w:val="000000"/>
        </w:rPr>
        <w:t>And that's solitude. And then you're seeing that actually loneliness is a lie because you're never less alone, never less lonely than when you're happy with being by yourself. It just doesn't occur. And one of the advice that the Buddha gives is to fare lonely as a rhinoceros.</w:t>
      </w:r>
    </w:p>
    <w:p>
      <w:pPr>
        <w:spacing w:after="120"/>
        <w:ind w:firstLine="397"/>
        <w:jc w:val="both"/>
      </w:pPr>
      <w:r>
        <w:rPr>
          <w:color w:val="000000"/>
        </w:rPr>
        <w:t>Now I don't know much about rhinoceros or rhinoceri—I don't know which one to use—but I was once on safari. It was only one time I just happened to be in the right place and we did see a rhinoceros I remember and it was actually alone. There was nobody around. Like, I mean, it's a huge beast. You don't want to get near one. And I remember the driver, because I remember somebody said, come on, let's go and have a look at it. You know, big clothes. Whoa, he said. Once that thing moves, you know, it's like a tank. Anyway, that's his advice—to fare lonely as a rhinoceros.</w:t>
      </w:r>
    </w:p>
    <w:p>
      <w:pPr>
        <w:spacing w:after="120"/>
        <w:ind w:firstLine="397"/>
        <w:jc w:val="both"/>
      </w:pPr>
      <w:r>
        <w:rPr>
          <w:color w:val="000000"/>
        </w:rPr>
        <w:t>The next one is all this dullness and lethargy that everybody has, a huge dollop of. And that's not to be confused with tiredness, with real tiredness. And we need sleep, everybody knows that. But this dullness, this sort of stupor in the mind, you know, it feels like porridge, you know, sort of a soupy mix in the head, and the heaviness of the body, see? So one is to do with the brain and the mind, the way that you sort of can't think anymore, and the other one is to do with the body, which is sort of a lethargy. And you can have the one or the other, and most times you have both. It's all a general state.</w:t>
      </w:r>
    </w:p>
    <w:p>
      <w:pPr>
        <w:spacing w:after="120"/>
        <w:ind w:firstLine="397"/>
        <w:jc w:val="both"/>
      </w:pPr>
      <w:r>
        <w:rPr>
          <w:color w:val="000000"/>
        </w:rP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pPr>
        <w:spacing w:after="120"/>
        <w:ind w:firstLine="397"/>
        <w:jc w:val="both"/>
      </w:pPr>
      <w:r>
        <w:rPr>
          <w:color w:val="000000"/>
        </w:rP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you see. You know, the way we actually say it—falling asleep, you know, like falling in love, like falling, you know, just sort of letting go, you know, it's lovely, you see.</w:t>
      </w:r>
    </w:p>
    <w:p>
      <w:pPr>
        <w:spacing w:after="120"/>
        <w:ind w:firstLine="397"/>
        <w:jc w:val="both"/>
      </w:pPr>
      <w:r>
        <w:rPr>
          <w:color w:val="000000"/>
        </w:rP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pPr>
        <w:spacing w:after="120"/>
        <w:ind w:firstLine="397"/>
        <w:jc w:val="both"/>
      </w:pPr>
      <w:r>
        <w:rPr>
          <w:color w:val="000000"/>
        </w:rPr>
        <w:t>So dullness and lethargy, after two or three days on a retreat, definitely the fourth day, if you're feeling tired during the day and you've had a good sleep, then really name it for what it is. And the way we counter that is by always doing the opposite. So if you get it heavy, lift the spine, open the eyes, look straight into the light of the window. If it gets to stand up and even then you might be so heavy that you just go for a walk. Now, whatever you're doing, you're accompanying it. You're not trying to get rid of it.</w:t>
      </w:r>
    </w:p>
    <w:p>
      <w:pPr>
        <w:spacing w:after="120"/>
        <w:ind w:firstLine="397"/>
        <w:jc w:val="both"/>
      </w:pPr>
      <w:r>
        <w:rPr>
          <w:color w:val="000000"/>
        </w:rP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pPr>
        <w:spacing w:after="120"/>
        <w:ind w:firstLine="397"/>
        <w:jc w:val="both"/>
      </w:pPr>
      <w:r>
        <w:rPr>
          <w:color w:val="000000"/>
        </w:rPr>
        <w:t>And it can hit you hard. All these *kilesas*,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pPr>
        <w:spacing w:after="120"/>
        <w:ind w:firstLine="397"/>
        <w:jc w:val="both"/>
      </w:pPr>
      <w:r>
        <w:rPr>
          <w:color w:val="000000"/>
        </w:rPr>
        <w:t>The next one is the opposite, the restlessness. So that's the mind.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pPr>
        <w:spacing w:after="120"/>
        <w:ind w:firstLine="397"/>
        <w:jc w:val="both"/>
      </w:pPr>
      <w:r>
        <w:rPr>
          <w:color w:val="000000"/>
        </w:rP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pPr>
        <w:spacing w:after="120"/>
        <w:ind w:firstLine="397"/>
        <w:jc w:val="both"/>
      </w:pPr>
      <w:r>
        <w:rPr>
          <w:color w:val="000000"/>
        </w:rPr>
        <w:t>And by moving around restlessness, especially if you move, if you go the opposite way. So for dullness and lethargy, if you go up the body, wherever the attention is, there's always energy. So if you move up the body, it actually lifts a bit of energy. Go from the toes up to the top of the head. If you're feeling restless, go down from the top of the head down to the toes. So it has a way of bringing energy with it, attention.</w:t>
      </w:r>
    </w:p>
    <w:p>
      <w:pPr>
        <w:spacing w:after="120"/>
        <w:ind w:firstLine="397"/>
        <w:jc w:val="both"/>
      </w:pPr>
      <w:r>
        <w:rPr>
          <w:color w:val="000000"/>
        </w:rPr>
        <w:t>And don't move. That's basically it. So with dullness and lethargy you move and with restlessness you don't. It's as simple as that. Very simple instruction. And just hang on in there. Wait for it to give. And if you don't, fine, okay. It's going to come back. You'll have plenty of opportunity to work with this stuff. It's not as though you failed. Like you say, oh my god, I failed.</w:t>
      </w:r>
    </w:p>
    <w:p>
      <w:pPr>
        <w:spacing w:after="120"/>
        <w:ind w:firstLine="397"/>
        <w:jc w:val="both"/>
      </w:pPr>
      <w:r>
        <w:rPr>
          <w:color w:val="000000"/>
        </w:rPr>
        <w:t>And running with that is remorse, guilt, shame you can put all that in and that makes you very fidgety - guilt, shame and all that. And when those things come up, you have to sit with it. Sit with it. And if something comes up which you feel you can put right - perhaps something comes in your mind where you've said something sharp to somebody and upset them - so you make a decision to, as it were, close off that karmic line by just apologising. As simple as that. Whether they accept the apology or not doesn't matter. You've actually cleared it within your own heart. That's what's important.</w:t>
      </w:r>
    </w:p>
    <w:p>
      <w:pPr>
        <w:spacing w:after="120"/>
        <w:ind w:firstLine="397"/>
        <w:jc w:val="both"/>
      </w:pPr>
      <w:r>
        <w:rPr>
          <w:color w:val="000000"/>
        </w:rPr>
        <w:t>And then finally there's this sceptical doubt. So that sceptical doubt is the inability to believe anything. And it's a stopper, it's a killer. You just won't do anything if you don't have some sort of confidence in it. And it can be fear or aversion, fear I think mainly. If you're of a very scientific frame of mind, and everything has to be measurable. So even though, like an alternative medicine like homeopathy, they can't understand it. They can't understand it. There's nothing in the medicine. So it's like, it's all hocus-pocus.</w:t>
      </w:r>
    </w:p>
    <w:p>
      <w:pPr>
        <w:spacing w:after="120"/>
        <w:ind w:firstLine="397"/>
        <w:jc w:val="both"/>
      </w:pPr>
      <w:r>
        <w:rPr>
          <w:color w:val="000000"/>
        </w:rPr>
        <w:t>And even though you say, well, if it's true medicine, I mean, if it really is true medicine, it'll work whether you believe it or not. It's like an aspirin. Whether you believe it or not, it'll work. So I say, have a go. No, no, don't go near it. It's like there's a block. Just don't go near it.</w:t>
      </w:r>
    </w:p>
    <w:p>
      <w:pPr>
        <w:spacing w:after="120"/>
        <w:ind w:firstLine="397"/>
        <w:jc w:val="both"/>
      </w:pPr>
      <w:r>
        <w:rPr>
          <w:color w:val="000000"/>
        </w:rPr>
        <w:t>So there are three things that you obviously can be sceptical of. It's the actual teaching of the Buddha. So when we feel sceptical about that, always remember that the Buddha never put it to us as some sort of belief statement. It was always something for us to investigate, to make our own knowledge. That's why we have these three levels of knowledge or of understanding. The understanding we get when we hear something, the understanding when we think about what we've heard, and it becomes our own intellectual knowledge. And the third one is this understanding through insight meditation, through insight, through direct understanding.</w:t>
      </w:r>
    </w:p>
    <w:p>
      <w:pPr>
        <w:spacing w:after="120"/>
        <w:ind w:firstLine="397"/>
        <w:jc w:val="both"/>
      </w:pPr>
      <w:r>
        <w:rPr>
          <w:color w:val="000000"/>
        </w:rPr>
        <w:t>So in the Buddha's understanding, that is the process of liberation. Belief is a stopper. You just, like, you don't investigate, you just bow to the Buddha-rupa, and that's the end of that. But he'll still end up with you. He's not going to do much for your hindrances or insight.</w:t>
      </w:r>
    </w:p>
    <w:p>
      <w:pPr>
        <w:spacing w:after="120"/>
        <w:ind w:firstLine="397"/>
        <w:jc w:val="both"/>
      </w:pPr>
      <w:r>
        <w:rPr>
          <w:color w:val="000000"/>
        </w:rPr>
        <w:t>And then there's, well, there's doubt in the teacher, heaven forbid. I can't imagine it, but there can be. And it's like it's a healthy thing to always question what the teacher actually is saying. Again, it's not to be taken as, but one tries it. One tries it.</w:t>
      </w:r>
    </w:p>
    <w:p>
      <w:pPr>
        <w:spacing w:after="120"/>
        <w:ind w:firstLine="397"/>
        <w:jc w:val="both"/>
      </w:pPr>
      <w:r>
        <w:rPr>
          <w:color w:val="000000"/>
        </w:rPr>
        <w:t>I remember one of my teachers, the main teacher, he said to me, what meditation did you do before? And I said, Zen. He said, well, they don't meditate. And I said, they don't meditate, Sayadaw? I said, why is that? He said, because they keep their eyes open. And I said, hmm. I said, well, we keep our ears open. There's dead silence. It's like, it's prejudiced. So, I mean, you don't have to believe what a teacher says to you. But it's good to try things out. And if it doesn't work, well, yeah. If you find that there isn't that connection, that isn't, well, yeah.</w:t>
      </w:r>
    </w:p>
    <w:p>
      <w:pPr>
        <w:spacing w:after="120"/>
        <w:ind w:firstLine="397"/>
        <w:jc w:val="both"/>
      </w:pPr>
      <w:r>
        <w:rPr>
          <w:color w:val="000000"/>
        </w:rPr>
        <w:t>But the one I think that's most pernicious is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them, I've talked to, sees progress. It's just it's never progressive enough, that's all. We're not expected to be fully liberated by now. So it's like just see what our presumptions are really.</w:t>
      </w:r>
    </w:p>
    <w:p>
      <w:pPr>
        <w:spacing w:after="120"/>
        <w:ind w:firstLine="397"/>
        <w:jc w:val="both"/>
      </w:pPr>
      <w:r>
        <w:rPr>
          <w:color w:val="000000"/>
        </w:rPr>
        <w:t>And remember that the path isn't this one direct upward slope. It's up and down, up and down, up and down. It's just every so often you get to a hill, you can look back and see that the hills that you've actually climbed are actually lower than where you are. You haven't gone down. So it's a case of when you feel that lack of confidence - getting nowhere, what's the point, all that sort of stuff - again just name it. Give it its true name, the sceptical doubt.</w:t>
      </w:r>
    </w:p>
    <w:p>
      <w:pPr>
        <w:spacing w:after="120"/>
        <w:ind w:firstLine="397"/>
        <w:jc w:val="both"/>
      </w:pPr>
      <w:r>
        <w:rPr>
          <w:color w:val="000000"/>
        </w:rPr>
        <w:t>So that's our task anyway. That's what we're working with on the negative side. And everything that we've been talking about of course is what therapy tries to deal with. So in a sense the way we're dealing with this not only brings us this spiritual understanding which are the true liberation, it's also helping the heart to purify itself.</w:t>
      </w:r>
    </w:p>
    <w:p>
      <w:pPr>
        <w:spacing w:after="120"/>
        <w:ind w:firstLine="397"/>
        <w:jc w:val="both"/>
      </w:pPr>
      <w:r>
        <w:rPr>
          <w:color w:val="000000"/>
        </w:rPr>
        <w:t>Sometimes when you listen to certain teachers actually you get the impression that Vipassana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like that. And if you don't, of course, then that undermines everything you do. I think that's one reason anyway.</w:t>
      </w:r>
    </w:p>
    <w:p>
      <w:pPr>
        <w:spacing w:after="120"/>
        <w:ind w:firstLine="397"/>
        <w:jc w:val="both"/>
      </w:pPr>
      <w:r>
        <w:rPr>
          <w:color w:val="000000"/>
        </w:rPr>
        <w:t>And I dare say that there are certain things which Buddhism doesn't tackle really in a particularly - I mean, like madness. There's not much in Buddhism, at least in Theravāda Buddhism, how to deal with madness. Frankly, that's done by local shamans, by the local culture. The ancient culture, they're usually better at dealing with that than Buddhist monks anyway.</w:t>
      </w:r>
    </w:p>
    <w:p>
      <w:pPr>
        <w:spacing w:after="120"/>
        <w:ind w:firstLine="397"/>
        <w:jc w:val="both"/>
      </w:pPr>
      <w:r>
        <w:rPr>
          <w:color w:val="000000"/>
        </w:rPr>
        <w:t>But for the ordinary person, the ordinary person with our usual little neuroses and stuff, it's not that therapy won't help - it does, I think some of them are very skillful - but it's not necessary. And just in my own personal practice, I mean, I never had any therapy. Childhood traumas came up. Two childhood traumas cleared out the heart. And this is exactly what Freud talks about, that these traumas, deeply hidden within the psyche, they're causing all these whirlpools around here, which you're dealing with, not recognising that there's some deeper disease underneath.</w:t>
      </w:r>
    </w:p>
    <w:p>
      <w:pPr>
        <w:spacing w:after="120"/>
        <w:ind w:firstLine="397"/>
        <w:jc w:val="both"/>
      </w:pPr>
      <w:r>
        <w:rPr>
          <w:color w:val="000000"/>
        </w:rPr>
        <w:t>But it wasn't easy that's all. It's not easy to really squeeze a boil. Get your thumbs into the side and give it a real squeeze till it pops. But what I'm saying is that yes you don't actually need therapy. A lot of these modern therapies I think are very skillful, very helpful. And complementary. Most of them are complementary.</w:t>
      </w:r>
    </w:p>
    <w:p>
      <w:pPr>
        <w:spacing w:after="120"/>
        <w:ind w:firstLine="397"/>
        <w:jc w:val="both"/>
      </w:pPr>
      <w:r>
        <w:rPr>
          <w:color w:val="000000"/>
        </w:rPr>
        <w:t>So, that's it. That's what you're tackling with and it's up to us to just develop our skills. This is one side of the skills of meditation that we're developing. So I can only hope my words have been of some assistance.</w:t>
      </w:r>
    </w:p>
    <w:p>
      <w:pPr>
        <w:spacing w:after="120"/>
        <w:ind w:firstLine="397"/>
        <w:jc w:val="both"/>
      </w:pPr>
      <w:r>
        <w:rPr>
          <w:color w:val="000000"/>
        </w:rPr>
        <w:t>May you, in your wise tackling of the hindrances, overcome them, allow them to dissipate and achieve a full purification of the heart and liberation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