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Conditions</w:t>
      </w:r>
    </w:p>
    <w:p>
      <w:pPr>
        <w:spacing w:before="360" w:after="360"/>
        <w:jc w:val="center"/>
      </w:pPr>
      <w:r>
        <w:rPr>
          <w:color w:val="6B4A10"/>
          <w:sz w:val="28"/>
        </w:rPr>
        <w:t>❖</w:t>
      </w:r>
    </w:p>
    <w:p>
      <w:pPr>
        <w:jc w:val="center"/>
      </w:pPr>
      <w:r>
        <w:rPr>
          <w:i/>
          <w:color w:val="888888"/>
          <w:sz w:val="18"/>
        </w:rPr>
        <w:t>on the theme of  impermanence (anicca)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Eight Worldly Conditions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self-enlightened one.</w:t>
      </w:r>
    </w:p>
    <w:p>
      <w:pPr>
        <w:spacing w:line="336" w:lineRule="auto" w:after="0"/>
        <w:ind w:firstLine="454"/>
        <w:jc w:val="both"/>
      </w:pPr>
      <w:r>
        <w:rPr>
          <w:color w:val="1A1A1A"/>
          <w:sz w:val="24"/>
        </w:rPr>
        <w:t>We're now moving on to the next piece of scripture, still within the section on the tribulations of unreflective living. If you remember, last week we talked about the two darts—how we create suffering for ourselves through our reactions to things. This particular passage addresses the vicissitudes of life: the eight worldly conditions.</w:t>
      </w:r>
    </w:p>
    <w:p>
      <w:pPr>
        <w:spacing w:line="336" w:lineRule="auto" w:after="0"/>
        <w:ind w:firstLine="454"/>
        <w:jc w:val="both"/>
      </w:pPr>
      <w:r>
        <w:rPr>
          <w:color w:val="1A1A1A"/>
          <w:sz w:val="24"/>
        </w:rP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pPr>
        <w:spacing w:line="336" w:lineRule="auto" w:after="0"/>
        <w:ind w:firstLine="454"/>
        <w:jc w:val="both"/>
      </w:pPr>
      <w:r>
        <w:rPr>
          <w:color w:val="1A1A1A"/>
          <w:sz w:val="24"/>
        </w:rPr>
        <w:t>What now is the distinction, the disparity, the difference between an instructed noble disciple and an uninstructed worldling?</w:t>
      </w:r>
    </w:p>
    <w:p>
      <w:pPr>
        <w:spacing w:line="336" w:lineRule="auto" w:after="0"/>
        <w:ind w:firstLine="454"/>
        <w:jc w:val="both"/>
      </w:pPr>
      <w:r>
        <w:rPr>
          <w:color w:val="1A1A1A"/>
          <w:sz w:val="24"/>
        </w:rPr>
        <w:t>Venerable Sir, our knowledge of these things has its roots in the Blessed One. It has the Blessed One as guide and resort. It would be good, Venerable Sir, if the Blessed One would clarify the meaning of that statement. Having heard it from him, we will bear it in mind.</w:t>
      </w:r>
    </w:p>
    <w:p>
      <w:pPr>
        <w:spacing w:line="336" w:lineRule="auto" w:after="0"/>
        <w:ind w:firstLine="454"/>
        <w:jc w:val="both"/>
      </w:pPr>
      <w:r>
        <w:rPr>
          <w:color w:val="1A1A1A"/>
          <w:sz w:val="24"/>
        </w:rPr>
        <w:t>That means us.</w:t>
      </w:r>
    </w:p>
    <w:p>
      <w:pPr>
        <w:spacing w:line="336" w:lineRule="auto" w:after="0"/>
        <w:ind w:firstLine="454"/>
        <w:jc w:val="both"/>
      </w:pPr>
      <w:r>
        <w:rPr>
          <w:color w:val="1A1A1A"/>
          <w:sz w:val="24"/>
        </w:rPr>
        <w:t>Listen then, and attend carefully; I shall speak.</w:t>
      </w:r>
    </w:p>
    <w:p>
      <w:pPr>
        <w:spacing w:line="336" w:lineRule="auto" w:after="0"/>
        <w:ind w:firstLine="454"/>
        <w:jc w:val="both"/>
      </w:pPr>
      <w:r>
        <w:rPr>
          <w:color w:val="1A1A1A"/>
          <w:sz w:val="24"/>
        </w:rPr>
        <w:t>Yes, Venerable Sir, they replied, and the Blessed One spoke thus.</w:t>
      </w:r>
    </w:p>
    <w:p>
      <w:pPr>
        <w:spacing w:line="336" w:lineRule="auto" w:after="0"/>
        <w:ind w:firstLine="454"/>
        <w:jc w:val="both"/>
      </w:pPr>
      <w:r>
        <w:rPr>
          <w:color w:val="1A1A1A"/>
          <w:sz w:val="24"/>
        </w:rPr>
        <w:t>When an uninstructed worldling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When gain comes, they are elated. When they meet with loss, they are dejected. When fame comes, they are elated. When they meet with disrepute, they are dejected. When praise comes, they are elated. When they meet with blame, they are dejected.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pPr>
        <w:spacing w:line="336" w:lineRule="auto" w:after="0"/>
        <w:ind w:firstLine="454"/>
        <w:jc w:val="both"/>
      </w:pPr>
      <w:r>
        <w:rPr>
          <w:color w:val="1A1A1A"/>
          <w:sz w:val="24"/>
        </w:rPr>
        <w:t>But when an instructed noble disciple comes upon gain, they reflect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Having thus given up likes and dislikes, they will be freed from birth, aging, and death, from sorrow, lamentation, pain, dejection, and despair. They will be free from suffering, I say.</w:t>
      </w:r>
    </w:p>
    <w:p>
      <w:pPr>
        <w:spacing w:line="336" w:lineRule="auto" w:after="0"/>
        <w:ind w:firstLine="454"/>
        <w:jc w:val="both"/>
      </w:pPr>
      <w:r>
        <w:rPr>
          <w:color w:val="1A1A1A"/>
          <w:sz w:val="24"/>
        </w:rPr>
        <w:t>This is the distinction, the disparity, the difference between an instructed noble disciple and an uninstructed worldling.</w:t>
      </w:r>
    </w:p>
    <w:p>
      <w:pPr>
        <w:spacing w:line="336" w:lineRule="auto" w:after="0"/>
        <w:ind w:firstLine="454"/>
        <w:jc w:val="both"/>
      </w:pPr>
      <w:r>
        <w:rPr>
          <w:color w:val="1A1A1A"/>
          <w:sz w:val="24"/>
        </w:rPr>
        <w:t>So what's the Buddha saying here? Some of it is pretty obvious. There are these eight worldly conditions, starting with gain and loss. We've just lived through eight years of economic growth, and then suddenly it all collapsed. While it was growing, nobody thought it would end—it felt like it would go on forever. Then suddenly everything fell apart. Everybody's in a tizzy. Poor old Prime Minister Brown's chewing his fingernails. It's a catastrophe. Nobody thought it would come to an end.</w:t>
      </w:r>
    </w:p>
    <w:p>
      <w:pPr>
        <w:spacing w:line="336" w:lineRule="auto" w:after="0"/>
        <w:ind w:firstLine="454"/>
        <w:jc w:val="both"/>
      </w:pPr>
      <w:r>
        <w:rPr>
          <w:color w:val="1A1A1A"/>
          <w:sz w:val="24"/>
        </w:rPr>
        <w:t>Fame and disrepute. It might not be disrepute. Just a loss of fame can be a disaster. A couple of weeks back, there was a program on Tony Hancock, the 1960s comedian. He was famous, and he loved his fame, and he loved being famous. The new comedy was coming in, all that satirical stuff. This was the week that was, and then Monty Python. He became old hat. He began to lose fame, and he became despairing about it. He tried to make it in Australia, failed, committed suicide. Desperate. It gets worse if you get disrepute, of course. If you're one of these MPs who got caught up in all that—they thought they were getting away with it, some of them thought they were actually obeying the rules and regulations—and then suddenly a couple of them find themselves in jail. What a way to go. At one point they're elated, life's wonderful; the next minute they're despairing.</w:t>
      </w:r>
    </w:p>
    <w:p>
      <w:pPr>
        <w:spacing w:line="336" w:lineRule="auto" w:after="0"/>
        <w:ind w:firstLine="454"/>
        <w:jc w:val="both"/>
      </w:pPr>
      <w:r>
        <w:rPr>
          <w:color w:val="1A1A1A"/>
          <w:sz w:val="24"/>
        </w:rP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future—it's much easier to say, he did it.</w:t>
      </w:r>
    </w:p>
    <w:p>
      <w:pPr>
        <w:spacing w:line="336" w:lineRule="auto" w:after="0"/>
        <w:ind w:firstLine="454"/>
        <w:jc w:val="both"/>
      </w:pPr>
      <w:r>
        <w:rPr>
          <w:color w:val="1A1A1A"/>
          <w:sz w:val="24"/>
        </w:rP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pPr>
        <w:spacing w:line="336" w:lineRule="auto" w:after="0"/>
        <w:ind w:firstLine="454"/>
        <w:jc w:val="both"/>
      </w:pPr>
      <w:r>
        <w:rPr>
          <w:color w:val="1A1A1A"/>
          <w:sz w:val="24"/>
        </w:rPr>
        <w:t>And then, of course, there's pleasure and pain. We all know about that. When we're enjoying life, when we're enjoying food, all that sort of stuff, we're elated by it. And then of course when we're sick, when we're ill, when we don't feel well, when we can't eat and we want to eat and all that, you just get dejected. You're miserable. You can see how it works.</w:t>
      </w:r>
    </w:p>
    <w:p>
      <w:pPr>
        <w:spacing w:line="336" w:lineRule="auto" w:after="0"/>
        <w:ind w:firstLine="454"/>
        <w:jc w:val="both"/>
      </w:pPr>
      <w:r>
        <w:rPr>
          <w:color w:val="1A1A1A"/>
          <w:sz w:val="24"/>
        </w:rPr>
        <w:t>Now what does he mean? You have to be careful here. What does he mean by elated and dejected? And then he goes on to say, of course, that the instructed person does not become elated. You have to be very careful here, because if you say to yourself, this is a great meal, and then you say to yourself, it is subject to change, it's going to finish, I'm not going to enjoy this at all—then the whole of life becomes miserable. At one time you were enjoying things and then it did get miserable, but now it's all miserable. You have to be very careful what the Buddha is saying here.</w:t>
      </w:r>
    </w:p>
    <w:p>
      <w:pPr>
        <w:spacing w:line="336" w:lineRule="auto" w:after="0"/>
        <w:ind w:firstLine="454"/>
        <w:jc w:val="both"/>
      </w:pPr>
      <w:r>
        <w:rPr>
          <w:color w:val="1A1A1A"/>
          <w:sz w:val="24"/>
        </w:rPr>
        <w:t>What he means by elated, of course, is that sense of indulgence, that sense of whoopee, that sense of over-excitement in things, and of course this underlying presumption that it's always going to be like this. That's the problem. It's not a case of not enjoying things. The Buddha experiences and enjoys the taste of food, but he does not greed for it.</w:t>
      </w:r>
    </w:p>
    <w:p>
      <w:pPr>
        <w:spacing w:line="336" w:lineRule="auto" w:after="0"/>
        <w:ind w:firstLine="454"/>
        <w:jc w:val="both"/>
      </w:pPr>
      <w:r>
        <w:rPr>
          <w:color w:val="1A1A1A"/>
          <w:sz w:val="24"/>
        </w:rP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pPr>
        <w:spacing w:line="336" w:lineRule="auto" w:after="0"/>
        <w:ind w:firstLine="454"/>
        <w:jc w:val="both"/>
      </w:pPr>
      <w:r>
        <w:rPr>
          <w:color w:val="1A1A1A"/>
          <w:sz w:val="24"/>
        </w:rPr>
        <w:t>He's saying that when an instructed noble disciple reminds themselves about this, they understand things as they really are. It does not engross the mind. In other words, you're not caught up in it. You're not deluded by it. You have to be slightly careful about that, or else life becomes miserable.</w:t>
      </w:r>
    </w:p>
    <w:p>
      <w:pPr>
        <w:spacing w:line="336" w:lineRule="auto" w:after="0"/>
        <w:ind w:firstLine="454"/>
        <w:jc w:val="both"/>
      </w:pPr>
      <w:r>
        <w:rPr>
          <w:color w:val="1A1A1A"/>
          <w:sz w:val="24"/>
        </w:rPr>
        <w:t>And the other thing is not to be afraid of pleasure just in case you indulge and then get all the misery, because that fear then stops you really enjoying things. When it comes to something that you know in advance you're going to enjoy, it's just putting in that right intention, just getting that right relationship.</w:t>
      </w:r>
    </w:p>
    <w:p>
      <w:pPr>
        <w:spacing w:line="336" w:lineRule="auto" w:after="0"/>
        <w:ind w:firstLine="454"/>
        <w:jc w:val="both"/>
      </w:pPr>
      <w:r>
        <w:rPr>
          <w:color w:val="1A1A1A"/>
          <w:sz w:val="24"/>
        </w:rPr>
        <w:t>If for instance great wealth comes to you because you played the lottery or something—heaven forbid you play that—and you've got all these millions of pounds come your way, that's great wealth. Now what would you do with it? What they say is that people who get this enormous amount of money are elated for one year and that's it. Then they get really depressed and it goes back to ordinary horrible life. If wealth comes to us by whatever means, it's having the right relationship to it. It's using it for our benefit and the benefit of others. And that's where you get your joy.</w:t>
      </w:r>
    </w:p>
    <w:p>
      <w:pPr>
        <w:spacing w:line="336" w:lineRule="auto" w:after="0"/>
        <w:ind w:firstLine="454"/>
        <w:jc w:val="both"/>
      </w:pPr>
      <w:r>
        <w:rPr>
          <w:color w:val="1A1A1A"/>
          <w:sz w:val="24"/>
        </w:rPr>
        <w:t>Do you remember that win from the lottery? It was quite a while ago now, but it was an ordinary fellow. And when he got his win, he divided it all between his family and friends. Do you remember that? I think everybody went, "You know, he must be a fool, he must be an idiot." And he said something like, "There's no point in me being happy if others around me aren't." Something of that nature. And that was a lovely interconnectedness. He was happy in the right way. He didn't fall. His mind did not become engrossed.</w:t>
      </w:r>
    </w:p>
    <w:p>
      <w:pPr>
        <w:spacing w:line="336" w:lineRule="auto" w:after="0"/>
        <w:ind w:firstLine="454"/>
        <w:jc w:val="both"/>
      </w:pPr>
      <w:r>
        <w:rPr>
          <w:color w:val="1A1A1A"/>
          <w:sz w:val="24"/>
        </w:rPr>
        <w:t>What he's saying is that this is actually seeing impermanence. To see impermanence is to change our relationship to things. There's a lovely phrase that I continuously repeat to myself: there is nothing in the world worth holding on to. It's not only worth holding on to because if you do, as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pPr>
        <w:spacing w:line="336" w:lineRule="auto" w:after="0"/>
        <w:ind w:firstLine="454"/>
        <w:jc w:val="both"/>
      </w:pPr>
      <w:r>
        <w:rPr>
          <w:color w:val="1A1A1A"/>
          <w:sz w:val="24"/>
        </w:rPr>
        <w:t>And he's given up likes and dislikes. Now it's not as though when you put food on your tongue you can't say, 'I like this.' That's not the problem. The problem is preferences. If somebody asks how you like your tea, are you one of these people who says, 'Well, I leave the bag in for two seconds, shake it about a bit, only a drop of milk, and precisely one, two, or three grains of sugar, no more'? And if it doesn't come exactly as you have it, it's no good.</w:t>
      </w:r>
    </w:p>
    <w:p>
      <w:pPr>
        <w:spacing w:line="336" w:lineRule="auto" w:after="0"/>
        <w:ind w:firstLine="454"/>
        <w:jc w:val="both"/>
      </w:pPr>
      <w:r>
        <w:rPr>
          <w:color w:val="1A1A1A"/>
          <w:sz w:val="24"/>
        </w:rPr>
        <w:t>I had an old friend who died recently, about a year or so ago. I went to visit, and he had a very elderly mother, about ninety. She says to me, 'Will you make me a cup of tea?' Oh no—I said, would you like a cup of tea? She says, 'Yes I would. Make it very weak.' I said, okay. I went out, made this tea, and brought it back in. 'Oh, this is ridiculous, it's too weak.' I said, how do I know how weak you want it? She was really upset, so I took it out and made another one. 'It's too strong, oh my goodness.' She had this sort of—whatever she meant by weak, I never really figured out.</w:t>
      </w:r>
    </w:p>
    <w:p>
      <w:pPr>
        <w:spacing w:line="336" w:lineRule="auto" w:after="0"/>
        <w:ind w:firstLine="454"/>
        <w:jc w:val="both"/>
      </w:pPr>
      <w:r>
        <w:rPr>
          <w:color w:val="1A1A1A"/>
          <w:sz w:val="24"/>
        </w:rPr>
        <w:t>There's somebody who's suffering because of preference. If you're the sort of person who says, 'Well, as it comes,' ah, you've liberated yourself from a lot of suffering around tea. Just as it comes. And that's all the Buddha's saying.</w:t>
      </w:r>
    </w:p>
    <w:p>
      <w:pPr>
        <w:spacing w:line="336" w:lineRule="auto" w:after="0"/>
        <w:ind w:firstLine="454"/>
        <w:jc w:val="both"/>
      </w:pPr>
      <w:r>
        <w:rPr>
          <w:color w:val="1A1A1A"/>
          <w:sz w:val="24"/>
        </w:rPr>
        <w:t>Now, how do we do it? Well, he gives us the technique right here. Any time gain or fame or praise or pleasure comes your way, you just gently repeat to yourself: 'This is impermanent; if I don't get it right, it's going to be bound up with suffering; and it is itself subject to change.' That's it.</w:t>
      </w:r>
    </w:p>
    <w:p>
      <w:pPr>
        <w:spacing w:line="336" w:lineRule="auto" w:after="0"/>
        <w:ind w:firstLine="454"/>
        <w:jc w:val="both"/>
      </w:pPr>
      <w:r>
        <w:rPr>
          <w:color w:val="1A1A1A"/>
          <w:sz w:val="24"/>
        </w:rPr>
        <w:t>If somebody gives you a gift of a crystal glass, say thank you very much and very quietly say to yourself, 'Any moment this could break.' And when it breaks, you just say, 'Oh look, it's broken.' What's the problem? It's the same with something like one of these iPhones—they cost a bit. You buy one and say to yourself, 'This could disappear, this could be stolen.' Then you leave it somewhere by mischance, and it's stolen. It's gone, that's it. What's the problem? And then out of the goodness of your heart, you say, 'May the person who has it benefit from it. I give it to them freely.' But I'll still call the police.</w:t>
      </w:r>
    </w:p>
    <w:p>
      <w:pPr>
        <w:spacing w:line="336" w:lineRule="auto" w:after="0"/>
        <w:ind w:firstLine="454"/>
        <w:jc w:val="both"/>
      </w:pPr>
      <w:r>
        <w:rPr>
          <w:color w:val="1A1A1A"/>
          <w:sz w:val="24"/>
        </w:rPr>
        <w:t>In this little bit here, the Buddha is simply looking at our experience of life through these eight worldly conditions. There they are: gain and loss, fame and disrepute, praise and blame, pleasure and pain. I can only hope this reading and my amazing commentary has been of some use, and that you will drive yourself hastily to liberation sooner rather than later.</w:t>
      </w:r>
    </w:p>
    <w:p>
      <w:pPr>
        <w:spacing w:line="336" w:lineRule="auto" w:after="0"/>
        <w:ind w:firstLine="454"/>
        <w:jc w:val="both"/>
      </w:pPr>
      <w:r>
        <w:rPr>
          <w:color w:val="1A1A1A"/>
          <w:sz w:val="24"/>
        </w:rPr>
        <w:t>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Conditions</w:t>
      </w:r>
      <w:r>
        <w:br/>
      </w:r>
      <w:r>
        <w:rPr>
          <w:color w:val="557799"/>
          <w:sz w:val="16"/>
        </w:rPr>
        <w:t>https://www.satipanya.org.uk/audio/dharmabytes/04. The Eight Worldy Conditions.mp3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