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Investigation of Eating</w:t>
      </w:r>
    </w:p>
    <w:p>
      <w:pPr>
        <w:spacing w:before="360" w:after="360"/>
        <w:jc w:val="center"/>
      </w:pPr>
      <w:r>
        <w:rPr>
          <w:color w:val="6B4A10"/>
          <w:sz w:val="28"/>
        </w:rPr>
        <w:t>❖</w:t>
      </w:r>
    </w:p>
    <w:p>
      <w:pPr>
        <w:jc w:val="center"/>
      </w:pPr>
      <w:r>
        <w:rPr>
          <w:i/>
          <w:color w:val="888888"/>
          <w:sz w:val="18"/>
        </w:rPr>
        <w:t>on the theme of  satipatthana — mindfulness of body</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Investigation of Eating</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I trust you had a fruitful day. I don't say happy, but I do hope it has been.</w:t>
      </w:r>
    </w:p>
    <w:p>
      <w:pPr>
        <w:spacing w:line="336" w:lineRule="auto" w:after="0"/>
        <w:ind w:firstLine="454"/>
        <w:jc w:val="both"/>
      </w:pPr>
      <w:r>
        <w:rPr>
          <w:color w:val="1A1A1A"/>
          <w:sz w:val="24"/>
        </w:rPr>
        <w:t>*Namo Tassa Bhagavato Arahato Sammāsambuddhassa. Namo Tassa Bhagavato Arahato Sammāsambuddhassa. Namo Tassa Bhagavato Arahato Sammāsambuddhassa.* Homage to the Buddha, blessed, noble, and fully self-awakened one.</w:t>
      </w:r>
    </w:p>
    <w:p>
      <w:pPr>
        <w:spacing w:line="336" w:lineRule="auto" w:after="0"/>
        <w:ind w:firstLine="454"/>
        <w:jc w:val="both"/>
      </w:pPr>
      <w:r>
        <w:rPr>
          <w:color w:val="1A1A1A"/>
          <w:sz w:val="24"/>
        </w:rPr>
        <w:t>Happy Easter to those of you still connected to Christianity. I thought this evening we might make a bit of a meal out of that discourse we read last night — a pun on words, of course. I want to focus on the first metaphor the Buddha uses there about food: the son's flesh, as it's called.</w:t>
      </w:r>
    </w:p>
    <w:p>
      <w:pPr>
        <w:spacing w:line="336" w:lineRule="auto" w:after="0"/>
        <w:ind w:firstLine="454"/>
        <w:jc w:val="both"/>
      </w:pPr>
      <w:r>
        <w:rPr>
          <w:color w:val="1A1A1A"/>
          <w:sz w:val="24"/>
        </w:rPr>
        <w:t>The Buddha always teaches first from a rational, intellectual point of view. Then he makes a great effort to give us a metaphor — there are literally hundreds of metaphors in the scriptures — because he knows some people think that way, understanding things better through images. Most of us, of course, use both. So we were talking about the nutrients, and I want to read that bit again. Then we'll talk about eating meditation, which those of you who've been here before will know is one of my obsessive teachings.</w:t>
      </w:r>
    </w:p>
    <w:p>
      <w:pPr>
        <w:spacing w:line="336" w:lineRule="auto" w:after="0"/>
        <w:ind w:firstLine="454"/>
        <w:jc w:val="both"/>
      </w:pPr>
      <w:r>
        <w:rPr>
          <w:color w:val="1A1A1A"/>
          <w:sz w:val="24"/>
        </w:rPr>
        <w:t>So suppose a couple — we're back in the desert. Suppose a husband and wife had taken limited provisions and were travelling through a desert. They have with them their only son, dear and beloved. In the middle of the desert their provisions are used up and exhausted while the rest of the desert remains to be crossed. The husband and wife think, "Our provisions have been used up while the rest of the desert remains to be crossed. Let us kill our only son, dear and beloved, and prepare dried and spiced meat. By eating our son's flesh, we can cross the rest of the desert. Let not all three of us perish." And they do, of course. They kill him and prepare dried and roasted meat.</w:t>
      </w:r>
    </w:p>
    <w:p>
      <w:pPr>
        <w:spacing w:line="336" w:lineRule="auto" w:after="0"/>
        <w:ind w:firstLine="454"/>
        <w:jc w:val="both"/>
      </w:pPr>
      <w:r>
        <w:rPr>
          <w:color w:val="1A1A1A"/>
          <w:sz w:val="24"/>
        </w:rPr>
        <w:t>Cannibalism doesn't particularly appeal to us, but this is a very strong image. It tells us that hunger is one of our basic fears, and that when we eat, we ought to eat with right intention — not for indulgence's sake. But we'll come to that.</w:t>
      </w:r>
    </w:p>
    <w:p>
      <w:pPr>
        <w:spacing w:line="336" w:lineRule="auto" w:after="0"/>
        <w:ind w:firstLine="454"/>
        <w:jc w:val="both"/>
      </w:pPr>
      <w:r>
        <w:rPr>
          <w:color w:val="1A1A1A"/>
          <w:sz w:val="24"/>
        </w:rPr>
        <w:t>None of us really — I mean, maybe you have, but none of us really — have experienced hunger. We've experienced being peckish and then going for that evening piece of toast. We might have ended up a day in some peculiar situation where we haven't eaten, and when we get home we're famished. But we've never really experienced true hunger, that gnawing feeling where you genuinely believe that if you don't get some food, you're dying. You can see it in the gaunt faces of refugees. For me, the images go back to the 60s and 70s, when there were famines in India especially.</w:t>
      </w:r>
    </w:p>
    <w:p>
      <w:pPr>
        <w:spacing w:line="336" w:lineRule="auto" w:after="0"/>
        <w:ind w:firstLine="454"/>
        <w:jc w:val="both"/>
      </w:pPr>
      <w:r>
        <w:rPr>
          <w:color w:val="1A1A1A"/>
          <w:sz w:val="24"/>
        </w:rPr>
        <w:t>I've mentioned already the Greek myth of Erysichthon, who upset the goddess Demeter — the Roman name was Ceres, from which we get cereal. She was in charge of all that grows, all the stuff that people eat. Erysichthon went and built a banqueting hall over her shrine, so she cursed him with insatiable hunger. He ends up eating all the food, then everybody, his own family, and finally himself. This is a myth about what happens when you're actually, really hungry.</w:t>
      </w:r>
    </w:p>
    <w:p>
      <w:pPr>
        <w:spacing w:line="336" w:lineRule="auto" w:after="0"/>
        <w:ind w:firstLine="454"/>
        <w:jc w:val="both"/>
      </w:pPr>
      <w:r>
        <w:rPr>
          <w:color w:val="1A1A1A"/>
          <w:sz w:val="24"/>
        </w:rPr>
        <w:t>I did meet a man in Sri Lanka many years ago who told me he had got lost in the wilderness in the US. He'd reached this stage of real hunger. He said there came a point where he caught a bird — a large bird, let's say a pigeon or something — and he actually ripped it apart and ate the raw flesh. That gives you an idea of how hunger, when it gets right to the point of life or death, becomes utterly overwhelming. The same with thirst, of course.</w:t>
      </w:r>
    </w:p>
    <w:p>
      <w:pPr>
        <w:spacing w:line="336" w:lineRule="auto" w:after="0"/>
        <w:ind w:firstLine="454"/>
        <w:jc w:val="both"/>
      </w:pPr>
      <w:r>
        <w:rPr>
          <w:color w:val="1A1A1A"/>
          <w:sz w:val="24"/>
        </w:rPr>
        <w:t>There are three things we have to distinguish when eating if we want to liberate ourselves from indulgence. Now, we won't liberate ourselves from indulgence unless we see the consequences. The problem is that while we're indulging, it's great — it's nibbana, what's the problem? But it's only afterwards that we begin to realise there's quite a lot of suffering involved.</w:t>
      </w:r>
    </w:p>
    <w:p>
      <w:pPr>
        <w:spacing w:line="336" w:lineRule="auto" w:after="0"/>
        <w:ind w:firstLine="454"/>
        <w:jc w:val="both"/>
      </w:pPr>
      <w:r>
        <w:rPr>
          <w:color w:val="1A1A1A"/>
          <w:sz w:val="24"/>
        </w:rPr>
        <w:t>The first consequence is the obsessive nature of indulgence itself. You know, having to have — I mean, just the morning cup of tea. Try giving that up for a while, or coffee, and you'll see how obsessive it is. If you look at any of your habits and try to stop them, you'll see there's a real strong desire coming up from that habit which demands to be satisfied — gratification is the right word.</w:t>
      </w:r>
    </w:p>
    <w:p>
      <w:pPr>
        <w:spacing w:line="336" w:lineRule="auto" w:after="0"/>
        <w:ind w:firstLine="454"/>
        <w:jc w:val="both"/>
      </w:pPr>
      <w:r>
        <w:rPr>
          <w:color w:val="1A1A1A"/>
          <w:sz w:val="24"/>
        </w:rPr>
        <w:t>The second problem is frustration. Frustration always comes when you can't get what you want. Just look at the past week and see how many times you've been frustrated. Somebody hasn't behaved the way you wanted — a family member, somebody at work, whatever. Some piece of equipment hasn't worked for you. The shopping didn't arrive at the right time. The bus was late. It goes on and on. What you feel is anger, a frustration at not getting what you want. And of course, once we drop all that, we begin to establish an equanimity with the way things are. This is the way it is — that's the constant phrase we have to repeat to ourselves. This is the way it is. What's the point of getting upset?</w:t>
      </w:r>
    </w:p>
    <w:p>
      <w:pPr>
        <w:spacing w:line="336" w:lineRule="auto" w:after="0"/>
        <w:ind w:firstLine="454"/>
        <w:jc w:val="both"/>
      </w:pPr>
      <w:r>
        <w:rPr>
          <w:color w:val="1A1A1A"/>
          <w:sz w:val="24"/>
        </w:rPr>
        <w:t>Then there's grief — grief at loss. Just think how you'd feel if somebody went off with your mobile phone. That's a heavy grief, that is. Our lives are now wrapped up in that little machine. But of course grief takes on a much deeper meaning, as we mentioned the other day, when we lose somebody we're attached to. Grief is always waiting for us when we possess something — or worse, when we identify with it, when we make it part of ourselves.</w:t>
      </w:r>
    </w:p>
    <w:p>
      <w:pPr>
        <w:spacing w:line="336" w:lineRule="auto" w:after="0"/>
        <w:ind w:firstLine="454"/>
        <w:jc w:val="both"/>
      </w:pPr>
      <w:r>
        <w:rPr>
          <w:color w:val="1A1A1A"/>
          <w:sz w:val="24"/>
        </w:rPr>
        <w:t>And underneath all that there's this anxiety — an anxiety of loss. That's why we have insurance. Some of it's realistic, of course; you want to insure your house. I had a cousin who thought house insurance was just a trick to get money out of you, so he never paid it. Then there was one very bad storm and his roof caved in. I don't know whether he came out ahead in the end — how much that roof cost him versus what he'd saved over thirty-odd years of never paying premiums. He might actually have lost money by not having insurance.</w:t>
      </w:r>
    </w:p>
    <w:p>
      <w:pPr>
        <w:spacing w:line="336" w:lineRule="auto" w:after="0"/>
        <w:ind w:firstLine="454"/>
        <w:jc w:val="both"/>
      </w:pPr>
      <w:r>
        <w:rPr>
          <w:color w:val="1A1A1A"/>
          <w:sz w:val="24"/>
        </w:rPr>
        <w:t>But when we buy anything — a laptop, say — they always want to sell you insurance to make it last three years so you don't worry. There's your anxiety: worry at loss, worry at breakage, worry at breaking down. The more we have, the more we're in for some level of dissatisfaction, some level of suffering. It's all to do with this attachment, this indulgence.</w:t>
      </w:r>
    </w:p>
    <w:p>
      <w:pPr>
        <w:spacing w:line="336" w:lineRule="auto" w:after="0"/>
        <w:ind w:firstLine="454"/>
        <w:jc w:val="both"/>
      </w:pPr>
      <w:r>
        <w:rPr>
          <w:color w:val="1A1A1A"/>
          <w:sz w:val="24"/>
        </w:rPr>
        <w:t>And the final consequence is boredom. Boredom is when we're not getting the same excitement we used to get from what we're indulging in. It's not a nice place to be — it's an aversive place. So there's a search for something new. Variety is the spice of life, as they say. And that's what we do: one pleasure after another just to keep ourselves occupied, keep ourselves happy. But this happiness isn't true happiness. It's an excitement based on wanting something more than we actually get from any object. That's when we have to remind ourselves that we don't actually want the object so much as the mental state it produces.</w:t>
      </w:r>
    </w:p>
    <w:p>
      <w:pPr>
        <w:spacing w:line="336" w:lineRule="auto" w:after="0"/>
        <w:ind w:firstLine="454"/>
        <w:jc w:val="both"/>
      </w:pPr>
      <w:r>
        <w:rPr>
          <w:color w:val="1A1A1A"/>
          <w:sz w:val="24"/>
        </w:rPr>
        <w:t>So there are three things we have to do in order to undermine all this. The first is to distinguish between enjoying something and indulging it. It's not as though the Buddha is saying we shouldn't enjoy life — we shouldn't enjoy art, nature, friendship and all that sort of stuff. That's perfectly viable. He himself enjoyed going to shrines, just the normal things of life. But the distinction is difficult because indulgence is so close to enjoyment. Aversion pushes you apart from the object, but indulgence sticks you to it.</w:t>
      </w:r>
    </w:p>
    <w:p>
      <w:pPr>
        <w:spacing w:line="336" w:lineRule="auto" w:after="0"/>
        <w:ind w:firstLine="454"/>
        <w:jc w:val="both"/>
      </w:pPr>
      <w:r>
        <w:rPr>
          <w:color w:val="1A1A1A"/>
          <w:sz w:val="24"/>
        </w:rPr>
        <w:t>The second thing is to begin distinguishing the body from the mind. This is all to do with deconstructing our sense of self, our sense of identity, our sense of being whole and entire — like an integer, one number.</w:t>
      </w:r>
    </w:p>
    <w:p>
      <w:pPr>
        <w:spacing w:line="336" w:lineRule="auto" w:after="0"/>
        <w:ind w:firstLine="454"/>
        <w:jc w:val="both"/>
      </w:pPr>
      <w:r>
        <w:rPr>
          <w:color w:val="1A1A1A"/>
          <w:sz w:val="24"/>
        </w:rPr>
        <w:t>And the final one, just as important, is to distinguish between a desire and an action.</w:t>
      </w:r>
    </w:p>
    <w:p>
      <w:pPr>
        <w:spacing w:line="336" w:lineRule="auto" w:after="0"/>
        <w:ind w:firstLine="454"/>
        <w:jc w:val="both"/>
      </w:pPr>
      <w:r>
        <w:rPr>
          <w:color w:val="1A1A1A"/>
          <w:sz w:val="24"/>
        </w:rPr>
        <w:t>Let me go back over those. Distinguishing between desire and indulgence, as I say, is difficult. The way you overcome indulgence is by putting a clear intention in your mind. This food — as the Buddha says with the example of the mother and father who ate their son — has to have a real purpose. That food is something to nourish the body for the purpose of becoming liberated. It has a spiritual purpose. If it has any other purpose, then you have to question whether it's wholesome, whether it's actually leading you on the path.</w:t>
      </w:r>
    </w:p>
    <w:p>
      <w:pPr>
        <w:spacing w:line="336" w:lineRule="auto" w:after="0"/>
        <w:ind w:firstLine="454"/>
        <w:jc w:val="both"/>
      </w:pPr>
      <w:r>
        <w:rPr>
          <w:color w:val="1A1A1A"/>
          <w:sz w:val="24"/>
        </w:rPr>
        <w:t>Every time we're with a cup of tea, with that mythical biscuit, with a meal, we have to sit there for a moment and remind ourselves: 'Okay, this is to nourish the body. Full stop. That's all.' The fact that I enjoy it has to be received as a gift. You don't have to enjoy food that's nourishing — it can be quite tasteless, like porridge without sugar and all that sort of stuff. That's the first thing.</w:t>
      </w:r>
    </w:p>
    <w:p>
      <w:pPr>
        <w:spacing w:line="336" w:lineRule="auto" w:after="0"/>
        <w:ind w:firstLine="454"/>
        <w:jc w:val="both"/>
      </w:pPr>
      <w:r>
        <w:rPr>
          <w:color w:val="1A1A1A"/>
          <w:sz w:val="24"/>
        </w:rPr>
        <w:t>Then as you go through the meal, begin to notice that the excitement you had at the beginning is starting to fade and there's just this tasting of the food. You're beginning to distinguish the overlay of excitement we have when a good meal is in front of us. Very slowly, over even as little as ten bites or so, it becomes ordinary. And that's the chance to really investigate just enjoying — just enjoying.</w:t>
      </w:r>
    </w:p>
    <w:p>
      <w:pPr>
        <w:spacing w:line="336" w:lineRule="auto" w:after="0"/>
        <w:ind w:firstLine="454"/>
        <w:jc w:val="both"/>
      </w:pPr>
      <w:r>
        <w:rPr>
          <w:color w:val="1A1A1A"/>
          <w:sz w:val="24"/>
        </w:rPr>
        <w:t>To make this clear to ourselves, we separate the body from the mind — the heart-mind — from feeling, from thinking. You do that by driving your attention first into the body, into the process of tasting and smelling. By isolating that physical taste process, you begin to realise this is just the body. It's the mind that translates it into something beautiful. When you swallow, intending to swallow, and the food has dropped, you stop for a moment and get the afterglow. That afterglow is the mind. The feeling of wellbeing, the feeling of joy — that's our habituated reaction to the food we're eating. It's a habit: to become happy and to indulge the food we're eating. Recognising that these are two different processes is the key.</w:t>
      </w:r>
    </w:p>
    <w:p>
      <w:pPr>
        <w:spacing w:line="336" w:lineRule="auto" w:after="0"/>
        <w:ind w:firstLine="454"/>
        <w:jc w:val="both"/>
      </w:pPr>
      <w:r>
        <w:rPr>
          <w:color w:val="1A1A1A"/>
          <w:sz w:val="24"/>
        </w:rPr>
        <w:t>As the meal goes on and the excitement dies out, you can get close to this business of just enjoyment. You might find that when you're just enjoying something, there's a sense of loss — because before, you really enjoyed it. That's the overlay of excitement. Then you have to remind yourself: 'Well fine, I can indulge, but then I've got consequences.' It's this constant reminder. Eventually we find that indulgence is just too much. It's too much sugar. And you just want to taste things as they are, without overlaying excitement onto them.</w:t>
      </w:r>
    </w:p>
    <w:p>
      <w:pPr>
        <w:spacing w:line="336" w:lineRule="auto" w:after="0"/>
        <w:ind w:firstLine="454"/>
        <w:jc w:val="both"/>
      </w:pPr>
      <w:r>
        <w:rPr>
          <w:color w:val="1A1A1A"/>
          <w:sz w:val="24"/>
        </w:rPr>
        <w:t>Years ago, when I was teaching at the Birmingham Buddhist Vihara, a young man came to a session. When he returned the following week, he told me he'd been meditating and could no longer listen to heavy rock. You can see how refined this young fellow was becoming.</w:t>
      </w:r>
    </w:p>
    <w:p>
      <w:pPr>
        <w:spacing w:line="336" w:lineRule="auto" w:after="0"/>
        <w:ind w:firstLine="454"/>
        <w:jc w:val="both"/>
      </w:pPr>
      <w:r>
        <w:rPr>
          <w:color w:val="1A1A1A"/>
          <w:sz w:val="24"/>
        </w:rPr>
        <w:t>The final thing, of course, is action — the distinction between a desire and an action. When you have your cup of tea — and I'd suggest you try this at least once a day with a cup of tea and a biscuit or a sandwich, it doesn't matter what — just sit with it. Get the feel of the hunger, know that some of it is natural appetite and some of it is this excitement we get from indulging, and stay there with it for a while. Then feel the force of that desire, the wanting to eat. The more hungry you are, of course, the greater that desire will be.</w:t>
      </w:r>
    </w:p>
    <w:p>
      <w:pPr>
        <w:spacing w:line="336" w:lineRule="auto" w:after="0"/>
        <w:ind w:firstLine="454"/>
        <w:jc w:val="both"/>
      </w:pPr>
      <w:r>
        <w:rPr>
          <w:color w:val="1A1A1A"/>
          <w:sz w:val="24"/>
        </w:rPr>
        <w:t>At some point, a decision is made — something like giving permission for the desire to manifest. And that manifests through an act of will. That's your power: to bring something from potential into actual. Now, the will itself is completely neutral. It's just a power. It's the intention that matters, the intention that conditions us. It's good to make that distinction and to realise that you really can sit with a desire you don't want until it fades away.</w:t>
      </w:r>
    </w:p>
    <w:p>
      <w:pPr>
        <w:spacing w:line="336" w:lineRule="auto" w:after="0"/>
        <w:ind w:firstLine="454"/>
        <w:jc w:val="both"/>
      </w:pPr>
      <w:r>
        <w:rPr>
          <w:color w:val="1A1A1A"/>
          <w:sz w:val="24"/>
        </w:rPr>
        <w:t>When we sit with a desire we don't want, no matter how strong it is, and wait for it to fade away completely, we get our little gift. The gift is a feeling of release, as if we've been imprisoned or shackled. With that comes a sense of joy. But more than that, we're undermining the very habit we don't want. If we keep this going, eventually there comes a point where the habit just doesn't have that force over us. We can see it come and let it pass. That comes through constant practice.</w:t>
      </w:r>
    </w:p>
    <w:p>
      <w:pPr>
        <w:spacing w:line="336" w:lineRule="auto" w:after="0"/>
        <w:ind w:firstLine="454"/>
        <w:jc w:val="both"/>
      </w:pPr>
      <w:r>
        <w:rPr>
          <w:color w:val="1A1A1A"/>
          <w:sz w:val="24"/>
        </w:rPr>
        <w:t>If we fail — if we find ourselves chucking ten biscuits down our throats — there's no point in getting guilty or feeling horrible about it. We just notice that, well, for that moment there, we gave in. But then we have to make a firm resolution, a resolute resolution, to be very quick to see when that desire arises and just stay with it, suffer it. We've got to suffer. We've got to stay with the feeling of it until it completely passes away.</w:t>
      </w:r>
    </w:p>
    <w:p>
      <w:pPr>
        <w:spacing w:line="336" w:lineRule="auto" w:after="0"/>
        <w:ind w:firstLine="454"/>
        <w:jc w:val="both"/>
      </w:pPr>
      <w:r>
        <w:rPr>
          <w:color w:val="1A1A1A"/>
          <w:sz w:val="24"/>
        </w:rPr>
        <w:t>The opposite, of course, is that when a desire comes up which we see is wholesome, we empower it. In just this simple way, we can actually change ourselves. We are nothing but a compendium of habits — just a collection of habits. And it's a decision to keep some of them, develop some of them, and get rid of the ones we don't want. That's the process.</w:t>
      </w:r>
    </w:p>
    <w:p>
      <w:pPr>
        <w:spacing w:line="336" w:lineRule="auto" w:after="0"/>
        <w:ind w:firstLine="454"/>
        <w:jc w:val="both"/>
      </w:pPr>
      <w:r>
        <w:rPr>
          <w:color w:val="1A1A1A"/>
          <w:sz w:val="24"/>
        </w:rPr>
        <w:t>I'm not saying it's easy. The stronger the habit, the more established it is, the more difficult it is to get the better of it. Eventually, of course, once we're fully awakened, fully liberated from suffering, the traces of that habit might still appear in the heart-mind, but they just don't have any power over us at all.</w:t>
      </w:r>
    </w:p>
    <w:p>
      <w:pPr>
        <w:spacing w:line="336" w:lineRule="auto" w:after="0"/>
        <w:ind w:firstLine="454"/>
        <w:jc w:val="both"/>
      </w:pPr>
      <w:r>
        <w:rPr>
          <w:color w:val="1A1A1A"/>
          <w:sz w:val="24"/>
        </w:rPr>
        <w:t>The final thing to say is that when we practise this on something so obvious as eating — which we have to do every day; it's not as though we can give up eating — it becomes a constant little practice for us, a constant reminder.</w:t>
      </w:r>
    </w:p>
    <w:p>
      <w:pPr>
        <w:spacing w:line="336" w:lineRule="auto" w:after="0"/>
        <w:ind w:firstLine="454"/>
        <w:jc w:val="both"/>
      </w:pPr>
      <w:r>
        <w:rPr>
          <w:color w:val="1A1A1A"/>
          <w:sz w:val="24"/>
        </w:rPr>
        <w:t>When we do this, we begin to realise that it cuts across everything in our lives: our enjoyment of art, television, film, our enjoyment of nature, the hobbies we have. Anything we enjoy will have that overlay of wanting something more from it.</w:t>
      </w:r>
    </w:p>
    <w:p>
      <w:pPr>
        <w:spacing w:line="336" w:lineRule="auto" w:after="0"/>
        <w:ind w:firstLine="454"/>
        <w:jc w:val="both"/>
      </w:pPr>
      <w:r>
        <w:rPr>
          <w:color w:val="1A1A1A"/>
          <w:sz w:val="24"/>
        </w:rPr>
        <w:t>And of course, relationship — relationship with its obsessive quality. That often manifests in the way we try to manipulate the other, demand of the other, try to control the other, become disappointed in the other, frustrated by the other, and so on.</w:t>
      </w:r>
    </w:p>
    <w:p>
      <w:pPr>
        <w:spacing w:line="336" w:lineRule="auto" w:after="0"/>
        <w:ind w:firstLine="454"/>
        <w:jc w:val="both"/>
      </w:pPr>
      <w:r>
        <w:rPr>
          <w:color w:val="1A1A1A"/>
          <w:sz w:val="24"/>
        </w:rPr>
        <w:t>This practice on just eating, just having a cup of tea with a biscuit, will eventually bring that sort of insight into our lives and begin to change them. Going back to what we said about the Eightfold Path, this is the feedback — the feedback from our right understanding through right action. And that reinforces the insight, makes it more and more real for us.</w:t>
      </w:r>
    </w:p>
    <w:p>
      <w:pPr>
        <w:spacing w:line="336" w:lineRule="auto" w:after="0"/>
        <w:ind w:firstLine="454"/>
        <w:jc w:val="both"/>
      </w:pPr>
      <w:r>
        <w:rPr>
          <w:color w:val="1A1A1A"/>
          <w:sz w:val="24"/>
        </w:rPr>
        <w:t>I think that's enough about food for the moment. I suggest we now turn to our meditation. I can only trust my words have been of some assistance and have not caused greater confusion.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Investigation of Eating</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