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Mahāsī Method</w:t>
      </w:r>
    </w:p>
    <w:p>
      <w:pPr>
        <w:jc w:val="center"/>
      </w:pPr>
      <w:r>
        <w:rPr>
          <w:i/>
          <w:color w:val="777777"/>
          <w:sz w:val="20"/>
        </w:rPr>
        <w:t>Thème : The Mahasi Method &amp; Vipassana Practice</w:t>
      </w:r>
    </w:p>
    <w:p>
      <w:pPr>
        <w:jc w:val="center"/>
      </w:pPr>
      <w:r>
        <w:rPr>
          <w:i/>
          <w:color w:val="777777"/>
          <w:sz w:val="20"/>
        </w:rPr>
        <w:t>Source : The Mahāsī Method</w:t>
      </w:r>
    </w:p>
    <w:p/>
    <w:p>
      <w:pPr>
        <w:spacing w:after="120"/>
        <w:ind w:firstLine="397"/>
        <w:jc w:val="both"/>
      </w:pPr>
      <w:r>
        <w:rPr>
          <w:color w:val="000000"/>
        </w:rPr>
        <w:t>Now what I want to do this evening is just explain the theory behind the practice you're doing so that you feel a bit more confident about it.</w:t>
      </w:r>
    </w:p>
    <w:p>
      <w:pPr>
        <w:spacing w:after="120"/>
        <w:ind w:firstLine="397"/>
        <w:jc w:val="both"/>
      </w:pPr>
      <w:r>
        <w:rPr>
          <w:color w:val="000000"/>
        </w:rP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pPr>
        <w:spacing w:after="120"/>
        <w:ind w:firstLine="397"/>
        <w:jc w:val="both"/>
      </w:pPr>
      <w:r>
        <w:rPr>
          <w:color w:val="000000"/>
        </w:rPr>
        <w:t>Up until he began teaching, although there'd been a small resurgence of *vipassanā* meditation in the early century, by the time he began, it really wasn't something that lay people did. I don't think it was what monks did either. Monks tended to practice a form of meditation known as *samatha*, which is basically just being peaceful, being calm, using the breath just to be calm but not for purposes of trying to understand or trying to have insight.</w:t>
      </w:r>
    </w:p>
    <w:p>
      <w:pPr>
        <w:spacing w:after="120"/>
        <w:ind w:firstLine="397"/>
        <w:jc w:val="both"/>
      </w:pPr>
      <w:r>
        <w:rPr>
          <w:color w:val="000000"/>
        </w:rP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pPr>
        <w:spacing w:after="120"/>
        <w:ind w:firstLine="397"/>
        <w:jc w:val="both"/>
      </w:pPr>
      <w:r>
        <w:rPr>
          <w:color w:val="000000"/>
        </w:rP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pPr>
        <w:spacing w:after="120"/>
        <w:ind w:firstLine="397"/>
        <w:jc w:val="both"/>
      </w:pPr>
      <w:r>
        <w:rPr>
          <w:color w:val="000000"/>
        </w:rP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pPr>
        <w:spacing w:after="120"/>
        <w:ind w:firstLine="397"/>
        <w:jc w:val="both"/>
      </w:pPr>
      <w:r>
        <w:rPr>
          <w:color w:val="000000"/>
        </w:rP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pPr>
        <w:spacing w:after="120"/>
        <w:ind w:firstLine="397"/>
        <w:jc w:val="both"/>
      </w:pPr>
      <w:r>
        <w:rPr>
          <w:color w:val="000000"/>
        </w:rP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pPr>
        <w:spacing w:after="120"/>
        <w:ind w:firstLine="397"/>
        <w:jc w:val="both"/>
      </w:pPr>
      <w:r>
        <w:rPr>
          <w:color w:val="000000"/>
        </w:rP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pPr>
        <w:spacing w:after="120"/>
        <w:ind w:firstLine="397"/>
        <w:jc w:val="both"/>
      </w:pPr>
      <w:r>
        <w:rPr>
          <w:color w:val="000000"/>
        </w:rP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pPr>
        <w:spacing w:after="120"/>
        <w:ind w:firstLine="397"/>
        <w:jc w:val="both"/>
      </w:pPr>
      <w:r>
        <w:rPr>
          <w:color w:val="000000"/>
        </w:rP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pPr>
        <w:spacing w:after="120"/>
        <w:ind w:firstLine="397"/>
        <w:jc w:val="both"/>
      </w:pPr>
      <w:r>
        <w:rPr>
          <w:color w:val="000000"/>
        </w:rP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pPr>
        <w:spacing w:after="120"/>
        <w:ind w:firstLine="397"/>
        <w:jc w:val="both"/>
      </w:pPr>
      <w:r>
        <w:rPr>
          <w:color w:val="000000"/>
        </w:rPr>
        <w:t>So, this noting word is part of the training of stopping a person living in thought, living in the mind. Now, some people find this very difficult because when they start noting, all they can be aware of is this word, rising, falling. They can't contact the breath. Just rising, it dominates the whole mind. Now, when that happens to somebody, what it's showing to that person is that they're living up here. They're living above the chin. They don't contact the body at all. People will say things like, "Yeah, I suffer anger, but I don't feel it. It's just in my head as an angry thought, an angry dream."</w:t>
      </w:r>
    </w:p>
    <w:p>
      <w:pPr>
        <w:spacing w:after="120"/>
        <w:ind w:firstLine="397"/>
        <w:jc w:val="both"/>
      </w:pPr>
      <w:r>
        <w:rPr>
          <w:color w:val="000000"/>
        </w:rPr>
        <w:t>We lift ourselves up into this space, into this fantasy world, this virtual reality, and we've actually left the physical feelings, the actual feelings in the body, which are motivating all this stuff. So we have to reverse that process, we have to stop living in a fantasy world. So even though the word is, for some people, flooding the whole of consciousness, that's all you can be aware of, this word, rising, falling, keep guiding your attention to the sensation, and eventually it'll drop. As it drops and the word recedes, that's a sign to the meditator that they're coming off this never-never land. It's a very powerful technique.</w:t>
      </w:r>
    </w:p>
    <w:p>
      <w:pPr>
        <w:spacing w:after="120"/>
        <w:ind w:firstLine="397"/>
        <w:jc w:val="both"/>
      </w:pPr>
      <w:r>
        <w:rPr>
          <w:color w:val="000000"/>
        </w:rPr>
        <w:t>Now, at first, probably the whole weekend there is just this effort to come back into the present moment. The mind wanders, you know where it is, you come back. The mind wanders, you know where it is, you come back. Now that's the practice. That's part of the course. You can't speed the course up. All that shows us is how restless we are. The Buddha compares it to a monkey. The monkey mind, jumping from branch to branch.</w:t>
      </w:r>
    </w:p>
    <w:p>
      <w:pPr>
        <w:spacing w:after="120"/>
        <w:ind w:firstLine="397"/>
        <w:jc w:val="both"/>
      </w:pPr>
      <w:r>
        <w:rPr>
          <w:color w:val="000000"/>
        </w:rPr>
        <w:t>So the first part of the practice is to use the noting technique to just bring us slowly to the object, more and more into the present moment, just being aware of sensation, feeling sensation. There comes a point, hopefully by tomorrow noon, where the mind begins to settle on the object. And it's not wandering off. It's actually staying still, at least, for a second or so. It's actually staying still on the sensation.</w:t>
      </w:r>
    </w:p>
    <w:p>
      <w:pPr>
        <w:spacing w:after="120"/>
        <w:ind w:firstLine="397"/>
        <w:jc w:val="both"/>
      </w:pPr>
      <w:r>
        <w:rPr>
          <w:color w:val="000000"/>
        </w:rPr>
        <w:t>Now, at this point, the meditator can say to themselves, "Ah, I've got it, this is it, concentration, I'm *samadhi*, I'm stuck right now, wonderful, I've collapsed into the present moment, it's marvelous," and they stop noting. And of course, in their desperation, they find the mind immediately shoots off and goes all over the place.</w:t>
      </w:r>
    </w:p>
    <w:p>
      <w:pPr>
        <w:spacing w:after="120"/>
        <w:ind w:firstLine="397"/>
        <w:jc w:val="both"/>
      </w:pPr>
      <w:r>
        <w:rPr>
          <w:color w:val="000000"/>
        </w:rPr>
        <w:t>So, although we've matured the noting to a point where the mind is beginning to feel more still on the object, you have to keep going with it until it matures. And there's a real feeling that it's as though you can't take the mind off the object. It's really stuck there. Now that's the second stage.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*sati*, that awareness, that the noting will simply stop. And you'll just be there with the object.</w:t>
      </w:r>
    </w:p>
    <w:p>
      <w:pPr>
        <w:spacing w:after="120"/>
        <w:ind w:firstLine="397"/>
        <w:jc w:val="both"/>
      </w:pPr>
      <w:r>
        <w:rPr>
          <w:color w:val="000000"/>
        </w:rPr>
        <w:t>So that's the growth of *samadhi*, that's the growth of concentration, supporting moment-to-moment awareness. And that's the purpose of using a noting, of using a word, just to bring us to that.</w:t>
      </w:r>
    </w:p>
    <w:p>
      <w:pPr>
        <w:spacing w:after="120"/>
        <w:ind w:firstLine="397"/>
        <w:jc w:val="both"/>
      </w:pPr>
      <w:r>
        <w:rPr>
          <w:color w:val="000000"/>
        </w:rPr>
        <w:t>Now, once we've got this moment-to-moment concentration on the breath, mainly we do it on the breath, but of course, whenever something draws the attention, which may be a sensation in the body, a feeling of discomfort, a pain in the knee, whatever it is, or something coming from the emotional base, some feelings of heaviness, some depression, burning from anger, whatever, then that same consciousness, now more like a laser beam, can move on to these objects, doesn't get caught up in them, doesn't allow them to slip up into this higher mentation and create fantasy. And in so doing, we directly experience an emotion as a physical mental feeling, not as a dream, not as a fantasy. In so doing, we become very intimate with it.</w:t>
      </w:r>
    </w:p>
    <w:p>
      <w:pPr>
        <w:spacing w:after="120"/>
        <w:ind w:firstLine="397"/>
        <w:jc w:val="both"/>
      </w:pPr>
      <w:r>
        <w:rPr>
          <w:color w:val="000000"/>
        </w:rPr>
        <w:t>And we're observing its qualities. The fact that it's just a process. The fact that it isn't an object or something substantial. It's like a blowing cloud just passing through the mind. And in so doing, we're not engaging it. When an emotion comes up, pleasant or unpleasant, we immediately form a relationship with it. Either we want to indulge it, and thereby we create a greater state of that emotion. So if you want to get into revenge, before you know it, you've blown it up into a war. If you want to get into thinking about how you're going to get rich before you know it, it blows up into a book.</w:t>
      </w:r>
    </w:p>
    <w:p>
      <w:pPr>
        <w:spacing w:after="120"/>
        <w:ind w:firstLine="397"/>
        <w:jc w:val="both"/>
      </w:pPr>
      <w:r>
        <w:rPr>
          <w:color w:val="000000"/>
        </w:rPr>
        <w:t>If you don't want to have something of course, if you don't want to feel the boredom, if you don't want to feel the depression, if you don't want to feel these things, then you push it down, you push it away, you turn your attention elsewhere, you don't want to see it. But all these actions of pushing away are simply more energy into that bad system, into that bad turbulence.</w:t>
      </w:r>
    </w:p>
    <w:p>
      <w:pPr>
        <w:spacing w:after="120"/>
        <w:ind w:firstLine="397"/>
        <w:jc w:val="both"/>
      </w:pPr>
      <w:r>
        <w:rPr>
          <w:color w:val="000000"/>
        </w:rPr>
        <w:t>But here in our meditation we take a very radical stance. It's a stance which doesn't occur to the self or the ego. The ego can only engage in the world. It can either indulge or suppress, push away. But here we find a consciousness which does neither and yet experiences things directly. That's a paradox.</w:t>
      </w:r>
    </w:p>
    <w:p>
      <w:pPr>
        <w:spacing w:after="120"/>
        <w:ind w:firstLine="397"/>
        <w:jc w:val="both"/>
      </w:pPr>
      <w:r>
        <w:rPr>
          <w:color w:val="000000"/>
        </w:rPr>
        <w:t>So, by finding that position of the objective observer, we're just allowing these turbulences to arise and expend themselves. We're not pushing them away and therefore creating more bad energy, and we're not developing them. So what can they do? Because they need our will, they need our empowerment to grow. So, finding that position of the objective observer just allows the psychotherapy to continue. But like I say on the tape, if you make that the object of your meditation then you're missing the point. What we really want to see is how we relate to these things.</w:t>
      </w:r>
    </w:p>
    <w:p>
      <w:pPr>
        <w:spacing w:after="120"/>
        <w:ind w:firstLine="397"/>
        <w:jc w:val="both"/>
      </w:pPr>
      <w:r>
        <w:rPr>
          <w:color w:val="000000"/>
        </w:rPr>
        <w:t>So that's the sitting.</w:t>
      </w:r>
    </w:p>
    <w:p>
      <w:pPr>
        <w:spacing w:after="120"/>
        <w:ind w:firstLine="397"/>
        <w:jc w:val="both"/>
      </w:pPr>
      <w:r>
        <w:rPr>
          <w:color w:val="000000"/>
        </w:rPr>
        <w:t>Now, to take that moment to moment awareness throughout the day, what the Mahāsi asked people to do was to go very slow. Now, the slower you go, the more you see. If you see a film, for instance, these nature films, a frog's tongue or something, catching a fly, and it's slowed down, so many thousands per second, then you can actually see the whole thing happen.</w:t>
      </w:r>
    </w:p>
    <w:p>
      <w:pPr>
        <w:spacing w:after="120"/>
        <w:ind w:firstLine="397"/>
        <w:jc w:val="both"/>
      </w:pPr>
      <w:r>
        <w:rPr>
          <w:color w:val="000000"/>
        </w:rPr>
        <w:t>So what we want to do is we want to really see what this psychophysical organism is doing. This is what I've been calling me all these years. And of course, the underlying reason is to find out why we're suffering. When the Buddha set off, when the Bodhisattva, as he was then, set off on his spiritual journey, the question wasn't, "How can I get rich? Or how can I be famous? Or how can I get blissful?" It was, "What is the end of suffering? Is this it? Is human life about suffering? Full stop. Is it just carrying on and then you get sick and then you get old and you die? Or is there something else?"</w:t>
      </w:r>
    </w:p>
    <w:p>
      <w:pPr>
        <w:spacing w:after="120"/>
        <w:ind w:firstLine="397"/>
        <w:jc w:val="both"/>
      </w:pPr>
      <w:r>
        <w:rPr>
          <w:color w:val="000000"/>
        </w:rPr>
        <w:t>So that's his search and that must be our search or else we're not actually doing his practice. We're doing something else. So our purpose is to really find out why suffering arises. What maintains it? So that investigation has to carry on all day. It has to carry on as a background theme to the whole thing that we're trying to do. Trying to understand why we're suffering, why we're not in a state of satisfaction, why we can't get satisfaction in a sensual world, even though we may occasionally be happy with it. Why we can't do it as a constant thing.</w:t>
      </w:r>
    </w:p>
    <w:p>
      <w:pPr>
        <w:spacing w:after="120"/>
        <w:ind w:firstLine="397"/>
        <w:jc w:val="both"/>
      </w:pPr>
      <w:r>
        <w:rPr>
          <w:color w:val="000000"/>
        </w:rPr>
        <w:t>So going slow, like this walking meditation. In this walking meditation, that's extremely slow. We don't have to go that slow all the time, but we need to go slow. Just take your time. So when we break from here, don't leap up the stairs. Stop. Find yourself, take a breath, relax. And then start to climb. Lifting, placing, use the noting word just to stay with it.</w:t>
      </w:r>
    </w:p>
    <w:p>
      <w:pPr>
        <w:spacing w:after="120"/>
        <w:ind w:firstLine="397"/>
        <w:jc w:val="both"/>
      </w:pPr>
      <w:r>
        <w:rPr>
          <w:color w:val="000000"/>
        </w:rPr>
        <w:t>When you brush your teeth, don't go mad. Take your time, stop. Note, intending to brush the teeth. Do it mindfully. You don't have to get dead slow, you'll never finish. But slow enough to actually be with what you're doing.</w:t>
      </w:r>
    </w:p>
    <w:p>
      <w:pPr>
        <w:spacing w:after="120"/>
        <w:ind w:firstLine="397"/>
        <w:jc w:val="both"/>
      </w:pPr>
      <w:r>
        <w:rPr>
          <w:color w:val="000000"/>
        </w:rPr>
        <w:t>When you open the door to your room, just stop. Intending to open the door. Reaching. When you hold the handle, feel it. Feel it. Feel what steel, what metal feels like. You get in contact with those feelings. Pressing. Turning. You communicate with the spring. Don't attack it. Wow, bang, open the door. Crack. Can you feel it? Open the door. Close the door in the same way.</w:t>
      </w:r>
    </w:p>
    <w:p>
      <w:pPr>
        <w:spacing w:after="120"/>
        <w:ind w:firstLine="397"/>
        <w:jc w:val="both"/>
      </w:pPr>
      <w:r>
        <w:rPr>
          <w:color w:val="000000"/>
        </w:rPr>
        <w:t>So there's a constant effort just to be with what's actually happening at its base. Don't try and get beyond it. Don't try and find out what is beyond consciousness. You're just trying to be with what's happening right here, right there and then. And you're trying to see your relationship to it.</w:t>
      </w:r>
    </w:p>
    <w:p>
      <w:pPr>
        <w:spacing w:after="120"/>
        <w:ind w:firstLine="397"/>
        <w:jc w:val="both"/>
      </w:pPr>
      <w:r>
        <w:rPr>
          <w:color w:val="000000"/>
        </w:rPr>
        <w:t>So you might close the door and somebody up the corridor, somebody next door, might bang the door. So then you notice irritation. Anger, anger. They die away.</w:t>
      </w:r>
    </w:p>
    <w:p>
      <w:pPr>
        <w:spacing w:after="120"/>
        <w:ind w:firstLine="397"/>
        <w:jc w:val="both"/>
      </w:pPr>
      <w:r>
        <w:rPr>
          <w:color w:val="000000"/>
        </w:rPr>
        <w:t>So take the slowness with you wherever you go. And every time you find yourself rushing, which you will do... And this is something that I shall urge you to take into your daily life. It's a very powerful technique just to stop all that agitation, all that accumulation throughout the day of all this emotional stuff. So you just stop, intend, and then do it. And when you come to the end of that action, be aware of it. That's been done, that's finished. Stop. Just bring yourself into the moment. Intention.</w:t>
      </w:r>
    </w:p>
    <w:p>
      <w:pPr>
        <w:spacing w:after="120"/>
        <w:ind w:firstLine="397"/>
        <w:jc w:val="both"/>
      </w:pPr>
      <w:r>
        <w:rPr>
          <w:color w:val="000000"/>
        </w:rPr>
        <w:t>So, those basically are your two techniques. Going slow, taking your time, relaxing, into the present moment, staying awake of course, and just keep the noting going. All the time.</w:t>
      </w:r>
    </w:p>
    <w:p>
      <w:pPr>
        <w:spacing w:after="120"/>
        <w:ind w:firstLine="397"/>
        <w:jc w:val="both"/>
      </w:pPr>
      <w:r>
        <w:rPr>
          <w:color w:val="000000"/>
        </w:rPr>
        <w:t>There's not supposed to be a time of the day when you stop noting. So that's the effort to keep that thinking mind steady on the object, not to let it move off it. Now this isn't a strenuous physical thing. This is not something that will exhaust you. This is something which actually contains our energy, so that by the end of the day you feel that you've really not wasted energy and that there's a lot of it around because it's not frazzled.</w:t>
      </w:r>
    </w:p>
    <w:p>
      <w:pPr>
        <w:spacing w:after="120"/>
        <w:ind w:firstLine="397"/>
        <w:jc w:val="both"/>
      </w:pPr>
      <w:r>
        <w:rPr>
          <w:color w:val="000000"/>
        </w:rPr>
        <w:t>The beautiful thing about this method is that it's so complete. Every moment of experience is included. There's nothing that's excluded. Whatever arises in consciousness becomes the object of meditation. If you're walking and you hear a sound, you note "hearing." If you're sitting and you feel an itch, you note "itching." If you're lying down and you're thinking about tomorrow, you note "thinking." Everything is included. Nothing is rejected. Nothing is suppressed.</w:t>
      </w:r>
    </w:p>
    <w:p>
      <w:pPr>
        <w:spacing w:after="120"/>
        <w:ind w:firstLine="397"/>
        <w:jc w:val="both"/>
      </w:pPr>
      <w:r>
        <w:rPr>
          <w:color w:val="000000"/>
        </w:rPr>
        <w:t>And because of this, it becomes a very natural way of living. You're not trying to create artificial states. You're not trying to manufacture special experiences. You're simply becoming more and more aware of what's actually happening, moment by moment. And this leads to tremendous insights into the nature of reality, into the nature of mind, into the nature of suffering and the end of suffering.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