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The Mahasi Vipassana Method: A Practical Guide</w:t>
      </w:r>
    </w:p>
    <w:p>
      <w:pPr>
        <w:jc w:val="center"/>
      </w:pPr>
      <w:r>
        <w:rPr>
          <w:i/>
          <w:sz w:val="26"/>
        </w:rPr>
        <w:t>A practitioner's distillation of teachings on the Mahasi method, drawn from twelve talks and essays by Bhante Bodhidhamma and his colleagues.</w:t>
      </w:r>
    </w:p>
    <w:p/>
    <w:p>
      <w:pPr>
        <w:pStyle w:val="Heading1"/>
      </w:pPr>
      <w:r>
        <w:t>Introduction</w:t>
      </w:r>
    </w:p>
    <w:p>
      <w:r>
        <w:t>This document consolidates practical instructions for the Mahasi vipassana technique as taught by Bhante Bodhidhamma and his colleagues. The method derives from the Burmese master Mahasi Sayadaw (1904–1982), who developed a systematic approach to insight meditation that has since spread throughout the Theravada Buddhist world. The technique centres on three core practices: mental noting, observing the rise and fall of the abdomen during breathing, and slowing down all activities to heighten awareness.</w:t>
      </w:r>
    </w:p>
    <w:p>
      <w:r>
        <w:t>What follows is a synthesis of recurring instructions across multiple talks and essays. Where teachers emphasise different aspects or offer varying guidance, this is noted. The document is not a verbatim transcript of any single source but rather an attempt to present the consensus of practical advice for someone wishing to put this method into practice.</w:t>
      </w:r>
    </w:p>
    <w:p>
      <w:r>
        <w:t>The technique is simple to describe but unfolds only through sustained effort. Its purpose is to train the mind to observe present experience directly—physical sensations, emotions, thoughts—without getting caught in conceptual elaboration. This observation, maintained moment to moment, is the ground from which insight arises.</w:t>
      </w:r>
    </w:p>
    <w:p>
      <w:pPr>
        <w:pStyle w:val="Heading1"/>
      </w:pPr>
      <w:r>
        <w:t>The Core Gesture: Observing the Abdomen and Mental Noting</w:t>
      </w:r>
    </w:p>
    <w:p>
      <w:r>
        <w:t>The foundation of the practice is to observe the sensations caused by breathing at the abdomen, using a simple mental note to anchor attention. When breathing in, the abdomen rises; when breathing out, it falls. These movements are noted mentally as "rising" and "falling."</w:t>
      </w:r>
    </w:p>
    <w:p>
      <w:pPr>
        <w:pStyle w:val="ListBullet"/>
      </w:pPr>
      <w:r>
        <w:t>Place attention on the abdomen, not on the nostrils or chest. The abdomen is favoured because it keeps awareness grounded in the body and makes the characteristic of impermanence obvious through the continuous rising and falling motion.</w:t>
      </w:r>
    </w:p>
    <w:p>
      <w:pPr>
        <w:pStyle w:val="ListBullet"/>
      </w:pPr>
      <w:r>
        <w:t>Note "rising" concurrent with the rising movement, from beginning to end; note "falling" concurrent with the falling movement. The note should coincide with the sensation, not precede or lag behind it.</w:t>
      </w:r>
    </w:p>
    <w:p>
      <w:pPr>
        <w:pStyle w:val="ListBullet"/>
      </w:pPr>
      <w:r>
        <w:t>If you cannot feel the movement clearly, place the palm of your hand on the abdomen to help locate the sensations. Do not alter the breath—neither slow it down nor speed it up. Breathe naturally.</w:t>
      </w:r>
    </w:p>
    <w:p>
      <w:pPr>
        <w:pStyle w:val="ListBullet"/>
      </w:pPr>
      <w:r>
        <w:t>In vipassana, what you name or say does not matter; what matters is to know, to perceive directly. The noting word is not the point—the sensation is.</w:t>
      </w:r>
    </w:p>
    <w:p>
      <w:pPr>
        <w:pStyle w:val="ListBullet"/>
      </w:pPr>
      <w:r>
        <w:t>When the breath is shallow and the abdomen movement is subtle, you may note a "touching" point (such as where the hands rest, or where the buttocks meet the cushion) in the pause between breaths. Alternatively, simply continue with "rising, falling" if no clear pause exists (S01E02).</w:t>
      </w:r>
    </w:p>
    <w:p>
      <w:pPr>
        <w:pStyle w:val="ListBullet"/>
      </w:pPr>
      <w:r>
        <w:t>If thoughts, emotions, or other sensations draw attention, note them (see below) and return to the abdomen when they pass.</w:t>
      </w:r>
    </w:p>
    <w:p>
      <w:pPr>
        <w:pStyle w:val="Heading1"/>
      </w:pPr>
      <w:r>
        <w:t>The Noting Technique: Purpose and Practice</w:t>
      </w:r>
    </w:p>
    <w:p>
      <w:r>
        <w:t>Noting is a technique to contain the thinking mind and direct attention to present experience. It is not an end in itself but a means to bring awareness beyond thought.</w:t>
      </w:r>
    </w:p>
    <w:p>
      <w:pPr>
        <w:pStyle w:val="ListBullet"/>
      </w:pPr>
      <w:r>
        <w:t>The purpose of noting is to shrink the intellect down to a single, simple word so that attention can be placed on the actual experience—the sensation, the feeling, the process—rather than on thinking about it.</w:t>
      </w:r>
    </w:p>
    <w:p>
      <w:pPr>
        <w:pStyle w:val="ListBullet"/>
      </w:pPr>
      <w:r>
        <w:t>Note deliberately and concretely. Say "rising, rising" or "falling, falling" with intention, not mechanically. If the noting becomes automatic and the mind wanders, it has become a useless mantra.</w:t>
      </w:r>
    </w:p>
    <w:p>
      <w:pPr>
        <w:pStyle w:val="ListBullet"/>
      </w:pPr>
      <w:r>
        <w:t>The Mahasi Sayadaw compared the noting word to throwing a stone at a target: your eye is on the target (the sensation), and the stone (the word) helps aim you there. The attention goes through the word to the object.</w:t>
      </w:r>
    </w:p>
    <w:p>
      <w:pPr>
        <w:pStyle w:val="ListBullet"/>
      </w:pPr>
      <w:r>
        <w:t>Keep the noting word simple. If no word comes naturally, use a generic term such as "feeling" or "moving." Do not search for the perfect word as a poet might—this is thinking, not meditating.</w:t>
      </w:r>
    </w:p>
    <w:p>
      <w:pPr>
        <w:pStyle w:val="ListBullet"/>
      </w:pPr>
      <w:r>
        <w:t>If the noting word seems loud or obstructive, this indicates that awareness is still entangled with thought. Continue noting, but keep directing attention to the sensation beneath the word. With patience, the word will recede into the background.</w:t>
      </w:r>
    </w:p>
    <w:p>
      <w:pPr>
        <w:pStyle w:val="ListBullet"/>
      </w:pPr>
      <w:r>
        <w:t>When concentration deepens and attention becomes absorbed in the object, the noting may naturally fall away. This is fine—do not force it to continue. But when attention loosens and the mind starts to wander, resume noting immediately.</w:t>
      </w:r>
    </w:p>
    <w:p>
      <w:pPr>
        <w:pStyle w:val="ListBullet"/>
      </w:pPr>
      <w:r>
        <w:t>The noting should be continuous throughout the day, not just during formal sitting. From waking to sleeping, note actions, intentions, and experiences. The continuity of awareness is the secret of success (S03E01, guided_meditations/S01E10).</w:t>
      </w:r>
    </w:p>
    <w:p>
      <w:pPr>
        <w:pStyle w:val="Heading1"/>
      </w:pPr>
      <w:r>
        <w:t>Slowing Down: Seeing More Clearly</w:t>
      </w:r>
    </w:p>
    <w:p>
      <w:r>
        <w:t>The slower you go, the more you see. Slowing down physical activity sharpens attention and reveals the subtle processes of body and mind.</w:t>
      </w:r>
    </w:p>
    <w:p>
      <w:pPr>
        <w:pStyle w:val="ListBullet"/>
      </w:pPr>
      <w:r>
        <w:t>Treat yourself as though you were a weak invalid who must move slowly and gently. This is not an affectation but a method to heighten awareness and allow mindfulness, concentration, and insight to develop (guided_meditations/S01E10).</w:t>
      </w:r>
    </w:p>
    <w:p>
      <w:pPr>
        <w:pStyle w:val="ListBullet"/>
      </w:pPr>
      <w:r>
        <w:t>When walking, eating, opening doors, dressing, or performing any daily activity, do so slowly enough to observe each component movement. Feel the arm reaching, the hand touching the handle, the pressure of turning, the door swinging open.</w:t>
      </w:r>
    </w:p>
    <w:p>
      <w:pPr>
        <w:pStyle w:val="ListBullet"/>
      </w:pPr>
      <w:r>
        <w:t>In the walking meditation, the slowest pace involves noting three stages of each step: "raising, pushing forward, dropping." Begin with just "raising, dropping" if this is easier, and add the middle stage as concentration strengthens.</w:t>
      </w:r>
    </w:p>
    <w:p>
      <w:pPr>
        <w:pStyle w:val="ListBullet"/>
      </w:pPr>
      <w:r>
        <w:t>Certain activities (brushing teeth, moving through shared spaces where others are waiting) cannot be done at a snail's pace. Go at a normal or slightly slower pace, but maintain continuous awareness. The point is not to hold others up but to remain present.</w:t>
      </w:r>
    </w:p>
    <w:p>
      <w:pPr>
        <w:pStyle w:val="ListBullet"/>
      </w:pPr>
      <w:r>
        <w:t>If you find yourself rushing, stop. Acknowledge what is driving the rush—anxiety, habit, excitement—and wait for calm to return before continuing. If helpful, return to where you started and begin the action again, slowly (S03E01).</w:t>
      </w:r>
    </w:p>
    <w:p>
      <w:pPr>
        <w:pStyle w:val="ListBullet"/>
      </w:pPr>
      <w:r>
        <w:t>The eating meditation is an excellent opportunity for slow, detailed observation. Note each movement: looking at the food, reaching, touching, lifting, bringing to the mouth, chewing, tasting, swallowing. This is demanding but highly instructive (guided_meditations/S01E10, S05E05).</w:t>
      </w:r>
    </w:p>
    <w:p>
      <w:pPr>
        <w:pStyle w:val="Heading1"/>
      </w:pPr>
      <w:r>
        <w:t>Noting Intentions: The Moment of Choice</w:t>
      </w:r>
    </w:p>
    <w:p>
      <w:r>
        <w:t>Every action begins with an intention—a thought laced with desire. Noting intentions is crucial because this is where conditioning operates and where choice is possible.</w:t>
      </w:r>
    </w:p>
    <w:p>
      <w:pPr>
        <w:pStyle w:val="ListBullet"/>
      </w:pPr>
      <w:r>
        <w:t>Before any action, note the intention. "Intending to rise," "intending to walk," "intending to eat," "intending to open the door." This creates a small gap in which you can observe the desire that precedes the action.</w:t>
      </w:r>
    </w:p>
    <w:p>
      <w:pPr>
        <w:pStyle w:val="ListBullet"/>
      </w:pPr>
      <w:r>
        <w:t>An intention is not yet an action. It is a potential. Once you empower the intention and act, karma is created. The noting of intention is the only moment of genuine choice (S17E09, S05E05).</w:t>
      </w:r>
    </w:p>
    <w:p>
      <w:pPr>
        <w:pStyle w:val="ListBullet"/>
      </w:pPr>
      <w:r>
        <w:t>Even small, automatic intentions should be noted as concentration develops: the intention to scratch, to shift posture, to look up. This is how habitual patterns become conscious.</w:t>
      </w:r>
    </w:p>
    <w:p>
      <w:pPr>
        <w:pStyle w:val="ListBullet"/>
      </w:pPr>
      <w:r>
        <w:t>There is a passage in the Visuddhimagga where a teacher raises his hand mid-lecture, stops, and gently lowers it. His students ask what happened. He replies: "I did not note the intention." This illustrates how refined the practice can become (S05E05, S31E06).</w:t>
      </w:r>
    </w:p>
    <w:p>
      <w:pPr>
        <w:pStyle w:val="Heading1"/>
      </w:pPr>
      <w:r>
        <w:t>Working with Thoughts, Emotions, Sounds, and Sensations</w:t>
      </w:r>
    </w:p>
    <w:p>
      <w:r>
        <w:t>Whatever arises in experience becomes the object of meditation. You do not push anything away or cling to anything pleasant—you observe.</w:t>
      </w:r>
    </w:p>
    <w:p>
      <w:pPr>
        <w:pStyle w:val="ListBullet"/>
      </w:pPr>
      <w:r>
        <w:t>When the mind wanders, note "wandering" or "thinking." When it reaches some imagined place or person, note "reaching" or "imagining" or "talking." When you notice what the mind is doing, note it once or twice, and when the wandering stops, return to the abdomen.</w:t>
      </w:r>
    </w:p>
    <w:p>
      <w:pPr>
        <w:pStyle w:val="ListBullet"/>
      </w:pPr>
      <w:r>
        <w:t>For emotions: note "happy," "bored," "glad," "disheartened," "angry," "anxious," "sad." The noting objectifies the emotion and allows you to feel it without being swept up in it. After noting, feel the texture of the emotion in the body—where is it located? What sensations accompany it?</w:t>
      </w:r>
    </w:p>
    <w:p>
      <w:pPr>
        <w:pStyle w:val="ListBullet"/>
      </w:pPr>
      <w:r>
        <w:t>For sounds: note "hearing, hearing." Do not get involved in what the sound is or what it means. The practice is simply to know that hearing is occurring.</w:t>
      </w:r>
    </w:p>
    <w:p>
      <w:pPr>
        <w:pStyle w:val="ListBullet"/>
      </w:pPr>
      <w:r>
        <w:t>For bodily sensations: note "stiffness," "heat," "pain," "itching." If no precise word comes, use "feeling" or "sensation." The attention should be on the direct experience, not on the label.</w:t>
      </w:r>
    </w:p>
    <w:p>
      <w:pPr>
        <w:pStyle w:val="ListBullet"/>
      </w:pPr>
      <w:r>
        <w:t>When you note a sensation or emotion, you are creating distance. This is not suppression—it is objectification. You are observing from a position that does not identify with the experience. In this way, the turbulence can express itself and exhaust its energy without being fed by resistance or indulgence (S01E02, S05E05).</w:t>
      </w:r>
    </w:p>
    <w:p>
      <w:pPr>
        <w:pStyle w:val="Heading1"/>
      </w:pPr>
      <w:r>
        <w:t>Working with Hindrances</w:t>
      </w:r>
    </w:p>
    <w:p>
      <w:r>
        <w:t>The hindrances—desire, aversion, restlessness, dullness, and doubt—are not enemies to be destroyed but phenomena to be observed. When they arise, they become your object of meditation.</w:t>
      </w:r>
    </w:p>
    <w:p>
      <w:pPr>
        <w:pStyle w:val="ListBullet"/>
      </w:pPr>
      <w:r>
        <w:rPr>
          <w:b/>
        </w:rPr>
        <w:t>Restlessness and agitation:</w:t>
      </w:r>
      <w:r>
        <w:t xml:space="preserve"> Note "restless" or "agitated." Come off the thinking and feel the agitation in the body. Let it manifest and exhaust itself. Do not act on the urge to escape the meditation or distract yourself.</w:t>
      </w:r>
    </w:p>
    <w:p>
      <w:pPr>
        <w:pStyle w:val="ListBullet"/>
      </w:pPr>
      <w:r>
        <w:rPr>
          <w:b/>
        </w:rPr>
        <w:t>Desire (wanting pleasant experience):</w:t>
      </w:r>
      <w:r>
        <w:t xml:space="preserve"> Note "wanting" or "desire." Feel the pull in the body. Do not indulge it by pursuing the fantasy, but do not suppress it either. Observe it until it subsides.</w:t>
      </w:r>
    </w:p>
    <w:p>
      <w:pPr>
        <w:pStyle w:val="ListBullet"/>
      </w:pPr>
      <w:r>
        <w:rPr>
          <w:b/>
        </w:rPr>
        <w:t>Aversion (pushing away unpleasant experience):</w:t>
      </w:r>
      <w:r>
        <w:t xml:space="preserve"> Note "aversion" or "not wanting." Feel the resistance, the tightness. Watch your reaction to pain or discomfort. The reaction—the desire to escape—is often more painful than the original sensation.</w:t>
      </w:r>
    </w:p>
    <w:p>
      <w:pPr>
        <w:pStyle w:val="ListBullet"/>
      </w:pPr>
      <w:r>
        <w:rPr>
          <w:b/>
        </w:rPr>
        <w:t>Dullness and drowsiness:</w:t>
      </w:r>
      <w:r>
        <w:t xml:space="preserve"> Note "sleepy" or "heavy." If eyelids droop, note "drooping." If they feel leaden, note "heavy." Keep awareness moving around the head and body to stay alert. If drowsiness is overwhelming, open your eyes, stand up, or walk.</w:t>
      </w:r>
    </w:p>
    <w:p>
      <w:pPr>
        <w:pStyle w:val="ListBullet"/>
      </w:pPr>
      <w:r>
        <w:rPr>
          <w:b/>
        </w:rPr>
        <w:t>Doubt:</w:t>
      </w:r>
      <w:r>
        <w:t xml:space="preserve"> Note "doubting." Doubt often manifests as questions about whether the practice is working or whether you are doing it correctly. Note the doubt and return to the object. Do not try to resolve doubt through thinking.</w:t>
      </w:r>
    </w:p>
    <w:p>
      <w:pPr>
        <w:pStyle w:val="ListBullet"/>
      </w:pPr>
      <w:r>
        <w:t>Patience is essential. "Patience leads to Nibbana," the Mahasi Sayadaw said. Do not immediately change posture or abandon the meditation when discomfort arises. Note the sensation, feel it, and see if it passes. If it becomes unbearable and prevents investigation, then change posture mindfully, noting each movement.</w:t>
      </w:r>
    </w:p>
    <w:p>
      <w:pPr>
        <w:pStyle w:val="ListBullet"/>
      </w:pPr>
      <w:r>
        <w:t>When hindrances subside and are not replaced by new disturbances, return to the rising and falling of the abdomen.</w:t>
      </w:r>
    </w:p>
    <w:p>
      <w:pPr>
        <w:pStyle w:val="Heading1"/>
      </w:pPr>
      <w:r>
        <w:t>The Four Postures and Continuity of Practice</w:t>
      </w:r>
    </w:p>
    <w:p>
      <w:r>
        <w:t>Awareness must be maintained across all postures: sitting, walking, standing, and lying down. There is no hierarchy—each moment is equally valid for practice.</w:t>
      </w:r>
    </w:p>
    <w:p>
      <w:pPr>
        <w:pStyle w:val="ListBullet"/>
      </w:pPr>
      <w:r>
        <w:rPr>
          <w:b/>
        </w:rPr>
        <w:t>Sitting:</w:t>
      </w:r>
      <w:r>
        <w:t xml:space="preserve"> The primary formal posture. Sit alert but relaxed. The posture itself embodies the enlightened mind—upright and stable, yet at ease. Do not struggle with pain to the point where investigation becomes impossible; if needed, change posture mindfully.</w:t>
      </w:r>
    </w:p>
    <w:p>
      <w:pPr>
        <w:pStyle w:val="ListBullet"/>
      </w:pPr>
      <w:r>
        <w:rPr>
          <w:b/>
        </w:rPr>
        <w:t>Walking:</w:t>
      </w:r>
      <w:r>
        <w:t xml:space="preserve"> Extremely valuable for developing calm attentiveness. Walk up and down a set path of ten to fifteen paces. Note the stages of each step. Begin with two stages ("raising, dropping") and progress to three ("raising, pushing forward, dropping"). Walking meditation is calming and helps balance the concentration developed in sitting.</w:t>
      </w:r>
    </w:p>
    <w:p>
      <w:pPr>
        <w:pStyle w:val="ListBullet"/>
      </w:pPr>
      <w:r>
        <w:rPr>
          <w:b/>
        </w:rPr>
        <w:t>Standing:</w:t>
      </w:r>
      <w:r>
        <w:t xml:space="preserve"> Can be used when sitting becomes painful or when you need to stay alert. Stand still, note "standing," and observe the sensations of standing. If nothing particular calls attention, note the rising and falling of the abdomen.</w:t>
      </w:r>
    </w:p>
    <w:p>
      <w:pPr>
        <w:pStyle w:val="ListBullet"/>
      </w:pPr>
      <w:r>
        <w:rPr>
          <w:b/>
        </w:rPr>
        <w:t>Lying down:</w:t>
      </w:r>
      <w:r>
        <w:t xml:space="preserve"> Use for rest or when preparing for sleep. Note the movements of lying down: raising the arm, lowering the body, stretching the legs. Once lying, observe the rise and fall of the abdomen until sleep comes. Sleep is the only rest from practice (guided_meditations/S01E10).</w:t>
      </w:r>
    </w:p>
    <w:p>
      <w:pPr>
        <w:pStyle w:val="ListBullet"/>
      </w:pPr>
      <w:r>
        <w:t>There is no break from practice during waking hours. From the moment you wake (note "waking") to the moment you fall asleep, maintain continuous noting. Opening doors, washing, eating, dressing, going to the toilet—all are opportunities to observe the body and mind in action.</w:t>
      </w:r>
    </w:p>
    <w:p>
      <w:pPr>
        <w:pStyle w:val="ListBullet"/>
      </w:pPr>
      <w:r>
        <w:t>The continuity of awareness is what gathers momentum. The meditative process is likened to rubbing two sticks together to produce fire: constant, unremitting effort generates the necessary heat.</w:t>
      </w:r>
    </w:p>
    <w:p>
      <w:pPr>
        <w:pStyle w:val="Heading1"/>
      </w:pPr>
      <w:r>
        <w:t>Effort, Energy, and the Right Amount of Trying</w:t>
      </w:r>
    </w:p>
    <w:p>
      <w:r>
        <w:t>The effort in vipassana is not a straining to achieve but a steady, patient returning to present experience.</w:t>
      </w:r>
    </w:p>
    <w:p>
      <w:pPr>
        <w:pStyle w:val="ListBullet"/>
      </w:pPr>
      <w:r>
        <w:t xml:space="preserve">The Buddha used the term </w:t>
      </w:r>
      <w:r>
        <w:rPr>
          <w:i/>
        </w:rPr>
        <w:t>ātāpī</w:t>
      </w:r>
      <w:r>
        <w:t xml:space="preserve"> (ardent, energetic) to describe the quality of effort. This does not mean aggressive striving but committed, relentless presence.</w:t>
      </w:r>
    </w:p>
    <w:p>
      <w:pPr>
        <w:pStyle w:val="ListBullet"/>
      </w:pPr>
      <w:r>
        <w:t>If you try too hard, you become tense and tired. If you try too little, you drift into dullness or daydream. The balance is found by maintaining interest and curiosity rather than forcing concentration.</w:t>
      </w:r>
    </w:p>
    <w:p>
      <w:pPr>
        <w:pStyle w:val="ListBullet"/>
      </w:pPr>
      <w:r>
        <w:t>Do not aim for results. The purpose of a retreat or a sitting is to develop the skills of meditation—not to achieve enlightenment, psychological breakthrough, or physical healing. These may come as by-products, but making them the goal distorts the practice.</w:t>
      </w:r>
    </w:p>
    <w:p>
      <w:pPr>
        <w:pStyle w:val="ListBullet"/>
      </w:pPr>
      <w:r>
        <w:t>When you lose awareness and find yourself thinking, do not berate yourself. Simply return to the noting, to the object. Fred Astaire's advice applies: "Pick yourself up, dust yourself off, and start all over again" (international_talks/S12E03).</w:t>
      </w:r>
    </w:p>
    <w:p>
      <w:pPr>
        <w:pStyle w:val="ListBullet"/>
      </w:pPr>
      <w:r>
        <w:t>At the end of each sitting, reflect briefly on how it went. Were you lazy? Did you try too hard? Were you caught by a particular hindrance? This reflection helps you become more skilful. Make a resolution for the next sitting.</w:t>
      </w:r>
    </w:p>
    <w:p>
      <w:pPr>
        <w:pStyle w:val="Heading1"/>
      </w:pPr>
      <w:r>
        <w:t>Common Pitfalls and Corrections</w:t>
      </w:r>
    </w:p>
    <w:p>
      <w:pPr>
        <w:pStyle w:val="ListBullet"/>
      </w:pPr>
      <w:r>
        <w:rPr>
          <w:b/>
        </w:rPr>
        <w:t>Noting becomes mechanical:</w:t>
      </w:r>
      <w:r>
        <w:t xml:space="preserve"> If you find yourself noting while the mind is elsewhere, the noting has become a mantra. It must be deliberate and concurrent with actual observation. Recommit to placing attention on the sensation.</w:t>
      </w:r>
    </w:p>
    <w:p>
      <w:pPr>
        <w:pStyle w:val="ListBullet"/>
      </w:pPr>
      <w:r>
        <w:rPr>
          <w:b/>
        </w:rPr>
        <w:t>Searching for the right word:</w:t>
      </w:r>
      <w:r>
        <w:t xml:space="preserve"> If you spend time hunting for the perfect label, you have moved into thinking. Use any approximate word or a generic term like "feeling." The word is not the point.</w:t>
      </w:r>
    </w:p>
    <w:p>
      <w:pPr>
        <w:pStyle w:val="ListBullet"/>
      </w:pPr>
      <w:r>
        <w:rPr>
          <w:b/>
        </w:rPr>
        <w:t>The word seems too loud:</w:t>
      </w:r>
      <w:r>
        <w:t xml:space="preserve"> If the noting word dominates and you cannot feel the sensation beneath it, this shows that awareness is still trapped in thought. Keep noting, but gently direct attention through the word to the object. With patience, the word will recede.</w:t>
      </w:r>
    </w:p>
    <w:p>
      <w:pPr>
        <w:pStyle w:val="ListBullet"/>
      </w:pPr>
      <w:r>
        <w:rPr>
          <w:b/>
        </w:rPr>
        <w:t>Mystifying the technique:</w:t>
      </w:r>
      <w:r>
        <w:t xml:space="preserve"> Do not believe that perfecting the technique will produce insight. The technique is a raft to get you across; it does not itself generate awakening. If you become anxious about whether you are doing it correctly, note "anxious" and relax.</w:t>
      </w:r>
    </w:p>
    <w:p>
      <w:pPr>
        <w:pStyle w:val="ListBullet"/>
      </w:pPr>
      <w:r>
        <w:rPr>
          <w:b/>
        </w:rPr>
        <w:t>Mixing techniques:</w:t>
      </w:r>
      <w:r>
        <w:t xml:space="preserve"> Do not combine this method with other vipassana systems, mantra practices, visualisations, or breathing exercises from other traditions. Each system has its own checks and balances. Mixing confuses the practice and the teacher (S03E01, S17E09).</w:t>
      </w:r>
    </w:p>
    <w:p>
      <w:pPr>
        <w:pStyle w:val="ListBullet"/>
      </w:pPr>
      <w:r>
        <w:rPr>
          <w:b/>
        </w:rPr>
        <w:t>Abandoning continuity:</w:t>
      </w:r>
      <w:r>
        <w:t xml:space="preserve"> If you put effort into the sitting but let the mind run wild the moment you rise, you are deflating the balloon before it is tied. Maintain noting outside of formal practice.</w:t>
      </w:r>
    </w:p>
    <w:p>
      <w:pPr>
        <w:pStyle w:val="ListBullet"/>
      </w:pPr>
      <w:r>
        <w:rPr>
          <w:b/>
        </w:rPr>
        <w:t>Rushing:</w:t>
      </w:r>
      <w:r>
        <w:t xml:space="preserve"> If you catch yourself rushing, stop. Return to where you started and begin again slowly. This is your correction (S03E01).</w:t>
      </w:r>
    </w:p>
    <w:p>
      <w:pPr>
        <w:pStyle w:val="ListBullet"/>
      </w:pPr>
      <w:r>
        <w:rPr>
          <w:b/>
        </w:rPr>
        <w:t>Identifying with hindrances:</w:t>
      </w:r>
      <w:r>
        <w:t xml:space="preserve"> If boredom arises and you say "I am bored," you have taken on that identity. Instead, note "boredom" and observe it. Do not believe boredom's claim that you need distraction.</w:t>
      </w:r>
    </w:p>
    <w:p>
      <w:pPr>
        <w:pStyle w:val="ListBullet"/>
      </w:pPr>
      <w:r>
        <w:rPr>
          <w:b/>
        </w:rPr>
        <w:t>Self-awareness confusion:</w:t>
      </w:r>
      <w:r>
        <w:t xml:space="preserve"> You are not trying to be aware of yourself meditating. You are simply aware of what is arising—sensations, feelings, thoughts. If self-awareness arises, note it and return to the object.</w:t>
      </w:r>
    </w:p>
    <w:p>
      <w:pPr>
        <w:pStyle w:val="Heading1"/>
      </w:pPr>
      <w:r>
        <w:t>A practical note</w:t>
      </w:r>
    </w:p>
    <w:p>
      <w:r>
        <w:t>Reading this document is not practice. The technique described here is deliberately simple so that nothing obstructs the direct observation of experience. But simplicity does not mean ease. The work is to return, again and again, to present-moment awareness—across hours, days, and years. No amount of reading can substitute for sitting, walking, and living with continuous attention. If you are new to this method, it is wise to learn under a teacher who can observe your practice and offer correction. What is written here can orient you, but the path unfolds only through the effort you make yourself.</w:t>
      </w:r>
    </w:p>
    <w:p>
      <w:pPr>
        <w:pStyle w:val="Heading1"/>
      </w:pPr>
      <w:r>
        <w:t>Sources</w:t>
      </w:r>
    </w:p>
    <w:p>
      <w:r>
        <w:rPr>
          <w:i/>
        </w:rPr>
        <w:t>Synthesised from 12 talks and essays by Bhante Bodhidhamma (and one talk by Noirin Sheahan teaching the same method) drawn from the Satipanya Dharma Library.</w:t>
      </w:r>
    </w:p>
    <w:p>
      <w:pPr>
        <w:pStyle w:val="ListBullet"/>
      </w:pPr>
      <w:r>
        <w:t>[guided_meditations/S01E10] Mahasi Sayadaw Introductory Talk</w:t>
      </w:r>
    </w:p>
    <w:p>
      <w:pPr>
        <w:pStyle w:val="ListBullet"/>
      </w:pPr>
      <w:r>
        <w:t>[dharma_talks/S01E02] The Mahasi Method</w:t>
      </w:r>
    </w:p>
    <w:p>
      <w:pPr>
        <w:pStyle w:val="ListBullet"/>
      </w:pPr>
      <w:r>
        <w:t>[dharma_talks/S05E05] 2. The Mahasi Technique</w:t>
      </w:r>
    </w:p>
    <w:p>
      <w:pPr>
        <w:pStyle w:val="ListBullet"/>
      </w:pPr>
      <w:r>
        <w:t>[dharma_talks/S16E06] Why noting without stop</w:t>
      </w:r>
    </w:p>
    <w:p>
      <w:pPr>
        <w:pStyle w:val="ListBullet"/>
      </w:pPr>
      <w:r>
        <w:t>[dharma_talks/S17E09] The Mahasi Method</w:t>
      </w:r>
    </w:p>
    <w:p>
      <w:pPr>
        <w:pStyle w:val="ListBullet"/>
      </w:pPr>
      <w:r>
        <w:t>[dharma_talks/S31E06] The Mahasi Technique and What We Need to Understand to Practice Vipassana</w:t>
      </w:r>
    </w:p>
    <w:p>
      <w:pPr>
        <w:pStyle w:val="ListBullet"/>
      </w:pPr>
      <w:r>
        <w:t>[noirins_teachings/S04E01] Introduction to the Mahasi Meditation Practice (read by Finola O'Siochru, by Noirin Sheahan)</w:t>
      </w:r>
    </w:p>
    <w:p>
      <w:pPr>
        <w:pStyle w:val="ListBullet"/>
      </w:pPr>
      <w:r>
        <w:t>[international_talks/S10E10] Le Methode de Mahasi Vipassana (Lausanne, Oct 2009, in French)</w:t>
      </w:r>
    </w:p>
    <w:p>
      <w:pPr>
        <w:pStyle w:val="ListBullet"/>
      </w:pPr>
      <w:r>
        <w:t>[international_talks/S12E03] Mahasi Instructions and Metta Chant</w:t>
      </w:r>
    </w:p>
    <w:p>
      <w:pPr>
        <w:pStyle w:val="ListBullet"/>
      </w:pPr>
      <w:r>
        <w:t>[bhante_essays/S02E04] Vipassana as taught by the Mahasi Sayadaw of Burma (essay)</w:t>
      </w:r>
    </w:p>
    <w:p>
      <w:pPr>
        <w:pStyle w:val="ListBullet"/>
      </w:pPr>
      <w:r>
        <w:t>[retreat_talks/S03E01] The Technique</w:t>
      </w:r>
    </w:p>
    <w:p>
      <w:pPr>
        <w:pStyle w:val="ListBullet"/>
      </w:pPr>
      <w:r>
        <w:t>[retreat_talks/S03E08] Mahasi Talk (instructions read from Mahasi Sayadaw)</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