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Discourse on Not-self (SN 22.59)</w:t>
      </w:r>
    </w:p>
    <w:p>
      <w:pPr>
        <w:spacing w:after="200"/>
      </w:pPr>
      <w:r>
        <w:rPr>
          <w:color w:val="78716C"/>
          <w:sz w:val="18"/>
        </w:rPr>
        <w:t>Bhante Bodhidhamma  ·  Dharma Talks  ·  23:48</w:t>
      </w:r>
    </w:p>
    <w:p>
      <w:pPr>
        <w:spacing w:after="240"/>
      </w:pPr>
      <w:r>
        <w:rPr>
          <w:color w:val="B8860B"/>
          <w:sz w:val="16"/>
        </w:rPr>
        <w:t>──────────────────────────────</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the denial of a self. So the Buddha doesn't deny that there's a self, he just says it's unreal. And the not-self is a teaching tool. It's a way of saying, well, this is not me, it's not mine, and it's not myself.</w:t>
      </w:r>
    </w:p>
    <w:p>
      <w:r>
        <w:t>The discourse I want to look at tonight is traditionally the second one he gave to his disciples, to his five friends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left. Sometimes it was two of them went on alms round. But it's been formalized into what's known as the </w:t>
      </w:r>
      <w:r>
        <w:rPr>
          <w:i/>
        </w:rPr>
        <w:t>Anattalakkhana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Now this word </w:t>
      </w:r>
      <w:r>
        <w:rPr>
          <w:i/>
        </w:rPr>
        <w:t>rūpa</w:t>
      </w:r>
      <w:r>
        <w:t xml:space="preserve"> is often translated as form, but obviously for us as human beings, it's basically the body. Everything has form, everything has some sort of spatial reality - a cupboard, a table. But as far as we're concerned, human beings, the </w:t>
      </w:r>
      <w:r>
        <w:rPr>
          <w:i/>
        </w:rPr>
        <w:t>rūpa</w:t>
      </w:r>
      <w:r>
        <w:t xml:space="preserve"> refers to this body.</w:t>
      </w:r>
    </w:p>
    <w:p>
      <w:r>
        <w:t>So he asks, "Is this body..." This body is not self, he says to them. 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aging, to stop it dying, falling ill? Of course, we can move our arms around and shake our heads,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tire bursts, then you realize you're not in control of the car. The control is quite superficial. So it's the same with the body.</w:t>
      </w:r>
    </w:p>
    <w:p>
      <w:r>
        <w:t>And when you realize that, you begin to realize that, how does he put it now? This body is not mine. You use it, but you don't actually own it. That's the distinction. Like with all objects, the ownership of an object is a legal fiction. I mean, we all agree to it. Like, for instance, this is my laptop. But that's just an agreement that we have between us as human beings. The fact is I don't actually own it. And of course, this ownership gets very big because then people own their houses. States own their country. And that causes all sorts of problems, this idea of possessing something.</w:t>
      </w:r>
    </w:p>
    <w:p>
      <w:r>
        <w:t xml:space="preserve">And then the body is not me. See, there's a disjunction. There's some sort of separation between me and the body because the body won't do what I tell it to do. And I am not the body. 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you know, I don't want this pain. The pain remains. If you've got a headache, you have a headache. And you realize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And so you realize that we have very little power over our emotions. They arise and pass away. And this, of course, becomes obvious when you're sitting. You might sit with every intention, you know, to get deeply concentrated, have these wonderful insights, and all you have is these emotions coming up. You know, one minute there's all sorts of anxiety, there's all sorts of excitement, and then you're depressed, and then you're angry. It's just a waterfall of uncontrolled emotions, uncontrollable emotions.</w:t>
      </w:r>
    </w:p>
    <w:p>
      <w:r>
        <w:t>And then we have perception. Now, perception belongs to the mind, that part which thinks. It thinks not only in an abstract sense of thoughts, words, but also in imagery, in imagination. So if I said the word cat, you not only understand what that means intellectually, you know, when it's got four legs and a little tail and all that,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a car for instance, it builds up a concept about it, an image which runs with the concept, concrete concept. So you know that this is a car - it's not a truck, it's not a train, it's not a plane. And then of course it gets very subtle because then it becomes very big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our habits, I much prefer just the word habits. You can't get rid of a habit. You can change it. You can draw it down so that it doesn't have any effect on you. But even in an arahat,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 human being, a beyond human being. But as a human being, he would have had habits. That's what a human being is, is the body and a process of habituation.</w:t>
      </w:r>
    </w:p>
    <w:p>
      <w:r>
        <w:t>And again, when you see these habits come, when you find yourself in or acting out of a habit, you can become an observer of it, you can be aware of it and realize, well, I don't have to possess this. If I have an attitude of possessing it, it's going to be difficult for me to change it. If I identify with it, if I did that, it wouldn't be me. I remember an old aunt saying that.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light must impinge upon the eye. A sound must impinge upon the ear. Something must come out of, for want of a better word, the subconscious, some sort of image, some sort of emotion, which arises and then touches upon this scheme, upon this screen of consciousness.</w:t>
      </w:r>
    </w:p>
    <w:p>
      <w:r>
        <w:t>Now, that screen of consciousness is not always there because it's being touched constantly by different impulses, by different stimuli. And you can't stop being conscious. I mean, you can put yourself asleep. I mean, obviously, when we go to sleep, we lose consciousness. Now you can hit yourself on the head and lose consciousness. But while we're awake, you cannot be not conscious. Your consciousness just arises because it's constantly being awoken by stimulus.</w:t>
      </w:r>
    </w:p>
    <w:p>
      <w:r>
        <w:t>So we don't have that control over consciousness - whenever I put my eye on something I become aware of it, it becomes part of my consciousness. So again this idea of control you see, and now if the centre of control is elsewhere then it can't be me. That's one of the definitions of I, me. See,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That's just one word, Sutta Central. And there's another one, ancient Buddhist texts by Ānanda Jyoti, who's an English monk, where he lives in Thailand, really.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That's another word for </w:t>
      </w:r>
      <w:r>
        <w:rPr>
          <w:i/>
        </w:rPr>
        <w:t>bhikkhu</w:t>
      </w:r>
      <w:r>
        <w:t>, yeah? "Is form permanent or impermanent?" So is the body permanent or impermanent? So the answer is that it's impermanent, Venerable Sir. "And if it's impermanent, is that suffering or happiness?"</w:t>
      </w:r>
    </w:p>
    <w:p>
      <w:r>
        <w:t xml:space="preserve">Now, those two words, </w:t>
      </w:r>
      <w:r>
        <w:rPr>
          <w:i/>
        </w:rPr>
        <w:t>dukkha</w:t>
      </w:r>
      <w:r>
        <w:t xml:space="preserve"> and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So there's your basic questions.</w:t>
      </w:r>
    </w:p>
    <w:p>
      <w:r>
        <w:t>The basic question is: is it permanent or impermanent? Now all these things are permanent and impermanent - if it's impermanent is that satisfying for you? I mean if you arrive at a beautiful state of mind and then it disappears that's not very satisfactory, you want to try and maintain it, you want to try and develop it maybe.</w:t>
      </w:r>
    </w:p>
    <w:p>
      <w:r>
        <w:t>And then he goes through the rest of it. Feeling - so feelings, are they permanent, impermanent? Now this permanent-impermanent is not it's not the same thing changing all the time, they are completely new moments. Every consciousness is arising and passing away, so it's at that fundamental level the impermanence is immediate and. Even now consciousnesses are arising and passing away in me and in you at a speed such as that we're not aware of,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 Then we have what he calls choices in this particular translation, Sujato Bhikkhu. But habits, I much prefer the word habits. Are they permanent, impermanent? They're constantly changing. They're either getting worse or getting better and so on. Consciousness is the very seat of impermanence because that's, as I say, flashing and arising and passing away.</w:t>
      </w:r>
    </w:p>
    <w:p>
      <w:r>
        <w:t>So none of this can be satisfactory to a sense of self because the sense of self wants to be in control. The identity, me, I want to be in control and I find myself not so.</w:t>
      </w:r>
    </w:p>
    <w:p>
      <w:r>
        <w:t xml:space="preserve">So then he goes on to say, so you should truly see any kind of form, so it's any kind of form, but here especially the body, past, future, present, internal, external, coarse or fine, inferior or superior, far or near, all form, the whole material world is empty. Now, that's the word </w:t>
      </w:r>
      <w:r>
        <w:rPr>
          <w:i/>
        </w:rPr>
        <w:t>śūnya</w:t>
      </w:r>
      <w:r>
        <w:t xml:space="preserve">, and I do believe he actually uses the word </w:t>
      </w:r>
      <w:r>
        <w:rPr>
          <w:i/>
        </w:rPr>
        <w:t>śūnya</w:t>
      </w:r>
      <w:r>
        <w:t xml:space="preserve"> here. Oh, sorry, </w:t>
      </w:r>
      <w:r>
        <w:rPr>
          <w:i/>
        </w:rPr>
        <w:t>anattā</w:t>
      </w:r>
      <w:r>
        <w:t xml:space="preserve">. And the other word he uses in other scriptures is </w:t>
      </w:r>
      <w:r>
        <w:rPr>
          <w:i/>
        </w:rPr>
        <w:t>śūnya</w:t>
      </w:r>
      <w:r>
        <w:t>, which means empty. It doesn't have any substance.</w:t>
      </w:r>
    </w:p>
    <w:p>
      <w:r>
        <w:t>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 when you begin to investigate this then this word </w:t>
      </w:r>
      <w:r>
        <w:rPr>
          <w:i/>
        </w:rPr>
        <w:t>nibbidā</w:t>
      </w:r>
      <w:r>
        <w:t xml:space="preserve"> and it's translated variously but the one I particularly like is disillusioned. Disillusionment grows and then because of that disillusion your desire fades away.</w:t>
      </w:r>
    </w:p>
    <w:p>
      <w:r>
        <w:t xml:space="preserve">And then finally, with that desire fades away, when all desire, the wrong desire fades away, then of course you are left with the experience of </w:t>
      </w:r>
      <w:r>
        <w:rPr>
          <w:i/>
        </w:rPr>
        <w:t>nibbāna</w:t>
      </w:r>
      <w:r>
        <w:t>, not 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 what has to be done has been done —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