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Exiting Lockdown</w:t>
      </w:r>
    </w:p>
    <w:p>
      <w:pPr>
        <w:spacing w:after="200"/>
      </w:pPr>
      <w:r>
        <w:rPr>
          <w:color w:val="78716C"/>
          <w:sz w:val="18"/>
        </w:rPr>
        <w:t>Noirin Sheahan  ·  Tips of the Day  ·  2 min read</w:t>
      </w:r>
    </w:p>
    <w:p>
      <w:pPr>
        <w:spacing w:after="240"/>
      </w:pPr>
      <w:r>
        <w:rPr>
          <w:color w:val="B8860B"/>
          <w:sz w:val="16"/>
        </w:rPr>
        <w:t>──────────────────────────────</w:t>
      </w:r>
    </w:p>
    <w:p>
      <w:r>
        <w:t>As coronavirus restrictions start easing again, many of you will be engaging with family, social and worklife more fully. Similarly for us here at Satipanya, as the winter retreat closes, we start looking outwards, forwards, planning outings, visits, work.Transitions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events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next!The good news is that transitions are also rich opportunity for spiritual practice. It's when we see our attachments and delusion most clearly, and thereby find a precious opportunity to work with these, find wiser ways of responding.As always, mindfulness is key. Can we tune into whatever emotions are driving our thoughts, actions, speech? Say we’re being fired up by expectation. Stop a moment to acknowledge and explore the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disappointment if things don’t go exactly as we would have wished.Say we’re being driven in the opposite direction – dreading the thought of going back into society. Can we feel the reluctance, dislike, aversion - whatever way unhappiness is manefesting? There is truth here too – going back into society requires effort and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We won't learn by shying away from life. But if we can embrace the pain as a spiritual insight, this lifts our spirits. We'll reengage with society more willingly, knowing this is part of our spiritual path. The burden of dread diminishes, and we might even start looking forward to a meal in our favourite restaurant – after all the path can have enjoyable aspects as well as pain!As we see-saw between overexpectation and dread, we learn to savor here and now the happiness we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Transitions are precious. Transitions are tough. The habit of stopping to acknowledge our emotional state helps us emerge from our various lockdowns with minimal misery, maximal learning and deeper gratitude for all that society offers.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