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Nature of Nibbāna and the Path to Liberation</w:t>
      </w:r>
    </w:p>
    <w:p>
      <w:pPr>
        <w:spacing w:after="200"/>
      </w:pPr>
      <w:r>
        <w:rPr>
          <w:color w:val="78716C"/>
          <w:sz w:val="18"/>
        </w:rPr>
        <w:t>Bhante Bodhidhamma  ·  Dharma Talks  ·  16:41</w:t>
      </w:r>
    </w:p>
    <w:p>
      <w:pPr>
        <w:spacing w:after="240"/>
      </w:pPr>
      <w:r>
        <w:rPr>
          <w:color w:val="B8860B"/>
          <w:sz w:val="16"/>
        </w:rPr>
        <w:t>──────────────────────────────</w:t>
      </w:r>
    </w:p>
    <w:p>
      <w:r/>
      <w:r>
        <w:rPr>
          <w:i/>
        </w:rPr>
        <w:t>Namo Tassa Bhagavato Arahato Sammā Sambuddhassa</w:t>
      </w:r>
      <w:r>
        <w:t xml:space="preserve"> - Homage to the Buddha, the Blessed Noble and Fully Self-Awakened One.</w:t>
      </w:r>
    </w:p>
    <w:p>
      <w:r>
        <w:t>This evening, the presentation is a little different because I've actually written something. So it's not going to be particularly verbatim, which is my normal way of presenting.</w:t>
      </w:r>
    </w:p>
    <w:p>
      <w:r>
        <w:t xml:space="preserve">In the last two talks, we looked at, first of all, the Buddha's victory verse and his naming of the householder, which is to say that deluded self, which is Māra. When we talk about Māra, the evil tempter, that's the self, the deluded self. Then we went on - the next presentation was about a monk who wanted to know where all the world ended. And the Buddha tells him that this is badly phrased, that it should be where the world does not find a footing. And then he gives a very clear description of that place where the world does not find a footing. And this is it: There is a consciousness in which nothing is manifest. It has no boundary and is full of light in all directions. So we can understand this to be a description of </w:t>
      </w:r>
      <w:r>
        <w:rPr>
          <w:i/>
        </w:rPr>
        <w:t>Nibbāna</w:t>
      </w:r>
      <w:r>
        <w:t>.</w:t>
      </w:r>
    </w:p>
    <w:p>
      <w: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w:t>
      </w:r>
    </w:p>
    <w:p>
      <w:r>
        <w:t>Some of you have been to Satipañña to work with me and have heard all this before, but I'm hoping that you've forgotten it. And if you haven't forgotten it, you'll excuse my presentation because I just wanted it to be in this medium.</w:t>
      </w:r>
    </w:p>
    <w:p>
      <w:r>
        <w:t>The first metaphor is to recognise what happens to us when we're babies. It has a similarity to the process of insight meditation. For the first four months of our lives, it seems, we're bombarded by sensual information and can make no head or tail of it. But we do know when we're experiencing what is pleasant or unpleasant. That is the dual world that we enter into. Then around four months, we start to delineate our first object out of this bewildering mass, and in so doing, we create the third dimension of depth. And it's usually out of this that we find our first object - our mother, our carer.</w:t>
      </w:r>
    </w:p>
    <w:p>
      <w:r>
        <w:t>The process continues until around the age of three, when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r>
        <w:t>That's what happens when we turn everything into an object. Just as the baby creates a third dimension by reaching out, and so creating distance, so we're pushing away what we are overwhelmed with - our sensations, feelings, and thoughts. And that distance between the object and the awareness is the inner third dimension.</w:t>
      </w:r>
    </w:p>
    <w:p>
      <w:r>
        <w:t>The second metaphor that I like to use is one of Narcissus. As you remember, Narcissus was a handsome, beautiful young man. He looked into the pool, caught the image of his own face, fell in love with it, and then went to embrace it and fell in and drowned. This is understood as a myth about self-absorption, pride, vanity, conceit. Water in mythology often represents life and creation, as well as chaos and purification.</w:t>
      </w:r>
    </w:p>
    <w:p>
      <w:r>
        <w:t xml:space="preserve">However, we can read this myth spiritually. It is that </w:t>
      </w:r>
      <w:r>
        <w:rPr>
          <w:i/>
        </w:rPr>
        <w:t>sati</w:t>
      </w:r>
      <w:r>
        <w:t>, the intuitive awareness - I notice, not AI - that catches its image on the screen of consciousness. Consciousness itself is that screen upon which the six senses manifest. That is why consciousness is defined by the sense base: eye consciousness, ear consciousness, mind consciousness and so on.</w:t>
      </w:r>
    </w:p>
    <w:p>
      <w:r>
        <w:t xml:space="preserve">Every morning we wake up, the first thing we are aware of is ourselves, our self-awareness. I'm sure you'll have had the experience of waking up in an unfamiliar room at a hotel or friends. And for those first few seconds, you can't recognise where you are and so who you are. There's a momentary panic till we situate ourselves. So it is that </w:t>
      </w:r>
      <w:r>
        <w:rPr>
          <w:i/>
        </w:rPr>
        <w:t>sati</w:t>
      </w:r>
      <w:r>
        <w:t xml:space="preserve"> sees itself, senses itself in the pool of the mind, the pool of the world that the mind is creating, and then we drown in it.</w:t>
      </w:r>
    </w:p>
    <w:p>
      <w:r>
        <w:t>However, the Buddha has come to the rescue and offered us a methodology to resuscitate ourselves. We must drag Narcissus out of the water, sitting back on the bank of the pool. And so it is that in vipassanā, we draw our awareness out of the body and mind with its feelings, perceptions and habits, and we experience ourselves as the one who knows.</w:t>
      </w:r>
    </w:p>
    <w:p>
      <w:r>
        <w:t>In this, our basic identity begins to change - where we base our identity. As children, our identity is very body-centred.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r>
        <w:t>Then we might acknowledge more and more clearly the distinction between the object and the subject. This takes us back to the distancing, the disidentifying process of the baby and young child. And this takes us a step further to investigate the nature of this identity of the self as the observer and the feeler. For having accessed within ourselves this inner position - called by Nyanaponika Thera in his classic work, still worthy of a read, The Heart of Buddhist Meditation, an observation post - from this observation post, we can see clearly that the body and heart-mind, the emotions and thought life, continue of themselves without the engagement of this self-awareness that we now experience ourselves to be.</w:t>
      </w:r>
    </w:p>
    <w:p>
      <w:r>
        <w:t xml:space="preserve">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w:t>
      </w:r>
      <w:r>
        <w:rPr>
          <w:i/>
        </w:rPr>
        <w:t>sati</w:t>
      </w:r>
      <w:r>
        <w:t>, this intuitive awareness. So we're left with the question as to the nature of this self-awareness.</w:t>
      </w:r>
    </w:p>
    <w:p>
      <w:r>
        <w:t>Our investigation now turns towards the self-awareness,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r>
        <w:t>Now there's a practice which is pretty specific to this investigation. And I'm indebted - well, we are indebted - to the Mahāyāna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w:t>
      </w:r>
    </w:p>
    <w:p>
      <w:r>
        <w:t>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w:t>
      </w:r>
    </w:p>
    <w:p>
      <w:r>
        <w:t xml:space="preserve">The other technique is the one that we usually use when we're practising vipassanā. And that involves directly investigating the process of impermanence. Whenever we see an object, whether it's a sensation or a feeling, mood or emotion, thought or image appearing and disappearing, the same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r>
        <w:t xml:space="preserve">We can sum up the techniques by first of all pulling away from the object we are aware of, so it becomes something to observe and feel,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Fortunately, we have an example of someone who describes what it's like to be fully liberated from the delusion of self. This actually warrants a talk, but for our present purpose, it's enough to quote her. I'm presuming for the time being that you know the categories that the Buddha teaches: the four great elements, the six sense bases, and the five aggregates.</w:t>
      </w:r>
    </w:p>
    <w:p>
      <w:r>
        <w:t>Mae Chi Kiao was an ordinary, barely educated village girl who died in 1991 at the age of 90.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my little homily has been of interest and that by your dedication to the practice you will be liberated from all suffering, like Mae Chi Kiao,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