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5B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line="288" w:lineRule="auto"/>
        <w:ind w:left="0"/>
        <w:textAlignment w:val="auto"/>
      </w:pPr>
      <w:r>
        <w:rPr>
          <w:rFonts w:ascii="Arial" w:hAnsi="Arial" w:eastAsia="等线" w:cs="Arial"/>
          <w:b/>
          <w:sz w:val="52"/>
        </w:rPr>
        <w:t>Group12——植博BotanicalBot-植物园智能引导小车期末文档</w:t>
      </w:r>
    </w:p>
    <w:p w14:paraId="318B09F7">
      <w:pPr>
        <w:spacing w:before="120" w:after="120" w:line="288" w:lineRule="auto"/>
        <w:ind w:left="0"/>
        <w:jc w:val="center"/>
        <w:rPr>
          <w:rFonts w:ascii="Arial" w:hAnsi="Arial" w:eastAsia="等线" w:cs="Arial"/>
          <w:b/>
          <w:sz w:val="24"/>
          <w:szCs w:val="24"/>
        </w:rPr>
      </w:pPr>
      <w:r>
        <w:rPr>
          <w:rFonts w:ascii="Arial" w:hAnsi="Arial" w:eastAsia="等线" w:cs="Arial"/>
          <w:b/>
          <w:sz w:val="24"/>
          <w:szCs w:val="24"/>
        </w:rPr>
        <w:t>组员及学号 —— 2152140 王钦洋   2252954 文彧婕   2251654 付宝莹</w:t>
      </w:r>
    </w:p>
    <w:sdt>
      <w:sdtPr>
        <w:rPr>
          <w:rFonts w:ascii="宋体" w:hAnsi="宋体" w:eastAsia="宋体" w:cs="Times New Roman"/>
          <w:sz w:val="21"/>
          <w:szCs w:val="22"/>
        </w:rPr>
        <w:id w:val="147469046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6E5444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heading_0"/>
          <w:r>
            <w:rPr>
              <w:rFonts w:ascii="宋体" w:hAnsi="宋体" w:eastAsia="宋体"/>
              <w:sz w:val="21"/>
            </w:rPr>
            <w:t>目录</w:t>
          </w:r>
        </w:p>
        <w:p w14:paraId="0E870AF1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_Toc26472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项目简介</w:t>
          </w:r>
          <w:r>
            <w:tab/>
          </w:r>
          <w:r>
            <w:fldChar w:fldCharType="begin"/>
          </w:r>
          <w:r>
            <w:instrText xml:space="preserve"> PAGEREF _Toc26472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D5A37F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_Toc9582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项目背景与目标</w:t>
          </w:r>
          <w:r>
            <w:tab/>
          </w:r>
          <w:r>
            <w:fldChar w:fldCharType="begin"/>
          </w:r>
          <w:r>
            <w:instrText xml:space="preserve"> PAGEREF _Toc9582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D880D8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_Toc26526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项目整体目标与预期效果</w:t>
          </w:r>
          <w:r>
            <w:tab/>
          </w:r>
          <w:r>
            <w:fldChar w:fldCharType="begin"/>
          </w:r>
          <w:r>
            <w:instrText xml:space="preserve"> PAGEREF _Toc26526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CCB7582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_Toc10039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项目开发环境及平台选择简述</w:t>
          </w:r>
          <w:r>
            <w:tab/>
          </w:r>
          <w:r>
            <w:fldChar w:fldCharType="begin"/>
          </w:r>
          <w:r>
            <w:instrText xml:space="preserve"> PAGEREF _Toc10039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058D6D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_Toc9503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场景分析与需求说明</w:t>
          </w:r>
          <w:r>
            <w:tab/>
          </w:r>
          <w:r>
            <w:fldChar w:fldCharType="begin"/>
          </w:r>
          <w:r>
            <w:instrText xml:space="preserve"> PAGEREF _Toc9503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8B2FA3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_Toc18368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 应用场景描述：</w:t>
          </w:r>
          <w:r>
            <w:tab/>
          </w:r>
          <w:r>
            <w:fldChar w:fldCharType="begin"/>
          </w:r>
          <w:r>
            <w:instrText xml:space="preserve"> PAGEREF _Toc18368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180D6F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_Toc21375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 用户需求与系统要解决的问题</w:t>
          </w:r>
          <w:r>
            <w:tab/>
          </w:r>
          <w:r>
            <w:fldChar w:fldCharType="begin"/>
          </w:r>
          <w:r>
            <w:instrText xml:space="preserve"> PAGEREF _Toc21375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7B463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_Toc15184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 主要功能清单</w:t>
          </w:r>
          <w:r>
            <w:tab/>
          </w:r>
          <w:r>
            <w:fldChar w:fldCharType="begin"/>
          </w:r>
          <w:r>
            <w:instrText xml:space="preserve"> PAGEREF _Toc15184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700377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_Toc28899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系统总体方案设计</w:t>
          </w:r>
          <w:r>
            <w:tab/>
          </w:r>
          <w:r>
            <w:fldChar w:fldCharType="begin"/>
          </w:r>
          <w:r>
            <w:instrText xml:space="preserve"> PAGEREF _Toc28899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74AE6C2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_Toc7813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3.1 系统架构图</w:t>
          </w:r>
          <w:r>
            <w:tab/>
          </w:r>
          <w:r>
            <w:fldChar w:fldCharType="begin"/>
          </w:r>
          <w:r>
            <w:instrText xml:space="preserve"> PAGEREF _Toc7813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F658E0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_Toc10813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3.2 模块划分：感知、路径规划、运动控制、语音与LLM、人机交互、底盘仿真等</w:t>
          </w:r>
          <w:r>
            <w:tab/>
          </w:r>
          <w:r>
            <w:fldChar w:fldCharType="begin"/>
          </w:r>
          <w:r>
            <w:instrText xml:space="preserve"> PAGEREF _Toc10813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3917A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3.3 平台选型与分析</w:t>
          </w:r>
          <w:r>
            <w:tab/>
          </w:r>
          <w:r>
            <w:fldChar w:fldCharType="begin"/>
          </w:r>
          <w:r>
            <w:instrText xml:space="preserve"> PAGEREF _Toc2610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5A00A52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_Toc24106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 关键技术方案与算法实现</w:t>
          </w:r>
          <w:r>
            <w:tab/>
          </w:r>
          <w:r>
            <w:fldChar w:fldCharType="begin"/>
          </w:r>
          <w:r>
            <w:instrText xml:space="preserve"> PAGEREF _Toc24106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1D0A984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_Toc20267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感知与环境建模：车道识别原理/方法（OpenCV、阈值、语义分割）</w:t>
          </w:r>
          <w:r>
            <w:tab/>
          </w:r>
          <w:r>
            <w:fldChar w:fldCharType="begin"/>
          </w:r>
          <w:r>
            <w:instrText xml:space="preserve"> PAGEREF _Toc20267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5399B6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_Toc7195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路径规划三种代表性算法说明（DFS、Dijkstra、A*），重点写A*的原理、实现过程与适用性</w:t>
          </w:r>
          <w:r>
            <w:tab/>
          </w:r>
          <w:r>
            <w:fldChar w:fldCharType="begin"/>
          </w:r>
          <w:r>
            <w:instrText xml:space="preserve"> PAGEREF _Toc7195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F2BEA2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_Toc24931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局部运动规划与避障（灰度检测、轮廓法、DWA/基于规则等，参数调整讨论）</w:t>
          </w:r>
          <w:r>
            <w:tab/>
          </w:r>
          <w:r>
            <w:fldChar w:fldCharType="begin"/>
          </w:r>
          <w:r>
            <w:instrText xml:space="preserve"> PAGEREF _Toc24931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B051688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_Toc10609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 实时定位/导航方法说明（有用具体算法/系统要写清楚）</w:t>
          </w:r>
          <w:r>
            <w:tab/>
          </w:r>
          <w:r>
            <w:fldChar w:fldCharType="begin"/>
          </w:r>
          <w:r>
            <w:instrText xml:space="preserve"> PAGEREF _Toc10609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3588772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_Toc29960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4.5 控制与执行模块（怎样结合系统感知与规划输出速度/方位命令；P/PID控制介绍）</w:t>
          </w:r>
          <w:r>
            <w:tab/>
          </w:r>
          <w:r>
            <w:fldChar w:fldCharType="begin"/>
          </w:r>
          <w:r>
            <w:instrText xml:space="preserve"> PAGEREF _Toc29960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A80EAA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_Toc9384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4.6 机器人与LLM集成思路及实现流程</w:t>
          </w:r>
          <w:r>
            <w:tab/>
          </w:r>
          <w:r>
            <w:fldChar w:fldCharType="begin"/>
          </w:r>
          <w:r>
            <w:instrText xml:space="preserve"> PAGEREF _Toc9384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7F53DF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_Toc9609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4.7 多轮交互示意/流程图、关键数据流程说明</w:t>
          </w:r>
          <w:r>
            <w:tab/>
          </w:r>
          <w:r>
            <w:fldChar w:fldCharType="begin"/>
          </w:r>
          <w:r>
            <w:instrText xml:space="preserve"> PAGEREF _Toc9609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B3CBA49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_Toc24275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 功能及场景实现</w:t>
          </w:r>
          <w:r>
            <w:tab/>
          </w:r>
          <w:r>
            <w:fldChar w:fldCharType="begin"/>
          </w:r>
          <w:r>
            <w:instrText xml:space="preserve"> PAGEREF _Toc24275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DCA202D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_Toc32159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场景复现/用例</w:t>
          </w:r>
          <w:r>
            <w:tab/>
          </w:r>
          <w:r>
            <w:fldChar w:fldCharType="begin"/>
          </w:r>
          <w:r>
            <w:instrText xml:space="preserve"> PAGEREF _Toc32159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845DF9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_Toc1520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至少三种典型应用/场景的实现方法和流程</w:t>
          </w:r>
          <w:r>
            <w:tab/>
          </w:r>
          <w:r>
            <w:fldChar w:fldCharType="begin"/>
          </w:r>
          <w:r>
            <w:instrText xml:space="preserve"> PAGEREF _Toc1520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590CE2A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_Toc12499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5.3 相关代码核心片段（简明展示，完整代码见附录/源码包）</w:t>
          </w:r>
          <w:r>
            <w:tab/>
          </w:r>
          <w:r>
            <w:fldChar w:fldCharType="begin"/>
          </w:r>
          <w:r>
            <w:instrText xml:space="preserve"> PAGEREF _Toc12499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7AF5620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_Toc20186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 系统部署、仿真与实验</w:t>
          </w:r>
          <w:r>
            <w:tab/>
          </w:r>
          <w:r>
            <w:fldChar w:fldCharType="begin"/>
          </w:r>
          <w:r>
            <w:instrText xml:space="preserve"> PAGEREF _Toc20186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01F09F1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_Toc6687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系统基本环境配置</w:t>
          </w:r>
          <w:r>
            <w:tab/>
          </w:r>
          <w:r>
            <w:fldChar w:fldCharType="begin"/>
          </w:r>
          <w:r>
            <w:instrText xml:space="preserve"> PAGEREF _Toc6687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223A56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_Toc1007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 Python虚拟环境配置</w:t>
          </w:r>
          <w:r>
            <w:tab/>
          </w:r>
          <w:r>
            <w:fldChar w:fldCharType="begin"/>
          </w:r>
          <w:r>
            <w:instrText xml:space="preserve"> PAGEREF _Toc1007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0CFCF47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_Toc28821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6.3 项目依赖安装</w:t>
          </w:r>
          <w:r>
            <w:tab/>
          </w:r>
          <w:r>
            <w:fldChar w:fldCharType="begin"/>
          </w:r>
          <w:r>
            <w:instrText xml:space="preserve"> PAGEREF _Toc28821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86BE0DF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_Toc17813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6.4 ROS2项目激活与启动</w:t>
          </w:r>
          <w:r>
            <w:tab/>
          </w:r>
          <w:r>
            <w:fldChar w:fldCharType="begin"/>
          </w:r>
          <w:r>
            <w:instrText xml:space="preserve"> PAGEREF _Toc17813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1030333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_Toc27181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 成本与约束条件评估</w:t>
          </w:r>
          <w:r>
            <w:tab/>
          </w:r>
          <w:r>
            <w:fldChar w:fldCharType="begin"/>
          </w:r>
          <w:r>
            <w:instrText xml:space="preserve"> PAGEREF _Toc27181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212D39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_Toc29771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7.1 成本分析</w:t>
          </w:r>
          <w:r>
            <w:tab/>
          </w:r>
          <w:r>
            <w:fldChar w:fldCharType="begin"/>
          </w:r>
          <w:r>
            <w:instrText xml:space="preserve"> PAGEREF _Toc29771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8BD10B6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_Toc1586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7.2 环境与性能约束</w:t>
          </w:r>
          <w:r>
            <w:tab/>
          </w:r>
          <w:r>
            <w:fldChar w:fldCharType="begin"/>
          </w:r>
          <w:r>
            <w:instrText xml:space="preserve"> PAGEREF _Toc1586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915B4C1">
          <w:pPr>
            <w:pStyle w:val="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_Toc14315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 问题、挑战及改进展望</w:t>
          </w:r>
          <w:r>
            <w:tab/>
          </w:r>
          <w:r>
            <w:fldChar w:fldCharType="begin"/>
          </w:r>
          <w:r>
            <w:instrText xml:space="preserve"> PAGEREF _Toc14315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8AFC08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_Toc17379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8.1 项目开发中遇到的关键问题</w:t>
          </w:r>
          <w:r>
            <w:tab/>
          </w:r>
          <w:r>
            <w:fldChar w:fldCharType="begin"/>
          </w:r>
          <w:r>
            <w:instrText xml:space="preserve"> PAGEREF _Toc17379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54DA430">
          <w:pPr>
            <w:pStyle w:val="3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_Toc30274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8.2 尚待解决或预计后续迭代方向</w:t>
          </w:r>
          <w:r>
            <w:tab/>
          </w:r>
          <w:r>
            <w:fldChar w:fldCharType="begin"/>
          </w:r>
          <w:r>
            <w:instrText xml:space="preserve"> PAGEREF _Toc30274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396C88D">
          <w:pPr>
            <w:pStyle w:val="2"/>
            <w:tabs>
              <w:tab w:val="right" w:leader="dot" w:pos="8305"/>
            </w:tabs>
            <w:rPr>
              <w:b/>
            </w:rPr>
          </w:pPr>
          <w:r>
            <w:fldChar w:fldCharType="begin"/>
          </w:r>
          <w:r>
            <w:instrText xml:space="preserve"> HYPERLINK \l _Toc28479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9. 小组分工与成员贡献说明</w:t>
          </w:r>
          <w:r>
            <w:tab/>
          </w:r>
          <w:r>
            <w:fldChar w:fldCharType="begin"/>
          </w:r>
          <w:r>
            <w:instrText xml:space="preserve"> PAGEREF _Toc28479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  <w:r>
            <w:fldChar w:fldCharType="end"/>
          </w:r>
        </w:p>
      </w:sdtContent>
    </w:sdt>
    <w:p w14:paraId="388E1BE4">
      <w:pPr>
        <w:spacing w:before="380" w:after="140" w:line="288" w:lineRule="auto"/>
        <w:ind w:left="0"/>
        <w:jc w:val="left"/>
        <w:outlineLvl w:val="0"/>
      </w:pPr>
      <w:bookmarkStart w:id="1" w:name="_Toc26472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项目简介</w:t>
      </w:r>
      <w:bookmarkEnd w:id="0"/>
      <w:bookmarkEnd w:id="1"/>
    </w:p>
    <w:p w14:paraId="5A839285">
      <w:pPr>
        <w:spacing w:before="320" w:after="120" w:line="288" w:lineRule="auto"/>
        <w:ind w:left="0"/>
        <w:jc w:val="left"/>
        <w:outlineLvl w:val="1"/>
      </w:pPr>
      <w:bookmarkStart w:id="2" w:name="heading_1"/>
      <w:bookmarkStart w:id="3" w:name="_Toc9582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项目背景与目标</w:t>
      </w:r>
      <w:bookmarkEnd w:id="2"/>
      <w:bookmarkEnd w:id="3"/>
    </w:p>
    <w:p w14:paraId="3C4F6D9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用户痛点</w:t>
      </w:r>
      <w:r>
        <w:rPr>
          <w:rFonts w:ascii="Arial" w:hAnsi="Arial" w:eastAsia="等线" w:cs="Arial"/>
          <w:sz w:val="22"/>
        </w:rPr>
        <w:t>：</w:t>
      </w:r>
    </w:p>
    <w:p w14:paraId="72334BF1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游客方向感差：</w:t>
      </w:r>
      <w:r>
        <w:rPr>
          <w:rFonts w:ascii="Arial" w:hAnsi="Arial" w:eastAsia="等线" w:cs="Arial"/>
          <w:sz w:val="22"/>
        </w:rPr>
        <w:t>大型植物园内部区域众多、布局复杂，游客常常难以迅速、准确找到自己感兴趣的展区（如“热带雨林馆”、“玫瑰园”等）。</w:t>
      </w:r>
    </w:p>
    <w:p w14:paraId="62591441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传统导览设备局限性明显：</w:t>
      </w:r>
      <w:r>
        <w:rPr>
          <w:rFonts w:ascii="Arial" w:hAnsi="Arial" w:eastAsia="等线" w:cs="Arial"/>
          <w:sz w:val="22"/>
        </w:rPr>
        <w:t>现有二维码地图、讲解器等导览方式仅能提供静态指示，缺乏实时交互和智能化体验，无法根据游客需求定制讲解内容。</w:t>
      </w:r>
    </w:p>
    <w:p w14:paraId="11DFC260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人工服务压力大：</w:t>
      </w:r>
      <w:r>
        <w:rPr>
          <w:rFonts w:ascii="Arial" w:hAnsi="Arial" w:eastAsia="等线" w:cs="Arial"/>
          <w:sz w:val="22"/>
        </w:rPr>
        <w:t>人工讲解员数量有限，无法全天候、全覆盖地为每位游客提供高质量的个性化导览服务。</w:t>
      </w:r>
    </w:p>
    <w:p w14:paraId="29201E3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解决方案</w:t>
      </w:r>
      <w:r>
        <w:rPr>
          <w:rFonts w:ascii="Arial" w:hAnsi="Arial" w:eastAsia="等线" w:cs="Arial"/>
          <w:sz w:val="22"/>
        </w:rPr>
        <w:t>：</w:t>
      </w:r>
    </w:p>
    <w:p w14:paraId="55727B31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本项目提出“植物园智能引导车”解决方案，基于移动机器人自主导航技术，通过车载摄像头与多传感器感知环境，结合语音识别与LLM大语言模型，实现与游客的主动、自然互动——</w:t>
      </w:r>
    </w:p>
    <w:p w14:paraId="442F45AA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按需导航，将游客从当前所处位置引导至指定展区；</w:t>
      </w:r>
    </w:p>
    <w:p w14:paraId="3F391BC8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在行进过程中，提供实时的个性化语音讲解和问答服务；</w:t>
      </w:r>
    </w:p>
    <w:p w14:paraId="06C75F1C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自动避障、灵活适应园区内部复杂的动态环境，保障行驶安全体验趣味性。</w:t>
      </w:r>
    </w:p>
    <w:p w14:paraId="4F451C80">
      <w:pPr>
        <w:spacing w:before="320" w:after="120" w:line="288" w:lineRule="auto"/>
        <w:ind w:left="0"/>
        <w:jc w:val="left"/>
        <w:outlineLvl w:val="1"/>
      </w:pPr>
      <w:bookmarkStart w:id="4" w:name="heading_2"/>
      <w:bookmarkStart w:id="5" w:name="_Toc26526"/>
      <w:r>
        <w:rPr>
          <w:rFonts w:ascii="Arial" w:hAnsi="Arial" w:eastAsia="等线" w:cs="Arial"/>
          <w:color w:val="3370FF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项目整体目标与预期效果</w:t>
      </w:r>
      <w:bookmarkEnd w:id="4"/>
      <w:bookmarkEnd w:id="5"/>
    </w:p>
    <w:p w14:paraId="05F09C94">
      <w:pPr>
        <w:spacing w:before="300" w:after="120" w:line="288" w:lineRule="auto"/>
        <w:ind w:left="0"/>
        <w:jc w:val="left"/>
        <w:outlineLvl w:val="2"/>
      </w:pPr>
      <w:bookmarkStart w:id="6" w:name="heading_3"/>
      <w:r>
        <w:rPr>
          <w:rFonts w:ascii="Arial" w:hAnsi="Arial" w:eastAsia="等线" w:cs="Arial"/>
          <w:color w:val="3370FF"/>
          <w:sz w:val="30"/>
        </w:rPr>
        <w:t xml:space="preserve">1.2.1 </w:t>
      </w:r>
      <w:r>
        <w:rPr>
          <w:rFonts w:ascii="Arial" w:hAnsi="Arial" w:eastAsia="等线" w:cs="Arial"/>
          <w:b/>
          <w:sz w:val="30"/>
        </w:rPr>
        <w:t>项目目标</w:t>
      </w:r>
      <w:bookmarkEnd w:id="6"/>
    </w:p>
    <w:p w14:paraId="27516C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设计并实现一套适用于植物园半结构化场景的智能引导小车系统，实现</w:t>
      </w: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</w:t>
      </w:r>
    </w:p>
    <w:p w14:paraId="6C18548C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多种路径规划算法下的高效自主导航；</w:t>
      </w:r>
    </w:p>
    <w:p w14:paraId="4D870C2D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基于视觉与雷达的环境感知与动态避障；</w:t>
      </w:r>
    </w:p>
    <w:p w14:paraId="45144ED9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语音唤醒/控制与智能多轮人机对话（集成LLM模型）；</w:t>
      </w:r>
    </w:p>
    <w:p w14:paraId="4EC4810C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中文/英文多语种支持，适应不同游客群体需求；</w:t>
      </w:r>
    </w:p>
    <w:p w14:paraId="0A227FA4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友好交互界面，结合触摸屏与语音播报反馈；</w:t>
      </w:r>
    </w:p>
    <w:p w14:paraId="1A25CF2A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完全在ROS2 + Gazebo等开源平台上可复现与扩展。</w:t>
      </w:r>
    </w:p>
    <w:p w14:paraId="0DD7F473">
      <w:pPr>
        <w:spacing w:before="300" w:after="120" w:line="288" w:lineRule="auto"/>
        <w:ind w:left="0"/>
        <w:jc w:val="left"/>
        <w:outlineLvl w:val="2"/>
      </w:pPr>
      <w:bookmarkStart w:id="7" w:name="heading_4"/>
      <w:r>
        <w:rPr>
          <w:rFonts w:ascii="Arial" w:hAnsi="Arial" w:eastAsia="等线" w:cs="Arial"/>
          <w:color w:val="3370FF"/>
          <w:sz w:val="30"/>
        </w:rPr>
        <w:t xml:space="preserve">1.2.2 </w:t>
      </w:r>
      <w:r>
        <w:rPr>
          <w:rFonts w:ascii="Arial" w:hAnsi="Arial" w:eastAsia="等线" w:cs="Arial"/>
          <w:b/>
          <w:sz w:val="30"/>
        </w:rPr>
        <w:t>预期效果</w:t>
      </w:r>
      <w:bookmarkEnd w:id="7"/>
    </w:p>
    <w:p w14:paraId="72443926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提高游客园区导航效率，显著缩短找路时间（目标≥60%提升）；</w:t>
      </w:r>
    </w:p>
    <w:p w14:paraId="73CFC99D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通过趣味讲解与智能问答，提高互动性和游客满意度；</w:t>
      </w:r>
    </w:p>
    <w:p w14:paraId="1E6B6456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降低人工导览压力，同时兼顾成本效益与系统可维护性；</w:t>
      </w:r>
    </w:p>
    <w:p w14:paraId="2C7EB7F7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为类似场馆智慧导览机器人应用提供可行范例与技术积累。</w:t>
      </w:r>
    </w:p>
    <w:p w14:paraId="1F7E7536">
      <w:pPr>
        <w:spacing w:before="320" w:after="120" w:line="288" w:lineRule="auto"/>
        <w:ind w:left="0"/>
        <w:jc w:val="left"/>
        <w:outlineLvl w:val="1"/>
      </w:pPr>
      <w:bookmarkStart w:id="8" w:name="heading_5"/>
      <w:bookmarkStart w:id="9" w:name="_Toc10039"/>
      <w:r>
        <w:rPr>
          <w:rFonts w:ascii="Arial" w:hAnsi="Arial" w:eastAsia="等线" w:cs="Arial"/>
          <w:color w:val="3370FF"/>
          <w:sz w:val="32"/>
        </w:rPr>
        <w:t xml:space="preserve">1.3 </w:t>
      </w:r>
      <w:r>
        <w:rPr>
          <w:rFonts w:ascii="Arial" w:hAnsi="Arial" w:eastAsia="等线" w:cs="Arial"/>
          <w:b/>
          <w:sz w:val="32"/>
        </w:rPr>
        <w:t>项目开发环境及平台选择简述</w:t>
      </w:r>
      <w:bookmarkEnd w:id="8"/>
      <w:bookmarkEnd w:id="9"/>
    </w:p>
    <w:p w14:paraId="7C9B1A0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4730750" cy="1045845"/>
            <wp:effectExtent l="0" t="0" r="6350" b="825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D014">
      <w:pPr>
        <w:numPr>
          <w:ilvl w:val="0"/>
          <w:numId w:val="19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b/>
          <w:sz w:val="22"/>
        </w:rPr>
        <w:t>操作系统：</w:t>
      </w:r>
      <w:r>
        <w:rPr>
          <w:rFonts w:ascii="Arial" w:hAnsi="Arial" w:eastAsia="等线" w:cs="Arial"/>
          <w:sz w:val="22"/>
        </w:rPr>
        <w:t>Ubuntu 20.04 LTS</w:t>
      </w:r>
    </w:p>
    <w:p w14:paraId="070ABC5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机器人开发框架：</w:t>
      </w:r>
      <w:r>
        <w:rPr>
          <w:rFonts w:ascii="Arial" w:hAnsi="Arial" w:eastAsia="等线" w:cs="Arial"/>
          <w:sz w:val="22"/>
        </w:rPr>
        <w:t>ROS2 Foxy Fitzroy，作为系统通信与模块集成中枢</w:t>
      </w:r>
    </w:p>
    <w:p w14:paraId="77E56BF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仿真平台：</w:t>
      </w:r>
      <w:r>
        <w:rPr>
          <w:rFonts w:ascii="Arial" w:hAnsi="Arial" w:eastAsia="等线" w:cs="Arial"/>
          <w:sz w:val="22"/>
        </w:rPr>
        <w:t>Gazebo，构建真实比例植物园场景，实现物理仿真与多传感器建模</w:t>
      </w:r>
    </w:p>
    <w:p w14:paraId="71E3674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核心开发语言与库：</w:t>
      </w:r>
      <w:r>
        <w:rPr>
          <w:rFonts w:ascii="Arial" w:hAnsi="Arial" w:eastAsia="等线" w:cs="Arial"/>
          <w:sz w:val="22"/>
        </w:rPr>
        <w:t>Python 3.8（OpenCV、TensorFlow、pyttsx3、GStreamer等），便于AI与视觉功能开发</w:t>
      </w:r>
    </w:p>
    <w:p w14:paraId="08A6B73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语音识别与LLM模块：</w:t>
      </w:r>
      <w:r>
        <w:rPr>
          <w:rFonts w:ascii="Arial" w:hAnsi="Arial" w:eastAsia="等线" w:cs="Arial"/>
          <w:sz w:val="22"/>
        </w:rPr>
        <w:t>百度ASR语音识别SDK，Qwen、DeepSeek大语言模型API等，支持灵活的自然语言处理</w:t>
      </w:r>
    </w:p>
    <w:p w14:paraId="442D5C9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可扩展性与部署：</w:t>
      </w:r>
      <w:r>
        <w:rPr>
          <w:rFonts w:ascii="Arial" w:hAnsi="Arial" w:eastAsia="等线" w:cs="Arial"/>
          <w:sz w:val="22"/>
        </w:rPr>
        <w:t>方案支持在实际机器人硬件平台（如树莓派小车+激光/摄像头）与仿真平台平移部署，便于后续升级。</w:t>
      </w:r>
    </w:p>
    <w:p w14:paraId="6B672D7A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0B7A880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FE7E4DC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FC9A26D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1DAFBB9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C59F274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D04FF6F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91797EB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3BCB124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BFE9F76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929B304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652266B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C9CAE54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E7F7D37">
      <w:pPr>
        <w:spacing w:before="380" w:after="140" w:line="288" w:lineRule="auto"/>
        <w:ind w:left="0"/>
        <w:jc w:val="left"/>
        <w:outlineLvl w:val="0"/>
      </w:pPr>
      <w:bookmarkStart w:id="10" w:name="heading_6"/>
      <w:bookmarkStart w:id="11" w:name="_Toc9503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场景分析与需求说明</w:t>
      </w:r>
      <w:bookmarkEnd w:id="10"/>
      <w:bookmarkEnd w:id="11"/>
    </w:p>
    <w:p w14:paraId="0303F4BD">
      <w:pPr>
        <w:spacing w:before="320" w:after="120" w:line="288" w:lineRule="auto"/>
        <w:ind w:left="0"/>
        <w:jc w:val="left"/>
        <w:outlineLvl w:val="1"/>
      </w:pPr>
      <w:bookmarkStart w:id="12" w:name="heading_7"/>
      <w:bookmarkStart w:id="13" w:name="_Toc18368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应用场景描述：</w:t>
      </w:r>
      <w:bookmarkEnd w:id="12"/>
      <w:bookmarkEnd w:id="13"/>
    </w:p>
    <w:p w14:paraId="088A6F5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335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7B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环境特征：</w:t>
      </w:r>
    </w:p>
    <w:p w14:paraId="4060A98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三山一湖格局（辰山/镜湖/矿坑花园）</w:t>
      </w:r>
    </w:p>
    <w:p w14:paraId="786A45E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半开放式混合空间（温室+露天园区）</w:t>
      </w:r>
    </w:p>
    <w:p w14:paraId="0FBA608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路面宽阔平整，适合小车自主导航通行；车道边界清晰可见</w:t>
      </w:r>
    </w:p>
    <w:p w14:paraId="508BE5A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光照条件较好且较为稳定</w:t>
      </w:r>
    </w:p>
    <w:p w14:paraId="6A7DAC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道路结构：</w:t>
      </w:r>
    </w:p>
    <w:p w14:paraId="236381C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三级路径系统：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1）主干道（4m宽，适合团体通行）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2）主题支线（1.5-2m宽，连接特色园区）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3）探险小径（0.8-1m宽，单向通行）</w:t>
      </w:r>
    </w:p>
    <w:p w14:paraId="56D99F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用户画像：</w:t>
      </w:r>
    </w:p>
    <w:p w14:paraId="4A6DDF32">
      <w:pPr>
        <w:spacing w:after="120"/>
        <w:ind w:left="0"/>
        <w:jc w:val="center"/>
      </w:pPr>
      <w:r>
        <w:object>
          <v:shape id="_x0000_i1025" o:spt="75" type="#_x0000_t75" style="height:96pt;width:357.6pt;" o:ole="t" filled="f" o:preferrelative="t" stroked="f" coordsize="21600,21600">
            <v:path/>
            <v:fill on="f" focussize="0,0"/>
            <v:stroke on="f"/>
            <v:imagedata r:id="rId9" cropright="8928f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8">
            <o:LockedField>false</o:LockedField>
          </o:OLEObject>
        </w:object>
      </w:r>
    </w:p>
    <w:p w14:paraId="4ED14A4E">
      <w:pPr>
        <w:spacing w:before="320" w:after="120" w:line="288" w:lineRule="auto"/>
        <w:ind w:left="0"/>
        <w:jc w:val="left"/>
        <w:outlineLvl w:val="1"/>
      </w:pPr>
      <w:bookmarkStart w:id="14" w:name="heading_8"/>
      <w:bookmarkStart w:id="15" w:name="_Toc21375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用户需求与系统要解决的问题</w:t>
      </w:r>
      <w:bookmarkEnd w:id="14"/>
      <w:bookmarkEnd w:id="15"/>
    </w:p>
    <w:p w14:paraId="0122A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核心痛点：</w:t>
      </w:r>
    </w:p>
    <w:p w14:paraId="1E49AA91">
      <w:pPr>
        <w:numPr>
          <w:ilvl w:val="0"/>
          <w:numId w:val="30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导航问题：</w:t>
      </w:r>
    </w:p>
    <w:p w14:paraId="22748AF0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部分游客反映现有标识系统不清晰</w:t>
      </w:r>
    </w:p>
    <w:p w14:paraId="54733804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特殊需求路线缺失（如最短卫生间路线）</w:t>
      </w:r>
    </w:p>
    <w:p w14:paraId="34CAC5AE">
      <w:pPr>
        <w:numPr>
          <w:ilvl w:val="0"/>
          <w:numId w:val="33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知识服务：</w:t>
      </w:r>
    </w:p>
    <w:p w14:paraId="74C11994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绝大部分用户希望获得实时植物信息</w:t>
      </w:r>
    </w:p>
    <w:p w14:paraId="4E216C9F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家长需要儿童版讲解内容</w:t>
      </w:r>
    </w:p>
    <w:p w14:paraId="34171552">
      <w:pPr>
        <w:numPr>
          <w:ilvl w:val="0"/>
          <w:numId w:val="36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运营需求：</w:t>
      </w:r>
    </w:p>
    <w:p w14:paraId="5192827A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园区需分流引导能力（热门展区排队管理）</w:t>
      </w:r>
    </w:p>
    <w:p w14:paraId="24D45F61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紧急情况应急指引（医疗点/安全出口）</w:t>
      </w:r>
    </w:p>
    <w:p w14:paraId="7239AAFF">
      <w:pPr>
        <w:spacing w:before="320" w:after="120" w:line="288" w:lineRule="auto"/>
        <w:ind w:left="0"/>
        <w:jc w:val="left"/>
        <w:outlineLvl w:val="1"/>
      </w:pPr>
      <w:bookmarkStart w:id="16" w:name="heading_9"/>
      <w:bookmarkStart w:id="17" w:name="_Toc15184"/>
      <w:r>
        <w:rPr>
          <w:rFonts w:ascii="Arial" w:hAnsi="Arial" w:eastAsia="等线" w:cs="Arial"/>
          <w:color w:val="3370FF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主要功能清单</w:t>
      </w:r>
      <w:bookmarkEnd w:id="16"/>
      <w:bookmarkEnd w:id="17"/>
    </w:p>
    <w:p w14:paraId="2F7607FD">
      <w:pPr>
        <w:numPr>
          <w:ilvl w:val="0"/>
          <w:numId w:val="39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智能导航功能</w:t>
      </w:r>
    </w:p>
    <w:p w14:paraId="03752561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三维路径规划（支持A*算法和Dijkstra算法）</w:t>
      </w:r>
    </w:p>
    <w:p w14:paraId="2A763A61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实时定位与动态避障</w:t>
      </w:r>
    </w:p>
    <w:p w14:paraId="120CACDC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特殊地形导航（矿坑花园、温室等）</w:t>
      </w:r>
    </w:p>
    <w:p w14:paraId="028FC24E">
      <w:pPr>
        <w:numPr>
          <w:ilvl w:val="0"/>
          <w:numId w:val="43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环境感知与避障</w:t>
      </w:r>
    </w:p>
    <w:p w14:paraId="67312FD7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多传感器融合避障（激光雷达+视觉）</w:t>
      </w:r>
    </w:p>
    <w:p w14:paraId="4907324A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分级制动策略</w:t>
      </w:r>
    </w:p>
    <w:p w14:paraId="4D22132A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车道保持与自动纠偏</w:t>
      </w:r>
    </w:p>
    <w:p w14:paraId="53A23B8E">
      <w:pPr>
        <w:numPr>
          <w:ilvl w:val="0"/>
          <w:numId w:val="47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植物知识交互</w:t>
      </w:r>
    </w:p>
    <w:p w14:paraId="6A507470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植物百科查询</w:t>
      </w:r>
    </w:p>
    <w:p w14:paraId="2B97687C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多语言讲解（中/英/日/韩）</w:t>
      </w:r>
    </w:p>
    <w:p w14:paraId="5EB24038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科研数据对接</w:t>
      </w:r>
    </w:p>
    <w:p w14:paraId="4BD32508">
      <w:pPr>
        <w:numPr>
          <w:ilvl w:val="0"/>
          <w:numId w:val="51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系统管理功能</w:t>
      </w:r>
    </w:p>
    <w:p w14:paraId="713FC0DD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设备状态监控</w:t>
      </w:r>
    </w:p>
    <w:p w14:paraId="0AC08B0D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数据采集与分析</w:t>
      </w:r>
    </w:p>
    <w:p w14:paraId="48EF5C03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远程控制与维护</w:t>
      </w:r>
    </w:p>
    <w:p w14:paraId="54348C0A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31B201D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3161C20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2430AE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F7AB58A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BBE0601">
      <w:pPr>
        <w:spacing w:before="380" w:after="140" w:line="288" w:lineRule="auto"/>
        <w:ind w:left="0"/>
        <w:jc w:val="left"/>
        <w:outlineLvl w:val="0"/>
      </w:pPr>
      <w:bookmarkStart w:id="18" w:name="heading_10"/>
      <w:bookmarkStart w:id="19" w:name="_Toc28899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系统总体方案设计</w:t>
      </w:r>
      <w:bookmarkEnd w:id="18"/>
      <w:bookmarkEnd w:id="19"/>
    </w:p>
    <w:p w14:paraId="7B1DB1D0">
      <w:pPr>
        <w:spacing w:before="320" w:after="120" w:line="288" w:lineRule="auto"/>
        <w:ind w:left="0"/>
        <w:jc w:val="left"/>
        <w:outlineLvl w:val="1"/>
      </w:pPr>
      <w:bookmarkStart w:id="20" w:name="heading_11"/>
      <w:bookmarkStart w:id="21" w:name="_Toc7813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系统架构图</w:t>
      </w:r>
      <w:bookmarkEnd w:id="20"/>
      <w:bookmarkEnd w:id="21"/>
    </w:p>
    <w:p w14:paraId="7DFB236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097780" cy="7669530"/>
            <wp:effectExtent l="0" t="0" r="7620" b="127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766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C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系统架构如上图所示，整个智能导览小车系统主要分为基础环境层、感知层、决策控制层与交互层四个主要部分。低层以Gazebo仿真小车模型为物理基础，通过摄像头、麦克风、雷达等传感器模拟获取环境信息；各类感知信息在ROS2节点间通过话题（topic）互联，实现数据的实时采集与处理。上层包括路径规划模块、避障系统模块、运动控制模块、任务调度与监控模块，以及负责语音唤醒、意图理解和讲解输出的语义理解模块。最终，任务调度与监控模块整合上述决策输出，实时向小车底盘发送运动指令，完成具体的转向与速度调整。整套系统在ROS2通信框架下实现各模块间的可扩展、解耦协同</w:t>
      </w:r>
    </w:p>
    <w:p w14:paraId="15A1A04F">
      <w:pPr>
        <w:spacing w:before="320" w:after="120" w:line="288" w:lineRule="auto"/>
        <w:ind w:left="0"/>
        <w:jc w:val="left"/>
        <w:outlineLvl w:val="1"/>
      </w:pPr>
      <w:bookmarkStart w:id="22" w:name="heading_12"/>
      <w:bookmarkStart w:id="23" w:name="_Toc10813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模块划分：感知、路径规划、运动控制、语音与LLM、人机交互、底盘仿真等</w:t>
      </w:r>
      <w:bookmarkEnd w:id="22"/>
      <w:bookmarkEnd w:id="23"/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9"/>
        <w:gridCol w:w="1880"/>
        <w:gridCol w:w="1530"/>
        <w:gridCol w:w="2590"/>
        <w:gridCol w:w="1246"/>
      </w:tblGrid>
      <w:tr w14:paraId="202C1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</w:trPr>
        <w:tc>
          <w:tcPr>
            <w:tcW w:w="108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0D2C1963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18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3E8F00DE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技术/接口关键字</w:t>
            </w:r>
          </w:p>
        </w:tc>
        <w:tc>
          <w:tcPr>
            <w:tcW w:w="153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566B883C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主要功能</w:t>
            </w:r>
          </w:p>
        </w:tc>
        <w:tc>
          <w:tcPr>
            <w:tcW w:w="25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0E94FD6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12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07656B62">
            <w:pPr>
              <w:keepNext w:val="0"/>
              <w:keepLines w:val="0"/>
              <w:widowControl/>
              <w:suppressLineNumbers w:val="0"/>
              <w:wordWrap/>
              <w:jc w:val="center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</w:tr>
      <w:tr w14:paraId="3260E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8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56BCA18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感知模块</w:t>
            </w:r>
          </w:p>
        </w:tc>
        <w:tc>
          <w:tcPr>
            <w:tcW w:w="18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6F2F731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OpenCV,图像处理,传感器数据话题</w:t>
            </w:r>
          </w:p>
        </w:tc>
        <w:tc>
          <w:tcPr>
            <w:tcW w:w="153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42BD47E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环境建模、障碍检测、车道线识别</w:t>
            </w:r>
          </w:p>
        </w:tc>
        <w:tc>
          <w:tcPr>
            <w:tcW w:w="25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53293D1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摄像头获取实时图像，雷达采集障碍信息，通过ROS2节点/消息传递给决策层</w:t>
            </w:r>
          </w:p>
        </w:tc>
        <w:tc>
          <w:tcPr>
            <w:tcW w:w="12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403DD8E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感知模块</w:t>
            </w:r>
          </w:p>
        </w:tc>
      </w:tr>
      <w:tr w14:paraId="536F3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8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6C51DE1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路径规划</w:t>
            </w:r>
          </w:p>
        </w:tc>
        <w:tc>
          <w:tcPr>
            <w:tcW w:w="18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2D76A59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A*、Dijkstra、DFS，预设地图</w:t>
            </w:r>
          </w:p>
        </w:tc>
        <w:tc>
          <w:tcPr>
            <w:tcW w:w="153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034DD21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全局最优路径生成、动态调整</w:t>
            </w:r>
          </w:p>
        </w:tc>
        <w:tc>
          <w:tcPr>
            <w:tcW w:w="25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6F4874F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输入目标点，计算当前到目标的路径序列，并适应动态障碍物重新调整</w:t>
            </w:r>
          </w:p>
        </w:tc>
        <w:tc>
          <w:tcPr>
            <w:tcW w:w="12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703CF88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路径规划</w:t>
            </w:r>
          </w:p>
        </w:tc>
      </w:tr>
      <w:tr w14:paraId="7C03B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108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5448A2A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运动控制</w:t>
            </w:r>
          </w:p>
        </w:tc>
        <w:tc>
          <w:tcPr>
            <w:tcW w:w="18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60C9338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ROS2 /cmd_vel话题，P控制/PID</w:t>
            </w:r>
          </w:p>
        </w:tc>
        <w:tc>
          <w:tcPr>
            <w:tcW w:w="153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20289EF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实际速度、角度调整</w:t>
            </w:r>
          </w:p>
        </w:tc>
        <w:tc>
          <w:tcPr>
            <w:tcW w:w="25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480C98B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根据规划路径和感知结果，产生底盘响应指令</w:t>
            </w:r>
          </w:p>
        </w:tc>
        <w:tc>
          <w:tcPr>
            <w:tcW w:w="12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6FB8DAB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运动控制</w:t>
            </w:r>
          </w:p>
        </w:tc>
      </w:tr>
      <w:tr w14:paraId="6EB1F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8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652A46B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避障模块</w:t>
            </w:r>
          </w:p>
        </w:tc>
        <w:tc>
          <w:tcPr>
            <w:tcW w:w="18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4872563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灰度阈值法、轮廓分析、DWA</w:t>
            </w:r>
          </w:p>
        </w:tc>
        <w:tc>
          <w:tcPr>
            <w:tcW w:w="153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7C6FECE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静态障碍物检测与动态避让</w:t>
            </w:r>
          </w:p>
        </w:tc>
        <w:tc>
          <w:tcPr>
            <w:tcW w:w="25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2B3E63C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判断障碍类型、距离，触发刹车、减速或变道等动作</w:t>
            </w:r>
          </w:p>
        </w:tc>
        <w:tc>
          <w:tcPr>
            <w:tcW w:w="12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252F53C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避障模块</w:t>
            </w:r>
          </w:p>
        </w:tc>
      </w:tr>
      <w:tr w14:paraId="623D0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8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3C90ABF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语音&amp;LLM</w:t>
            </w:r>
          </w:p>
        </w:tc>
        <w:tc>
          <w:tcPr>
            <w:tcW w:w="18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0235F93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百度ASR、DeepSeek API、pyttsx3</w:t>
            </w:r>
          </w:p>
        </w:tc>
        <w:tc>
          <w:tcPr>
            <w:tcW w:w="153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7779B410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语音命令识别、对话、讲解反馈</w:t>
            </w:r>
          </w:p>
        </w:tc>
        <w:tc>
          <w:tcPr>
            <w:tcW w:w="25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7D8721B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识别游客语音意图，与大模型对话交互，输出语音或屏幕指令</w:t>
            </w:r>
          </w:p>
        </w:tc>
        <w:tc>
          <w:tcPr>
            <w:tcW w:w="12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4D8540C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语音&amp;LLM</w:t>
            </w:r>
          </w:p>
        </w:tc>
      </w:tr>
      <w:tr w14:paraId="64345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8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14E54328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底盘仿真</w:t>
            </w:r>
          </w:p>
        </w:tc>
        <w:tc>
          <w:tcPr>
            <w:tcW w:w="18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774EBDB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Gazebo模型、ROS2控制接口</w:t>
            </w:r>
          </w:p>
        </w:tc>
        <w:tc>
          <w:tcPr>
            <w:tcW w:w="153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05D2E8F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小车虚拟运动、传感器集成</w:t>
            </w:r>
          </w:p>
        </w:tc>
        <w:tc>
          <w:tcPr>
            <w:tcW w:w="25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570809C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在仿真环境中高保真还原硬件运动与传感流程</w:t>
            </w:r>
          </w:p>
        </w:tc>
        <w:tc>
          <w:tcPr>
            <w:tcW w:w="124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67BDF0A4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底盘仿真</w:t>
            </w:r>
          </w:p>
        </w:tc>
      </w:tr>
    </w:tbl>
    <w:p w14:paraId="50F374F9">
      <w:pPr>
        <w:spacing w:before="320" w:after="120" w:line="288" w:lineRule="auto"/>
        <w:ind w:left="0"/>
        <w:jc w:val="left"/>
        <w:outlineLvl w:val="1"/>
      </w:pPr>
      <w:bookmarkStart w:id="24" w:name="heading_13"/>
      <w:bookmarkStart w:id="25" w:name="_Toc2610"/>
      <w:r>
        <w:rPr>
          <w:rFonts w:ascii="Arial" w:hAnsi="Arial" w:eastAsia="等线" w:cs="Arial"/>
          <w:color w:val="3370FF"/>
          <w:sz w:val="32"/>
        </w:rPr>
        <w:t xml:space="preserve">3.3 </w:t>
      </w:r>
      <w:r>
        <w:rPr>
          <w:rFonts w:ascii="Arial" w:hAnsi="Arial" w:eastAsia="等线" w:cs="Arial"/>
          <w:b/>
          <w:sz w:val="32"/>
        </w:rPr>
        <w:t>平台选型与分析</w:t>
      </w:r>
      <w:bookmarkEnd w:id="24"/>
      <w:bookmarkEnd w:id="25"/>
    </w:p>
    <w:p w14:paraId="425EA06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仿真部分：</w:t>
      </w:r>
      <w:r>
        <w:rPr>
          <w:rFonts w:ascii="Arial" w:hAnsi="Arial" w:eastAsia="等线" w:cs="Arial"/>
          <w:sz w:val="22"/>
        </w:rPr>
        <w:t>本项目选用Gazebo仿真环境与ROS2 Foxy作为开发主平台。Gazebo提供了丰富的传感器、动力学建模插件，便于快速迭代验证路径规划、感知与运动控制算法；ROS2具备强大的模块化通信与节点管理机制，社区资料丰富，适合系统集成和实验。</w:t>
      </w:r>
    </w:p>
    <w:p w14:paraId="31987706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硬件部分：</w:t>
      </w:r>
      <w:r>
        <w:rPr>
          <w:rFonts w:ascii="Arial" w:hAnsi="Arial" w:eastAsia="等线" w:cs="Arial"/>
          <w:sz w:val="22"/>
        </w:rPr>
        <w:t>为后续现实部署，项目选型以市面成熟四轮差速底盘、树莓派4B单板机为主控，配合高清摄像头、激光雷达/超声波及高容量锂电池，形成一套高性价比、易扩展的原型参考。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2577"/>
        <w:gridCol w:w="2950"/>
        <w:gridCol w:w="1418"/>
        <w:gridCol w:w="828"/>
      </w:tblGrid>
      <w:tr w14:paraId="7CE77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0" w:hRule="atLeast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4064E6D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257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6EA6CECB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硬件选型</w:t>
            </w:r>
          </w:p>
        </w:tc>
        <w:tc>
          <w:tcPr>
            <w:tcW w:w="29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2B2ED7E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现实性分析</w:t>
            </w:r>
          </w:p>
        </w:tc>
        <w:tc>
          <w:tcPr>
            <w:tcW w:w="14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3936780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单价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3A6695"/>
            <w:vAlign w:val="center"/>
          </w:tcPr>
          <w:p w14:paraId="504A7B4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/>
                <w:bCs/>
                <w:i w:val="0"/>
                <w:iCs w:val="0"/>
                <w:color w:val="FFFFFF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lang w:val="en-US" w:eastAsia="zh-CN" w:bidi="ar"/>
              </w:rPr>
              <w:t>成本估算</w:t>
            </w:r>
          </w:p>
        </w:tc>
      </w:tr>
      <w:tr w14:paraId="2E18F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03C6B11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底盘系统</w:t>
            </w:r>
          </w:p>
        </w:tc>
        <w:tc>
          <w:tcPr>
            <w:tcW w:w="257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0272AAC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四轮差速小车底盘</w:t>
            </w:r>
          </w:p>
        </w:tc>
        <w:tc>
          <w:tcPr>
            <w:tcW w:w="29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360A060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结构简单、稳定可靠、易于控制，适合植物园平坦道路。</w:t>
            </w:r>
          </w:p>
        </w:tc>
        <w:tc>
          <w:tcPr>
            <w:tcW w:w="14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713A4AB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¥1200~2000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23739F3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¥1,600</w:t>
            </w:r>
          </w:p>
        </w:tc>
      </w:tr>
      <w:tr w14:paraId="2EF98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52F01DA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控制核心</w:t>
            </w:r>
          </w:p>
        </w:tc>
        <w:tc>
          <w:tcPr>
            <w:tcW w:w="257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450AE14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Raspberry Pi 4B</w:t>
            </w:r>
          </w:p>
        </w:tc>
        <w:tc>
          <w:tcPr>
            <w:tcW w:w="29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32B2E8C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满足基本语音交互和图像预处理，成本低，能耗低。</w:t>
            </w:r>
          </w:p>
        </w:tc>
        <w:tc>
          <w:tcPr>
            <w:tcW w:w="14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181DF4C3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¥400~800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7D0043D1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¥600</w:t>
            </w:r>
          </w:p>
        </w:tc>
      </w:tr>
      <w:tr w14:paraId="5D4CE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03C1FAD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语音系统</w:t>
            </w:r>
          </w:p>
        </w:tc>
        <w:tc>
          <w:tcPr>
            <w:tcW w:w="257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2080A75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TTS语音播报模块（pyttsx3）</w:t>
            </w:r>
          </w:p>
        </w:tc>
        <w:tc>
          <w:tcPr>
            <w:tcW w:w="29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23798CB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提高游客体验，实现人性化导览反馈</w:t>
            </w:r>
          </w:p>
        </w:tc>
        <w:tc>
          <w:tcPr>
            <w:tcW w:w="14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0071955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约 ¥50~100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7DBDA11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¥75</w:t>
            </w:r>
          </w:p>
        </w:tc>
      </w:tr>
      <w:tr w14:paraId="76C54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2CD7F8F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感知系统</w:t>
            </w:r>
          </w:p>
        </w:tc>
        <w:tc>
          <w:tcPr>
            <w:tcW w:w="257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268F9E0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高清广角摄像头+激光雷达（或深度相机）</w:t>
            </w:r>
          </w:p>
        </w:tc>
        <w:tc>
          <w:tcPr>
            <w:tcW w:w="29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3AB7FB5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摄像头用于车道/障碍识别，雷达/深度相机用于精准避障</w:t>
            </w:r>
          </w:p>
        </w:tc>
        <w:tc>
          <w:tcPr>
            <w:tcW w:w="14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3F96EFB5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摄像头 ¥150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雷达 ¥500 起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7396D7F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¥4,000</w:t>
            </w:r>
          </w:p>
        </w:tc>
      </w:tr>
      <w:tr w14:paraId="50F11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4E4A740D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定位系统</w:t>
            </w:r>
          </w:p>
        </w:tc>
        <w:tc>
          <w:tcPr>
            <w:tcW w:w="257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71A653CA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RTK模块 / GPS + 地图定位融合</w:t>
            </w:r>
          </w:p>
        </w:tc>
        <w:tc>
          <w:tcPr>
            <w:tcW w:w="29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461E2DF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户外定位精度要求高，普通GPS易受遮挡影响，RTK更精确</w:t>
            </w:r>
          </w:p>
        </w:tc>
        <w:tc>
          <w:tcPr>
            <w:tcW w:w="14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570917EF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¥300~700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DDCE7"/>
            <w:vAlign w:val="center"/>
          </w:tcPr>
          <w:p w14:paraId="6FB3B7E2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¥500</w:t>
            </w:r>
          </w:p>
        </w:tc>
      </w:tr>
      <w:tr w14:paraId="36D23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63A634E7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电源系统</w:t>
            </w:r>
          </w:p>
        </w:tc>
        <w:tc>
          <w:tcPr>
            <w:tcW w:w="257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198DF32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高容量锂电池组（12V 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Ah以上）+商用充电接口</w:t>
            </w:r>
          </w:p>
        </w:tc>
        <w:tc>
          <w:tcPr>
            <w:tcW w:w="29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086F887C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支持全天运行，兼容标准充电桩或手动换电池</w:t>
            </w:r>
          </w:p>
        </w:tc>
        <w:tc>
          <w:tcPr>
            <w:tcW w:w="141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300842D9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¥200~400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8EFF3"/>
            <w:vAlign w:val="center"/>
          </w:tcPr>
          <w:p w14:paraId="304DF1D6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¥300</w:t>
            </w:r>
          </w:p>
        </w:tc>
      </w:tr>
    </w:tbl>
    <w:p w14:paraId="7B8425B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选型分析结果：</w:t>
      </w:r>
      <w:r>
        <w:rPr>
          <w:rFonts w:ascii="Arial" w:hAnsi="Arial" w:eastAsia="等线" w:cs="Arial"/>
          <w:sz w:val="22"/>
        </w:rPr>
        <w:t>该套组合兼顾成本、易用性与功能扩展适应性，既适合课程项目仿真也便于后续落地实际部署。预计总静态成本约7000元，满足中小型植物园初步智能化升级需求。</w:t>
      </w:r>
    </w:p>
    <w:p w14:paraId="6C125604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3D05100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48B2A35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3602DEC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7685E36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3A74F77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68EDEE7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B8CEFC6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366F6E2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EF0A854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9862F5A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33E82BA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ACFD2FC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CFCA51A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1FF7EB1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AAB00B2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4613DDF0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D869406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77C2421">
      <w:pPr>
        <w:spacing w:before="380" w:after="140" w:line="288" w:lineRule="auto"/>
        <w:ind w:left="0"/>
        <w:jc w:val="left"/>
        <w:outlineLvl w:val="0"/>
      </w:pPr>
      <w:bookmarkStart w:id="26" w:name="heading_14"/>
      <w:bookmarkStart w:id="27" w:name="_Toc24106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关键技术方案与算法实现</w:t>
      </w:r>
      <w:bookmarkEnd w:id="26"/>
      <w:bookmarkEnd w:id="27"/>
    </w:p>
    <w:p w14:paraId="443BED28">
      <w:pPr>
        <w:spacing w:before="320" w:after="120" w:line="288" w:lineRule="auto"/>
        <w:ind w:left="0"/>
        <w:jc w:val="left"/>
        <w:outlineLvl w:val="1"/>
      </w:pPr>
      <w:bookmarkStart w:id="28" w:name="heading_15"/>
      <w:bookmarkStart w:id="29" w:name="_Toc20267"/>
      <w:r>
        <w:rPr>
          <w:rFonts w:ascii="Arial" w:hAnsi="Arial" w:eastAsia="等线" w:cs="Arial"/>
          <w:color w:val="3370FF"/>
          <w:sz w:val="32"/>
        </w:rPr>
        <w:t xml:space="preserve">4.1 </w:t>
      </w:r>
      <w:r>
        <w:rPr>
          <w:rFonts w:ascii="Arial" w:hAnsi="Arial" w:eastAsia="等线" w:cs="Arial"/>
          <w:b/>
          <w:sz w:val="32"/>
        </w:rPr>
        <w:t>感知与环境建模：车道识别原理/方法（OpenCV、阈值、语义分割）</w:t>
      </w:r>
      <w:bookmarkEnd w:id="28"/>
      <w:bookmarkEnd w:id="29"/>
    </w:p>
    <w:p w14:paraId="1ACB2084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>本项目中，植物园导览车依赖于车载摄像头实现车道线与障碍物感知。考虑到实时性、资源消耗与仿真环境适配，我们采用</w:t>
      </w:r>
      <w:r>
        <w:rPr>
          <w:rFonts w:ascii="Arial" w:hAnsi="Arial" w:eastAsia="等线" w:cs="Arial"/>
          <w:b/>
          <w:sz w:val="22"/>
        </w:rPr>
        <w:t>基于OpenCV的传统图像处理方法</w:t>
      </w:r>
      <w:r>
        <w:rPr>
          <w:rFonts w:ascii="Arial" w:hAnsi="Arial" w:eastAsia="等线" w:cs="Arial"/>
          <w:sz w:val="22"/>
        </w:rPr>
        <w:t>实现车道检测，具体流程如下：</w:t>
      </w:r>
    </w:p>
    <w:p w14:paraId="20D6D815">
      <w:pPr>
        <w:spacing w:before="300" w:after="120" w:line="288" w:lineRule="auto"/>
        <w:ind w:left="0"/>
        <w:jc w:val="left"/>
        <w:outlineLvl w:val="2"/>
      </w:pPr>
      <w:bookmarkStart w:id="30" w:name="heading_16"/>
      <w:r>
        <w:rPr>
          <w:rFonts w:ascii="Arial" w:hAnsi="Arial" w:eastAsia="等线" w:cs="Arial"/>
          <w:color w:val="3370FF"/>
          <w:sz w:val="30"/>
        </w:rPr>
        <w:t xml:space="preserve">4.1.1 </w:t>
      </w:r>
      <w:r>
        <w:rPr>
          <w:rFonts w:ascii="Arial" w:hAnsi="Arial" w:eastAsia="等线" w:cs="Arial"/>
          <w:b/>
          <w:sz w:val="30"/>
        </w:rPr>
        <w:t>图像采集与预处理</w:t>
      </w:r>
      <w:bookmarkEnd w:id="30"/>
    </w:p>
    <w:p w14:paraId="52B9D60C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获取前向摄像头的RGB帧，转为灰度图/HSV色彩空间，以增强对白/黄车道线的区分度。</w:t>
      </w:r>
    </w:p>
    <w:p w14:paraId="6EEE277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高斯模糊（GaussianBlur）减少图像噪声，提高后续边缘检测准确性。</w:t>
      </w:r>
    </w:p>
    <w:p w14:paraId="23FF26A4">
      <w:pPr>
        <w:spacing w:before="300" w:after="120" w:line="288" w:lineRule="auto"/>
        <w:ind w:left="0"/>
        <w:jc w:val="left"/>
        <w:outlineLvl w:val="2"/>
      </w:pPr>
      <w:bookmarkStart w:id="31" w:name="heading_17"/>
      <w:r>
        <w:rPr>
          <w:rFonts w:ascii="Arial" w:hAnsi="Arial" w:eastAsia="等线" w:cs="Arial"/>
          <w:color w:val="3370FF"/>
          <w:sz w:val="30"/>
        </w:rPr>
        <w:t xml:space="preserve">4.1.2 </w:t>
      </w:r>
      <w:r>
        <w:rPr>
          <w:rFonts w:ascii="Arial" w:hAnsi="Arial" w:eastAsia="等线" w:cs="Arial"/>
          <w:b/>
          <w:sz w:val="30"/>
        </w:rPr>
        <w:t>阈值分割与边缘提取</w:t>
      </w:r>
      <w:bookmarkEnd w:id="31"/>
    </w:p>
    <w:p w14:paraId="7D494596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区域感兴趣ROI</w:t>
      </w:r>
      <w:r>
        <w:rPr>
          <w:rFonts w:ascii="Arial" w:hAnsi="Arial" w:eastAsia="等线" w:cs="Arial"/>
          <w:sz w:val="22"/>
        </w:rPr>
        <w:t>设定：仅关注图像下部区域，排除天空、植物等无关内容。</w:t>
      </w:r>
    </w:p>
    <w:p w14:paraId="6F7EDEA3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颜色阈值分割：</w:t>
      </w:r>
      <w:r>
        <w:rPr>
          <w:rFonts w:ascii="Arial" w:hAnsi="Arial" w:eastAsia="等线" w:cs="Arial"/>
          <w:sz w:val="22"/>
        </w:rPr>
        <w:t>通过阈值限定，选出白色/黄色，可抑制阴影和杂草干扰。</w:t>
      </w:r>
    </w:p>
    <w:p w14:paraId="1495F27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Canny边缘检测：</w:t>
      </w:r>
      <w:r>
        <w:rPr>
          <w:rFonts w:ascii="Arial" w:hAnsi="Arial" w:eastAsia="等线" w:cs="Arial"/>
          <w:sz w:val="22"/>
        </w:rPr>
        <w:t>获取图像中强梯度边界，突出车道线形状。</w:t>
      </w:r>
    </w:p>
    <w:p w14:paraId="5611588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形态学操作：</w:t>
      </w:r>
      <w:r>
        <w:rPr>
          <w:rFonts w:ascii="Arial" w:hAnsi="Arial" w:eastAsia="等线" w:cs="Arial"/>
          <w:sz w:val="22"/>
        </w:rPr>
        <w:t>膨胀与腐蚀操作，清除孤立噪点、连接断裂线段。</w:t>
      </w:r>
    </w:p>
    <w:p w14:paraId="5D280318">
      <w:pPr>
        <w:spacing w:before="300" w:after="120" w:line="288" w:lineRule="auto"/>
        <w:ind w:left="0"/>
        <w:jc w:val="left"/>
        <w:outlineLvl w:val="2"/>
      </w:pPr>
      <w:bookmarkStart w:id="32" w:name="heading_18"/>
      <w:r>
        <w:rPr>
          <w:rFonts w:ascii="Arial" w:hAnsi="Arial" w:eastAsia="等线" w:cs="Arial"/>
          <w:color w:val="3370FF"/>
          <w:sz w:val="30"/>
        </w:rPr>
        <w:t xml:space="preserve">4.1.3 </w:t>
      </w:r>
      <w:r>
        <w:rPr>
          <w:rFonts w:ascii="Arial" w:hAnsi="Arial" w:eastAsia="等线" w:cs="Arial"/>
          <w:b/>
          <w:sz w:val="30"/>
        </w:rPr>
        <w:t>车道线几何识别与跟踪</w:t>
      </w:r>
      <w:bookmarkEnd w:id="32"/>
    </w:p>
    <w:p w14:paraId="52831A0B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霍夫直线变换（HoughLines）</w:t>
      </w:r>
      <w:r>
        <w:rPr>
          <w:rFonts w:ascii="Arial" w:hAnsi="Arial" w:eastAsia="等线" w:cs="Arial"/>
          <w:sz w:val="22"/>
        </w:rPr>
        <w:t>提取车道线，可识别路面左右两侧边界。</w:t>
      </w:r>
    </w:p>
    <w:p w14:paraId="1ACFD60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多段线合并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中心线拟合</w:t>
      </w:r>
      <w:r>
        <w:rPr>
          <w:rFonts w:ascii="Arial" w:hAnsi="Arial" w:eastAsia="等线" w:cs="Arial"/>
          <w:sz w:val="22"/>
        </w:rPr>
        <w:t>，得到车辆相对于车道中心的偏差及偏航角。</w:t>
      </w:r>
    </w:p>
    <w:p w14:paraId="6EB854EC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结合车道线遮挡/残缺等情况，采用丢帧预测和动态修正。</w:t>
      </w:r>
    </w:p>
    <w:p w14:paraId="518A48EF">
      <w:pPr>
        <w:spacing w:before="300" w:after="120" w:line="288" w:lineRule="auto"/>
        <w:ind w:left="0"/>
        <w:jc w:val="left"/>
        <w:outlineLvl w:val="2"/>
      </w:pPr>
      <w:bookmarkStart w:id="33" w:name="heading_19"/>
      <w:r>
        <w:rPr>
          <w:rFonts w:ascii="Arial" w:hAnsi="Arial" w:eastAsia="等线" w:cs="Arial"/>
          <w:color w:val="3370FF"/>
          <w:sz w:val="30"/>
        </w:rPr>
        <w:t xml:space="preserve">4.1.4 </w:t>
      </w:r>
      <w:r>
        <w:rPr>
          <w:rFonts w:ascii="Arial" w:hAnsi="Arial" w:eastAsia="等线" w:cs="Arial"/>
          <w:b/>
          <w:sz w:val="30"/>
        </w:rPr>
        <w:t>信息提取与输出</w:t>
      </w:r>
      <w:bookmarkEnd w:id="33"/>
    </w:p>
    <w:p w14:paraId="74392962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实时输出车辆中心与车道中心的距离，作为运动控制的输入参数。</w:t>
      </w:r>
    </w:p>
    <w:p w14:paraId="1A522B6B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车道曲率计算，用于弯道提前减速或转向预判。</w:t>
      </w:r>
    </w:p>
    <w:p w14:paraId="3EB5C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</w:t>
      </w:r>
      <w:r>
        <w:rPr>
          <w:rFonts w:ascii="Arial" w:hAnsi="Arial" w:eastAsia="等线" w:cs="Arial"/>
          <w:sz w:val="22"/>
        </w:rPr>
        <w:t xml:space="preserve">传统方法计算量小、移植灵活。对标准路面认知性强。 </w:t>
      </w:r>
    </w:p>
    <w:p w14:paraId="176729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不足：</w:t>
      </w:r>
      <w:r>
        <w:rPr>
          <w:rFonts w:ascii="Arial" w:hAnsi="Arial" w:eastAsia="等线" w:cs="Arial"/>
          <w:sz w:val="22"/>
        </w:rPr>
        <w:t>极端光照、车道线磨损或遮挡时性能下降。后续可结合深度学习提升鲁棒性。</w:t>
      </w:r>
    </w:p>
    <w:p w14:paraId="1D5699AE">
      <w:pPr>
        <w:spacing w:before="320" w:after="120" w:line="288" w:lineRule="auto"/>
        <w:ind w:left="0"/>
        <w:jc w:val="left"/>
        <w:outlineLvl w:val="1"/>
      </w:pPr>
      <w:bookmarkStart w:id="34" w:name="heading_20"/>
      <w:bookmarkStart w:id="35" w:name="_Toc7195"/>
      <w:r>
        <w:rPr>
          <w:rFonts w:ascii="Arial" w:hAnsi="Arial" w:eastAsia="等线" w:cs="Arial"/>
          <w:color w:val="3370FF"/>
          <w:sz w:val="32"/>
        </w:rPr>
        <w:t xml:space="preserve">4.2 </w:t>
      </w:r>
      <w:r>
        <w:rPr>
          <w:rFonts w:ascii="Arial" w:hAnsi="Arial" w:eastAsia="等线" w:cs="Arial"/>
          <w:b/>
          <w:sz w:val="32"/>
        </w:rPr>
        <w:t>路径规划三种代表性算法说明（DFS、Dijkstra、A*），重点写A*的原理、实现过程与适用性</w:t>
      </w:r>
      <w:bookmarkEnd w:id="34"/>
      <w:bookmarkEnd w:id="35"/>
    </w:p>
    <w:p w14:paraId="17A9D5AA">
      <w:pPr>
        <w:spacing w:before="300" w:after="120" w:line="288" w:lineRule="auto"/>
        <w:ind w:left="0"/>
        <w:jc w:val="left"/>
        <w:outlineLvl w:val="2"/>
      </w:pPr>
      <w:bookmarkStart w:id="36" w:name="heading_21"/>
      <w:r>
        <w:rPr>
          <w:rFonts w:ascii="Arial" w:hAnsi="Arial" w:eastAsia="等线" w:cs="Arial"/>
          <w:color w:val="3370FF"/>
          <w:sz w:val="30"/>
        </w:rPr>
        <w:t xml:space="preserve">4.2.1 </w:t>
      </w:r>
      <w:r>
        <w:rPr>
          <w:rFonts w:ascii="Arial" w:hAnsi="Arial" w:eastAsia="等线" w:cs="Arial"/>
          <w:b/>
          <w:sz w:val="30"/>
        </w:rPr>
        <w:t>深度优先搜索（DFS）</w:t>
      </w:r>
      <w:bookmarkEnd w:id="36"/>
    </w:p>
    <w:p w14:paraId="509DE6A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原理：</w:t>
      </w:r>
      <w:r>
        <w:rPr>
          <w:rFonts w:ascii="Arial" w:hAnsi="Arial" w:eastAsia="等线" w:cs="Arial"/>
          <w:sz w:val="22"/>
        </w:rPr>
        <w:t>递归或栈结构“走到底再回溯”，能枚举所有起点到终点的路径。</w:t>
      </w:r>
    </w:p>
    <w:p w14:paraId="363064D7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适用场景：</w:t>
      </w:r>
      <w:r>
        <w:rPr>
          <w:rFonts w:ascii="Arial" w:hAnsi="Arial" w:eastAsia="等线" w:cs="Arial"/>
          <w:sz w:val="22"/>
        </w:rPr>
        <w:t>判断连通性、生成全部可行路径（非最优、效率低）。</w:t>
      </w:r>
    </w:p>
    <w:p w14:paraId="6941E24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代码实现要点：</w:t>
      </w:r>
    </w:p>
    <w:p w14:paraId="7BF70B02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递归遍历，判重避免死循环。</w:t>
      </w:r>
    </w:p>
    <w:p w14:paraId="23EA74F6"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仅用于方案查全或“是否可达”预判。</w:t>
      </w:r>
    </w:p>
    <w:p w14:paraId="72458BC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本项目用途：</w:t>
      </w:r>
      <w:r>
        <w:rPr>
          <w:rFonts w:ascii="Arial" w:hAnsi="Arial" w:eastAsia="等线" w:cs="Arial"/>
          <w:sz w:val="22"/>
        </w:rPr>
        <w:t>主要用于初期原型、场景可达性调试。</w:t>
      </w:r>
    </w:p>
    <w:p w14:paraId="1A2EEA91">
      <w:pPr>
        <w:spacing w:before="300" w:after="120" w:line="288" w:lineRule="auto"/>
        <w:ind w:left="0"/>
        <w:jc w:val="left"/>
        <w:outlineLvl w:val="2"/>
      </w:pPr>
      <w:bookmarkStart w:id="37" w:name="heading_22"/>
      <w:r>
        <w:rPr>
          <w:rFonts w:ascii="Arial" w:hAnsi="Arial" w:eastAsia="等线" w:cs="Arial"/>
          <w:color w:val="3370FF"/>
          <w:sz w:val="30"/>
        </w:rPr>
        <w:t xml:space="preserve">4.2.2 </w:t>
      </w:r>
      <w:r>
        <w:rPr>
          <w:rFonts w:ascii="Arial" w:hAnsi="Arial" w:eastAsia="等线" w:cs="Arial"/>
          <w:b/>
          <w:sz w:val="30"/>
        </w:rPr>
        <w:t>Dijkstra算法</w:t>
      </w:r>
      <w:bookmarkEnd w:id="37"/>
    </w:p>
    <w:p w14:paraId="71746AC5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原理：</w:t>
      </w:r>
      <w:r>
        <w:rPr>
          <w:rFonts w:ascii="Arial" w:hAnsi="Arial" w:eastAsia="等线" w:cs="Arial"/>
          <w:sz w:val="22"/>
        </w:rPr>
        <w:t>广度优先，按累计距离递增方式扩展节点。已知地图下，从起点寻找总代价最小的路径。</w:t>
      </w:r>
    </w:p>
    <w:p w14:paraId="4D25EA0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流程：</w:t>
      </w:r>
    </w:p>
    <w:p w14:paraId="0CA74CBC">
      <w:pPr>
        <w:numPr>
          <w:ilvl w:val="0"/>
          <w:numId w:val="7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初始化起点代价为0，其他为无穷大。</w:t>
      </w:r>
    </w:p>
    <w:p w14:paraId="6DFBEED8">
      <w:pPr>
        <w:numPr>
          <w:ilvl w:val="0"/>
          <w:numId w:val="7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每次从未访问点中选择总代价最小的扩展至邻居节点，并更新相邻节点的最小代价。</w:t>
      </w:r>
    </w:p>
    <w:p w14:paraId="3F238372">
      <w:pPr>
        <w:numPr>
          <w:ilvl w:val="0"/>
          <w:numId w:val="7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直至目标点被扩展或所有点访问完毕。</w:t>
      </w:r>
    </w:p>
    <w:p w14:paraId="7E8A8255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适用场景：</w:t>
      </w:r>
      <w:r>
        <w:rPr>
          <w:rFonts w:ascii="Arial" w:hAnsi="Arial" w:eastAsia="等线" w:cs="Arial"/>
          <w:sz w:val="22"/>
        </w:rPr>
        <w:t>静态、障碍可知的全局规划。</w:t>
      </w:r>
    </w:p>
    <w:p w14:paraId="3C5387C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优劣分析：</w:t>
      </w:r>
    </w:p>
    <w:p w14:paraId="1F4972F7">
      <w:pPr>
        <w:numPr>
          <w:ilvl w:val="0"/>
          <w:numId w:val="8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优点：保证全局最优。</w:t>
      </w:r>
    </w:p>
    <w:p w14:paraId="37273E46">
      <w:pPr>
        <w:numPr>
          <w:ilvl w:val="0"/>
          <w:numId w:val="8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缺点：不含方向信息，效率较A*低（尤其大区域）。</w:t>
      </w:r>
    </w:p>
    <w:p w14:paraId="7504B60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本项目用途：</w:t>
      </w:r>
      <w:r>
        <w:rPr>
          <w:rFonts w:ascii="Arial" w:hAnsi="Arial" w:eastAsia="等线" w:cs="Arial"/>
          <w:sz w:val="22"/>
        </w:rPr>
        <w:t>理论参考，或复杂地图下精确寻路备选。</w:t>
      </w:r>
    </w:p>
    <w:p w14:paraId="31B21D7B">
      <w:pPr>
        <w:spacing w:before="300" w:after="120" w:line="288" w:lineRule="auto"/>
        <w:ind w:left="0"/>
        <w:jc w:val="left"/>
        <w:outlineLvl w:val="2"/>
      </w:pPr>
      <w:bookmarkStart w:id="38" w:name="heading_23"/>
      <w:r>
        <w:rPr>
          <w:rFonts w:ascii="Arial" w:hAnsi="Arial" w:eastAsia="等线" w:cs="Arial"/>
          <w:color w:val="3370FF"/>
          <w:sz w:val="30"/>
        </w:rPr>
        <w:t xml:space="preserve">4.2.3 </w:t>
      </w:r>
      <w:r>
        <w:rPr>
          <w:rFonts w:ascii="Arial" w:hAnsi="Arial" w:eastAsia="等线" w:cs="Arial"/>
          <w:b/>
          <w:sz w:val="30"/>
        </w:rPr>
        <w:t>A*（A-Star）算法 —— 主控路径规划算法</w:t>
      </w:r>
      <w:bookmarkEnd w:id="38"/>
    </w:p>
    <w:p w14:paraId="0FAA59B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原理：</w:t>
      </w:r>
    </w:p>
    <w:p w14:paraId="3788C722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引入“启发式”（Heuristic）函数f(n) = g(n) + h(n)</w:t>
      </w:r>
    </w:p>
    <w:p w14:paraId="2ACAA2A6">
      <w:pPr>
        <w:numPr>
          <w:ilvl w:val="0"/>
          <w:numId w:val="8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g(n)：起点到当前节点累积代价</w:t>
      </w:r>
    </w:p>
    <w:p w14:paraId="6C0F71D9">
      <w:pPr>
        <w:numPr>
          <w:ilvl w:val="0"/>
          <w:numId w:val="8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h(n)：当前节点到目标的启发距离（常用欧氏/曼哈顿距离）</w:t>
      </w:r>
    </w:p>
    <w:p w14:paraId="5E7BC210">
      <w:pPr>
        <w:numPr>
          <w:ilvl w:val="0"/>
          <w:numId w:val="8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每步优先选择f(n)最小节点扩展，方向性强，减少无意义遍历</w:t>
      </w:r>
    </w:p>
    <w:p w14:paraId="1761FAAE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算法流程：</w:t>
      </w:r>
    </w:p>
    <w:p w14:paraId="4AD8A43F">
      <w:pPr>
        <w:numPr>
          <w:ilvl w:val="0"/>
          <w:numId w:val="9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将起点放入“开放列表”。</w:t>
      </w:r>
    </w:p>
    <w:p w14:paraId="6EB1E5CE">
      <w:pPr>
        <w:numPr>
          <w:ilvl w:val="0"/>
          <w:numId w:val="9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每轮从开放列表中取出f值最小的节点，扩展其所有可达邻居。</w:t>
      </w:r>
    </w:p>
    <w:p w14:paraId="75F59E76">
      <w:pPr>
        <w:numPr>
          <w:ilvl w:val="0"/>
          <w:numId w:val="9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对邻居节点，若不在列表/代价更优则更新父节点、g、h、f值。</w:t>
      </w:r>
    </w:p>
    <w:p w14:paraId="01BA2C5F">
      <w:pPr>
        <w:numPr>
          <w:ilvl w:val="0"/>
          <w:numId w:val="9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若终点被扩展，回溯父节点链得最优路径。</w:t>
      </w:r>
    </w:p>
    <w:p w14:paraId="693BA70E">
      <w:pPr>
        <w:numPr>
          <w:ilvl w:val="0"/>
          <w:numId w:val="9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若开放列表为空无解。</w:t>
      </w:r>
    </w:p>
    <w:p w14:paraId="23C01513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代码实现关键点：</w:t>
      </w:r>
    </w:p>
    <w:p w14:paraId="1CA6BEA0">
      <w:pPr>
        <w:numPr>
          <w:ilvl w:val="0"/>
          <w:numId w:val="9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最小堆/优先队列维护开放节点。</w:t>
      </w:r>
    </w:p>
    <w:p w14:paraId="39F2FD19">
      <w:pPr>
        <w:numPr>
          <w:ilvl w:val="0"/>
          <w:numId w:val="9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记录父节点、g/h/f值，支持动态更新。</w:t>
      </w:r>
    </w:p>
    <w:p w14:paraId="197F203A">
      <w:pPr>
        <w:numPr>
          <w:ilvl w:val="0"/>
          <w:numId w:val="9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八方向扩展适配园区内实际道路拓扑。</w:t>
      </w:r>
    </w:p>
    <w:p w14:paraId="2AC8A63B">
      <w:pPr>
        <w:numPr>
          <w:ilvl w:val="0"/>
          <w:numId w:val="10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剔除障碍与越界节点。</w:t>
      </w:r>
    </w:p>
    <w:p w14:paraId="3F1753A5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适用性分析：</w:t>
      </w:r>
    </w:p>
    <w:p w14:paraId="28F843C4">
      <w:pPr>
        <w:numPr>
          <w:ilvl w:val="0"/>
          <w:numId w:val="10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已知/半已知栅格地图，目标明确环境首选；</w:t>
      </w:r>
    </w:p>
    <w:p w14:paraId="620B0CEC">
      <w:pPr>
        <w:numPr>
          <w:ilvl w:val="0"/>
          <w:numId w:val="10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访路速度快，路径平滑，复杂拓扑适应性好</w:t>
      </w:r>
    </w:p>
    <w:p w14:paraId="01AD67D3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本项目应用：</w:t>
      </w:r>
    </w:p>
    <w:p w14:paraId="400849F0">
      <w:pPr>
        <w:numPr>
          <w:ilvl w:val="0"/>
          <w:numId w:val="10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作为行车主路径规划算法，结合园区栅格地图，支持起点、终点、临时障碍等动态场景；</w:t>
      </w:r>
    </w:p>
    <w:p w14:paraId="103410A4">
      <w:pPr>
        <w:numPr>
          <w:ilvl w:val="0"/>
          <w:numId w:val="10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可结合局部避障做动态重规划。</w:t>
      </w:r>
    </w:p>
    <w:p w14:paraId="4DB4C07A">
      <w:pPr>
        <w:spacing w:before="320" w:after="120" w:line="288" w:lineRule="auto"/>
        <w:ind w:left="0"/>
        <w:jc w:val="left"/>
        <w:outlineLvl w:val="1"/>
      </w:pPr>
      <w:bookmarkStart w:id="39" w:name="heading_24"/>
      <w:bookmarkStart w:id="40" w:name="_Toc24931"/>
      <w:r>
        <w:rPr>
          <w:rFonts w:ascii="Arial" w:hAnsi="Arial" w:eastAsia="等线" w:cs="Arial"/>
          <w:color w:val="3370FF"/>
          <w:sz w:val="32"/>
        </w:rPr>
        <w:t xml:space="preserve">4.3 </w:t>
      </w:r>
      <w:r>
        <w:rPr>
          <w:rFonts w:ascii="Arial" w:hAnsi="Arial" w:eastAsia="等线" w:cs="Arial"/>
          <w:b/>
          <w:sz w:val="32"/>
        </w:rPr>
        <w:t>局部运动规划与避障（灰度检测、轮廓法、DWA/基于规则等，参数调整讨论）</w:t>
      </w:r>
      <w:bookmarkEnd w:id="39"/>
      <w:bookmarkEnd w:id="40"/>
    </w:p>
    <w:p w14:paraId="3511361D">
      <w:pPr>
        <w:spacing w:before="300" w:after="120" w:line="288" w:lineRule="auto"/>
        <w:ind w:left="0"/>
        <w:jc w:val="left"/>
        <w:outlineLvl w:val="2"/>
      </w:pPr>
      <w:bookmarkStart w:id="41" w:name="heading_25"/>
      <w:r>
        <w:rPr>
          <w:rFonts w:ascii="Arial" w:hAnsi="Arial" w:eastAsia="等线" w:cs="Arial"/>
          <w:color w:val="3370FF"/>
          <w:sz w:val="30"/>
        </w:rPr>
        <w:t xml:space="preserve">4.3.1 </w:t>
      </w:r>
      <w:r>
        <w:rPr>
          <w:rFonts w:ascii="Arial" w:hAnsi="Arial" w:eastAsia="等线" w:cs="Arial"/>
          <w:b/>
          <w:sz w:val="30"/>
        </w:rPr>
        <w:t>灰度检测+轮廓提取</w:t>
      </w:r>
      <w:bookmarkEnd w:id="41"/>
    </w:p>
    <w:p w14:paraId="133116ED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中心区域灰度分析：</w:t>
      </w:r>
      <w:r>
        <w:rPr>
          <w:rFonts w:ascii="Arial" w:hAnsi="Arial" w:eastAsia="等线" w:cs="Arial"/>
          <w:sz w:val="22"/>
        </w:rPr>
        <w:t>对摄像头画面中部ROI做灰度均值与梯度变化检测，连续帧ΔG&gt;指定阈值时，视为检测到障碍物。</w:t>
      </w:r>
    </w:p>
    <w:p w14:paraId="211604C0">
      <w:pPr>
        <w:numPr>
          <w:ilvl w:val="0"/>
          <w:numId w:val="10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优势：对静态障碍/色彩明显物体反应灵敏。</w:t>
      </w:r>
    </w:p>
    <w:p w14:paraId="2B06CA31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局限：对低反射或不规则体易漏检。</w:t>
      </w:r>
    </w:p>
    <w:p w14:paraId="2BD8AB4E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轮廓轮廓识别：</w:t>
      </w:r>
      <w:r>
        <w:rPr>
          <w:rFonts w:ascii="Arial" w:hAnsi="Arial" w:eastAsia="等线" w:cs="Arial"/>
          <w:sz w:val="22"/>
        </w:rPr>
        <w:t>二值化后做轮廓查找，并以面积/位置估算障碍距离及位于左/右/前，判断绕行/急停动作。</w:t>
      </w:r>
    </w:p>
    <w:p w14:paraId="4E23CFF4">
      <w:pPr>
        <w:spacing w:before="300" w:after="120" w:line="288" w:lineRule="auto"/>
        <w:ind w:left="0"/>
        <w:jc w:val="left"/>
        <w:outlineLvl w:val="2"/>
      </w:pPr>
      <w:bookmarkStart w:id="42" w:name="heading_26"/>
      <w:r>
        <w:rPr>
          <w:rFonts w:ascii="Arial" w:hAnsi="Arial" w:eastAsia="等线" w:cs="Arial"/>
          <w:color w:val="3370FF"/>
          <w:sz w:val="30"/>
        </w:rPr>
        <w:t xml:space="preserve">4.3.2 </w:t>
      </w:r>
      <w:r>
        <w:rPr>
          <w:rFonts w:ascii="Arial" w:hAnsi="Arial" w:eastAsia="等线" w:cs="Arial"/>
          <w:b/>
          <w:sz w:val="30"/>
        </w:rPr>
        <w:t>动作决策与速度调节</w:t>
      </w:r>
      <w:bookmarkEnd w:id="42"/>
    </w:p>
    <w:p w14:paraId="0C2DF7C4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前方无障碍：正常巡航（如1.0~1.2m/s）。</w:t>
      </w:r>
    </w:p>
    <w:p w14:paraId="1F3E08CE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检测到障碍物：</w:t>
      </w:r>
    </w:p>
    <w:p w14:paraId="769C0FE9">
      <w:pPr>
        <w:numPr>
          <w:ilvl w:val="0"/>
          <w:numId w:val="1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距&lt;3m：</w:t>
      </w:r>
      <w:r>
        <w:rPr>
          <w:rFonts w:ascii="Arial" w:hAnsi="Arial" w:eastAsia="等线" w:cs="Arial"/>
          <w:sz w:val="22"/>
        </w:rPr>
        <w:t>“减速+转向”切入避障动作。</w:t>
      </w:r>
    </w:p>
    <w:p w14:paraId="6A4F363F">
      <w:pPr>
        <w:numPr>
          <w:ilvl w:val="0"/>
          <w:numId w:val="1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避障时优先向车道左侧（左侧无障碍优先）。</w:t>
      </w:r>
    </w:p>
    <w:p w14:paraId="456E3B71">
      <w:pPr>
        <w:numPr>
          <w:ilvl w:val="0"/>
          <w:numId w:val="1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变道：分阶段调整角速度，快速切入/平滑对齐。</w:t>
      </w:r>
    </w:p>
    <w:p w14:paraId="44E24678">
      <w:pPr>
        <w:spacing w:before="300" w:after="120" w:line="288" w:lineRule="auto"/>
        <w:ind w:left="0"/>
        <w:jc w:val="left"/>
        <w:outlineLvl w:val="2"/>
      </w:pPr>
      <w:bookmarkStart w:id="43" w:name="heading_27"/>
      <w:r>
        <w:rPr>
          <w:rFonts w:ascii="Arial" w:hAnsi="Arial" w:eastAsia="等线" w:cs="Arial"/>
          <w:color w:val="3370FF"/>
          <w:sz w:val="30"/>
        </w:rPr>
        <w:t xml:space="preserve">4.3.3 </w:t>
      </w:r>
      <w:r>
        <w:rPr>
          <w:rFonts w:ascii="Arial" w:hAnsi="Arial" w:eastAsia="等线" w:cs="Arial"/>
          <w:b/>
          <w:sz w:val="30"/>
        </w:rPr>
        <w:t>动态参数及DWA拓展</w:t>
      </w:r>
      <w:bookmarkEnd w:id="43"/>
    </w:p>
    <w:p w14:paraId="0E454480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实验支持手工调节速度-距离-转向等参数，动态调整避障窗口提升鲁棒性。</w:t>
      </w:r>
    </w:p>
    <w:p w14:paraId="3EA1749D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若接入激光/超声波数据，可扩展为DWA（Dynamic Window Approach），根据当前速度/转向开窗采样生成候选动作轨迹，以目标权重（距离障碍/朝向目标/速度）评分选最优路径。</w:t>
      </w:r>
    </w:p>
    <w:p w14:paraId="651FED12">
      <w:pPr>
        <w:spacing w:before="300" w:after="120" w:line="288" w:lineRule="auto"/>
        <w:ind w:left="0"/>
        <w:jc w:val="left"/>
        <w:outlineLvl w:val="2"/>
      </w:pPr>
      <w:bookmarkStart w:id="44" w:name="heading_28"/>
      <w:r>
        <w:rPr>
          <w:rFonts w:ascii="Arial" w:hAnsi="Arial" w:eastAsia="等线" w:cs="Arial"/>
          <w:color w:val="3370FF"/>
          <w:sz w:val="30"/>
        </w:rPr>
        <w:t xml:space="preserve">4.3.4 </w:t>
      </w:r>
      <w:r>
        <w:rPr>
          <w:rFonts w:ascii="Arial" w:hAnsi="Arial" w:eastAsia="等线" w:cs="Arial"/>
          <w:b/>
          <w:sz w:val="30"/>
        </w:rPr>
        <w:t>控制策略</w:t>
      </w:r>
      <w:bookmarkEnd w:id="44"/>
    </w:p>
    <w:p w14:paraId="41F3428D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急停阈值：RI &gt; 0.8时（经速度与距离融合）直接停止。</w:t>
      </w:r>
    </w:p>
    <w:p w14:paraId="3EA0597F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变道后PID / 简单P控制，自动回归车道中心/目标路径。</w:t>
      </w:r>
    </w:p>
    <w:p w14:paraId="5FFAEA4A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成功率和效率分析用于后续参数优化。</w:t>
      </w:r>
    </w:p>
    <w:p w14:paraId="7ED7EA55">
      <w:pPr>
        <w:spacing w:before="320" w:after="120" w:line="288" w:lineRule="auto"/>
        <w:ind w:left="0"/>
        <w:jc w:val="left"/>
        <w:outlineLvl w:val="1"/>
      </w:pPr>
      <w:bookmarkStart w:id="45" w:name="heading_29"/>
      <w:bookmarkStart w:id="46" w:name="_Toc10609"/>
      <w:r>
        <w:rPr>
          <w:rFonts w:ascii="Arial" w:hAnsi="Arial" w:eastAsia="等线" w:cs="Arial"/>
          <w:color w:val="3370FF"/>
          <w:sz w:val="32"/>
        </w:rPr>
        <w:t xml:space="preserve">4.4 </w:t>
      </w:r>
      <w:r>
        <w:rPr>
          <w:rFonts w:ascii="Arial" w:hAnsi="Arial" w:eastAsia="等线" w:cs="Arial"/>
          <w:b/>
          <w:sz w:val="32"/>
        </w:rPr>
        <w:t>实时定位/导航方法说明（有用具体算法/系统要写清楚）</w:t>
      </w:r>
      <w:bookmarkEnd w:id="45"/>
      <w:bookmarkEnd w:id="46"/>
    </w:p>
    <w:p w14:paraId="2D58F08B">
      <w:pPr>
        <w:spacing w:before="300" w:after="120" w:line="288" w:lineRule="auto"/>
        <w:ind w:left="0"/>
        <w:jc w:val="left"/>
        <w:outlineLvl w:val="2"/>
      </w:pPr>
      <w:bookmarkStart w:id="47" w:name="heading_30"/>
      <w:r>
        <w:rPr>
          <w:rFonts w:ascii="Arial" w:hAnsi="Arial" w:eastAsia="等线" w:cs="Arial"/>
          <w:color w:val="3370FF"/>
          <w:sz w:val="30"/>
        </w:rPr>
        <w:t xml:space="preserve">4.4.1 </w:t>
      </w:r>
      <w:r>
        <w:rPr>
          <w:rFonts w:ascii="Arial" w:hAnsi="Arial" w:eastAsia="等线" w:cs="Arial"/>
          <w:b/>
          <w:sz w:val="30"/>
        </w:rPr>
        <w:t>定位方式</w:t>
      </w:r>
      <w:bookmarkEnd w:id="47"/>
    </w:p>
    <w:p w14:paraId="5D63748B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仿真环境：</w:t>
      </w:r>
      <w:r>
        <w:rPr>
          <w:rFonts w:ascii="Arial" w:hAnsi="Arial" w:eastAsia="等线" w:cs="Arial"/>
          <w:sz w:val="22"/>
        </w:rPr>
        <w:t>直接由Gazebo仿真世界获取车辆坐标。</w:t>
      </w:r>
    </w:p>
    <w:p w14:paraId="00CB2751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现实可扩展方案：</w:t>
      </w:r>
      <w:r>
        <w:rPr>
          <w:rFonts w:ascii="Arial" w:hAnsi="Arial" w:eastAsia="等线" w:cs="Arial"/>
          <w:sz w:val="22"/>
        </w:rPr>
        <w:t>组合GPS/RTK定位（户外）+IMU/里程计估算，支持定位融合与失效备份。</w:t>
      </w:r>
    </w:p>
    <w:p w14:paraId="6777F5DC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车道线辅助定位：</w:t>
      </w:r>
      <w:r>
        <w:rPr>
          <w:rFonts w:ascii="Arial" w:hAnsi="Arial" w:eastAsia="等线" w:cs="Arial"/>
          <w:sz w:val="22"/>
        </w:rPr>
        <w:t>车辆每帧检测车道线偏差，结合预测/纠偏持续保持在路面中心。</w:t>
      </w:r>
    </w:p>
    <w:p w14:paraId="6D421745">
      <w:pPr>
        <w:spacing w:before="300" w:after="120" w:line="288" w:lineRule="auto"/>
        <w:ind w:left="0"/>
        <w:jc w:val="left"/>
        <w:outlineLvl w:val="2"/>
      </w:pPr>
      <w:bookmarkStart w:id="48" w:name="heading_31"/>
      <w:r>
        <w:rPr>
          <w:rFonts w:ascii="Arial" w:hAnsi="Arial" w:eastAsia="等线" w:cs="Arial"/>
          <w:color w:val="3370FF"/>
          <w:sz w:val="30"/>
        </w:rPr>
        <w:t xml:space="preserve">4.4.2 </w:t>
      </w:r>
      <w:r>
        <w:rPr>
          <w:rFonts w:ascii="Arial" w:hAnsi="Arial" w:eastAsia="等线" w:cs="Arial"/>
          <w:b/>
          <w:sz w:val="30"/>
        </w:rPr>
        <w:t>导航方法</w:t>
      </w:r>
      <w:bookmarkEnd w:id="48"/>
    </w:p>
    <w:p w14:paraId="25C3237F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全局路径</w:t>
      </w:r>
      <w:r>
        <w:rPr>
          <w:rFonts w:ascii="Arial" w:hAnsi="Arial" w:eastAsia="等线" w:cs="Arial"/>
          <w:sz w:val="22"/>
        </w:rPr>
        <w:t>由A*等算法给出路径点序列。</w:t>
      </w:r>
    </w:p>
    <w:p w14:paraId="3BE9D552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局部导航</w:t>
      </w:r>
      <w:r>
        <w:rPr>
          <w:rFonts w:ascii="Arial" w:hAnsi="Arial" w:eastAsia="等线" w:cs="Arial"/>
          <w:sz w:val="22"/>
        </w:rPr>
        <w:t>结合当前车辆Pose和全局路径，依据“航迹最近点”即车头最近的路径点做目标追踪。</w:t>
      </w:r>
    </w:p>
    <w:p w14:paraId="015C36A9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状态机调度：</w:t>
      </w:r>
      <w:r>
        <w:rPr>
          <w:rFonts w:ascii="Arial" w:hAnsi="Arial" w:eastAsia="等线" w:cs="Arial"/>
          <w:sz w:val="22"/>
        </w:rPr>
        <w:t>实时感知当前状态（巡航、转向、避障、刹停等），切换导航策略和执行控制输出。</w:t>
      </w:r>
    </w:p>
    <w:p w14:paraId="0AA4E0C8">
      <w:pPr>
        <w:spacing w:before="320" w:after="120" w:line="288" w:lineRule="auto"/>
        <w:ind w:left="0"/>
        <w:jc w:val="left"/>
        <w:outlineLvl w:val="1"/>
      </w:pPr>
      <w:bookmarkStart w:id="49" w:name="heading_32"/>
      <w:bookmarkStart w:id="50" w:name="_Toc29960"/>
      <w:r>
        <w:rPr>
          <w:rFonts w:ascii="Arial" w:hAnsi="Arial" w:eastAsia="等线" w:cs="Arial"/>
          <w:color w:val="3370FF"/>
          <w:sz w:val="32"/>
        </w:rPr>
        <w:t xml:space="preserve">4.5 </w:t>
      </w:r>
      <w:r>
        <w:rPr>
          <w:rFonts w:ascii="Arial" w:hAnsi="Arial" w:eastAsia="等线" w:cs="Arial"/>
          <w:b/>
          <w:sz w:val="32"/>
        </w:rPr>
        <w:t>控制与执行模块（怎样结合系统感知与规划输出速度/方位命令；P/PID控制介绍）</w:t>
      </w:r>
      <w:bookmarkEnd w:id="49"/>
      <w:bookmarkEnd w:id="50"/>
    </w:p>
    <w:p w14:paraId="13C8DB7A">
      <w:pPr>
        <w:spacing w:before="300" w:after="120" w:line="288" w:lineRule="auto"/>
        <w:ind w:left="0"/>
        <w:jc w:val="left"/>
        <w:outlineLvl w:val="2"/>
      </w:pPr>
      <w:bookmarkStart w:id="51" w:name="heading_33"/>
      <w:r>
        <w:rPr>
          <w:rFonts w:ascii="Arial" w:hAnsi="Arial" w:eastAsia="等线" w:cs="Arial"/>
          <w:color w:val="3370FF"/>
          <w:sz w:val="30"/>
        </w:rPr>
        <w:t xml:space="preserve">4.5.1 </w:t>
      </w:r>
      <w:r>
        <w:rPr>
          <w:rFonts w:ascii="Arial" w:hAnsi="Arial" w:eastAsia="等线" w:cs="Arial"/>
          <w:b/>
          <w:sz w:val="30"/>
        </w:rPr>
        <w:t>感知-规划-控制链路</w:t>
      </w:r>
      <w:bookmarkEnd w:id="51"/>
    </w:p>
    <w:p w14:paraId="6850887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3850"/>
            <wp:effectExtent l="0" t="0" r="0" b="635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D36D">
      <w:pPr>
        <w:spacing w:before="300" w:after="120" w:line="288" w:lineRule="auto"/>
        <w:ind w:left="0"/>
        <w:jc w:val="left"/>
        <w:outlineLvl w:val="2"/>
      </w:pPr>
      <w:bookmarkStart w:id="52" w:name="heading_34"/>
      <w:r>
        <w:rPr>
          <w:rFonts w:ascii="Arial" w:hAnsi="Arial" w:eastAsia="等线" w:cs="Arial"/>
          <w:color w:val="3370FF"/>
          <w:sz w:val="30"/>
        </w:rPr>
        <w:t xml:space="preserve">4.5.2 </w:t>
      </w:r>
      <w:r>
        <w:rPr>
          <w:rFonts w:ascii="Arial" w:hAnsi="Arial" w:eastAsia="等线" w:cs="Arial"/>
          <w:b/>
          <w:sz w:val="30"/>
        </w:rPr>
        <w:t>控制算法实现</w:t>
      </w:r>
      <w:bookmarkEnd w:id="52"/>
    </w:p>
    <w:p w14:paraId="439A10BD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P控制/比例控制：</w:t>
      </w:r>
    </w:p>
    <w:p w14:paraId="41C8AEE0">
      <w:pPr>
        <w:numPr>
          <w:ilvl w:val="0"/>
          <w:numId w:val="1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利用车头与目标路线方向偏差Δθ，输出目标转向角度=Kp×Δθ。</w:t>
      </w:r>
    </w:p>
    <w:p w14:paraId="5CBFA351">
      <w:pPr>
        <w:numPr>
          <w:ilvl w:val="0"/>
          <w:numId w:val="1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调速机制根据距离/状态选择目标速度，避免出弯或避障时转向过大导致跑偏。</w:t>
      </w:r>
    </w:p>
    <w:p w14:paraId="17C45F78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PID控制（可扩展）：</w:t>
      </w:r>
    </w:p>
    <w:p w14:paraId="76335260">
      <w:pPr>
        <w:numPr>
          <w:ilvl w:val="0"/>
          <w:numId w:val="1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若需更平滑响应，可引入累计与微分项，但考虑仿真实时性与车模复杂度，当前主用P控制。</w:t>
      </w:r>
    </w:p>
    <w:p w14:paraId="781D9361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运动执行：</w:t>
      </w:r>
    </w:p>
    <w:p w14:paraId="0B170E86">
      <w:pPr>
        <w:numPr>
          <w:ilvl w:val="0"/>
          <w:numId w:val="1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ROS2节点周期输出Twist消息控制cmd_vel话题（速度/角速度）。</w:t>
      </w:r>
    </w:p>
    <w:p w14:paraId="623FB425">
      <w:pPr>
        <w:numPr>
          <w:ilvl w:val="0"/>
          <w:numId w:val="1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仿真模式下直接作用于Gazebo车辆Joint接口，实际部署可配套低速电机/驱动板。</w:t>
      </w:r>
    </w:p>
    <w:p w14:paraId="11CE1841">
      <w:pPr>
        <w:spacing w:before="320" w:after="120" w:line="288" w:lineRule="auto"/>
        <w:ind w:left="0"/>
        <w:jc w:val="left"/>
        <w:outlineLvl w:val="1"/>
      </w:pPr>
      <w:bookmarkStart w:id="53" w:name="heading_35"/>
      <w:bookmarkStart w:id="54" w:name="_Toc9384"/>
      <w:r>
        <w:rPr>
          <w:rFonts w:ascii="Arial" w:hAnsi="Arial" w:eastAsia="等线" w:cs="Arial"/>
          <w:color w:val="3370FF"/>
          <w:sz w:val="32"/>
        </w:rPr>
        <w:t xml:space="preserve">4.6 </w:t>
      </w:r>
      <w:r>
        <w:rPr>
          <w:rFonts w:ascii="Arial" w:hAnsi="Arial" w:eastAsia="等线" w:cs="Arial"/>
          <w:b/>
          <w:sz w:val="32"/>
        </w:rPr>
        <w:t>机器人与LLM集成思路及实现流程</w:t>
      </w:r>
      <w:bookmarkEnd w:id="53"/>
      <w:bookmarkEnd w:id="54"/>
    </w:p>
    <w:p w14:paraId="6CA80E6D">
      <w:pPr>
        <w:spacing w:before="300" w:after="120" w:line="288" w:lineRule="auto"/>
        <w:ind w:left="0"/>
        <w:jc w:val="left"/>
        <w:outlineLvl w:val="2"/>
      </w:pPr>
      <w:bookmarkStart w:id="55" w:name="heading_36"/>
      <w:r>
        <w:rPr>
          <w:rFonts w:ascii="Arial" w:hAnsi="Arial" w:eastAsia="等线" w:cs="Arial"/>
          <w:color w:val="3370FF"/>
          <w:sz w:val="30"/>
        </w:rPr>
        <w:t xml:space="preserve">4.6.1 </w:t>
      </w:r>
      <w:r>
        <w:rPr>
          <w:rFonts w:ascii="Arial" w:hAnsi="Arial" w:eastAsia="等线" w:cs="Arial"/>
          <w:b/>
          <w:sz w:val="30"/>
        </w:rPr>
        <w:t>集成架构</w:t>
      </w:r>
      <w:bookmarkEnd w:id="55"/>
    </w:p>
    <w:p w14:paraId="28B30D98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人机交互入口由麦克风+语音识别SDK实现。</w:t>
      </w:r>
    </w:p>
    <w:p w14:paraId="623241B4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语音文本经LLM API（如DeepSeek等）处理，实现导航指令、知识问答解析。</w:t>
      </w:r>
    </w:p>
    <w:p w14:paraId="29C7CCF9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LLM输出控制信号或直接返回播报内容，由TTS或pyttsx3转为语音反馈。</w:t>
      </w:r>
    </w:p>
    <w:p w14:paraId="09B5D50A">
      <w:pPr>
        <w:spacing w:before="300" w:after="120" w:line="288" w:lineRule="auto"/>
        <w:ind w:left="0"/>
        <w:jc w:val="left"/>
        <w:outlineLvl w:val="2"/>
      </w:pPr>
      <w:bookmarkStart w:id="56" w:name="heading_37"/>
      <w:r>
        <w:rPr>
          <w:rFonts w:ascii="Arial" w:hAnsi="Arial" w:eastAsia="等线" w:cs="Arial"/>
          <w:color w:val="3370FF"/>
          <w:sz w:val="30"/>
        </w:rPr>
        <w:t xml:space="preserve">4.6.2 </w:t>
      </w:r>
      <w:r>
        <w:rPr>
          <w:rFonts w:ascii="Arial" w:hAnsi="Arial" w:eastAsia="等线" w:cs="Arial"/>
          <w:b/>
          <w:sz w:val="30"/>
        </w:rPr>
        <w:t>关键流程</w:t>
      </w:r>
      <w:bookmarkEnd w:id="56"/>
    </w:p>
    <w:p w14:paraId="266ABC27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响应用户唤醒（如“你好，引导车”），进入交互模式。</w:t>
      </w:r>
    </w:p>
    <w:p w14:paraId="6AE884EF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语音指令识别→文本化（百度ASR）。</w:t>
      </w:r>
    </w:p>
    <w:p w14:paraId="49CBBE58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文本传入LLM：</w:t>
      </w:r>
    </w:p>
    <w:p w14:paraId="1C13D69A">
      <w:pPr>
        <w:numPr>
          <w:ilvl w:val="0"/>
          <w:numId w:val="1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导航意图：返回目标位置关键词，传递路径模块规划路线。</w:t>
      </w:r>
    </w:p>
    <w:p w14:paraId="1D6C5AD8">
      <w:pPr>
        <w:numPr>
          <w:ilvl w:val="0"/>
          <w:numId w:val="1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问答意图：由LLM检索知识库/生成科普答复，直接交给TTS播报。</w:t>
      </w:r>
    </w:p>
    <w:p w14:paraId="575B7CF6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多轮对话：记录当前上下文，下次指令结合历史内容优化理解（如“再去下一个展区”）。</w:t>
      </w:r>
    </w:p>
    <w:p w14:paraId="59C93B28">
      <w:pPr>
        <w:numPr>
          <w:ilvl w:val="0"/>
          <w:numId w:val="144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交互结果/状态反馈用户（到达提醒、指令确认等）。</w:t>
      </w:r>
    </w:p>
    <w:p w14:paraId="190B974F">
      <w:pPr>
        <w:spacing w:before="320" w:after="120" w:line="288" w:lineRule="auto"/>
        <w:ind w:left="0"/>
        <w:jc w:val="left"/>
        <w:outlineLvl w:val="1"/>
      </w:pPr>
      <w:bookmarkStart w:id="57" w:name="heading_38"/>
      <w:bookmarkStart w:id="58" w:name="_Toc9609"/>
      <w:r>
        <w:rPr>
          <w:rFonts w:ascii="Arial" w:hAnsi="Arial" w:eastAsia="等线" w:cs="Arial"/>
          <w:color w:val="3370FF"/>
          <w:sz w:val="32"/>
        </w:rPr>
        <w:t xml:space="preserve">4.7 </w:t>
      </w:r>
      <w:r>
        <w:rPr>
          <w:rFonts w:ascii="Arial" w:hAnsi="Arial" w:eastAsia="等线" w:cs="Arial"/>
          <w:b/>
          <w:sz w:val="32"/>
        </w:rPr>
        <w:t>多轮交互示意/流程图、关键数据流程说明</w:t>
      </w:r>
      <w:bookmarkEnd w:id="57"/>
      <w:bookmarkEnd w:id="58"/>
    </w:p>
    <w:p w14:paraId="219D34AF">
      <w:pPr>
        <w:spacing w:before="300" w:after="120" w:line="288" w:lineRule="auto"/>
        <w:ind w:left="0"/>
        <w:jc w:val="left"/>
        <w:outlineLvl w:val="2"/>
      </w:pPr>
      <w:bookmarkStart w:id="59" w:name="heading_39"/>
      <w:r>
        <w:rPr>
          <w:rFonts w:ascii="Arial" w:hAnsi="Arial" w:eastAsia="等线" w:cs="Arial"/>
          <w:color w:val="3370FF"/>
          <w:sz w:val="30"/>
        </w:rPr>
        <w:t xml:space="preserve">4.7.1 </w:t>
      </w:r>
      <w:r>
        <w:rPr>
          <w:rFonts w:ascii="Arial" w:hAnsi="Arial" w:eastAsia="等线" w:cs="Arial"/>
          <w:b/>
          <w:sz w:val="30"/>
        </w:rPr>
        <w:t>多轮对话流程</w:t>
      </w:r>
      <w:bookmarkEnd w:id="59"/>
    </w:p>
    <w:p w14:paraId="034A4A7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95625"/>
            <wp:effectExtent l="0" t="0" r="0" b="317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BA18">
      <w:pPr>
        <w:spacing w:after="120"/>
        <w:ind w:left="0"/>
        <w:jc w:val="center"/>
      </w:pPr>
      <w:r>
        <w:object>
          <v:shape id="_x0000_i1026" o:spt="75" type="#_x0000_t75" style="height:90pt;width:41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3">
            <o:LockedField>false</o:LockedField>
          </o:OLEObject>
        </w:object>
      </w:r>
    </w:p>
    <w:p w14:paraId="39F282D8">
      <w:pPr>
        <w:spacing w:after="120"/>
        <w:ind w:left="0"/>
        <w:jc w:val="center"/>
      </w:pPr>
    </w:p>
    <w:p w14:paraId="275E3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 → 语音输入 → [语音识别] → 文本 → [LLM意图识别] → 分类:</w:t>
      </w:r>
    </w:p>
    <w:p w14:paraId="1C376DD7">
      <w:pPr>
        <w:numPr>
          <w:ilvl w:val="0"/>
          <w:numId w:val="1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导航</w:t>
      </w:r>
    </w:p>
    <w:p w14:paraId="4FF1AF85">
      <w:pPr>
        <w:numPr>
          <w:ilvl w:val="0"/>
          <w:numId w:val="14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→ 路径规划 → 控制执行 → 状态播报</w:t>
      </w:r>
    </w:p>
    <w:p w14:paraId="1D83378F">
      <w:pPr>
        <w:numPr>
          <w:ilvl w:val="0"/>
          <w:numId w:val="1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科普问答</w:t>
      </w:r>
    </w:p>
    <w:p w14:paraId="63DC4A18">
      <w:pPr>
        <w:numPr>
          <w:ilvl w:val="0"/>
          <w:numId w:val="14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→ LLM生成答案 → TTS输出</w:t>
      </w:r>
    </w:p>
    <w:p w14:paraId="167CF03D">
      <w:pPr>
        <w:numPr>
          <w:ilvl w:val="0"/>
          <w:numId w:val="1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无效或模糊</w:t>
      </w:r>
    </w:p>
    <w:p w14:paraId="0F090484">
      <w:pPr>
        <w:numPr>
          <w:ilvl w:val="0"/>
          <w:numId w:val="15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→ 兜底回复，提示重新输入</w:t>
      </w:r>
    </w:p>
    <w:p w14:paraId="399DC21D">
      <w:pPr>
        <w:spacing w:before="300" w:after="120" w:line="288" w:lineRule="auto"/>
        <w:ind w:left="0"/>
        <w:jc w:val="left"/>
        <w:outlineLvl w:val="2"/>
      </w:pPr>
      <w:bookmarkStart w:id="60" w:name="heading_40"/>
      <w:r>
        <w:rPr>
          <w:rFonts w:ascii="Arial" w:hAnsi="Arial" w:eastAsia="等线" w:cs="Arial"/>
          <w:color w:val="3370FF"/>
          <w:sz w:val="30"/>
        </w:rPr>
        <w:t xml:space="preserve">4.7.2 </w:t>
      </w:r>
      <w:r>
        <w:rPr>
          <w:rFonts w:ascii="Arial" w:hAnsi="Arial" w:eastAsia="等线" w:cs="Arial"/>
          <w:b/>
          <w:sz w:val="30"/>
        </w:rPr>
        <w:t>关键数据流/接口整理</w:t>
      </w:r>
      <w:bookmarkEnd w:id="60"/>
    </w:p>
    <w:p w14:paraId="391D42C7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语音识别：麦克风PCM流→文本（百度ASR HTTP接口）</w:t>
      </w:r>
    </w:p>
    <w:p w14:paraId="58D388E8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LLM：文本意图识别/生成（API调用+Prompt定制）</w:t>
      </w:r>
    </w:p>
    <w:p w14:paraId="10BDEBE8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路径规划/地图信息：栅格地图索引、路径节点序列（本地或云下发）</w:t>
      </w:r>
    </w:p>
    <w:p w14:paraId="510E666D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控制接口：ROS2话题cmd_vel+Twist消息（速度/转向）</w:t>
      </w:r>
    </w:p>
    <w:p w14:paraId="54E58707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状态反馈：TTS语音流、GUI显示、状态灯</w:t>
      </w:r>
    </w:p>
    <w:p w14:paraId="76A04E41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8BDD36E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A070391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14E8351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70D49F2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FD82741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54C033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79C82A4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65FEC08D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5D11D38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C0ADE0D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818A58F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D5E1E3D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76A92A0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0DF7A65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C3D0905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0EC3EFB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C89D2BD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4347A73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1740CB7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6B29A7F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9750CCA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E7D532E">
      <w:pPr>
        <w:spacing w:before="380" w:after="140" w:line="288" w:lineRule="auto"/>
        <w:ind w:left="0"/>
        <w:jc w:val="left"/>
        <w:outlineLvl w:val="0"/>
      </w:pPr>
      <w:bookmarkStart w:id="61" w:name="heading_41"/>
      <w:bookmarkStart w:id="62" w:name="_Toc24275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功能及场景实现</w:t>
      </w:r>
      <w:bookmarkEnd w:id="61"/>
      <w:bookmarkEnd w:id="62"/>
    </w:p>
    <w:p w14:paraId="1B19D7A6">
      <w:pPr>
        <w:spacing w:before="320" w:after="120" w:line="288" w:lineRule="auto"/>
        <w:ind w:left="0"/>
        <w:jc w:val="left"/>
        <w:outlineLvl w:val="1"/>
      </w:pPr>
      <w:bookmarkStart w:id="63" w:name="heading_42"/>
      <w:bookmarkStart w:id="64" w:name="_Toc32159"/>
      <w:r>
        <w:rPr>
          <w:rFonts w:ascii="Arial" w:hAnsi="Arial" w:eastAsia="等线" w:cs="Arial"/>
          <w:color w:val="3370FF"/>
          <w:sz w:val="32"/>
        </w:rPr>
        <w:t xml:space="preserve">5.1 </w:t>
      </w:r>
      <w:r>
        <w:rPr>
          <w:rFonts w:ascii="Arial" w:hAnsi="Arial" w:eastAsia="等线" w:cs="Arial"/>
          <w:b/>
          <w:sz w:val="32"/>
        </w:rPr>
        <w:t>场景复现/用例</w:t>
      </w:r>
      <w:bookmarkEnd w:id="63"/>
      <w:bookmarkEnd w:id="64"/>
    </w:p>
    <w:p w14:paraId="144AAB5C">
      <w:pPr>
        <w:spacing w:before="300" w:after="120" w:line="288" w:lineRule="auto"/>
        <w:ind w:left="0"/>
        <w:jc w:val="left"/>
        <w:outlineLvl w:val="2"/>
      </w:pPr>
      <w:bookmarkStart w:id="65" w:name="heading_43"/>
      <w:r>
        <w:rPr>
          <w:rFonts w:ascii="Arial" w:hAnsi="Arial" w:eastAsia="等线" w:cs="Arial"/>
          <w:color w:val="3370FF"/>
          <w:sz w:val="30"/>
        </w:rPr>
        <w:t xml:space="preserve">5.1.1 </w:t>
      </w:r>
      <w:r>
        <w:rPr>
          <w:rFonts w:ascii="Arial" w:hAnsi="Arial" w:eastAsia="等线" w:cs="Arial"/>
          <w:b/>
          <w:sz w:val="30"/>
        </w:rPr>
        <w:t>典型导航任务</w:t>
      </w:r>
      <w:bookmarkEnd w:id="65"/>
    </w:p>
    <w:p w14:paraId="4556A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用例描述：</w:t>
      </w:r>
      <w:r>
        <w:rPr>
          <w:rFonts w:ascii="Arial" w:hAnsi="Arial" w:eastAsia="等线" w:cs="Arial"/>
          <w:sz w:val="22"/>
        </w:rPr>
        <w:t>游客说“带我去热带雨林馆”，小车自动规划路线并带领前往，途中自动避让障碍，及时播报当前位置信息。</w:t>
      </w:r>
    </w:p>
    <w:p w14:paraId="6282F8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流程图/时序图</w:t>
      </w:r>
      <w:r>
        <w:rPr>
          <w:rFonts w:ascii="Arial" w:hAnsi="Arial" w:eastAsia="等线" w:cs="Arial"/>
          <w:sz w:val="22"/>
        </w:rPr>
        <w:t>（建议PPT里制作，可参考如下文字版流程）：</w:t>
      </w:r>
    </w:p>
    <w:p w14:paraId="150D518D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游客发起语音指令</w:t>
      </w:r>
    </w:p>
    <w:p w14:paraId="432603EF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语音识别→意图解析→提取地点“热带雨林馆”</w:t>
      </w:r>
    </w:p>
    <w:p w14:paraId="250D3E62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路径规划（A*）生成路径点序列</w:t>
      </w:r>
    </w:p>
    <w:p w14:paraId="37422685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启动运动控制，沿路径点自动行驶</w:t>
      </w:r>
    </w:p>
    <w:p w14:paraId="5E73EA7A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检测到障碍，启动避障动作（减速/绕行）</w:t>
      </w:r>
    </w:p>
    <w:p w14:paraId="0B3BD6E5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实时语音提示（如“即将到达目的地”）</w:t>
      </w:r>
    </w:p>
    <w:p w14:paraId="081F631C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到达目的地后自动停止</w:t>
      </w:r>
    </w:p>
    <w:p w14:paraId="64E4B9BC">
      <w:pPr>
        <w:spacing w:before="300" w:after="120" w:line="288" w:lineRule="auto"/>
        <w:ind w:left="0"/>
        <w:jc w:val="left"/>
        <w:outlineLvl w:val="2"/>
      </w:pPr>
      <w:bookmarkStart w:id="66" w:name="heading_44"/>
      <w:r>
        <w:rPr>
          <w:rFonts w:ascii="Arial" w:hAnsi="Arial" w:eastAsia="等线" w:cs="Arial"/>
          <w:color w:val="3370FF"/>
          <w:sz w:val="30"/>
        </w:rPr>
        <w:t xml:space="preserve">5.1.2 </w:t>
      </w:r>
      <w:r>
        <w:rPr>
          <w:rFonts w:ascii="Arial" w:hAnsi="Arial" w:eastAsia="等线" w:cs="Arial"/>
          <w:b/>
          <w:sz w:val="30"/>
        </w:rPr>
        <w:t>典型避障任务</w:t>
      </w:r>
      <w:bookmarkEnd w:id="66"/>
    </w:p>
    <w:p w14:paraId="40B7E1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用例描述：</w:t>
      </w:r>
      <w:r>
        <w:rPr>
          <w:rFonts w:ascii="Arial" w:hAnsi="Arial" w:eastAsia="等线" w:cs="Arial"/>
          <w:sz w:val="22"/>
        </w:rPr>
        <w:t>运动途中遇到突发障碍物（如儿童/树枝），导览小车自动减速绕行或停下，保障安全。</w:t>
      </w:r>
    </w:p>
    <w:p w14:paraId="7536D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时序步骤：</w:t>
      </w:r>
    </w:p>
    <w:p w14:paraId="7261D94D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正常巡航</w:t>
      </w:r>
    </w:p>
    <w:p w14:paraId="2E1D5992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摄像头感知到障碍：中心灰度突变、轮廓面积异常</w:t>
      </w:r>
    </w:p>
    <w:p w14:paraId="4449E5A3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判定障碍距离与左右空间</w:t>
      </w:r>
    </w:p>
    <w:p w14:paraId="635242C9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触发降速，执行变道（或急停）</w:t>
      </w:r>
    </w:p>
    <w:p w14:paraId="157D8D2D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等障碍物移开，重新回归路线，继续巡航</w:t>
      </w:r>
    </w:p>
    <w:p w14:paraId="33F8FE2F">
      <w:pPr>
        <w:spacing w:before="300" w:after="120" w:line="288" w:lineRule="auto"/>
        <w:ind w:left="0"/>
        <w:jc w:val="left"/>
        <w:outlineLvl w:val="2"/>
      </w:pPr>
      <w:bookmarkStart w:id="67" w:name="heading_45"/>
      <w:r>
        <w:rPr>
          <w:rFonts w:ascii="Arial" w:hAnsi="Arial" w:eastAsia="等线" w:cs="Arial"/>
          <w:color w:val="3370FF"/>
          <w:sz w:val="30"/>
        </w:rPr>
        <w:t xml:space="preserve">5.1.3 </w:t>
      </w:r>
      <w:r>
        <w:rPr>
          <w:rFonts w:ascii="Arial" w:hAnsi="Arial" w:eastAsia="等线" w:cs="Arial"/>
          <w:b/>
          <w:sz w:val="30"/>
        </w:rPr>
        <w:t>语音问答任务</w:t>
      </w:r>
      <w:bookmarkEnd w:id="67"/>
    </w:p>
    <w:p w14:paraId="4CCAE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用例描述：</w:t>
      </w:r>
      <w:r>
        <w:rPr>
          <w:rFonts w:ascii="Arial" w:hAnsi="Arial" w:eastAsia="等线" w:cs="Arial"/>
          <w:sz w:val="22"/>
        </w:rPr>
        <w:t>游客在乘坐过程中提问“辰山植物园特色有哪些”</w:t>
      </w:r>
    </w:p>
    <w:p w14:paraId="2961C3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导览机器人调用大模型，在行驶同时生动解答相关知识，并通过TTS播报。</w:t>
      </w:r>
    </w:p>
    <w:p w14:paraId="3F1330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示例对话：</w:t>
      </w:r>
    </w:p>
    <w:p w14:paraId="77CDB14E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游客：“辰山植物园特色有哪些？”</w:t>
      </w:r>
    </w:p>
    <w:p w14:paraId="56F08EFB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车：“辰山植物园以三大温室（热带花果馆、沙生植物馆、珍奇植物馆）和矿坑花园为核心特色，展示全球奇趣植物，如热带雨林棕榈、巨型仙人柱、食虫植物等。园内还有华东区系园、水生植物园及季节性花海（春樱、夏荷、秋桂、冬茶），四季皆景。）”</w:t>
      </w:r>
    </w:p>
    <w:p w14:paraId="1A5DFD0A">
      <w:pPr>
        <w:spacing w:before="320" w:after="120" w:line="288" w:lineRule="auto"/>
        <w:ind w:left="0"/>
        <w:jc w:val="left"/>
        <w:outlineLvl w:val="1"/>
      </w:pPr>
      <w:bookmarkStart w:id="68" w:name="heading_46"/>
      <w:bookmarkStart w:id="69" w:name="_Toc1520"/>
      <w:r>
        <w:rPr>
          <w:rFonts w:ascii="Arial" w:hAnsi="Arial" w:eastAsia="等线" w:cs="Arial"/>
          <w:color w:val="3370FF"/>
          <w:sz w:val="32"/>
        </w:rPr>
        <w:t xml:space="preserve">5.2 </w:t>
      </w:r>
      <w:r>
        <w:rPr>
          <w:rFonts w:ascii="Arial" w:hAnsi="Arial" w:eastAsia="等线" w:cs="Arial"/>
          <w:b/>
          <w:sz w:val="32"/>
        </w:rPr>
        <w:t>至少三种典型应用/场景的实现方法和流程</w:t>
      </w:r>
      <w:bookmarkEnd w:id="68"/>
      <w:bookmarkEnd w:id="69"/>
    </w:p>
    <w:p w14:paraId="7C880A09">
      <w:pPr>
        <w:spacing w:before="300" w:after="120" w:line="288" w:lineRule="auto"/>
        <w:ind w:left="0"/>
        <w:jc w:val="left"/>
        <w:outlineLvl w:val="2"/>
      </w:pPr>
      <w:bookmarkStart w:id="70" w:name="heading_47"/>
      <w:r>
        <w:rPr>
          <w:rFonts w:ascii="Arial" w:hAnsi="Arial" w:eastAsia="等线" w:cs="Arial"/>
          <w:color w:val="3370FF"/>
          <w:sz w:val="30"/>
        </w:rPr>
        <w:t xml:space="preserve">5.2.1 </w:t>
      </w:r>
      <w:r>
        <w:rPr>
          <w:rFonts w:ascii="Arial" w:hAnsi="Arial" w:eastAsia="等线" w:cs="Arial"/>
          <w:b/>
          <w:sz w:val="30"/>
        </w:rPr>
        <w:t>语音导航场景</w:t>
      </w:r>
      <w:bookmarkEnd w:id="70"/>
    </w:p>
    <w:p w14:paraId="02249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实现方法：</w:t>
      </w:r>
    </w:p>
    <w:p w14:paraId="7A2FB6FB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用户唤醒→ASR识别指令→LLM意图抽取目标</w:t>
      </w:r>
    </w:p>
    <w:p w14:paraId="213A060F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路径规划模块根据目标点出发地自动生成最优路径（A*）</w:t>
      </w:r>
    </w:p>
    <w:p w14:paraId="287F95E6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调用运动控制，使小车自动行驶并中途实时反馈</w:t>
      </w:r>
    </w:p>
    <w:p w14:paraId="36A0C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流程：</w:t>
      </w:r>
    </w:p>
    <w:p w14:paraId="7B4576F0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麦克风监听唤醒→语音识别</w:t>
      </w:r>
    </w:p>
    <w:p w14:paraId="40F87315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文本经大模型判别意图和目标地点</w:t>
      </w:r>
    </w:p>
    <w:p w14:paraId="7B74F096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系统检索园区地图→A*算法生成点集序列</w:t>
      </w:r>
    </w:p>
    <w:p w14:paraId="5BFC189B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路径跟踪模块逐步驱动运动，遇障碍则局部重规划</w:t>
      </w:r>
    </w:p>
    <w:p w14:paraId="2A086BBB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到达目标后播报/提示</w:t>
      </w:r>
    </w:p>
    <w:p w14:paraId="1E5B366F">
      <w:pPr>
        <w:spacing w:before="300" w:after="120" w:line="288" w:lineRule="auto"/>
        <w:ind w:left="0"/>
        <w:jc w:val="left"/>
        <w:outlineLvl w:val="2"/>
      </w:pPr>
      <w:bookmarkStart w:id="71" w:name="heading_48"/>
      <w:r>
        <w:rPr>
          <w:rFonts w:ascii="Arial" w:hAnsi="Arial" w:eastAsia="等线" w:cs="Arial"/>
          <w:color w:val="3370FF"/>
          <w:sz w:val="30"/>
        </w:rPr>
        <w:t xml:space="preserve">5.2.2 </w:t>
      </w:r>
      <w:r>
        <w:rPr>
          <w:rFonts w:ascii="Arial" w:hAnsi="Arial" w:eastAsia="等线" w:cs="Arial"/>
          <w:b/>
          <w:sz w:val="30"/>
        </w:rPr>
        <w:t>动态避障场景</w:t>
      </w:r>
      <w:bookmarkEnd w:id="71"/>
    </w:p>
    <w:p w14:paraId="0951F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实现方法：</w:t>
      </w:r>
    </w:p>
    <w:p w14:paraId="4F47A6D1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前向摄像头持续感知→灰度区域与轮廓分析</w:t>
      </w:r>
    </w:p>
    <w:p w14:paraId="334BDEEB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持续检测ROI灰度跳变（ΔG阈值），若异常则统计帧数判断</w:t>
      </w:r>
    </w:p>
    <w:p w14:paraId="6146249B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轮廓面积推算距离，结合速度设定紧急制动或安全绕行</w:t>
      </w:r>
    </w:p>
    <w:p w14:paraId="1E5AC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流程：</w:t>
      </w:r>
    </w:p>
    <w:p w14:paraId="7106680D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摄像头实时传回图像，ROI区域灰度与轮廓处理</w:t>
      </w:r>
    </w:p>
    <w:p w14:paraId="5E868748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判断是否连续检测到障碍，估算距离</w:t>
      </w:r>
    </w:p>
    <w:p w14:paraId="73C8C8B3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小于安全距离启动刹车或避障策略</w:t>
      </w:r>
    </w:p>
    <w:p w14:paraId="03B7C0AD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变道/停下后自动回归原轨迹</w:t>
      </w:r>
    </w:p>
    <w:p w14:paraId="258017E4">
      <w:pPr>
        <w:spacing w:before="300" w:after="120" w:line="288" w:lineRule="auto"/>
        <w:ind w:left="0"/>
        <w:jc w:val="left"/>
        <w:outlineLvl w:val="2"/>
      </w:pPr>
      <w:bookmarkStart w:id="72" w:name="heading_49"/>
      <w:r>
        <w:rPr>
          <w:rFonts w:ascii="Arial" w:hAnsi="Arial" w:eastAsia="等线" w:cs="Arial"/>
          <w:color w:val="3370FF"/>
          <w:sz w:val="30"/>
        </w:rPr>
        <w:t xml:space="preserve">5.2.3 </w:t>
      </w:r>
      <w:r>
        <w:rPr>
          <w:rFonts w:ascii="Arial" w:hAnsi="Arial" w:eastAsia="等线" w:cs="Arial"/>
          <w:b/>
          <w:sz w:val="30"/>
        </w:rPr>
        <w:t>智能知识对话场景</w:t>
      </w:r>
      <w:bookmarkEnd w:id="72"/>
    </w:p>
    <w:p w14:paraId="219771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实现方法：</w:t>
      </w:r>
    </w:p>
    <w:p w14:paraId="25DE9C9F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语音指令实时转文本→大模型处理开放问答</w:t>
      </w:r>
    </w:p>
    <w:p w14:paraId="6C395E3D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LLM结合本地知识库/自定义Prompt生成有针对性的多轮回答</w:t>
      </w:r>
    </w:p>
    <w:p w14:paraId="7C986CE7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回答由TTS模块朗读并实时语音播报</w:t>
      </w:r>
    </w:p>
    <w:p w14:paraId="3B092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流程：</w:t>
      </w:r>
    </w:p>
    <w:p w14:paraId="37AC75CF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用户语音输入→百度ASR文本化</w:t>
      </w:r>
    </w:p>
    <w:p w14:paraId="4BDE65E3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调用LLM API处理（意图理解+自动生成答案）</w:t>
      </w:r>
    </w:p>
    <w:p w14:paraId="3CBF49F7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文本结果转为拼音/BaiduTTS/pyttsx3语音输出给游客</w:t>
      </w:r>
    </w:p>
    <w:p w14:paraId="517BDEFA">
      <w:pPr>
        <w:spacing w:before="320" w:after="120" w:line="288" w:lineRule="auto"/>
        <w:ind w:left="0"/>
        <w:jc w:val="left"/>
        <w:outlineLvl w:val="1"/>
      </w:pPr>
      <w:bookmarkStart w:id="73" w:name="heading_50"/>
      <w:bookmarkStart w:id="74" w:name="_Toc12499"/>
      <w:r>
        <w:rPr>
          <w:rFonts w:ascii="Arial" w:hAnsi="Arial" w:eastAsia="等线" w:cs="Arial"/>
          <w:color w:val="3370FF"/>
          <w:sz w:val="32"/>
        </w:rPr>
        <w:t xml:space="preserve">5.3 </w:t>
      </w:r>
      <w:r>
        <w:rPr>
          <w:rFonts w:ascii="Arial" w:hAnsi="Arial" w:eastAsia="等线" w:cs="Arial"/>
          <w:b/>
          <w:sz w:val="32"/>
        </w:rPr>
        <w:t>相关代码核心片段（简明展示，完整代码见附录/源码包）</w:t>
      </w:r>
      <w:bookmarkEnd w:id="73"/>
      <w:bookmarkEnd w:id="74"/>
    </w:p>
    <w:p w14:paraId="51B0FD15">
      <w:pPr>
        <w:spacing w:before="300" w:after="120" w:line="288" w:lineRule="auto"/>
        <w:ind w:left="0"/>
        <w:jc w:val="left"/>
        <w:outlineLvl w:val="2"/>
      </w:pPr>
      <w:bookmarkStart w:id="75" w:name="heading_51"/>
      <w:r>
        <w:rPr>
          <w:rFonts w:ascii="Arial" w:hAnsi="Arial" w:eastAsia="等线" w:cs="Arial"/>
          <w:color w:val="3370FF"/>
          <w:sz w:val="30"/>
        </w:rPr>
        <w:t xml:space="preserve">5.3.1 </w:t>
      </w:r>
      <w:r>
        <w:rPr>
          <w:rFonts w:ascii="Arial" w:hAnsi="Arial" w:eastAsia="等线" w:cs="Arial"/>
          <w:b/>
          <w:sz w:val="30"/>
        </w:rPr>
        <w:t>路径规划A*实现核心</w:t>
      </w:r>
      <w:bookmarkEnd w:id="75"/>
    </w:p>
    <w:p w14:paraId="12C99930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81275"/>
            <wp:effectExtent l="0" t="0" r="0" b="952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F5BD">
      <w:pPr>
        <w:spacing w:before="300" w:after="120" w:line="288" w:lineRule="auto"/>
        <w:ind w:left="0"/>
        <w:jc w:val="left"/>
        <w:outlineLvl w:val="2"/>
      </w:pPr>
      <w:bookmarkStart w:id="76" w:name="heading_52"/>
      <w:r>
        <w:rPr>
          <w:rFonts w:ascii="Arial" w:hAnsi="Arial" w:eastAsia="等线" w:cs="Arial"/>
          <w:color w:val="3370FF"/>
          <w:sz w:val="30"/>
        </w:rPr>
        <w:t xml:space="preserve">5.3.2 </w:t>
      </w:r>
      <w:r>
        <w:rPr>
          <w:rFonts w:ascii="Arial" w:hAnsi="Arial" w:eastAsia="等线" w:cs="Arial"/>
          <w:b/>
          <w:sz w:val="30"/>
        </w:rPr>
        <w:t>避障灰度检测核心</w:t>
      </w:r>
      <w:bookmarkEnd w:id="76"/>
    </w:p>
    <w:p w14:paraId="0610205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028700"/>
            <wp:effectExtent l="0" t="0" r="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4D3A">
      <w:pPr>
        <w:spacing w:before="380" w:after="140" w:line="288" w:lineRule="auto"/>
        <w:ind w:left="0"/>
        <w:jc w:val="left"/>
        <w:outlineLvl w:val="0"/>
      </w:pPr>
      <w:bookmarkStart w:id="77" w:name="heading_53"/>
      <w:bookmarkStart w:id="78" w:name="_Toc20186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系统部署、仿真与实验</w:t>
      </w:r>
      <w:bookmarkEnd w:id="77"/>
      <w:bookmarkEnd w:id="78"/>
    </w:p>
    <w:p w14:paraId="707E98A2">
      <w:pPr>
        <w:spacing w:before="320" w:after="120" w:line="288" w:lineRule="auto"/>
        <w:ind w:left="0"/>
        <w:jc w:val="left"/>
        <w:outlineLvl w:val="1"/>
      </w:pPr>
      <w:bookmarkStart w:id="79" w:name="heading_54"/>
      <w:bookmarkStart w:id="80" w:name="_Toc6687"/>
      <w:r>
        <w:rPr>
          <w:rFonts w:ascii="Arial" w:hAnsi="Arial" w:eastAsia="等线" w:cs="Arial"/>
          <w:color w:val="3370FF"/>
          <w:sz w:val="32"/>
        </w:rPr>
        <w:t xml:space="preserve">6.1 </w:t>
      </w:r>
      <w:r>
        <w:rPr>
          <w:rFonts w:ascii="Arial" w:hAnsi="Arial" w:eastAsia="等线" w:cs="Arial"/>
          <w:b/>
          <w:sz w:val="32"/>
        </w:rPr>
        <w:t>系统基本环境配置</w:t>
      </w:r>
      <w:bookmarkEnd w:id="79"/>
      <w:bookmarkEnd w:id="80"/>
    </w:p>
    <w:p w14:paraId="7FF81D02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操作系统：</w:t>
      </w:r>
      <w:r>
        <w:rPr>
          <w:rFonts w:ascii="Arial" w:hAnsi="Arial" w:eastAsia="等线" w:cs="Arial"/>
          <w:sz w:val="22"/>
        </w:rPr>
        <w:t xml:space="preserve">Ubuntu 20.04 LTS。 </w:t>
      </w:r>
    </w:p>
    <w:p w14:paraId="6959EF10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ROS2 版本：</w:t>
      </w:r>
      <w:r>
        <w:rPr>
          <w:rFonts w:ascii="Arial" w:hAnsi="Arial" w:eastAsia="等线" w:cs="Arial"/>
          <w:sz w:val="22"/>
        </w:rPr>
        <w:t xml:space="preserve">Foxy Fitzroy。 </w:t>
      </w:r>
    </w:p>
    <w:p w14:paraId="3BF67693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Gazebo 模拟器： 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FA8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41B6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sudo apt update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-y ros-foxy-gazebo-ros-pkgs</w:t>
            </w:r>
          </w:p>
        </w:tc>
      </w:tr>
    </w:tbl>
    <w:p w14:paraId="572E6DE9">
      <w:pPr>
        <w:spacing w:before="320" w:after="120" w:line="288" w:lineRule="auto"/>
        <w:ind w:left="0"/>
        <w:jc w:val="left"/>
        <w:outlineLvl w:val="1"/>
      </w:pPr>
      <w:bookmarkStart w:id="81" w:name="heading_55"/>
      <w:bookmarkStart w:id="82" w:name="_Toc1007"/>
      <w:r>
        <w:rPr>
          <w:rFonts w:ascii="Arial" w:hAnsi="Arial" w:eastAsia="等线" w:cs="Arial"/>
          <w:color w:val="3370FF"/>
          <w:sz w:val="32"/>
        </w:rPr>
        <w:t xml:space="preserve">6.2 </w:t>
      </w:r>
      <w:r>
        <w:rPr>
          <w:rFonts w:ascii="Arial" w:hAnsi="Arial" w:eastAsia="等线" w:cs="Arial"/>
          <w:b/>
          <w:sz w:val="32"/>
        </w:rPr>
        <w:t>Python虚拟环境配置</w:t>
      </w:r>
      <w:bookmarkEnd w:id="81"/>
      <w:bookmarkEnd w:id="82"/>
    </w:p>
    <w:p w14:paraId="04B4B7C5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 Python3.8 及虚拟环境⼯具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32CF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0699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venv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sudo apt install python3.8 python3.8-venv </w:t>
            </w:r>
          </w:p>
        </w:tc>
      </w:tr>
    </w:tbl>
    <w:p w14:paraId="4E1FBC97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创建并激活项⽬虚拟环境： 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6347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82B6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python3.8 -m venv tf24_env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tf24_env/bin/activate</w:t>
            </w:r>
          </w:p>
        </w:tc>
      </w:tr>
    </w:tbl>
    <w:p w14:paraId="2DD15708">
      <w:pPr>
        <w:spacing w:before="320" w:after="120" w:line="288" w:lineRule="auto"/>
        <w:ind w:left="0"/>
        <w:jc w:val="left"/>
        <w:outlineLvl w:val="1"/>
      </w:pPr>
      <w:bookmarkStart w:id="83" w:name="heading_56"/>
      <w:bookmarkStart w:id="84" w:name="_Toc28821"/>
      <w:r>
        <w:rPr>
          <w:rFonts w:ascii="Arial" w:hAnsi="Arial" w:eastAsia="等线" w:cs="Arial"/>
          <w:color w:val="3370FF"/>
          <w:sz w:val="32"/>
        </w:rPr>
        <w:t xml:space="preserve">6.3 </w:t>
      </w:r>
      <w:r>
        <w:rPr>
          <w:rFonts w:ascii="Arial" w:hAnsi="Arial" w:eastAsia="等线" w:cs="Arial"/>
          <w:b/>
          <w:sz w:val="32"/>
        </w:rPr>
        <w:t>项目依赖安装</w:t>
      </w:r>
      <w:bookmarkEnd w:id="83"/>
      <w:bookmarkEnd w:id="84"/>
    </w:p>
    <w:p w14:paraId="60904256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OpenCV 3.4.15</w:t>
      </w:r>
      <w:r>
        <w:rPr>
          <w:rFonts w:ascii="Arial" w:hAnsi="Arial" w:eastAsia="等线" w:cs="Arial"/>
          <w:sz w:val="22"/>
        </w:rPr>
        <w:t>（</w:t>
      </w:r>
      <w:r>
        <w:rPr>
          <w:rFonts w:ascii="Arial" w:hAnsi="Arial" w:eastAsia="等线" w:cs="Arial"/>
          <w:b/>
          <w:sz w:val="22"/>
        </w:rPr>
        <w:t xml:space="preserve">contrib </w:t>
      </w:r>
      <w:r>
        <w:rPr>
          <w:rFonts w:ascii="Arial" w:hAnsi="Arial" w:eastAsia="等线" w:cs="Arial"/>
          <w:sz w:val="22"/>
        </w:rPr>
        <w:t>版）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541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64DD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pip install opencv-contrib-python==3.4.15.55 </w:t>
            </w:r>
          </w:p>
        </w:tc>
      </w:tr>
    </w:tbl>
    <w:p w14:paraId="0980ED8D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TensorFlow 2.10.1 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21FF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A81C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pip install tensorflow==2.10.1 </w:t>
            </w:r>
          </w:p>
        </w:tc>
      </w:tr>
    </w:tbl>
    <w:p w14:paraId="3A826AC3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Matplotlib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VisualKeras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A697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50CD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pip install matplotlib visualkeras</w:t>
            </w:r>
          </w:p>
        </w:tc>
      </w:tr>
    </w:tbl>
    <w:p w14:paraId="526F5903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Pygame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5371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6442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pip install pygame </w:t>
            </w:r>
          </w:p>
        </w:tc>
      </w:tr>
    </w:tbl>
    <w:p w14:paraId="78F40B4D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GStreamer</w:t>
      </w:r>
    </w:p>
    <w:p w14:paraId="523929D5">
      <w:pPr>
        <w:spacing w:before="120" w:after="120" w:line="288" w:lineRule="auto"/>
        <w:ind w:left="0" w:firstLine="420"/>
        <w:jc w:val="left"/>
      </w:pPr>
      <w:r>
        <w:rPr>
          <w:rFonts w:ascii="Arial" w:hAnsi="Arial" w:eastAsia="等线" w:cs="Arial"/>
          <w:sz w:val="22"/>
        </w:rPr>
        <w:t xml:space="preserve">为 OpenCV 提供强⼤的视频输⼊输出接⼝，⽀持 .avi 等格式保存训练或推理过程中的视频帧。 </w:t>
      </w:r>
    </w:p>
    <w:p w14:paraId="2EE503A9">
      <w:pPr>
        <w:spacing w:before="320" w:after="120" w:line="288" w:lineRule="auto"/>
        <w:ind w:left="0"/>
        <w:jc w:val="left"/>
        <w:outlineLvl w:val="1"/>
      </w:pPr>
      <w:bookmarkStart w:id="85" w:name="heading_57"/>
      <w:bookmarkStart w:id="86" w:name="_Toc17813"/>
      <w:r>
        <w:rPr>
          <w:rFonts w:ascii="Arial" w:hAnsi="Arial" w:eastAsia="等线" w:cs="Arial"/>
          <w:color w:val="3370FF"/>
          <w:sz w:val="32"/>
        </w:rPr>
        <w:t xml:space="preserve">6.4 </w:t>
      </w:r>
      <w:r>
        <w:rPr>
          <w:rFonts w:ascii="Arial" w:hAnsi="Arial" w:eastAsia="等线" w:cs="Arial"/>
          <w:b/>
          <w:sz w:val="32"/>
        </w:rPr>
        <w:t>ROS2项目激活与启动</w:t>
      </w:r>
      <w:bookmarkEnd w:id="85"/>
      <w:bookmarkEnd w:id="86"/>
    </w:p>
    <w:p w14:paraId="54BF3D42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构建⼯程并⽣成 install ⼯作空间： 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AA8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E16E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colcon build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source ROS2SDC_VENV/bin/activate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source /opt/ros/foxy/setup.bash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source install/setup.bash </w:t>
            </w:r>
          </w:p>
        </w:tc>
      </w:tr>
    </w:tbl>
    <w:p w14:paraId="05C1E6A2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启动仿真世界与⾃动驾驶节点以进⾏仿真： 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AE18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07E8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ros2 launch self_driving_car_pkg world_gazebo.launch.py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ros2 run self_driving_car_pkg computer_vision_node</w:t>
            </w:r>
          </w:p>
        </w:tc>
      </w:tr>
    </w:tbl>
    <w:p w14:paraId="609131A4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color w:val="3370FF"/>
          <w:sz w:val="36"/>
          <w:lang w:val="en-US" w:eastAsia="zh-CN"/>
        </w:rPr>
      </w:pPr>
      <w:bookmarkStart w:id="87" w:name="heading_58"/>
      <w:bookmarkStart w:id="88" w:name="_Toc27181"/>
    </w:p>
    <w:p w14:paraId="7F0358D4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color w:val="3370FF"/>
          <w:sz w:val="36"/>
          <w:lang w:val="en-US" w:eastAsia="zh-CN"/>
        </w:rPr>
      </w:pPr>
    </w:p>
    <w:p w14:paraId="1EC4969F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color w:val="3370FF"/>
          <w:sz w:val="36"/>
          <w:lang w:val="en-US" w:eastAsia="zh-CN"/>
        </w:rPr>
      </w:pPr>
    </w:p>
    <w:p w14:paraId="1ED66D7A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color w:val="3370FF"/>
          <w:sz w:val="36"/>
          <w:lang w:val="en-US" w:eastAsia="zh-CN"/>
        </w:rPr>
      </w:pPr>
    </w:p>
    <w:p w14:paraId="04D46408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color w:val="3370FF"/>
          <w:sz w:val="36"/>
          <w:lang w:val="en-US" w:eastAsia="zh-CN"/>
        </w:rPr>
      </w:pPr>
    </w:p>
    <w:p w14:paraId="4615D150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color w:val="3370FF"/>
          <w:sz w:val="36"/>
          <w:lang w:val="en-US" w:eastAsia="zh-CN"/>
        </w:rPr>
      </w:pPr>
    </w:p>
    <w:p w14:paraId="28C8B815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color w:val="3370FF"/>
          <w:sz w:val="36"/>
          <w:lang w:val="en-US" w:eastAsia="zh-CN"/>
        </w:rPr>
      </w:pPr>
    </w:p>
    <w:p w14:paraId="7168F7A8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成本与约束条件评估</w:t>
      </w:r>
      <w:bookmarkEnd w:id="87"/>
      <w:bookmarkEnd w:id="88"/>
    </w:p>
    <w:p w14:paraId="64D78908">
      <w:pPr>
        <w:spacing w:before="320" w:after="120" w:line="288" w:lineRule="auto"/>
        <w:ind w:left="0"/>
        <w:jc w:val="left"/>
        <w:outlineLvl w:val="1"/>
      </w:pPr>
      <w:bookmarkStart w:id="89" w:name="heading_59"/>
      <w:bookmarkStart w:id="90" w:name="_Toc29771"/>
      <w:r>
        <w:rPr>
          <w:rFonts w:ascii="Arial" w:hAnsi="Arial" w:eastAsia="等线" w:cs="Arial"/>
          <w:color w:val="3370FF"/>
          <w:sz w:val="32"/>
        </w:rPr>
        <w:t xml:space="preserve">7.1 </w:t>
      </w:r>
      <w:r>
        <w:rPr>
          <w:rFonts w:ascii="Arial" w:hAnsi="Arial" w:eastAsia="等线" w:cs="Arial"/>
          <w:b/>
          <w:sz w:val="32"/>
        </w:rPr>
        <w:t>成本分析</w:t>
      </w:r>
      <w:bookmarkEnd w:id="89"/>
      <w:bookmarkEnd w:id="90"/>
    </w:p>
    <w:p w14:paraId="4F931687">
      <w:pPr>
        <w:spacing w:before="300" w:after="120" w:line="288" w:lineRule="auto"/>
        <w:ind w:left="0"/>
        <w:jc w:val="left"/>
        <w:outlineLvl w:val="2"/>
      </w:pPr>
      <w:bookmarkStart w:id="91" w:name="heading_60"/>
      <w:r>
        <w:rPr>
          <w:rFonts w:ascii="Arial" w:hAnsi="Arial" w:eastAsia="等线" w:cs="Arial"/>
          <w:color w:val="3370FF"/>
          <w:sz w:val="30"/>
        </w:rPr>
        <w:t xml:space="preserve">7.1.1 </w:t>
      </w:r>
      <w:r>
        <w:rPr>
          <w:rFonts w:ascii="Arial" w:hAnsi="Arial" w:eastAsia="等线" w:cs="Arial"/>
          <w:b/>
          <w:sz w:val="30"/>
        </w:rPr>
        <w:t xml:space="preserve"> 静态成本（硬件）</w:t>
      </w:r>
      <w:bookmarkEnd w:id="91"/>
    </w:p>
    <w:p w14:paraId="3599599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86050"/>
            <wp:effectExtent l="0" t="0" r="0" b="635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B9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总静态成本：约</w:t>
      </w:r>
      <w:r>
        <w:rPr>
          <w:rFonts w:ascii="Arial" w:hAnsi="Arial" w:eastAsia="等线" w:cs="Arial"/>
          <w:b/>
          <w:color w:val="D83931"/>
          <w:sz w:val="22"/>
        </w:rPr>
        <w:t>7000</w:t>
      </w:r>
      <w:r>
        <w:rPr>
          <w:rFonts w:ascii="Arial" w:hAnsi="Arial" w:eastAsia="等线" w:cs="Arial"/>
          <w:sz w:val="22"/>
        </w:rPr>
        <w:t>元</w:t>
      </w:r>
    </w:p>
    <w:p w14:paraId="20180EE2">
      <w:pPr>
        <w:spacing w:before="300" w:after="120" w:line="288" w:lineRule="auto"/>
        <w:ind w:left="0"/>
        <w:jc w:val="left"/>
        <w:outlineLvl w:val="2"/>
      </w:pPr>
      <w:bookmarkStart w:id="92" w:name="heading_61"/>
      <w:r>
        <w:rPr>
          <w:rFonts w:ascii="Arial" w:hAnsi="Arial" w:eastAsia="等线" w:cs="Arial"/>
          <w:color w:val="3370FF"/>
          <w:sz w:val="30"/>
        </w:rPr>
        <w:t xml:space="preserve">7.1.2 </w:t>
      </w:r>
      <w:r>
        <w:rPr>
          <w:rFonts w:ascii="Arial" w:hAnsi="Arial" w:eastAsia="等线" w:cs="Arial"/>
          <w:b/>
          <w:sz w:val="30"/>
        </w:rPr>
        <w:t>动态成本</w:t>
      </w:r>
      <w:bookmarkEnd w:id="92"/>
    </w:p>
    <w:p w14:paraId="10CC338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8120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8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总动态成本：约</w:t>
      </w:r>
      <w:r>
        <w:rPr>
          <w:rFonts w:ascii="Arial" w:hAnsi="Arial" w:eastAsia="等线" w:cs="Arial"/>
          <w:b/>
          <w:color w:val="D83931"/>
          <w:sz w:val="22"/>
        </w:rPr>
        <w:t>120000</w:t>
      </w:r>
      <w:r>
        <w:rPr>
          <w:rFonts w:ascii="Arial" w:hAnsi="Arial" w:eastAsia="等线" w:cs="Arial"/>
          <w:sz w:val="22"/>
        </w:rPr>
        <w:t>元/年（多辆引导车）</w:t>
      </w:r>
    </w:p>
    <w:p w14:paraId="03884E22">
      <w:pPr>
        <w:spacing w:before="320" w:after="120" w:line="288" w:lineRule="auto"/>
        <w:ind w:left="0"/>
        <w:jc w:val="left"/>
        <w:outlineLvl w:val="1"/>
      </w:pPr>
      <w:bookmarkStart w:id="93" w:name="heading_62"/>
      <w:bookmarkStart w:id="94" w:name="_Toc1586"/>
      <w:r>
        <w:rPr>
          <w:rFonts w:ascii="Arial" w:hAnsi="Arial" w:eastAsia="等线" w:cs="Arial"/>
          <w:color w:val="3370FF"/>
          <w:sz w:val="32"/>
        </w:rPr>
        <w:t xml:space="preserve">7.2 </w:t>
      </w:r>
      <w:r>
        <w:rPr>
          <w:rFonts w:ascii="Arial" w:hAnsi="Arial" w:eastAsia="等线" w:cs="Arial"/>
          <w:b/>
          <w:sz w:val="32"/>
        </w:rPr>
        <w:t>环境与性能约束</w:t>
      </w:r>
      <w:bookmarkEnd w:id="93"/>
      <w:bookmarkEnd w:id="94"/>
    </w:p>
    <w:p w14:paraId="1CD7D1D1">
      <w:pPr>
        <w:spacing w:before="300" w:after="120" w:line="288" w:lineRule="auto"/>
        <w:ind w:left="0"/>
        <w:jc w:val="left"/>
        <w:outlineLvl w:val="2"/>
      </w:pPr>
      <w:bookmarkStart w:id="95" w:name="heading_63"/>
      <w:r>
        <w:rPr>
          <w:rFonts w:ascii="Arial" w:hAnsi="Arial" w:eastAsia="等线" w:cs="Arial"/>
          <w:color w:val="3370FF"/>
          <w:sz w:val="30"/>
        </w:rPr>
        <w:t xml:space="preserve">7.2.1 </w:t>
      </w:r>
      <w:r>
        <w:rPr>
          <w:rFonts w:ascii="Arial" w:hAnsi="Arial" w:eastAsia="等线" w:cs="Arial"/>
          <w:b/>
          <w:sz w:val="30"/>
        </w:rPr>
        <w:t>环境适应性：</w:t>
      </w:r>
      <w:bookmarkEnd w:id="95"/>
    </w:p>
    <w:p w14:paraId="7EF7B421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天气适应性：</w:t>
      </w:r>
    </w:p>
    <w:p w14:paraId="5B159610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机器人需在辰山植物园常见的强降雨、积雪和雾霾天气下保持稳定工作。</w:t>
      </w:r>
    </w:p>
    <w:p w14:paraId="1707CBAF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系统应当具备</w:t>
      </w:r>
      <w:r>
        <w:rPr>
          <w:rFonts w:ascii="Arial" w:hAnsi="Arial" w:eastAsia="等线" w:cs="Arial"/>
          <w:color w:val="D83931"/>
          <w:sz w:val="22"/>
        </w:rPr>
        <w:t>防水防潮</w:t>
      </w:r>
      <w:r>
        <w:rPr>
          <w:rFonts w:ascii="Arial" w:hAnsi="Arial" w:eastAsia="等线" w:cs="Arial"/>
          <w:sz w:val="22"/>
        </w:rPr>
        <w:t>设计，确保内部电路和传感器在湿度超过80%的热带温室环境中不出现故障。</w:t>
      </w:r>
    </w:p>
    <w:p w14:paraId="7C8943F9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视觉系统需要克服雨雪造成的</w:t>
      </w:r>
      <w:r>
        <w:rPr>
          <w:rFonts w:ascii="Arial" w:hAnsi="Arial" w:eastAsia="等线" w:cs="Arial"/>
          <w:color w:val="D83931"/>
          <w:sz w:val="22"/>
        </w:rPr>
        <w:t>图像模糊</w:t>
      </w:r>
      <w:r>
        <w:rPr>
          <w:rFonts w:ascii="Arial" w:hAnsi="Arial" w:eastAsia="等线" w:cs="Arial"/>
          <w:sz w:val="22"/>
        </w:rPr>
        <w:t>问题，在能见度低于50米的雾霾天气中仍能维持基础导航功能。</w:t>
      </w:r>
    </w:p>
    <w:p w14:paraId="408DB045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color w:val="D83931"/>
          <w:sz w:val="22"/>
        </w:rPr>
        <w:t>温度适应</w:t>
      </w:r>
      <w:r>
        <w:rPr>
          <w:rFonts w:ascii="Arial" w:hAnsi="Arial" w:eastAsia="等线" w:cs="Arial"/>
          <w:sz w:val="22"/>
        </w:rPr>
        <w:t>范围需覆盖上海地区冬季-5℃至夏季45℃的极端气温变化。</w:t>
      </w:r>
    </w:p>
    <w:p w14:paraId="4CC85F87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复杂地形通过性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针对园区内60米海拔落差形成的陡坡路段，机器人驱动系统需要提供足够的扭矩输出，确保在1:4</w:t>
      </w:r>
      <w:r>
        <w:rPr>
          <w:rFonts w:ascii="Arial" w:hAnsi="Arial" w:eastAsia="等线" w:cs="Arial"/>
          <w:color w:val="D83931"/>
          <w:sz w:val="22"/>
        </w:rPr>
        <w:t>坡度</w:t>
      </w:r>
      <w:r>
        <w:rPr>
          <w:rFonts w:ascii="Arial" w:hAnsi="Arial" w:eastAsia="等线" w:cs="Arial"/>
          <w:sz w:val="22"/>
        </w:rPr>
        <w:t>上能够平稳行驶。下坡时需具备可靠的制动能力，防止速度失控。在矿坑花园等特殊地形中，系统应当能够识别</w:t>
      </w:r>
      <w:r>
        <w:rPr>
          <w:rFonts w:ascii="Arial" w:hAnsi="Arial" w:eastAsia="等线" w:cs="Arial"/>
          <w:color w:val="D83931"/>
          <w:sz w:val="22"/>
        </w:rPr>
        <w:t>悬索桥</w:t>
      </w:r>
      <w:r>
        <w:rPr>
          <w:rFonts w:ascii="Arial" w:hAnsi="Arial" w:eastAsia="等线" w:cs="Arial"/>
          <w:sz w:val="22"/>
        </w:rPr>
        <w:t>的晃动特征，自动调整重心保持平衡。对于温室内的</w:t>
      </w:r>
      <w:r>
        <w:rPr>
          <w:rFonts w:ascii="Arial" w:hAnsi="Arial" w:eastAsia="等线" w:cs="Arial"/>
          <w:color w:val="D83931"/>
          <w:sz w:val="22"/>
        </w:rPr>
        <w:t>光滑玻璃地面</w:t>
      </w:r>
      <w:r>
        <w:rPr>
          <w:rFonts w:ascii="Arial" w:hAnsi="Arial" w:eastAsia="等线" w:cs="Arial"/>
          <w:sz w:val="22"/>
        </w:rPr>
        <w:t>，需要特殊的防滑处理以避免打滑。</w:t>
      </w:r>
    </w:p>
    <w:p w14:paraId="1C653485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噪声环境下的语音交互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在游客密集区域和环境噪声超过65分贝的场景中，语音识别系统需要具备有效的降噪处理能力。应当采用定向麦克风阵列技术，准确捕捉用户的语音指令，同时过滤背景噪声。</w:t>
      </w:r>
    </w:p>
    <w:p w14:paraId="43FC3647">
      <w:pPr>
        <w:spacing w:before="300" w:after="120" w:line="288" w:lineRule="auto"/>
        <w:ind w:left="0"/>
        <w:jc w:val="left"/>
        <w:outlineLvl w:val="2"/>
      </w:pPr>
      <w:bookmarkStart w:id="96" w:name="heading_64"/>
      <w:r>
        <w:rPr>
          <w:rFonts w:ascii="Arial" w:hAnsi="Arial" w:eastAsia="等线" w:cs="Arial"/>
          <w:color w:val="3370FF"/>
          <w:sz w:val="30"/>
        </w:rPr>
        <w:t xml:space="preserve">7.2.2 </w:t>
      </w:r>
      <w:r>
        <w:rPr>
          <w:rFonts w:ascii="Arial" w:hAnsi="Arial" w:eastAsia="等线" w:cs="Arial"/>
          <w:b/>
          <w:sz w:val="30"/>
        </w:rPr>
        <w:t>性能平衡：</w:t>
      </w:r>
      <w:bookmarkEnd w:id="96"/>
    </w:p>
    <w:p w14:paraId="0350730E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避障与速度的优化平衡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系统需要在保证安全的前提下尽可能提高移动效率。在1.2m/s的标准速度下，避障系统应当能够在2米距离内完成从检测到制动的全过程。</w:t>
      </w:r>
    </w:p>
    <w:p w14:paraId="5D324AA0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>对于不同大小的障碍物，需要建立分级响应机制：小型障碍物（如掉落的花朵）可以减速通过，大型障碍物（如树木）则需要完全停止并重新规划路径。在游客密集时段，系统应当能够自动降低运行速度，确保更高的安全性。</w:t>
      </w:r>
    </w:p>
    <w:p w14:paraId="7AB5F8AB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计算资源的高效利用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在有限的硬件资源条件下（如树莓派级别的处理能力），系统需要合理分配计算资源。应当建立任务优先级机制，确保关键功能（如避障和定位）始终获得足够的计算资源：对于语音识别、路径规划等计算密集型任务，需要采用优化算法降低运算负荷。系统还需具备动态负载调节能力，在电量不足时自动关闭非必要功能以延长续航时间。</w:t>
      </w:r>
    </w:p>
    <w:p w14:paraId="695489E1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能耗与续航的平衡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在保证功能完整性的前提下，系统需要优化能耗管理。应当根据任务需求动态调节传感器采样频率，例如在直线行驶时降低激光雷达扫描频率。电机控制系统需要采用智能调速算法，在上坡时提供足够动力，下坡时启用能量回收。目标是在单次充电后能够支持至少8小时的连续工作，满足植物园日常运营需求。</w:t>
      </w:r>
    </w:p>
    <w:p w14:paraId="762C328A">
      <w:pPr>
        <w:spacing w:before="380" w:after="140" w:line="288" w:lineRule="auto"/>
        <w:ind w:left="0"/>
        <w:jc w:val="left"/>
        <w:outlineLvl w:val="0"/>
      </w:pPr>
      <w:bookmarkStart w:id="97" w:name="heading_65"/>
      <w:bookmarkStart w:id="98" w:name="_Toc14315"/>
      <w:r>
        <w:rPr>
          <w:rFonts w:ascii="Arial" w:hAnsi="Arial" w:eastAsia="等线" w:cs="Arial"/>
          <w:color w:val="3370FF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问题、挑战及改进展望</w:t>
      </w:r>
      <w:bookmarkEnd w:id="97"/>
      <w:bookmarkEnd w:id="98"/>
    </w:p>
    <w:p w14:paraId="2069D977">
      <w:pPr>
        <w:spacing w:before="320" w:after="120" w:line="288" w:lineRule="auto"/>
        <w:ind w:left="0"/>
        <w:jc w:val="left"/>
        <w:outlineLvl w:val="1"/>
      </w:pPr>
      <w:bookmarkStart w:id="99" w:name="heading_66"/>
      <w:bookmarkStart w:id="100" w:name="_Toc17379"/>
      <w:r>
        <w:rPr>
          <w:rFonts w:ascii="Arial" w:hAnsi="Arial" w:eastAsia="等线" w:cs="Arial"/>
          <w:color w:val="3370FF"/>
          <w:sz w:val="32"/>
        </w:rPr>
        <w:t xml:space="preserve">8.1 </w:t>
      </w:r>
      <w:r>
        <w:rPr>
          <w:rFonts w:ascii="Arial" w:hAnsi="Arial" w:eastAsia="等线" w:cs="Arial"/>
          <w:b/>
          <w:sz w:val="32"/>
        </w:rPr>
        <w:t>项目开发中遇到的关键问题</w:t>
      </w:r>
      <w:bookmarkEnd w:id="99"/>
      <w:bookmarkEnd w:id="100"/>
    </w:p>
    <w:p w14:paraId="162C46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在开发过程中主要面临四个核心挑战：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6581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4"/>
              <w:tblW w:w="0" w:type="auto"/>
              <w:tblInd w:w="0" w:type="dxa"/>
              <w:tblBorders>
                <w:top w:val="single" w:color="FED4A4" w:sz="0" w:space="0"/>
                <w:left w:val="single" w:color="FED4A4" w:sz="0" w:space="0"/>
                <w:bottom w:val="single" w:color="FED4A4" w:sz="0" w:space="0"/>
                <w:right w:val="single" w:color="FED4A4" w:sz="0" w:space="0"/>
                <w:insideH w:val="single" w:color="FED4A4" w:sz="0" w:space="0"/>
                <w:insideV w:val="single" w:color="FED4A4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900"/>
            </w:tblGrid>
            <w:tr w14:paraId="3AB1184E">
              <w:tblPrEx>
                <w:tblBorders>
                  <w:top w:val="single" w:color="FED4A4" w:sz="0" w:space="0"/>
                  <w:left w:val="single" w:color="FED4A4" w:sz="0" w:space="0"/>
                  <w:bottom w:val="single" w:color="FED4A4" w:sz="0" w:space="0"/>
                  <w:right w:val="single" w:color="FED4A4" w:sz="0" w:space="0"/>
                  <w:insideH w:val="single" w:color="FED4A4" w:sz="0" w:space="0"/>
                  <w:insideV w:val="single" w:color="FED4A4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900" w:type="dxa"/>
                  <w:shd w:val="clear" w:color="auto" w:fill="FFF5EB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02059CFF">
                  <w:pPr>
                    <w:numPr>
                      <w:ilvl w:val="0"/>
                      <w:numId w:val="20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语音识别系统准确率低，尤其在嘈杂环境（如游客密集区）准确率不足70%</w:t>
                  </w:r>
                </w:p>
                <w:p w14:paraId="2BC8DAE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优化过程：</w:t>
                  </w:r>
                </w:p>
                <w:p w14:paraId="416D6E87">
                  <w:pPr>
                    <w:numPr>
                      <w:ilvl w:val="0"/>
                      <w:numId w:val="21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优化Prompt模板：将常见的植物园导览对话模式（如"这是什么花？"、"洗手间怎么走？"等）融入系统，使其更贴合植物园场景的对话特点</w:t>
                  </w:r>
                </w:p>
                <w:p w14:paraId="73C8B315">
                  <w:pPr>
                    <w:numPr>
                      <w:ilvl w:val="0"/>
                      <w:numId w:val="21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  <w:shd w:val="clear" w:fill="F2F3F5"/>
                    </w:rPr>
                    <w:t>语料库扩充：</w:t>
                  </w:r>
                  <w:r>
                    <w:rPr>
                      <w:rFonts w:ascii="Arial" w:hAnsi="Arial" w:eastAsia="等线" w:cs="Arial"/>
                      <w:sz w:val="22"/>
                    </w:rPr>
                    <w:t>新增1000多条包含背景噪声的语料数据，特别增加了儿童问询、多人同时说话等复杂场景的样本</w:t>
                  </w:r>
                </w:p>
                <w:p w14:paraId="7B194906">
                  <w:pPr>
                    <w:numPr>
                      <w:ilvl w:val="0"/>
                      <w:numId w:val="212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建立智能兜底机制：当识别不确定时会主动引导用户重新表述或提供相关选项</w:t>
                  </w:r>
                </w:p>
                <w:p w14:paraId="0F79A7D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优化结果：</w:t>
                  </w:r>
                </w:p>
                <w:p w14:paraId="5A413BF4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这些改进使语音识别准确率在100组测试中达到100%，即使是非目标语音指令也能给出合理回应。</w:t>
                  </w:r>
                </w:p>
              </w:tc>
            </w:tr>
          </w:tbl>
          <w:p w14:paraId="5F4C31E4"/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4"/>
              <w:tblW w:w="0" w:type="auto"/>
              <w:tblInd w:w="0" w:type="dxa"/>
              <w:tblBorders>
                <w:top w:val="single" w:color="FED4A4" w:sz="0" w:space="0"/>
                <w:left w:val="single" w:color="FED4A4" w:sz="0" w:space="0"/>
                <w:bottom w:val="single" w:color="FED4A4" w:sz="0" w:space="0"/>
                <w:right w:val="single" w:color="FED4A4" w:sz="0" w:space="0"/>
                <w:insideH w:val="single" w:color="FED4A4" w:sz="0" w:space="0"/>
                <w:insideV w:val="single" w:color="FED4A4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900"/>
            </w:tblGrid>
            <w:tr w14:paraId="3F75D683">
              <w:tblPrEx>
                <w:tblBorders>
                  <w:top w:val="single" w:color="FED4A4" w:sz="0" w:space="0"/>
                  <w:left w:val="single" w:color="FED4A4" w:sz="0" w:space="0"/>
                  <w:bottom w:val="single" w:color="FED4A4" w:sz="0" w:space="0"/>
                  <w:right w:val="single" w:color="FED4A4" w:sz="0" w:space="0"/>
                  <w:insideH w:val="single" w:color="FED4A4" w:sz="0" w:space="0"/>
                  <w:insideV w:val="single" w:color="FED4A4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900" w:type="dxa"/>
                  <w:shd w:val="clear" w:color="auto" w:fill="FFF5EB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48AC2C80">
                  <w:pPr>
                    <w:numPr>
                      <w:ilvl w:val="0"/>
                      <w:numId w:val="213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小车直角转弯时频繁碰撞车道边界</w:t>
                  </w:r>
                </w:p>
                <w:p w14:paraId="57C9CD96">
                  <w:pPr>
                    <w:spacing w:before="120" w:after="120" w:line="288" w:lineRule="auto"/>
                    <w:ind w:left="0"/>
                    <w:jc w:val="left"/>
                  </w:pPr>
                </w:p>
                <w:p w14:paraId="0AE5AC79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优化过程：</w:t>
                  </w:r>
                </w:p>
                <w:p w14:paraId="7B2FE4CB">
                  <w:pPr>
                    <w:numPr>
                      <w:ilvl w:val="0"/>
                      <w:numId w:val="214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车道中线实时监测系统：通过视觉传感器持续计算车辆与车道标线的横向偏差，偏差超过10cm时，系统动态调节转向电机的PWM占空比，使转向角度与偏差量呈比例关系，同时配合车速的平滑递减算法，确保转弯过程既稳定又高效，减少转弯时的横向摆动幅度</w:t>
                  </w:r>
                </w:p>
                <w:p w14:paraId="5ACE6F42">
                  <w:pPr>
                    <w:numPr>
                      <w:ilvl w:val="0"/>
                      <w:numId w:val="215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车辆动态约束：面通过编码器实时监测转向角度，当达到30°的机械极限前触发软件限位；采用角速度闭环控制，使用PID算法将转向角速度严格限制在0.8rad/s以内。</w:t>
                  </w:r>
                </w:p>
                <w:p w14:paraId="4E1B3582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优化结果：</w:t>
                  </w:r>
                </w:p>
                <w:p w14:paraId="7D9211FF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30次小车转弯测试，顺利通过23次，成功率76.7%</w:t>
                  </w:r>
                </w:p>
              </w:tc>
            </w:tr>
          </w:tbl>
          <w:p w14:paraId="29A75E5D"/>
        </w:tc>
      </w:tr>
    </w:tbl>
    <w:p w14:paraId="4ADCC139"/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424F5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4"/>
              <w:tblW w:w="0" w:type="auto"/>
              <w:tblInd w:w="0" w:type="dxa"/>
              <w:tblBorders>
                <w:top w:val="single" w:color="FED4A4" w:sz="0" w:space="0"/>
                <w:left w:val="single" w:color="FED4A4" w:sz="0" w:space="0"/>
                <w:bottom w:val="single" w:color="FED4A4" w:sz="0" w:space="0"/>
                <w:right w:val="single" w:color="FED4A4" w:sz="0" w:space="0"/>
                <w:insideH w:val="single" w:color="FED4A4" w:sz="0" w:space="0"/>
                <w:insideV w:val="single" w:color="FED4A4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900"/>
            </w:tblGrid>
            <w:tr w14:paraId="6969ECC3">
              <w:tblPrEx>
                <w:tblBorders>
                  <w:top w:val="single" w:color="FED4A4" w:sz="0" w:space="0"/>
                  <w:left w:val="single" w:color="FED4A4" w:sz="0" w:space="0"/>
                  <w:bottom w:val="single" w:color="FED4A4" w:sz="0" w:space="0"/>
                  <w:right w:val="single" w:color="FED4A4" w:sz="0" w:space="0"/>
                  <w:insideH w:val="single" w:color="FED4A4" w:sz="0" w:space="0"/>
                  <w:insideV w:val="single" w:color="FED4A4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900" w:type="dxa"/>
                  <w:shd w:val="clear" w:color="auto" w:fill="FFF5EB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10009163">
                  <w:pPr>
                    <w:numPr>
                      <w:ilvl w:val="0"/>
                      <w:numId w:val="216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灰度避障检测对球体、反光物体失效率高</w:t>
                  </w:r>
                </w:p>
                <w:p w14:paraId="01D68D07">
                  <w:pPr>
                    <w:spacing w:before="120" w:after="120" w:line="288" w:lineRule="auto"/>
                    <w:ind w:left="0"/>
                    <w:jc w:val="left"/>
                  </w:pPr>
                </w:p>
                <w:p w14:paraId="2DAA100B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优化过程：</w:t>
                  </w:r>
                </w:p>
                <w:p w14:paraId="0BAE38D7">
                  <w:pPr>
                    <w:numPr>
                      <w:ilvl w:val="0"/>
                      <w:numId w:val="217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融合多帧灰度图像数据，增强对低反射率、曲面物体的特征提取：系统连续采集5帧灰度图像（间隔100ms），通过特征点匹配和运动补偿技术，将多帧数据融合成一个增强的特征图。</w:t>
                  </w:r>
                </w:p>
                <w:p w14:paraId="36F68490">
                  <w:pPr>
                    <w:numPr>
                      <w:ilvl w:val="0"/>
                      <w:numId w:val="21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动态标定灰度阈值：实时监测环境光照强度（采样频率10Hz），建立一个基于模糊控制的智能调节模型。综合考虑环境亮度、对比度和物体反射特性三个维度，自动调整检测阈值至最佳区间。</w:t>
                  </w:r>
                </w:p>
                <w:p w14:paraId="5653D13C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优化结果：</w:t>
                  </w:r>
                </w:p>
                <w:p w14:paraId="3F9630C5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30 次针对球体、光滑反射物体的检测测试，全部成功识别触发避障，检测有效率 100%（样本持续优化中，计划扩展透明物体、低对比度障碍场景 ）</w:t>
                  </w:r>
                </w:p>
                <w:p w14:paraId="7711CD49"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 w14:paraId="1CEE777E"/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tbl>
            <w:tblPr>
              <w:tblStyle w:val="4"/>
              <w:tblW w:w="0" w:type="auto"/>
              <w:tblInd w:w="0" w:type="dxa"/>
              <w:tblBorders>
                <w:top w:val="single" w:color="FED4A4" w:sz="0" w:space="0"/>
                <w:left w:val="single" w:color="FED4A4" w:sz="0" w:space="0"/>
                <w:bottom w:val="single" w:color="FED4A4" w:sz="0" w:space="0"/>
                <w:right w:val="single" w:color="FED4A4" w:sz="0" w:space="0"/>
                <w:insideH w:val="single" w:color="FED4A4" w:sz="0" w:space="0"/>
                <w:insideV w:val="single" w:color="FED4A4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900"/>
            </w:tblGrid>
            <w:tr w14:paraId="5034A9BA">
              <w:tblPrEx>
                <w:tblBorders>
                  <w:top w:val="single" w:color="FED4A4" w:sz="0" w:space="0"/>
                  <w:left w:val="single" w:color="FED4A4" w:sz="0" w:space="0"/>
                  <w:bottom w:val="single" w:color="FED4A4" w:sz="0" w:space="0"/>
                  <w:right w:val="single" w:color="FED4A4" w:sz="0" w:space="0"/>
                  <w:insideH w:val="single" w:color="FED4A4" w:sz="0" w:space="0"/>
                  <w:insideV w:val="single" w:color="FED4A4" w:sz="0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900" w:type="dxa"/>
                  <w:shd w:val="clear" w:color="auto" w:fill="FFF5EB"/>
                  <w:tcMar>
                    <w:top w:w="60" w:type="dxa"/>
                    <w:left w:w="120" w:type="dxa"/>
                    <w:bottom w:w="30" w:type="dxa"/>
                    <w:right w:w="120" w:type="dxa"/>
                  </w:tcMar>
                </w:tcPr>
                <w:p w14:paraId="3057819C">
                  <w:pPr>
                    <w:numPr>
                      <w:ilvl w:val="0"/>
                      <w:numId w:val="21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小车避障转向后容易偏离原定车道</w:t>
                  </w:r>
                </w:p>
                <w:p w14:paraId="3415ED0B">
                  <w:pPr>
                    <w:spacing w:before="120" w:after="120" w:line="288" w:lineRule="auto"/>
                    <w:ind w:left="0"/>
                    <w:jc w:val="left"/>
                  </w:pPr>
                </w:p>
                <w:p w14:paraId="0BEFBC81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优化过程：</w:t>
                  </w:r>
                </w:p>
                <w:p w14:paraId="0AE00030">
                  <w:pPr>
                    <w:numPr>
                      <w:ilvl w:val="0"/>
                      <w:numId w:val="220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分级避障：系统实时计算障碍物与规划路径中线的横向距离。当检测到障碍物侵入安全区域（距中线＜0.3米）时，采用"减速+微调"的温和处理方式：将车速降至0.5m/s，同时进行不超过15°的渐进式转向调整。</w:t>
                  </w:r>
                </w:p>
                <w:p w14:paraId="069F7E53">
                  <w:pPr>
                    <w:numPr>
                      <w:ilvl w:val="0"/>
                      <w:numId w:val="221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转向补偿机制：通过多传感器融合实现精准纠偏，在避障动作完成后，视觉系统立即激活车道线追踪模式，结合IMU的航向角数据，计算出实际路径与目标路径的偏差。控制系统随后生成渐进式修正指令，以0.3m/s²的加速度进行航向调整。</w:t>
                  </w:r>
                </w:p>
                <w:p w14:paraId="748832AE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b/>
                      <w:sz w:val="22"/>
                    </w:rPr>
                    <w:t>优化结果：</w:t>
                  </w:r>
                </w:p>
                <w:p w14:paraId="2CC556F7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基础避障执行（stop / 转向判断）：30 次测试动作决策准确率 100%；</w:t>
                  </w:r>
                </w:p>
                <w:p w14:paraId="381057E8"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ascii="Arial" w:hAnsi="Arial" w:eastAsia="等线" w:cs="Arial"/>
                      <w:sz w:val="22"/>
                    </w:rPr>
                    <w:t>转弯避障场景：30 次测试成功 28 次，后续计划增加多障碍叠加等复杂场景优化 。</w:t>
                  </w:r>
                </w:p>
              </w:tc>
            </w:tr>
          </w:tbl>
          <w:p w14:paraId="086C9396"/>
        </w:tc>
      </w:tr>
    </w:tbl>
    <w:p w14:paraId="015B1E95">
      <w:pPr>
        <w:spacing w:before="320" w:after="120" w:line="288" w:lineRule="auto"/>
        <w:ind w:left="0"/>
        <w:jc w:val="left"/>
        <w:outlineLvl w:val="1"/>
      </w:pPr>
      <w:bookmarkStart w:id="101" w:name="heading_67"/>
      <w:bookmarkStart w:id="102" w:name="_Toc30274"/>
      <w:r>
        <w:rPr>
          <w:rFonts w:ascii="Arial" w:hAnsi="Arial" w:eastAsia="等线" w:cs="Arial"/>
          <w:color w:val="3370FF"/>
          <w:sz w:val="32"/>
        </w:rPr>
        <w:t xml:space="preserve">8.2 </w:t>
      </w:r>
      <w:r>
        <w:rPr>
          <w:rFonts w:ascii="Arial" w:hAnsi="Arial" w:eastAsia="等线" w:cs="Arial"/>
          <w:b/>
          <w:sz w:val="32"/>
        </w:rPr>
        <w:t>尚待解决或预计后续迭代方向</w:t>
      </w:r>
      <w:bookmarkEnd w:id="101"/>
      <w:bookmarkEnd w:id="102"/>
    </w:p>
    <w:p w14:paraId="441B285F">
      <w:pPr>
        <w:numPr>
          <w:ilvl w:val="0"/>
          <w:numId w:val="222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特殊天气下的车道线识别问题</w:t>
      </w:r>
    </w:p>
    <w:p w14:paraId="0471AD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系统在雨雪天气下的表现存在明显不足。降雨会导致车道线表面反光特性改变，摄像头采集的图像出现严重噪点和模糊，现有算法并未考虑到在中等雨强下的车道线识别。积雪覆盖更会完全遮蔽地面标识，使视觉导航系统暂时失效。特别是在植物园常见的木栈道区域，湿滑表面与反光问题叠加，造成车道线误判率显著升高。</w:t>
      </w:r>
    </w:p>
    <w:p w14:paraId="025AB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改进思路：</w:t>
      </w:r>
    </w:p>
    <w:p w14:paraId="59E9FD9D">
      <w:pPr>
        <w:numPr>
          <w:ilvl w:val="0"/>
          <w:numId w:val="2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开发多模态融合识别算法，结合红外传感器穿透雨雾的能力</w:t>
      </w:r>
    </w:p>
    <w:p w14:paraId="53F5F497">
      <w:pPr>
        <w:numPr>
          <w:ilvl w:val="0"/>
          <w:numId w:val="2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建立基于语义分割的抗干扰模型，通过上下文信息推断被遮蔽的车道线位置</w:t>
      </w:r>
    </w:p>
    <w:p w14:paraId="75EAE05B">
      <w:pPr>
        <w:numPr>
          <w:ilvl w:val="0"/>
          <w:numId w:val="2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在易积雪路段预埋RFID标签作为备用导航基准</w:t>
      </w:r>
    </w:p>
    <w:p w14:paraId="3DB88B25">
      <w:pPr>
        <w:numPr>
          <w:ilvl w:val="0"/>
          <w:numId w:val="2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优化图像预处理流程，加入动态去雨雪滤波算法</w:t>
      </w:r>
    </w:p>
    <w:p w14:paraId="1CCA976D">
      <w:pPr>
        <w:numPr>
          <w:ilvl w:val="0"/>
          <w:numId w:val="227"/>
        </w:numPr>
        <w:spacing w:before="120" w:after="120" w:line="288" w:lineRule="auto"/>
        <w:ind w:left="0"/>
        <w:jc w:val="left"/>
        <w:outlineLvl w:val="9"/>
      </w:pPr>
      <w:r>
        <w:rPr>
          <w:rFonts w:ascii="Arial" w:hAnsi="Arial" w:eastAsia="等线" w:cs="Arial"/>
          <w:sz w:val="22"/>
        </w:rPr>
        <w:t>坡道行进问题</w:t>
      </w:r>
    </w:p>
    <w:p w14:paraId="2B24FD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目前对辰山植物园复杂坡道的适应性不足。连续爬坡导致电机过热保护频发，最大持续爬坡能力仅能维持12分钟。下坡时的动能回收效率会大受影响，不利于续航表现。坡度变化还会引起车载IMU的航向角漂移，导致定位累计误差增大。在1:4的陡坡路段，现有控制算法难以保持匀速行驶，出现明显的"点头"现象。</w:t>
      </w:r>
    </w:p>
    <w:p w14:paraId="2DB11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改进思路：</w:t>
      </w:r>
    </w:p>
    <w:p w14:paraId="654070C9">
      <w:pPr>
        <w:numPr>
          <w:ilvl w:val="0"/>
          <w:numId w:val="2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设计分级动力分配策略，根据坡度动态调节电机工作模式</w:t>
      </w:r>
    </w:p>
    <w:p w14:paraId="5DE2C666">
      <w:pPr>
        <w:numPr>
          <w:ilvl w:val="0"/>
          <w:numId w:val="2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改进再生制动算法，提升下坡时的能量回收效率至60%以上</w:t>
      </w:r>
    </w:p>
    <w:p w14:paraId="39C658BB">
      <w:pPr>
        <w:numPr>
          <w:ilvl w:val="0"/>
          <w:numId w:val="2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开发坡度补偿定位算法，融合轮速计与IMU数据消除累计误差</w:t>
      </w:r>
    </w:p>
    <w:p w14:paraId="57E89CED">
      <w:pPr>
        <w:numPr>
          <w:ilvl w:val="0"/>
          <w:numId w:val="2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在关键坡道部署辅助定位信标，增强位置修正能力</w:t>
      </w:r>
    </w:p>
    <w:p w14:paraId="3C8FD0B9">
      <w:pPr>
        <w:spacing w:before="120" w:after="120" w:line="288" w:lineRule="auto"/>
        <w:ind w:left="0"/>
        <w:jc w:val="left"/>
      </w:pPr>
    </w:p>
    <w:p w14:paraId="59F0A659">
      <w:pPr>
        <w:spacing w:before="380" w:after="140" w:line="288" w:lineRule="auto"/>
        <w:ind w:left="0"/>
        <w:jc w:val="left"/>
        <w:outlineLvl w:val="0"/>
      </w:pPr>
      <w:bookmarkStart w:id="103" w:name="heading_68"/>
      <w:bookmarkStart w:id="104" w:name="_Toc28479"/>
      <w:r>
        <w:rPr>
          <w:rFonts w:ascii="Arial" w:hAnsi="Arial" w:eastAsia="等线" w:cs="Arial"/>
          <w:color w:val="3370FF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小组分工与成员贡献说明</w:t>
      </w:r>
      <w:bookmarkEnd w:id="103"/>
      <w:bookmarkEnd w:id="104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2100"/>
        <w:gridCol w:w="3135"/>
        <w:gridCol w:w="1215"/>
      </w:tblGrid>
      <w:tr w14:paraId="1C0470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0532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学号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64F3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姓名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55FC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分工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DD8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占比</w:t>
            </w:r>
          </w:p>
        </w:tc>
      </w:tr>
      <w:tr w14:paraId="2AEA8B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4FB4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2152140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5047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王钦洋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D9B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语音识别接入与路径规划算法实现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49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58F88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7729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2252954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500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文彧婕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A473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仿真环境搭建与避障算法实现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712A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  <w:tr w14:paraId="7EAA70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56D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2251654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3374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付宝莹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7404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车道线识别与大模型部分功能实现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136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</w:tr>
    </w:tbl>
    <w:p w14:paraId="655A1E8C">
      <w:pPr>
        <w:spacing w:before="120" w:after="120" w:line="288" w:lineRule="auto"/>
        <w:ind w:left="0"/>
        <w:jc w:val="left"/>
      </w:pPr>
    </w:p>
    <w:p w14:paraId="59589663">
      <w:pPr>
        <w:spacing w:before="120" w:after="120" w:line="288" w:lineRule="auto"/>
        <w:ind w:left="0"/>
        <w:jc w:val="left"/>
      </w:pPr>
    </w:p>
    <w:p w14:paraId="2FE678DF">
      <w:pPr>
        <w:spacing w:before="120" w:after="120" w:line="288" w:lineRule="auto"/>
        <w:ind w:left="0"/>
        <w:jc w:val="right"/>
        <w:rPr>
          <w:rFonts w:hint="default" w:eastAsia="宋体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终稿完成于</w:t>
      </w:r>
      <w:bookmarkStart w:id="105" w:name="_GoBack"/>
      <w:bookmarkEnd w:id="105"/>
      <w:r>
        <w:rPr>
          <w:rFonts w:hint="eastAsia"/>
          <w:b/>
          <w:bCs/>
          <w:sz w:val="36"/>
          <w:szCs w:val="40"/>
          <w:lang w:val="en-US" w:eastAsia="zh-CN"/>
        </w:rPr>
        <w:t>2025 年6月23日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F807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7E24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4994F45"/>
    <w:multiLevelType w:val="singleLevel"/>
    <w:tmpl w:val="84994F4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87B75F0A"/>
    <w:multiLevelType w:val="singleLevel"/>
    <w:tmpl w:val="87B75F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91B69C97"/>
    <w:multiLevelType w:val="singleLevel"/>
    <w:tmpl w:val="91B69C97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2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2C4F22A"/>
    <w:multiLevelType w:val="singleLevel"/>
    <w:tmpl w:val="92C4F2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930EE254"/>
    <w:multiLevelType w:val="singleLevel"/>
    <w:tmpl w:val="930EE2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41D12A9"/>
    <w:multiLevelType w:val="singleLevel"/>
    <w:tmpl w:val="941D12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5E682A1"/>
    <w:multiLevelType w:val="singleLevel"/>
    <w:tmpl w:val="95E682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8CD717A"/>
    <w:multiLevelType w:val="singleLevel"/>
    <w:tmpl w:val="98CD717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9C11E984"/>
    <w:multiLevelType w:val="singleLevel"/>
    <w:tmpl w:val="9C11E9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D9F4F4D"/>
    <w:multiLevelType w:val="singleLevel"/>
    <w:tmpl w:val="9D9F4F4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9DFC6F65"/>
    <w:multiLevelType w:val="singleLevel"/>
    <w:tmpl w:val="9DFC6F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9F81B9F9"/>
    <w:multiLevelType w:val="singleLevel"/>
    <w:tmpl w:val="9F81B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A0F25EF7"/>
    <w:multiLevelType w:val="singleLevel"/>
    <w:tmpl w:val="A0F25EF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A362769C"/>
    <w:multiLevelType w:val="singleLevel"/>
    <w:tmpl w:val="A362769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A5435042"/>
    <w:multiLevelType w:val="singleLevel"/>
    <w:tmpl w:val="A543504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A97D620A"/>
    <w:multiLevelType w:val="singleLevel"/>
    <w:tmpl w:val="A97D62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A9AC3AA7"/>
    <w:multiLevelType w:val="singleLevel"/>
    <w:tmpl w:val="A9AC3AA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2">
    <w:nsid w:val="AAF3F3FA"/>
    <w:multiLevelType w:val="singleLevel"/>
    <w:tmpl w:val="AAF3F3F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3">
    <w:nsid w:val="AC38AFEB"/>
    <w:multiLevelType w:val="singleLevel"/>
    <w:tmpl w:val="AC38A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AD37AD84"/>
    <w:multiLevelType w:val="singleLevel"/>
    <w:tmpl w:val="AD37AD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B0082E4F"/>
    <w:multiLevelType w:val="singleLevel"/>
    <w:tmpl w:val="B0082E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B08374AC"/>
    <w:multiLevelType w:val="singleLevel"/>
    <w:tmpl w:val="B08374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B1CC6FF1"/>
    <w:multiLevelType w:val="singleLevel"/>
    <w:tmpl w:val="B1CC6FF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1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B4E02BC3"/>
    <w:multiLevelType w:val="singleLevel"/>
    <w:tmpl w:val="B4E02BC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3">
    <w:nsid w:val="B5601969"/>
    <w:multiLevelType w:val="singleLevel"/>
    <w:tmpl w:val="B560196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B5CF74F5"/>
    <w:multiLevelType w:val="singleLevel"/>
    <w:tmpl w:val="B5CF74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B99465BD"/>
    <w:multiLevelType w:val="singleLevel"/>
    <w:tmpl w:val="B99465B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BF50FE6B"/>
    <w:multiLevelType w:val="singleLevel"/>
    <w:tmpl w:val="BF50FE6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C560BE57"/>
    <w:multiLevelType w:val="singleLevel"/>
    <w:tmpl w:val="C560BE5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2">
    <w:nsid w:val="C90D1B09"/>
    <w:multiLevelType w:val="singleLevel"/>
    <w:tmpl w:val="C90D1B0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C9C05784"/>
    <w:multiLevelType w:val="singleLevel"/>
    <w:tmpl w:val="C9C057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CB0CECA5"/>
    <w:multiLevelType w:val="singleLevel"/>
    <w:tmpl w:val="CB0CECA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CB94649F"/>
    <w:multiLevelType w:val="singleLevel"/>
    <w:tmpl w:val="CB94649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D1EB1714"/>
    <w:multiLevelType w:val="singleLevel"/>
    <w:tmpl w:val="D1EB171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0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3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DAE62134"/>
    <w:multiLevelType w:val="singleLevel"/>
    <w:tmpl w:val="DAE621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5">
    <w:nsid w:val="DAF63FD3"/>
    <w:multiLevelType w:val="singleLevel"/>
    <w:tmpl w:val="DAF63FD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6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7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E43A772E"/>
    <w:multiLevelType w:val="singleLevel"/>
    <w:tmpl w:val="E43A7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E4D85DB5"/>
    <w:multiLevelType w:val="singleLevel"/>
    <w:tmpl w:val="E4D85D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E6E98F67"/>
    <w:multiLevelType w:val="singleLevel"/>
    <w:tmpl w:val="E6E98F6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E93EBC56"/>
    <w:multiLevelType w:val="singleLevel"/>
    <w:tmpl w:val="E93EBC5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6">
    <w:nsid w:val="EA28CC15"/>
    <w:multiLevelType w:val="singleLevel"/>
    <w:tmpl w:val="EA28CC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7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066642F"/>
    <w:multiLevelType w:val="singleLevel"/>
    <w:tmpl w:val="F066642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9">
    <w:nsid w:val="F1FCDEFA"/>
    <w:multiLevelType w:val="singleLevel"/>
    <w:tmpl w:val="F1FCDE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0">
    <w:nsid w:val="F237ACA1"/>
    <w:multiLevelType w:val="singleLevel"/>
    <w:tmpl w:val="F237ACA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1">
    <w:nsid w:val="F2A81E1A"/>
    <w:multiLevelType w:val="singleLevel"/>
    <w:tmpl w:val="F2A81E1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3A33954"/>
    <w:multiLevelType w:val="singleLevel"/>
    <w:tmpl w:val="F3A339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4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F585BF25"/>
    <w:multiLevelType w:val="singleLevel"/>
    <w:tmpl w:val="F585BF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1">
    <w:nsid w:val="F8949042"/>
    <w:multiLevelType w:val="singleLevel"/>
    <w:tmpl w:val="F894904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2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01836A6D"/>
    <w:multiLevelType w:val="singleLevel"/>
    <w:tmpl w:val="01836A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0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3">
    <w:nsid w:val="03EF4B97"/>
    <w:multiLevelType w:val="singleLevel"/>
    <w:tmpl w:val="03EF4B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4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07F5BCC3"/>
    <w:multiLevelType w:val="singleLevel"/>
    <w:tmpl w:val="07F5BCC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7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0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10D591E5"/>
    <w:multiLevelType w:val="singleLevel"/>
    <w:tmpl w:val="10D591E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4">
    <w:nsid w:val="10F0DB0B"/>
    <w:multiLevelType w:val="singleLevel"/>
    <w:tmpl w:val="10F0DB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5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192B173A"/>
    <w:multiLevelType w:val="singleLevel"/>
    <w:tmpl w:val="192B17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1AD50295"/>
    <w:multiLevelType w:val="singleLevel"/>
    <w:tmpl w:val="1AD50295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42">
    <w:nsid w:val="1B3FCE26"/>
    <w:multiLevelType w:val="singleLevel"/>
    <w:tmpl w:val="1B3FC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3">
    <w:nsid w:val="1BCBBCF0"/>
    <w:multiLevelType w:val="singleLevel"/>
    <w:tmpl w:val="1BCBBCF0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44">
    <w:nsid w:val="1C01D09A"/>
    <w:multiLevelType w:val="singleLevel"/>
    <w:tmpl w:val="1C01D09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5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21B3B1B1"/>
    <w:multiLevelType w:val="singleLevel"/>
    <w:tmpl w:val="21B3B1B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8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0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1">
    <w:nsid w:val="251342A6"/>
    <w:multiLevelType w:val="singleLevel"/>
    <w:tmpl w:val="251342A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2">
    <w:nsid w:val="252BF6AB"/>
    <w:multiLevelType w:val="singleLevel"/>
    <w:tmpl w:val="252BF6A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4">
    <w:nsid w:val="269945CE"/>
    <w:multiLevelType w:val="singleLevel"/>
    <w:tmpl w:val="269945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55">
    <w:nsid w:val="274D3D9B"/>
    <w:multiLevelType w:val="singleLevel"/>
    <w:tmpl w:val="274D3D9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6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7">
    <w:nsid w:val="2B3F3F89"/>
    <w:multiLevelType w:val="singleLevel"/>
    <w:tmpl w:val="2B3F3F8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8">
    <w:nsid w:val="2C9424EE"/>
    <w:multiLevelType w:val="singleLevel"/>
    <w:tmpl w:val="2C9424E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9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0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2">
    <w:nsid w:val="311F749C"/>
    <w:multiLevelType w:val="singleLevel"/>
    <w:tmpl w:val="311F749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3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4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329A4FD1"/>
    <w:multiLevelType w:val="singleLevel"/>
    <w:tmpl w:val="329A4FD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6">
    <w:nsid w:val="333E8B90"/>
    <w:multiLevelType w:val="singleLevel"/>
    <w:tmpl w:val="333E8B9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7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3664A4D1"/>
    <w:multiLevelType w:val="singleLevel"/>
    <w:tmpl w:val="3664A4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38EAC418"/>
    <w:multiLevelType w:val="singleLevel"/>
    <w:tmpl w:val="38EAC4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1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3D950AF9"/>
    <w:multiLevelType w:val="singleLevel"/>
    <w:tmpl w:val="3D950A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4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408860E8"/>
    <w:multiLevelType w:val="singleLevel"/>
    <w:tmpl w:val="408860E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6">
    <w:nsid w:val="40F245EA"/>
    <w:multiLevelType w:val="singleLevel"/>
    <w:tmpl w:val="40F245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7">
    <w:nsid w:val="4258023A"/>
    <w:multiLevelType w:val="singleLevel"/>
    <w:tmpl w:val="4258023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8">
    <w:nsid w:val="429CD0B5"/>
    <w:multiLevelType w:val="singleLevel"/>
    <w:tmpl w:val="429CD0B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9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4A51D704"/>
    <w:multiLevelType w:val="singleLevel"/>
    <w:tmpl w:val="4A51D70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83">
    <w:nsid w:val="4AD1D84F"/>
    <w:multiLevelType w:val="singleLevel"/>
    <w:tmpl w:val="4AD1D8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6">
    <w:nsid w:val="4CD1E351"/>
    <w:multiLevelType w:val="singleLevel"/>
    <w:tmpl w:val="4CD1E35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7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8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0">
    <w:nsid w:val="4E709187"/>
    <w:multiLevelType w:val="singleLevel"/>
    <w:tmpl w:val="4E7091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4FA7FC34"/>
    <w:multiLevelType w:val="singleLevel"/>
    <w:tmpl w:val="4FA7FC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7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8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0">
    <w:nsid w:val="59EEFD2A"/>
    <w:multiLevelType w:val="singleLevel"/>
    <w:tmpl w:val="59EEF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1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2">
    <w:nsid w:val="5A8377A7"/>
    <w:multiLevelType w:val="singleLevel"/>
    <w:tmpl w:val="5A8377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4">
    <w:nsid w:val="5F098F1B"/>
    <w:multiLevelType w:val="singleLevel"/>
    <w:tmpl w:val="5F098F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5">
    <w:nsid w:val="5FCE4367"/>
    <w:multiLevelType w:val="singleLevel"/>
    <w:tmpl w:val="5FCE436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6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8">
    <w:nsid w:val="610EFE5C"/>
    <w:multiLevelType w:val="singleLevel"/>
    <w:tmpl w:val="610EFE5C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0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0">
    <w:nsid w:val="63B12E74"/>
    <w:multiLevelType w:val="singleLevel"/>
    <w:tmpl w:val="63B12E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1">
    <w:nsid w:val="64C0CB79"/>
    <w:multiLevelType w:val="singleLevel"/>
    <w:tmpl w:val="64C0CB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2">
    <w:nsid w:val="651422BE"/>
    <w:multiLevelType w:val="singleLevel"/>
    <w:tmpl w:val="651422B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3">
    <w:nsid w:val="659EB354"/>
    <w:multiLevelType w:val="singleLevel"/>
    <w:tmpl w:val="659EB3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4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5">
    <w:nsid w:val="68B298F7"/>
    <w:multiLevelType w:val="singleLevel"/>
    <w:tmpl w:val="68B298F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6">
    <w:nsid w:val="6AFC2A1C"/>
    <w:multiLevelType w:val="singleLevel"/>
    <w:tmpl w:val="6AFC2A1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7">
    <w:nsid w:val="6C0BE2D1"/>
    <w:multiLevelType w:val="singleLevel"/>
    <w:tmpl w:val="6C0BE2D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18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2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7499D7B3"/>
    <w:multiLevelType w:val="singleLevel"/>
    <w:tmpl w:val="7499D7B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4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5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8">
    <w:nsid w:val="7B1E29B8"/>
    <w:multiLevelType w:val="singleLevel"/>
    <w:tmpl w:val="7B1E29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16"/>
  </w:num>
  <w:num w:numId="2">
    <w:abstractNumId w:val="78"/>
  </w:num>
  <w:num w:numId="3">
    <w:abstractNumId w:val="199"/>
  </w:num>
  <w:num w:numId="4">
    <w:abstractNumId w:val="66"/>
  </w:num>
  <w:num w:numId="5">
    <w:abstractNumId w:val="55"/>
  </w:num>
  <w:num w:numId="6">
    <w:abstractNumId w:val="122"/>
  </w:num>
  <w:num w:numId="7">
    <w:abstractNumId w:val="153"/>
  </w:num>
  <w:num w:numId="8">
    <w:abstractNumId w:val="221"/>
  </w:num>
  <w:num w:numId="9">
    <w:abstractNumId w:val="119"/>
  </w:num>
  <w:num w:numId="10">
    <w:abstractNumId w:val="12"/>
  </w:num>
  <w:num w:numId="11">
    <w:abstractNumId w:val="156"/>
  </w:num>
  <w:num w:numId="12">
    <w:abstractNumId w:val="201"/>
  </w:num>
  <w:num w:numId="13">
    <w:abstractNumId w:val="71"/>
  </w:num>
  <w:num w:numId="14">
    <w:abstractNumId w:val="187"/>
  </w:num>
  <w:num w:numId="15">
    <w:abstractNumId w:val="107"/>
  </w:num>
  <w:num w:numId="16">
    <w:abstractNumId w:val="150"/>
  </w:num>
  <w:num w:numId="17">
    <w:abstractNumId w:val="86"/>
  </w:num>
  <w:num w:numId="18">
    <w:abstractNumId w:val="82"/>
  </w:num>
  <w:num w:numId="19">
    <w:abstractNumId w:val="26"/>
  </w:num>
  <w:num w:numId="20">
    <w:abstractNumId w:val="184"/>
  </w:num>
  <w:num w:numId="21">
    <w:abstractNumId w:val="207"/>
  </w:num>
  <w:num w:numId="22">
    <w:abstractNumId w:val="131"/>
  </w:num>
  <w:num w:numId="23">
    <w:abstractNumId w:val="181"/>
  </w:num>
  <w:num w:numId="24">
    <w:abstractNumId w:val="48"/>
  </w:num>
  <w:num w:numId="25">
    <w:abstractNumId w:val="229"/>
  </w:num>
  <w:num w:numId="26">
    <w:abstractNumId w:val="226"/>
  </w:num>
  <w:num w:numId="27">
    <w:abstractNumId w:val="65"/>
  </w:num>
  <w:num w:numId="28">
    <w:abstractNumId w:val="209"/>
  </w:num>
  <w:num w:numId="29">
    <w:abstractNumId w:val="13"/>
  </w:num>
  <w:num w:numId="30">
    <w:abstractNumId w:val="170"/>
  </w:num>
  <w:num w:numId="31">
    <w:abstractNumId w:val="4"/>
  </w:num>
  <w:num w:numId="32">
    <w:abstractNumId w:val="197"/>
  </w:num>
  <w:num w:numId="33">
    <w:abstractNumId w:val="230"/>
  </w:num>
  <w:num w:numId="34">
    <w:abstractNumId w:val="1"/>
  </w:num>
  <w:num w:numId="35">
    <w:abstractNumId w:val="149"/>
  </w:num>
  <w:num w:numId="36">
    <w:abstractNumId w:val="189"/>
  </w:num>
  <w:num w:numId="37">
    <w:abstractNumId w:val="110"/>
  </w:num>
  <w:num w:numId="38">
    <w:abstractNumId w:val="88"/>
  </w:num>
  <w:num w:numId="39">
    <w:abstractNumId w:val="161"/>
  </w:num>
  <w:num w:numId="40">
    <w:abstractNumId w:val="227"/>
  </w:num>
  <w:num w:numId="41">
    <w:abstractNumId w:val="60"/>
  </w:num>
  <w:num w:numId="42">
    <w:abstractNumId w:val="10"/>
  </w:num>
  <w:num w:numId="43">
    <w:abstractNumId w:val="57"/>
  </w:num>
  <w:num w:numId="44">
    <w:abstractNumId w:val="203"/>
  </w:num>
  <w:num w:numId="45">
    <w:abstractNumId w:val="3"/>
  </w:num>
  <w:num w:numId="46">
    <w:abstractNumId w:val="140"/>
  </w:num>
  <w:num w:numId="47">
    <w:abstractNumId w:val="8"/>
  </w:num>
  <w:num w:numId="48">
    <w:abstractNumId w:val="206"/>
  </w:num>
  <w:num w:numId="49">
    <w:abstractNumId w:val="224"/>
  </w:num>
  <w:num w:numId="50">
    <w:abstractNumId w:val="185"/>
  </w:num>
  <w:num w:numId="51">
    <w:abstractNumId w:val="163"/>
  </w:num>
  <w:num w:numId="52">
    <w:abstractNumId w:val="214"/>
  </w:num>
  <w:num w:numId="53">
    <w:abstractNumId w:val="124"/>
  </w:num>
  <w:num w:numId="54">
    <w:abstractNumId w:val="129"/>
  </w:num>
  <w:num w:numId="55">
    <w:abstractNumId w:val="51"/>
  </w:num>
  <w:num w:numId="56">
    <w:abstractNumId w:val="172"/>
  </w:num>
  <w:num w:numId="57">
    <w:abstractNumId w:val="36"/>
  </w:num>
  <w:num w:numId="58">
    <w:abstractNumId w:val="109"/>
  </w:num>
  <w:num w:numId="59">
    <w:abstractNumId w:val="160"/>
  </w:num>
  <w:num w:numId="60">
    <w:abstractNumId w:val="115"/>
  </w:num>
  <w:num w:numId="61">
    <w:abstractNumId w:val="138"/>
  </w:num>
  <w:num w:numId="62">
    <w:abstractNumId w:val="219"/>
  </w:num>
  <w:num w:numId="63">
    <w:abstractNumId w:val="91"/>
  </w:num>
  <w:num w:numId="64">
    <w:abstractNumId w:val="69"/>
  </w:num>
  <w:num w:numId="65">
    <w:abstractNumId w:val="35"/>
  </w:num>
  <w:num w:numId="66">
    <w:abstractNumId w:val="225"/>
  </w:num>
  <w:num w:numId="67">
    <w:abstractNumId w:val="83"/>
  </w:num>
  <w:num w:numId="68">
    <w:abstractNumId w:val="56"/>
  </w:num>
  <w:num w:numId="69">
    <w:abstractNumId w:val="159"/>
  </w:num>
  <w:num w:numId="70">
    <w:abstractNumId w:val="94"/>
  </w:num>
  <w:num w:numId="71">
    <w:abstractNumId w:val="22"/>
  </w:num>
  <w:num w:numId="72">
    <w:abstractNumId w:val="200"/>
  </w:num>
  <w:num w:numId="73">
    <w:abstractNumId w:val="63"/>
  </w:num>
  <w:num w:numId="74">
    <w:abstractNumId w:val="47"/>
  </w:num>
  <w:num w:numId="75">
    <w:abstractNumId w:val="16"/>
  </w:num>
  <w:num w:numId="76">
    <w:abstractNumId w:val="29"/>
  </w:num>
  <w:num w:numId="77">
    <w:abstractNumId w:val="42"/>
  </w:num>
  <w:num w:numId="78">
    <w:abstractNumId w:val="11"/>
  </w:num>
  <w:num w:numId="79">
    <w:abstractNumId w:val="143"/>
  </w:num>
  <w:num w:numId="80">
    <w:abstractNumId w:val="64"/>
  </w:num>
  <w:num w:numId="81">
    <w:abstractNumId w:val="136"/>
  </w:num>
  <w:num w:numId="82">
    <w:abstractNumId w:val="79"/>
  </w:num>
  <w:num w:numId="83">
    <w:abstractNumId w:val="215"/>
  </w:num>
  <w:num w:numId="84">
    <w:abstractNumId w:val="0"/>
  </w:num>
  <w:num w:numId="85">
    <w:abstractNumId w:val="62"/>
  </w:num>
  <w:num w:numId="86">
    <w:abstractNumId w:val="108"/>
  </w:num>
  <w:num w:numId="87">
    <w:abstractNumId w:val="186"/>
  </w:num>
  <w:num w:numId="88">
    <w:abstractNumId w:val="133"/>
  </w:num>
  <w:num w:numId="89">
    <w:abstractNumId w:val="24"/>
  </w:num>
  <w:num w:numId="90">
    <w:abstractNumId w:val="87"/>
  </w:num>
  <w:num w:numId="91">
    <w:abstractNumId w:val="141"/>
  </w:num>
  <w:num w:numId="92">
    <w:abstractNumId w:val="182"/>
  </w:num>
  <w:num w:numId="93">
    <w:abstractNumId w:val="41"/>
  </w:num>
  <w:num w:numId="94">
    <w:abstractNumId w:val="208"/>
  </w:num>
  <w:num w:numId="95">
    <w:abstractNumId w:val="2"/>
  </w:num>
  <w:num w:numId="96">
    <w:abstractNumId w:val="7"/>
  </w:num>
  <w:num w:numId="97">
    <w:abstractNumId w:val="117"/>
  </w:num>
  <w:num w:numId="98">
    <w:abstractNumId w:val="33"/>
  </w:num>
  <w:num w:numId="99">
    <w:abstractNumId w:val="67"/>
  </w:num>
  <w:num w:numId="100">
    <w:abstractNumId w:val="72"/>
  </w:num>
  <w:num w:numId="101">
    <w:abstractNumId w:val="106"/>
  </w:num>
  <w:num w:numId="102">
    <w:abstractNumId w:val="205"/>
  </w:num>
  <w:num w:numId="103">
    <w:abstractNumId w:val="103"/>
  </w:num>
  <w:num w:numId="104">
    <w:abstractNumId w:val="196"/>
  </w:num>
  <w:num w:numId="105">
    <w:abstractNumId w:val="147"/>
  </w:num>
  <w:num w:numId="106">
    <w:abstractNumId w:val="21"/>
  </w:num>
  <w:num w:numId="107">
    <w:abstractNumId w:val="121"/>
  </w:num>
  <w:num w:numId="108">
    <w:abstractNumId w:val="32"/>
  </w:num>
  <w:num w:numId="109">
    <w:abstractNumId w:val="157"/>
  </w:num>
  <w:num w:numId="110">
    <w:abstractNumId w:val="195"/>
  </w:num>
  <w:num w:numId="111">
    <w:abstractNumId w:val="77"/>
  </w:num>
  <w:num w:numId="112">
    <w:abstractNumId w:val="25"/>
  </w:num>
  <w:num w:numId="113">
    <w:abstractNumId w:val="151"/>
  </w:num>
  <w:num w:numId="114">
    <w:abstractNumId w:val="176"/>
  </w:num>
  <w:num w:numId="115">
    <w:abstractNumId w:val="134"/>
  </w:num>
  <w:num w:numId="116">
    <w:abstractNumId w:val="188"/>
  </w:num>
  <w:num w:numId="117">
    <w:abstractNumId w:val="194"/>
  </w:num>
  <w:num w:numId="118">
    <w:abstractNumId w:val="148"/>
  </w:num>
  <w:num w:numId="119">
    <w:abstractNumId w:val="92"/>
  </w:num>
  <w:num w:numId="120">
    <w:abstractNumId w:val="30"/>
  </w:num>
  <w:num w:numId="121">
    <w:abstractNumId w:val="171"/>
  </w:num>
  <w:num w:numId="122">
    <w:abstractNumId w:val="174"/>
  </w:num>
  <w:num w:numId="123">
    <w:abstractNumId w:val="130"/>
  </w:num>
  <w:num w:numId="124">
    <w:abstractNumId w:val="218"/>
  </w:num>
  <w:num w:numId="125">
    <w:abstractNumId w:val="89"/>
  </w:num>
  <w:num w:numId="126">
    <w:abstractNumId w:val="146"/>
  </w:num>
  <w:num w:numId="127">
    <w:abstractNumId w:val="127"/>
  </w:num>
  <w:num w:numId="128">
    <w:abstractNumId w:val="96"/>
  </w:num>
  <w:num w:numId="129">
    <w:abstractNumId w:val="100"/>
  </w:num>
  <w:num w:numId="130">
    <w:abstractNumId w:val="81"/>
  </w:num>
  <w:num w:numId="131">
    <w:abstractNumId w:val="177"/>
  </w:num>
  <w:num w:numId="132">
    <w:abstractNumId w:val="105"/>
  </w:num>
  <w:num w:numId="133">
    <w:abstractNumId w:val="19"/>
  </w:num>
  <w:num w:numId="134">
    <w:abstractNumId w:val="99"/>
  </w:num>
  <w:num w:numId="135">
    <w:abstractNumId w:val="118"/>
  </w:num>
  <w:num w:numId="136">
    <w:abstractNumId w:val="73"/>
  </w:num>
  <w:num w:numId="137">
    <w:abstractNumId w:val="169"/>
  </w:num>
  <w:num w:numId="138">
    <w:abstractNumId w:val="216"/>
  </w:num>
  <w:num w:numId="139">
    <w:abstractNumId w:val="84"/>
  </w:num>
  <w:num w:numId="140">
    <w:abstractNumId w:val="40"/>
  </w:num>
  <w:num w:numId="141">
    <w:abstractNumId w:val="6"/>
  </w:num>
  <w:num w:numId="142">
    <w:abstractNumId w:val="46"/>
  </w:num>
  <w:num w:numId="143">
    <w:abstractNumId w:val="126"/>
  </w:num>
  <w:num w:numId="144">
    <w:abstractNumId w:val="52"/>
  </w:num>
  <w:num w:numId="145">
    <w:abstractNumId w:val="101"/>
  </w:num>
  <w:num w:numId="146">
    <w:abstractNumId w:val="152"/>
  </w:num>
  <w:num w:numId="147">
    <w:abstractNumId w:val="183"/>
  </w:num>
  <w:num w:numId="148">
    <w:abstractNumId w:val="50"/>
  </w:num>
  <w:num w:numId="149">
    <w:abstractNumId w:val="173"/>
  </w:num>
  <w:num w:numId="150">
    <w:abstractNumId w:val="142"/>
  </w:num>
  <w:num w:numId="151">
    <w:abstractNumId w:val="137"/>
  </w:num>
  <w:num w:numId="152">
    <w:abstractNumId w:val="112"/>
  </w:num>
  <w:num w:numId="153">
    <w:abstractNumId w:val="167"/>
  </w:num>
  <w:num w:numId="154">
    <w:abstractNumId w:val="68"/>
  </w:num>
  <w:num w:numId="155">
    <w:abstractNumId w:val="193"/>
  </w:num>
  <w:num w:numId="156">
    <w:abstractNumId w:val="175"/>
  </w:num>
  <w:num w:numId="157">
    <w:abstractNumId w:val="155"/>
  </w:num>
  <w:num w:numId="158">
    <w:abstractNumId w:val="98"/>
  </w:num>
  <w:num w:numId="159">
    <w:abstractNumId w:val="39"/>
  </w:num>
  <w:num w:numId="160">
    <w:abstractNumId w:val="223"/>
  </w:num>
  <w:num w:numId="161">
    <w:abstractNumId w:val="154"/>
  </w:num>
  <w:num w:numId="162">
    <w:abstractNumId w:val="217"/>
  </w:num>
  <w:num w:numId="163">
    <w:abstractNumId w:val="17"/>
  </w:num>
  <w:num w:numId="164">
    <w:abstractNumId w:val="213"/>
  </w:num>
  <w:num w:numId="165">
    <w:abstractNumId w:val="76"/>
  </w:num>
  <w:num w:numId="166">
    <w:abstractNumId w:val="210"/>
  </w:num>
  <w:num w:numId="167">
    <w:abstractNumId w:val="165"/>
  </w:num>
  <w:num w:numId="168">
    <w:abstractNumId w:val="222"/>
  </w:num>
  <w:num w:numId="169">
    <w:abstractNumId w:val="220"/>
  </w:num>
  <w:num w:numId="170">
    <w:abstractNumId w:val="80"/>
  </w:num>
  <w:num w:numId="171">
    <w:abstractNumId w:val="102"/>
  </w:num>
  <w:num w:numId="172">
    <w:abstractNumId w:val="114"/>
  </w:num>
  <w:num w:numId="173">
    <w:abstractNumId w:val="15"/>
  </w:num>
  <w:num w:numId="174">
    <w:abstractNumId w:val="53"/>
  </w:num>
  <w:num w:numId="175">
    <w:abstractNumId w:val="178"/>
  </w:num>
  <w:num w:numId="176">
    <w:abstractNumId w:val="54"/>
  </w:num>
  <w:num w:numId="177">
    <w:abstractNumId w:val="211"/>
  </w:num>
  <w:num w:numId="178">
    <w:abstractNumId w:val="192"/>
  </w:num>
  <w:num w:numId="179">
    <w:abstractNumId w:val="202"/>
  </w:num>
  <w:num w:numId="180">
    <w:abstractNumId w:val="61"/>
  </w:num>
  <w:num w:numId="181">
    <w:abstractNumId w:val="166"/>
  </w:num>
  <w:num w:numId="182">
    <w:abstractNumId w:val="95"/>
  </w:num>
  <w:num w:numId="183">
    <w:abstractNumId w:val="144"/>
  </w:num>
  <w:num w:numId="184">
    <w:abstractNumId w:val="5"/>
  </w:num>
  <w:num w:numId="185">
    <w:abstractNumId w:val="45"/>
  </w:num>
  <w:num w:numId="186">
    <w:abstractNumId w:val="135"/>
  </w:num>
  <w:num w:numId="187">
    <w:abstractNumId w:val="191"/>
  </w:num>
  <w:num w:numId="188">
    <w:abstractNumId w:val="212"/>
  </w:num>
  <w:num w:numId="189">
    <w:abstractNumId w:val="58"/>
  </w:num>
  <w:num w:numId="190">
    <w:abstractNumId w:val="31"/>
  </w:num>
  <w:num w:numId="191">
    <w:abstractNumId w:val="139"/>
  </w:num>
  <w:num w:numId="192">
    <w:abstractNumId w:val="113"/>
  </w:num>
  <w:num w:numId="193">
    <w:abstractNumId w:val="59"/>
  </w:num>
  <w:num w:numId="194">
    <w:abstractNumId w:val="49"/>
  </w:num>
  <w:num w:numId="195">
    <w:abstractNumId w:val="128"/>
  </w:num>
  <w:num w:numId="196">
    <w:abstractNumId w:val="132"/>
  </w:num>
  <w:num w:numId="197">
    <w:abstractNumId w:val="168"/>
  </w:num>
  <w:num w:numId="198">
    <w:abstractNumId w:val="120"/>
  </w:num>
  <w:num w:numId="199">
    <w:abstractNumId w:val="23"/>
  </w:num>
  <w:num w:numId="200">
    <w:abstractNumId w:val="198"/>
  </w:num>
  <w:num w:numId="201">
    <w:abstractNumId w:val="34"/>
  </w:num>
  <w:num w:numId="202">
    <w:abstractNumId w:val="9"/>
  </w:num>
  <w:num w:numId="203">
    <w:abstractNumId w:val="190"/>
  </w:num>
  <w:num w:numId="204">
    <w:abstractNumId w:val="28"/>
  </w:num>
  <w:num w:numId="205">
    <w:abstractNumId w:val="125"/>
  </w:num>
  <w:num w:numId="206">
    <w:abstractNumId w:val="97"/>
  </w:num>
  <w:num w:numId="207">
    <w:abstractNumId w:val="27"/>
  </w:num>
  <w:num w:numId="208">
    <w:abstractNumId w:val="18"/>
  </w:num>
  <w:num w:numId="209">
    <w:abstractNumId w:val="75"/>
  </w:num>
  <w:num w:numId="210">
    <w:abstractNumId w:val="20"/>
  </w:num>
  <w:num w:numId="211">
    <w:abstractNumId w:val="43"/>
  </w:num>
  <w:num w:numId="212">
    <w:abstractNumId w:val="180"/>
  </w:num>
  <w:num w:numId="213">
    <w:abstractNumId w:val="70"/>
  </w:num>
  <w:num w:numId="214">
    <w:abstractNumId w:val="145"/>
  </w:num>
  <w:num w:numId="215">
    <w:abstractNumId w:val="90"/>
  </w:num>
  <w:num w:numId="216">
    <w:abstractNumId w:val="93"/>
  </w:num>
  <w:num w:numId="217">
    <w:abstractNumId w:val="164"/>
  </w:num>
  <w:num w:numId="218">
    <w:abstractNumId w:val="104"/>
  </w:num>
  <w:num w:numId="219">
    <w:abstractNumId w:val="37"/>
  </w:num>
  <w:num w:numId="220">
    <w:abstractNumId w:val="179"/>
  </w:num>
  <w:num w:numId="221">
    <w:abstractNumId w:val="74"/>
  </w:num>
  <w:num w:numId="222">
    <w:abstractNumId w:val="228"/>
  </w:num>
  <w:num w:numId="223">
    <w:abstractNumId w:val="85"/>
  </w:num>
  <w:num w:numId="224">
    <w:abstractNumId w:val="14"/>
  </w:num>
  <w:num w:numId="225">
    <w:abstractNumId w:val="162"/>
  </w:num>
  <w:num w:numId="226">
    <w:abstractNumId w:val="123"/>
  </w:num>
  <w:num w:numId="227">
    <w:abstractNumId w:val="158"/>
  </w:num>
  <w:num w:numId="228">
    <w:abstractNumId w:val="44"/>
  </w:num>
  <w:num w:numId="229">
    <w:abstractNumId w:val="204"/>
  </w:num>
  <w:num w:numId="230">
    <w:abstractNumId w:val="38"/>
  </w:num>
  <w:num w:numId="231">
    <w:abstractNumId w:val="1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ZTM4NzlmYmEzOTBkZDkxMTZiYWQwODVlZTAzZTlkODAifQ=="/>
  </w:docVars>
  <w:rsids>
    <w:rsidRoot w:val="00000000"/>
    <w:rsid w:val="441B5BF4"/>
    <w:rsid w:val="5BC764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uiPriority w:val="0"/>
    <w:pPr>
      <w:ind w:left="420" w:leftChars="200"/>
    </w:pPr>
  </w:style>
  <w:style w:type="paragraph" w:customStyle="1" w:styleId="6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7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jpeg"/><Relationship Id="rId13" Type="http://schemas.openxmlformats.org/officeDocument/2006/relationships/package" Target="embeddings/Workbook1.xlsx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9132</Words>
  <Characters>10717</Characters>
  <TotalTime>6</TotalTime>
  <ScaleCrop>false</ScaleCrop>
  <LinksUpToDate>false</LinksUpToDate>
  <CharactersWithSpaces>10970</CharactersWithSpaces>
  <Application>WPS Office_12.1.0.17857_F1E327BC-269C-435d-A152-05C5408002CA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2025-06-23T08:42:00Z</dcterms:created>
  <dc:creator>Apache POI</dc:creator>
  <cp:lastModifiedBy>付宝莹</cp:lastModifiedBy>
  <dcterms:modified xsi:type="dcterms:W3CDTF">2025-06-23T09:06:54Z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E236DD890063403E8C7D65282D5D645E_12</vt:lpwstr>
  </property>
</Properties>
</file>