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67E2" w14:textId="114D8699" w:rsidR="004C6BAF" w:rsidRDefault="004C6BAF" w:rsidP="004C6BAF">
      <w:pPr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SimSun" w:hAnsi="Times New Roman" w:cs="Times New Roman"/>
          <w:b/>
          <w:sz w:val="32"/>
          <w:szCs w:val="32"/>
          <w:u w:val="single"/>
        </w:rPr>
        <w:t xml:space="preserve">Name: </w:t>
      </w:r>
      <w:r w:rsidR="00E858AF">
        <w:rPr>
          <w:rFonts w:ascii="Times New Roman" w:eastAsia="SimSun" w:hAnsi="Times New Roman" w:cs="Times New Roman"/>
          <w:b/>
          <w:sz w:val="32"/>
          <w:szCs w:val="32"/>
          <w:u w:val="single"/>
        </w:rPr>
        <w:t>Ashish Mukherjee</w:t>
      </w:r>
    </w:p>
    <w:p w14:paraId="7457159A" w14:textId="77777777" w:rsidR="004C6BAF" w:rsidRDefault="004C6BAF" w:rsidP="004C6BAF">
      <w:pPr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SimSun" w:hAnsi="Times New Roman" w:cs="Times New Roman"/>
          <w:b/>
          <w:sz w:val="32"/>
          <w:szCs w:val="32"/>
          <w:u w:val="single"/>
        </w:rPr>
        <w:t>Class: LY CSE NS –‘A’</w:t>
      </w:r>
    </w:p>
    <w:p w14:paraId="4BE4A03E" w14:textId="63020658" w:rsidR="004C6BAF" w:rsidRDefault="004C6BAF" w:rsidP="004C6BAF">
      <w:pPr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SimSun" w:hAnsi="Times New Roman" w:cs="Times New Roman"/>
          <w:b/>
          <w:sz w:val="32"/>
          <w:szCs w:val="32"/>
          <w:u w:val="single"/>
        </w:rPr>
        <w:t>Roll No: 2193</w:t>
      </w:r>
      <w:r w:rsidR="00E858AF">
        <w:rPr>
          <w:rFonts w:ascii="Times New Roman" w:eastAsia="SimSun" w:hAnsi="Times New Roman" w:cs="Times New Roman"/>
          <w:b/>
          <w:sz w:val="32"/>
          <w:szCs w:val="32"/>
          <w:u w:val="single"/>
        </w:rPr>
        <w:t>060</w:t>
      </w:r>
    </w:p>
    <w:p w14:paraId="1CE44890" w14:textId="77777777" w:rsidR="004C6BAF" w:rsidRDefault="004C6BAF" w:rsidP="004C6BAF">
      <w:pPr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SimSun" w:hAnsi="Times New Roman" w:cs="Times New Roman"/>
          <w:b/>
          <w:sz w:val="32"/>
          <w:szCs w:val="32"/>
          <w:u w:val="single"/>
        </w:rPr>
        <w:t>Subject: NML</w:t>
      </w:r>
    </w:p>
    <w:p w14:paraId="7CC06E36" w14:textId="77777777" w:rsidR="0056338A" w:rsidRPr="004C6BAF" w:rsidRDefault="004C6BAF">
      <w:pPr>
        <w:spacing w:before="127"/>
        <w:ind w:left="4040" w:right="4458"/>
        <w:jc w:val="center"/>
        <w:rPr>
          <w:rFonts w:ascii="Arial"/>
          <w:b/>
          <w:color w:val="404040" w:themeColor="text1" w:themeTint="BF"/>
        </w:rPr>
      </w:pPr>
      <w:r w:rsidRPr="004C6BAF">
        <w:rPr>
          <w:rFonts w:ascii="Arial"/>
          <w:b/>
          <w:color w:val="404040" w:themeColor="text1" w:themeTint="BF"/>
        </w:rPr>
        <w:t>Assignment</w:t>
      </w:r>
      <w:r w:rsidRPr="004C6BAF">
        <w:rPr>
          <w:rFonts w:ascii="Arial"/>
          <w:b/>
          <w:color w:val="404040" w:themeColor="text1" w:themeTint="BF"/>
          <w:spacing w:val="-1"/>
        </w:rPr>
        <w:t xml:space="preserve"> </w:t>
      </w:r>
      <w:r w:rsidRPr="004C6BAF">
        <w:rPr>
          <w:rFonts w:ascii="Arial"/>
          <w:b/>
          <w:color w:val="404040" w:themeColor="text1" w:themeTint="BF"/>
        </w:rPr>
        <w:t>8</w:t>
      </w:r>
    </w:p>
    <w:p w14:paraId="7D510CC4" w14:textId="77777777" w:rsidR="0056338A" w:rsidRDefault="0056338A">
      <w:pPr>
        <w:pStyle w:val="BodyText"/>
        <w:ind w:left="0"/>
        <w:rPr>
          <w:rFonts w:ascii="Arial"/>
          <w:b/>
          <w:sz w:val="24"/>
        </w:rPr>
      </w:pPr>
    </w:p>
    <w:p w14:paraId="2963C4D9" w14:textId="77777777" w:rsidR="0056338A" w:rsidRPr="004C6BAF" w:rsidRDefault="004C6BAF">
      <w:pPr>
        <w:pStyle w:val="BodyText"/>
        <w:spacing w:before="146"/>
        <w:rPr>
          <w:color w:val="404040" w:themeColor="text1" w:themeTint="BF"/>
        </w:rPr>
      </w:pPr>
      <w:r w:rsidRPr="004C6BAF">
        <w:rPr>
          <w:rFonts w:ascii="Arial"/>
          <w:b/>
          <w:color w:val="404040" w:themeColor="text1" w:themeTint="BF"/>
        </w:rPr>
        <w:t>Objective</w:t>
      </w:r>
      <w:r w:rsidRPr="004C6BAF">
        <w:rPr>
          <w:color w:val="404040" w:themeColor="text1" w:themeTint="BF"/>
        </w:rPr>
        <w:t>: Explain</w:t>
      </w:r>
      <w:r w:rsidRPr="004C6BAF">
        <w:rPr>
          <w:color w:val="404040" w:themeColor="text1" w:themeTint="BF"/>
          <w:spacing w:val="-2"/>
        </w:rPr>
        <w:t xml:space="preserve"> </w:t>
      </w:r>
      <w:r w:rsidRPr="004C6BAF">
        <w:rPr>
          <w:color w:val="404040" w:themeColor="text1" w:themeTint="BF"/>
        </w:rPr>
        <w:t>TMN</w:t>
      </w:r>
      <w:r w:rsidRPr="004C6BAF">
        <w:rPr>
          <w:color w:val="404040" w:themeColor="text1" w:themeTint="BF"/>
          <w:spacing w:val="-5"/>
        </w:rPr>
        <w:t xml:space="preserve"> </w:t>
      </w:r>
      <w:r w:rsidRPr="004C6BAF">
        <w:rPr>
          <w:color w:val="404040" w:themeColor="text1" w:themeTint="BF"/>
        </w:rPr>
        <w:t>application</w:t>
      </w:r>
      <w:r w:rsidRPr="004C6BAF">
        <w:rPr>
          <w:color w:val="404040" w:themeColor="text1" w:themeTint="BF"/>
          <w:spacing w:val="-2"/>
        </w:rPr>
        <w:t xml:space="preserve"> </w:t>
      </w:r>
      <w:r w:rsidRPr="004C6BAF">
        <w:rPr>
          <w:color w:val="404040" w:themeColor="text1" w:themeTint="BF"/>
        </w:rPr>
        <w:t>routing</w:t>
      </w:r>
      <w:r w:rsidRPr="004C6BAF">
        <w:rPr>
          <w:color w:val="404040" w:themeColor="text1" w:themeTint="BF"/>
          <w:spacing w:val="-2"/>
        </w:rPr>
        <w:t xml:space="preserve"> </w:t>
      </w:r>
      <w:r w:rsidRPr="004C6BAF">
        <w:rPr>
          <w:color w:val="404040" w:themeColor="text1" w:themeTint="BF"/>
        </w:rPr>
        <w:t>and</w:t>
      </w:r>
      <w:r w:rsidRPr="004C6BAF">
        <w:rPr>
          <w:color w:val="404040" w:themeColor="text1" w:themeTint="BF"/>
          <w:spacing w:val="-4"/>
        </w:rPr>
        <w:t xml:space="preserve"> </w:t>
      </w:r>
      <w:r w:rsidRPr="004C6BAF">
        <w:rPr>
          <w:color w:val="404040" w:themeColor="text1" w:themeTint="BF"/>
        </w:rPr>
        <w:t>associated</w:t>
      </w:r>
      <w:r w:rsidRPr="004C6BAF">
        <w:rPr>
          <w:color w:val="404040" w:themeColor="text1" w:themeTint="BF"/>
          <w:spacing w:val="-2"/>
        </w:rPr>
        <w:t xml:space="preserve"> </w:t>
      </w:r>
      <w:r w:rsidRPr="004C6BAF">
        <w:rPr>
          <w:color w:val="404040" w:themeColor="text1" w:themeTint="BF"/>
        </w:rPr>
        <w:t>circuits.</w:t>
      </w:r>
    </w:p>
    <w:p w14:paraId="7383863B" w14:textId="77777777" w:rsidR="0056338A" w:rsidRPr="004C6BAF" w:rsidRDefault="0056338A">
      <w:pPr>
        <w:pStyle w:val="BodyText"/>
        <w:spacing w:before="5"/>
        <w:ind w:left="0"/>
        <w:rPr>
          <w:color w:val="404040" w:themeColor="text1" w:themeTint="BF"/>
          <w:sz w:val="28"/>
        </w:rPr>
      </w:pPr>
    </w:p>
    <w:p w14:paraId="17C177A1" w14:textId="77777777" w:rsidR="0056338A" w:rsidRDefault="004C6BAF">
      <w:pPr>
        <w:pStyle w:val="Heading1"/>
      </w:pPr>
      <w:r w:rsidRPr="004C6BAF">
        <w:rPr>
          <w:color w:val="404040" w:themeColor="text1" w:themeTint="BF"/>
        </w:rPr>
        <w:t>Theory</w:t>
      </w:r>
      <w:r>
        <w:t>:</w:t>
      </w:r>
    </w:p>
    <w:p w14:paraId="74170811" w14:textId="77777777" w:rsidR="0056338A" w:rsidRDefault="0056338A">
      <w:pPr>
        <w:pStyle w:val="BodyText"/>
        <w:ind w:left="0"/>
        <w:rPr>
          <w:rFonts w:ascii="Arial"/>
          <w:b/>
        </w:rPr>
      </w:pPr>
    </w:p>
    <w:p w14:paraId="329D774D" w14:textId="77777777" w:rsidR="0056338A" w:rsidRDefault="004C6BAF">
      <w:pPr>
        <w:pStyle w:val="BodyText"/>
        <w:spacing w:before="1"/>
        <w:ind w:right="202"/>
      </w:pPr>
      <w:r>
        <w:t>TMN routing in the 9500 MPR consists of a 3-port router and</w:t>
      </w:r>
      <w:r>
        <w:rPr>
          <w:spacing w:val="1"/>
        </w:rPr>
        <w:t xml:space="preserve"> </w:t>
      </w:r>
      <w:r>
        <w:t>associated circuits in the CSM</w:t>
      </w:r>
      <w:r>
        <w:rPr>
          <w:spacing w:val="-59"/>
        </w:rPr>
        <w:t xml:space="preserve"> </w:t>
      </w:r>
      <w:r>
        <w:t>(Control and Switching Module) plus CT screens for configuring automatic (OSPF) and</w:t>
      </w:r>
      <w:r>
        <w:rPr>
          <w:spacing w:val="1"/>
        </w:rPr>
        <w:t xml:space="preserve"> </w:t>
      </w:r>
      <w:r>
        <w:t>manual(static)routing.</w:t>
      </w:r>
    </w:p>
    <w:p w14:paraId="5DF69A04" w14:textId="77777777" w:rsidR="0056338A" w:rsidRDefault="0056338A">
      <w:pPr>
        <w:pStyle w:val="BodyText"/>
        <w:spacing w:before="9"/>
        <w:ind w:left="0"/>
        <w:rPr>
          <w:sz w:val="21"/>
        </w:rPr>
      </w:pPr>
    </w:p>
    <w:p w14:paraId="587F6B83" w14:textId="77777777" w:rsidR="0056338A" w:rsidRDefault="004C6BAF">
      <w:pPr>
        <w:pStyle w:val="BodyText"/>
        <w:spacing w:before="1"/>
      </w:pPr>
      <w:r>
        <w:t>Open</w:t>
      </w:r>
      <w:r>
        <w:rPr>
          <w:spacing w:val="-2"/>
        </w:rPr>
        <w:t xml:space="preserve"> </w:t>
      </w:r>
      <w:r>
        <w:t>Shortest Path</w:t>
      </w:r>
      <w:r>
        <w:rPr>
          <w:spacing w:val="-2"/>
        </w:rPr>
        <w:t xml:space="preserve"> </w:t>
      </w:r>
      <w:r>
        <w:t>First(OSPF)</w:t>
      </w:r>
    </w:p>
    <w:p w14:paraId="2B4C552F" w14:textId="77777777" w:rsidR="0056338A" w:rsidRDefault="0056338A">
      <w:pPr>
        <w:pStyle w:val="BodyText"/>
        <w:ind w:left="0"/>
      </w:pPr>
    </w:p>
    <w:p w14:paraId="2A6CC8B0" w14:textId="77777777" w:rsidR="0056338A" w:rsidRDefault="004C6BAF">
      <w:pPr>
        <w:pStyle w:val="ListParagraph"/>
        <w:numPr>
          <w:ilvl w:val="0"/>
          <w:numId w:val="2"/>
        </w:numPr>
        <w:tabs>
          <w:tab w:val="left" w:pos="252"/>
        </w:tabs>
        <w:ind w:left="251" w:hanging="140"/>
      </w:pPr>
      <w:r>
        <w:t>The</w:t>
      </w:r>
      <w:r>
        <w:rPr>
          <w:spacing w:val="-2"/>
        </w:rPr>
        <w:t xml:space="preserve"> </w:t>
      </w:r>
      <w:r>
        <w:t>preferred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routing 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WANs.</w:t>
      </w:r>
    </w:p>
    <w:p w14:paraId="2A5BCEE5" w14:textId="77777777" w:rsidR="0056338A" w:rsidRDefault="004C6BAF">
      <w:pPr>
        <w:pStyle w:val="ListParagraph"/>
        <w:numPr>
          <w:ilvl w:val="0"/>
          <w:numId w:val="2"/>
        </w:numPr>
        <w:tabs>
          <w:tab w:val="left" w:pos="252"/>
        </w:tabs>
        <w:spacing w:before="1" w:line="252" w:lineRule="exact"/>
        <w:ind w:left="251" w:hanging="140"/>
      </w:pPr>
      <w:r>
        <w:t>Uses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simplified</w:t>
      </w:r>
      <w:r>
        <w:rPr>
          <w:spacing w:val="-3"/>
        </w:rPr>
        <w:t xml:space="preserve"> </w:t>
      </w:r>
      <w:r>
        <w:t>OSPF</w:t>
      </w:r>
      <w:r>
        <w:rPr>
          <w:spacing w:val="-2"/>
        </w:rPr>
        <w:t xml:space="preserve"> </w:t>
      </w:r>
      <w:r>
        <w:t>implementation.</w:t>
      </w:r>
    </w:p>
    <w:p w14:paraId="1F1D018F" w14:textId="77777777" w:rsidR="0056338A" w:rsidRDefault="004C6BAF">
      <w:pPr>
        <w:pStyle w:val="ListParagraph"/>
        <w:numPr>
          <w:ilvl w:val="0"/>
          <w:numId w:val="2"/>
        </w:numPr>
        <w:tabs>
          <w:tab w:val="left" w:pos="252"/>
        </w:tabs>
        <w:spacing w:line="252" w:lineRule="exact"/>
        <w:ind w:left="251" w:hanging="140"/>
      </w:pPr>
      <w:r>
        <w:t>Configuration</w:t>
      </w:r>
      <w:r>
        <w:rPr>
          <w:spacing w:val="-3"/>
        </w:rPr>
        <w:t xml:space="preserve"> </w:t>
      </w:r>
      <w:r>
        <w:t>requires</w:t>
      </w:r>
      <w:r>
        <w:rPr>
          <w:spacing w:val="-5"/>
        </w:rPr>
        <w:t xml:space="preserve"> </w:t>
      </w:r>
      <w:r>
        <w:t>only an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reaI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Mask.</w:t>
      </w:r>
    </w:p>
    <w:p w14:paraId="36D180AC" w14:textId="77777777" w:rsidR="0056338A" w:rsidRDefault="004C6BAF">
      <w:pPr>
        <w:pStyle w:val="ListParagraph"/>
        <w:numPr>
          <w:ilvl w:val="0"/>
          <w:numId w:val="2"/>
        </w:numPr>
        <w:tabs>
          <w:tab w:val="left" w:pos="252"/>
        </w:tabs>
        <w:ind w:right="515" w:firstLine="0"/>
      </w:pPr>
      <w:r>
        <w:t>Supports redundant WAN paths, allowing linear, tree, ring, mesh and</w:t>
      </w:r>
      <w:r>
        <w:rPr>
          <w:spacing w:val="1"/>
        </w:rPr>
        <w:t xml:space="preserve"> </w:t>
      </w:r>
      <w:r>
        <w:t>otherWANtopologies.Ifredundantpathsareavailable,OSPFcanreconfigureroutes to work around a</w:t>
      </w:r>
      <w:r>
        <w:rPr>
          <w:spacing w:val="-59"/>
        </w:rPr>
        <w:t xml:space="preserve"> </w:t>
      </w:r>
      <w:r>
        <w:t>failed</w:t>
      </w:r>
      <w:r>
        <w:rPr>
          <w:spacing w:val="-1"/>
        </w:rPr>
        <w:t xml:space="preserve"> </w:t>
      </w:r>
      <w:r>
        <w:t>link.</w:t>
      </w:r>
    </w:p>
    <w:p w14:paraId="1E422964" w14:textId="77777777" w:rsidR="0056338A" w:rsidRDefault="004C6BAF">
      <w:pPr>
        <w:pStyle w:val="ListParagraph"/>
        <w:numPr>
          <w:ilvl w:val="0"/>
          <w:numId w:val="2"/>
        </w:numPr>
        <w:tabs>
          <w:tab w:val="left" w:pos="252"/>
        </w:tabs>
        <w:spacing w:before="2"/>
        <w:ind w:right="552" w:firstLine="0"/>
      </w:pPr>
      <w:r>
        <w:t>Dynamically assigns a routing metric to redundant paths based on route</w:t>
      </w:r>
      <w:r>
        <w:rPr>
          <w:spacing w:val="1"/>
        </w:rPr>
        <w:t xml:space="preserve"> </w:t>
      </w:r>
      <w:r>
        <w:t>cost, where the route</w:t>
      </w:r>
      <w:r>
        <w:rPr>
          <w:spacing w:val="-59"/>
        </w:rPr>
        <w:t xml:space="preserve"> </w:t>
      </w:r>
      <w:r>
        <w:t>cost is</w:t>
      </w:r>
      <w:r>
        <w:rPr>
          <w:spacing w:val="-2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interface used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hop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to a destination.</w:t>
      </w:r>
    </w:p>
    <w:p w14:paraId="6B3AB22C" w14:textId="77777777" w:rsidR="0056338A" w:rsidRDefault="004C6BAF">
      <w:pPr>
        <w:pStyle w:val="ListParagraph"/>
        <w:numPr>
          <w:ilvl w:val="0"/>
          <w:numId w:val="2"/>
        </w:numPr>
        <w:tabs>
          <w:tab w:val="left" w:pos="252"/>
        </w:tabs>
        <w:spacing w:line="251" w:lineRule="exact"/>
        <w:ind w:left="251" w:hanging="140"/>
      </w:pP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aggregation.</w:t>
      </w:r>
    </w:p>
    <w:p w14:paraId="45D241D0" w14:textId="77777777" w:rsidR="0056338A" w:rsidRDefault="004C6BAF">
      <w:pPr>
        <w:pStyle w:val="ListParagraph"/>
        <w:numPr>
          <w:ilvl w:val="0"/>
          <w:numId w:val="2"/>
        </w:numPr>
        <w:tabs>
          <w:tab w:val="left" w:pos="252"/>
        </w:tabs>
        <w:spacing w:before="1"/>
        <w:ind w:left="251" w:hanging="140"/>
      </w:pPr>
      <w:r>
        <w:t>Supportsamaximumof250routeswithinasingleOSPFarea.</w:t>
      </w:r>
    </w:p>
    <w:p w14:paraId="2E339DE8" w14:textId="77777777" w:rsidR="0056338A" w:rsidRDefault="0056338A">
      <w:pPr>
        <w:pStyle w:val="BodyText"/>
        <w:ind w:left="0"/>
      </w:pPr>
    </w:p>
    <w:p w14:paraId="0D3DA2DA" w14:textId="77777777" w:rsidR="0056338A" w:rsidRDefault="004C6BAF">
      <w:pPr>
        <w:pStyle w:val="BodyText"/>
        <w:spacing w:before="1"/>
      </w:pPr>
      <w:r>
        <w:t>Static Routing</w:t>
      </w:r>
    </w:p>
    <w:p w14:paraId="109D494F" w14:textId="77777777" w:rsidR="0056338A" w:rsidRDefault="0056338A">
      <w:pPr>
        <w:pStyle w:val="BodyText"/>
        <w:spacing w:before="9"/>
        <w:ind w:left="0"/>
        <w:rPr>
          <w:sz w:val="21"/>
        </w:rPr>
      </w:pPr>
    </w:p>
    <w:p w14:paraId="7D121371" w14:textId="77777777" w:rsidR="0056338A" w:rsidRDefault="004C6BAF">
      <w:pPr>
        <w:pStyle w:val="ListParagraph"/>
        <w:numPr>
          <w:ilvl w:val="0"/>
          <w:numId w:val="2"/>
        </w:numPr>
        <w:tabs>
          <w:tab w:val="left" w:pos="252"/>
        </w:tabs>
        <w:ind w:right="628" w:firstLine="0"/>
      </w:pPr>
      <w:r>
        <w:t>Usually used at radio WAN border routers to specify a default gateway to: A) use for reaching</w:t>
      </w:r>
      <w:r>
        <w:rPr>
          <w:spacing w:val="-59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57"/>
        </w:rPr>
        <w:t xml:space="preserve"> </w:t>
      </w:r>
      <w:r>
        <w:t>use a supported</w:t>
      </w:r>
      <w:r>
        <w:rPr>
          <w:spacing w:val="-2"/>
        </w:rPr>
        <w:t xml:space="preserve"> </w:t>
      </w:r>
      <w:r>
        <w:t>dynamic routing protocol.</w:t>
      </w:r>
    </w:p>
    <w:p w14:paraId="3980DBA6" w14:textId="77777777" w:rsidR="0056338A" w:rsidRDefault="004C6BAF">
      <w:pPr>
        <w:pStyle w:val="BodyText"/>
        <w:spacing w:before="1"/>
      </w:pPr>
      <w:r>
        <w:t>B)</w:t>
      </w:r>
      <w:r>
        <w:rPr>
          <w:spacing w:val="-6"/>
        </w:rPr>
        <w:t xml:space="preserve"> </w:t>
      </w:r>
      <w:r>
        <w:t>control the exchange of dynamic route information between the radio WA</w:t>
      </w:r>
      <w:r>
        <w:rPr>
          <w:spacing w:val="-5"/>
        </w:rPr>
        <w:t xml:space="preserve">N </w:t>
      </w:r>
      <w:r>
        <w:t>and</w:t>
      </w:r>
      <w:r>
        <w:rPr>
          <w:spacing w:val="-6"/>
        </w:rPr>
        <w:t xml:space="preserve"> </w:t>
      </w:r>
      <w:r>
        <w:t>the external network.</w:t>
      </w:r>
    </w:p>
    <w:p w14:paraId="1F77440D" w14:textId="77777777" w:rsidR="0056338A" w:rsidRDefault="004C6BAF">
      <w:pPr>
        <w:pStyle w:val="ListParagraph"/>
        <w:numPr>
          <w:ilvl w:val="0"/>
          <w:numId w:val="2"/>
        </w:numPr>
        <w:tabs>
          <w:tab w:val="left" w:pos="252"/>
        </w:tabs>
        <w:spacing w:before="1"/>
        <w:ind w:right="296" w:firstLine="0"/>
      </w:pPr>
      <w:r>
        <w:t>Static routing only supports provisioning a single route to a given destination at any</w:t>
      </w:r>
      <w:r>
        <w:rPr>
          <w:spacing w:val="1"/>
        </w:rPr>
        <w:t xml:space="preserve"> </w:t>
      </w:r>
      <w:r>
        <w:t>radio. Route metrics</w:t>
      </w:r>
      <w:r>
        <w:rPr>
          <w:spacing w:val="-59"/>
        </w:rPr>
        <w:t xml:space="preserve"> </w:t>
      </w:r>
      <w:r>
        <w:t>and redundant routes are not supported. This limits the</w:t>
      </w:r>
      <w:r>
        <w:rPr>
          <w:spacing w:val="1"/>
        </w:rPr>
        <w:t xml:space="preserve"> </w:t>
      </w:r>
      <w:r>
        <w:t>useful WAN topologies to linear and tree</w:t>
      </w:r>
      <w:r>
        <w:rPr>
          <w:spacing w:val="1"/>
        </w:rPr>
        <w:t xml:space="preserve"> </w:t>
      </w:r>
      <w:r>
        <w:t>configurations</w:t>
      </w:r>
      <w:r>
        <w:rPr>
          <w:spacing w:val="-3"/>
        </w:rPr>
        <w:t xml:space="preserve"> </w:t>
      </w:r>
      <w:r>
        <w:t>when using</w:t>
      </w:r>
      <w:r>
        <w:rPr>
          <w:spacing w:val="3"/>
        </w:rPr>
        <w:t xml:space="preserve"> </w:t>
      </w:r>
      <w:r>
        <w:t>Static Routing.</w:t>
      </w:r>
    </w:p>
    <w:p w14:paraId="3D7A6AE8" w14:textId="77777777" w:rsidR="0056338A" w:rsidRDefault="004C6BAF">
      <w:pPr>
        <w:pStyle w:val="ListParagraph"/>
        <w:numPr>
          <w:ilvl w:val="0"/>
          <w:numId w:val="2"/>
        </w:numPr>
        <w:tabs>
          <w:tab w:val="left" w:pos="252"/>
        </w:tabs>
        <w:spacing w:line="252" w:lineRule="exact"/>
        <w:ind w:left="251" w:hanging="140"/>
      </w:pPr>
      <w:r>
        <w:t>Maximumof25staticrouteentries</w:t>
      </w:r>
      <w:r>
        <w:rPr>
          <w:spacing w:val="-13"/>
        </w:rPr>
        <w:t xml:space="preserve"> </w:t>
      </w:r>
      <w:r>
        <w:t>per radio.</w:t>
      </w:r>
    </w:p>
    <w:p w14:paraId="1C642B5D" w14:textId="77777777" w:rsidR="0056338A" w:rsidRDefault="004C6BAF">
      <w:pPr>
        <w:pStyle w:val="ListParagraph"/>
        <w:numPr>
          <w:ilvl w:val="0"/>
          <w:numId w:val="1"/>
        </w:numPr>
        <w:tabs>
          <w:tab w:val="left" w:pos="396"/>
        </w:tabs>
        <w:ind w:hanging="284"/>
      </w:pPr>
      <w:r>
        <w:t>To minimize the number of static</w:t>
      </w:r>
    </w:p>
    <w:p w14:paraId="49E04389" w14:textId="77777777" w:rsidR="0056338A" w:rsidRDefault="004C6BAF">
      <w:pPr>
        <w:pStyle w:val="BodyText"/>
        <w:spacing w:before="1" w:line="252" w:lineRule="exact"/>
      </w:pPr>
      <w:r>
        <w:t>Route entries required ,the radio network addressing plan should</w:t>
      </w:r>
      <w:r>
        <w:rPr>
          <w:spacing w:val="45"/>
        </w:rPr>
        <w:t xml:space="preserve"> </w:t>
      </w:r>
      <w:r>
        <w:t>allow for maximum route aggregation.</w:t>
      </w:r>
    </w:p>
    <w:p w14:paraId="3B8BB3D0" w14:textId="77777777" w:rsidR="0056338A" w:rsidRDefault="004C6BAF">
      <w:pPr>
        <w:pStyle w:val="ListParagraph"/>
        <w:numPr>
          <w:ilvl w:val="0"/>
          <w:numId w:val="1"/>
        </w:numPr>
        <w:tabs>
          <w:tab w:val="left" w:pos="396"/>
        </w:tabs>
        <w:ind w:left="112" w:right="573" w:firstLine="0"/>
      </w:pPr>
      <w:r>
        <w:rPr>
          <w:spacing w:val="-1"/>
        </w:rPr>
        <w:t>StaticroutesdirectedoutthePPPinterfacesusetheinterfacenameastheroute</w:t>
      </w:r>
      <w:r>
        <w:t xml:space="preserve"> destination;rf,rptr,or</w:t>
      </w:r>
      <w:r>
        <w:rPr>
          <w:spacing w:val="-59"/>
        </w:rPr>
        <w:t xml:space="preserve"> </w:t>
      </w:r>
      <w:r>
        <w:t>(front)ppp.</w:t>
      </w:r>
    </w:p>
    <w:p w14:paraId="797E129E" w14:textId="77777777" w:rsidR="0056338A" w:rsidRDefault="0056338A">
      <w:pPr>
        <w:pStyle w:val="BodyText"/>
        <w:spacing w:before="11"/>
        <w:ind w:left="0"/>
        <w:rPr>
          <w:sz w:val="21"/>
        </w:rPr>
      </w:pPr>
    </w:p>
    <w:p w14:paraId="749D325A" w14:textId="77777777" w:rsidR="0056338A" w:rsidRDefault="004C6BAF">
      <w:pPr>
        <w:pStyle w:val="BodyText"/>
      </w:pPr>
      <w:r>
        <w:t>NETMN_RFPortScenarios</w:t>
      </w:r>
      <w:r>
        <w:rPr>
          <w:spacing w:val="-2"/>
        </w:rPr>
        <w:t xml:space="preserve"> </w:t>
      </w:r>
      <w:r>
        <w:t>-</w:t>
      </w:r>
    </w:p>
    <w:p w14:paraId="4DA1A9BF" w14:textId="77777777" w:rsidR="0056338A" w:rsidRDefault="004C6BAF">
      <w:pPr>
        <w:pStyle w:val="ListParagraph"/>
        <w:numPr>
          <w:ilvl w:val="0"/>
          <w:numId w:val="2"/>
        </w:numPr>
        <w:tabs>
          <w:tab w:val="left" w:pos="252"/>
        </w:tabs>
        <w:spacing w:before="1" w:line="252" w:lineRule="exact"/>
        <w:ind w:left="251" w:hanging="140"/>
      </w:pPr>
      <w:r>
        <w:t>NETMN_RFPortBelongstoSubnet2</w:t>
      </w:r>
    </w:p>
    <w:p w14:paraId="4DF9D263" w14:textId="77777777" w:rsidR="0056338A" w:rsidRDefault="004C6BAF">
      <w:pPr>
        <w:pStyle w:val="ListParagraph"/>
        <w:numPr>
          <w:ilvl w:val="0"/>
          <w:numId w:val="2"/>
        </w:numPr>
        <w:tabs>
          <w:tab w:val="left" w:pos="252"/>
        </w:tabs>
        <w:spacing w:line="252" w:lineRule="exact"/>
        <w:ind w:left="251" w:hanging="140"/>
      </w:pPr>
      <w:r>
        <w:t>NETMN_RFPortBelongstoSubnet1</w:t>
      </w:r>
    </w:p>
    <w:p w14:paraId="0408FD2E" w14:textId="77777777" w:rsidR="0056338A" w:rsidRDefault="004C6BAF">
      <w:pPr>
        <w:pStyle w:val="ListParagraph"/>
        <w:numPr>
          <w:ilvl w:val="0"/>
          <w:numId w:val="2"/>
        </w:numPr>
        <w:tabs>
          <w:tab w:val="left" w:pos="252"/>
        </w:tabs>
        <w:spacing w:before="2"/>
        <w:ind w:left="251" w:hanging="140"/>
      </w:pPr>
      <w:r>
        <w:t>NETMN_RFPortBelongstoSeparateSubnet3</w:t>
      </w:r>
    </w:p>
    <w:p w14:paraId="67E57FB0" w14:textId="77777777" w:rsidR="0056338A" w:rsidRDefault="0056338A">
      <w:pPr>
        <w:sectPr w:rsidR="0056338A">
          <w:type w:val="continuous"/>
          <w:pgSz w:w="12240" w:h="15840"/>
          <w:pgMar w:top="1440" w:right="1240" w:bottom="280" w:left="1020" w:header="720" w:footer="720" w:gutter="0"/>
          <w:cols w:space="720"/>
        </w:sectPr>
      </w:pPr>
    </w:p>
    <w:p w14:paraId="6A6062B2" w14:textId="77777777" w:rsidR="0056338A" w:rsidRDefault="004C6BAF">
      <w:pPr>
        <w:pStyle w:val="BodyText"/>
        <w:ind w:left="723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04207F4" wp14:editId="4037EC0A">
            <wp:extent cx="5376355" cy="70465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355" cy="70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25C0" w14:textId="77777777" w:rsidR="0056338A" w:rsidRDefault="0056338A">
      <w:pPr>
        <w:rPr>
          <w:sz w:val="20"/>
        </w:rPr>
        <w:sectPr w:rsidR="0056338A">
          <w:pgSz w:w="12240" w:h="15840"/>
          <w:pgMar w:top="1420" w:right="1240" w:bottom="280" w:left="1020" w:header="720" w:footer="720" w:gutter="0"/>
          <w:cols w:space="720"/>
        </w:sectPr>
      </w:pPr>
    </w:p>
    <w:p w14:paraId="232FFD7C" w14:textId="77777777" w:rsidR="0056338A" w:rsidRDefault="004C6BAF">
      <w:pPr>
        <w:pStyle w:val="BodyText"/>
        <w:ind w:left="155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C6711A7" wp14:editId="591CFB39">
            <wp:extent cx="5266783" cy="78036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783" cy="78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4382" w14:textId="77777777" w:rsidR="0056338A" w:rsidRDefault="0056338A">
      <w:pPr>
        <w:rPr>
          <w:sz w:val="20"/>
        </w:rPr>
        <w:sectPr w:rsidR="0056338A">
          <w:pgSz w:w="12240" w:h="15840"/>
          <w:pgMar w:top="1420" w:right="1240" w:bottom="280" w:left="1020" w:header="720" w:footer="720" w:gutter="0"/>
          <w:cols w:space="720"/>
        </w:sectPr>
      </w:pPr>
    </w:p>
    <w:p w14:paraId="6E569450" w14:textId="77777777" w:rsidR="0056338A" w:rsidRPr="004C6BAF" w:rsidRDefault="0056338A">
      <w:pPr>
        <w:pStyle w:val="BodyText"/>
        <w:spacing w:before="7"/>
        <w:ind w:left="0"/>
        <w:rPr>
          <w:color w:val="404040" w:themeColor="text1" w:themeTint="BF"/>
          <w:sz w:val="10"/>
        </w:rPr>
      </w:pPr>
    </w:p>
    <w:p w14:paraId="0A84A2DA" w14:textId="77777777" w:rsidR="0056338A" w:rsidRDefault="004C6BAF">
      <w:pPr>
        <w:pStyle w:val="Heading1"/>
        <w:spacing w:before="94"/>
        <w:ind w:left="199"/>
      </w:pPr>
      <w:r w:rsidRPr="004C6BAF">
        <w:rPr>
          <w:color w:val="404040" w:themeColor="text1" w:themeTint="BF"/>
        </w:rPr>
        <w:t>Conclusion</w:t>
      </w:r>
      <w:r>
        <w:t>:</w:t>
      </w:r>
    </w:p>
    <w:p w14:paraId="1D682AE3" w14:textId="77777777" w:rsidR="0056338A" w:rsidRDefault="004C6BAF">
      <w:pPr>
        <w:pStyle w:val="BodyText"/>
        <w:spacing w:before="134" w:line="278" w:lineRule="auto"/>
        <w:ind w:left="199" w:right="66"/>
      </w:pPr>
      <w:r>
        <w:t>We have seen what is TMN application routing and associated circuits</w:t>
      </w:r>
      <w:r>
        <w:rPr>
          <w:spacing w:val="1"/>
        </w:rPr>
        <w:t xml:space="preserve"> </w:t>
      </w:r>
      <w:r>
        <w:t>with it. Also, the techniques</w:t>
      </w:r>
      <w:r>
        <w:rPr>
          <w:spacing w:val="-5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which were</w:t>
      </w:r>
      <w:r>
        <w:rPr>
          <w:spacing w:val="-2"/>
        </w:rPr>
        <w:t xml:space="preserve"> </w:t>
      </w:r>
      <w:r>
        <w:t>OSPF and Static Routing.</w:t>
      </w:r>
    </w:p>
    <w:sectPr w:rsidR="0056338A">
      <w:pgSz w:w="12240" w:h="15840"/>
      <w:pgMar w:top="1500" w:right="12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56A7E"/>
    <w:multiLevelType w:val="hybridMultilevel"/>
    <w:tmpl w:val="56463E62"/>
    <w:lvl w:ilvl="0" w:tplc="8DB270B4">
      <w:start w:val="1"/>
      <w:numFmt w:val="upperLetter"/>
      <w:lvlText w:val="%1)"/>
      <w:lvlJc w:val="left"/>
      <w:pPr>
        <w:ind w:left="395" w:hanging="28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444AE2C">
      <w:numFmt w:val="bullet"/>
      <w:lvlText w:val="•"/>
      <w:lvlJc w:val="left"/>
      <w:pPr>
        <w:ind w:left="1358" w:hanging="283"/>
      </w:pPr>
      <w:rPr>
        <w:rFonts w:hint="default"/>
        <w:lang w:val="en-US" w:eastAsia="en-US" w:bidi="ar-SA"/>
      </w:rPr>
    </w:lvl>
    <w:lvl w:ilvl="2" w:tplc="658C4B88">
      <w:numFmt w:val="bullet"/>
      <w:lvlText w:val="•"/>
      <w:lvlJc w:val="left"/>
      <w:pPr>
        <w:ind w:left="2316" w:hanging="283"/>
      </w:pPr>
      <w:rPr>
        <w:rFonts w:hint="default"/>
        <w:lang w:val="en-US" w:eastAsia="en-US" w:bidi="ar-SA"/>
      </w:rPr>
    </w:lvl>
    <w:lvl w:ilvl="3" w:tplc="1F1CE344">
      <w:numFmt w:val="bullet"/>
      <w:lvlText w:val="•"/>
      <w:lvlJc w:val="left"/>
      <w:pPr>
        <w:ind w:left="3274" w:hanging="283"/>
      </w:pPr>
      <w:rPr>
        <w:rFonts w:hint="default"/>
        <w:lang w:val="en-US" w:eastAsia="en-US" w:bidi="ar-SA"/>
      </w:rPr>
    </w:lvl>
    <w:lvl w:ilvl="4" w:tplc="250EF416">
      <w:numFmt w:val="bullet"/>
      <w:lvlText w:val="•"/>
      <w:lvlJc w:val="left"/>
      <w:pPr>
        <w:ind w:left="4232" w:hanging="283"/>
      </w:pPr>
      <w:rPr>
        <w:rFonts w:hint="default"/>
        <w:lang w:val="en-US" w:eastAsia="en-US" w:bidi="ar-SA"/>
      </w:rPr>
    </w:lvl>
    <w:lvl w:ilvl="5" w:tplc="8F10D8E8">
      <w:numFmt w:val="bullet"/>
      <w:lvlText w:val="•"/>
      <w:lvlJc w:val="left"/>
      <w:pPr>
        <w:ind w:left="5190" w:hanging="283"/>
      </w:pPr>
      <w:rPr>
        <w:rFonts w:hint="default"/>
        <w:lang w:val="en-US" w:eastAsia="en-US" w:bidi="ar-SA"/>
      </w:rPr>
    </w:lvl>
    <w:lvl w:ilvl="6" w:tplc="ED30C94E">
      <w:numFmt w:val="bullet"/>
      <w:lvlText w:val="•"/>
      <w:lvlJc w:val="left"/>
      <w:pPr>
        <w:ind w:left="6148" w:hanging="283"/>
      </w:pPr>
      <w:rPr>
        <w:rFonts w:hint="default"/>
        <w:lang w:val="en-US" w:eastAsia="en-US" w:bidi="ar-SA"/>
      </w:rPr>
    </w:lvl>
    <w:lvl w:ilvl="7" w:tplc="6C661E40">
      <w:numFmt w:val="bullet"/>
      <w:lvlText w:val="•"/>
      <w:lvlJc w:val="left"/>
      <w:pPr>
        <w:ind w:left="7106" w:hanging="283"/>
      </w:pPr>
      <w:rPr>
        <w:rFonts w:hint="default"/>
        <w:lang w:val="en-US" w:eastAsia="en-US" w:bidi="ar-SA"/>
      </w:rPr>
    </w:lvl>
    <w:lvl w:ilvl="8" w:tplc="D06C4698">
      <w:numFmt w:val="bullet"/>
      <w:lvlText w:val="•"/>
      <w:lvlJc w:val="left"/>
      <w:pPr>
        <w:ind w:left="8064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60183A2E"/>
    <w:multiLevelType w:val="hybridMultilevel"/>
    <w:tmpl w:val="6862D248"/>
    <w:lvl w:ilvl="0" w:tplc="9FF645B0">
      <w:numFmt w:val="bullet"/>
      <w:lvlText w:val="•"/>
      <w:lvlJc w:val="left"/>
      <w:pPr>
        <w:ind w:left="112" w:hanging="13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EF52B9E0">
      <w:numFmt w:val="bullet"/>
      <w:lvlText w:val="•"/>
      <w:lvlJc w:val="left"/>
      <w:pPr>
        <w:ind w:left="1106" w:hanging="139"/>
      </w:pPr>
      <w:rPr>
        <w:rFonts w:hint="default"/>
        <w:lang w:val="en-US" w:eastAsia="en-US" w:bidi="ar-SA"/>
      </w:rPr>
    </w:lvl>
    <w:lvl w:ilvl="2" w:tplc="53BCD2A2">
      <w:numFmt w:val="bullet"/>
      <w:lvlText w:val="•"/>
      <w:lvlJc w:val="left"/>
      <w:pPr>
        <w:ind w:left="2092" w:hanging="139"/>
      </w:pPr>
      <w:rPr>
        <w:rFonts w:hint="default"/>
        <w:lang w:val="en-US" w:eastAsia="en-US" w:bidi="ar-SA"/>
      </w:rPr>
    </w:lvl>
    <w:lvl w:ilvl="3" w:tplc="06240956">
      <w:numFmt w:val="bullet"/>
      <w:lvlText w:val="•"/>
      <w:lvlJc w:val="left"/>
      <w:pPr>
        <w:ind w:left="3078" w:hanging="139"/>
      </w:pPr>
      <w:rPr>
        <w:rFonts w:hint="default"/>
        <w:lang w:val="en-US" w:eastAsia="en-US" w:bidi="ar-SA"/>
      </w:rPr>
    </w:lvl>
    <w:lvl w:ilvl="4" w:tplc="8A08BB74">
      <w:numFmt w:val="bullet"/>
      <w:lvlText w:val="•"/>
      <w:lvlJc w:val="left"/>
      <w:pPr>
        <w:ind w:left="4064" w:hanging="139"/>
      </w:pPr>
      <w:rPr>
        <w:rFonts w:hint="default"/>
        <w:lang w:val="en-US" w:eastAsia="en-US" w:bidi="ar-SA"/>
      </w:rPr>
    </w:lvl>
    <w:lvl w:ilvl="5" w:tplc="C8389A42">
      <w:numFmt w:val="bullet"/>
      <w:lvlText w:val="•"/>
      <w:lvlJc w:val="left"/>
      <w:pPr>
        <w:ind w:left="5050" w:hanging="139"/>
      </w:pPr>
      <w:rPr>
        <w:rFonts w:hint="default"/>
        <w:lang w:val="en-US" w:eastAsia="en-US" w:bidi="ar-SA"/>
      </w:rPr>
    </w:lvl>
    <w:lvl w:ilvl="6" w:tplc="51D81CE2">
      <w:numFmt w:val="bullet"/>
      <w:lvlText w:val="•"/>
      <w:lvlJc w:val="left"/>
      <w:pPr>
        <w:ind w:left="6036" w:hanging="139"/>
      </w:pPr>
      <w:rPr>
        <w:rFonts w:hint="default"/>
        <w:lang w:val="en-US" w:eastAsia="en-US" w:bidi="ar-SA"/>
      </w:rPr>
    </w:lvl>
    <w:lvl w:ilvl="7" w:tplc="8BC800D8">
      <w:numFmt w:val="bullet"/>
      <w:lvlText w:val="•"/>
      <w:lvlJc w:val="left"/>
      <w:pPr>
        <w:ind w:left="7022" w:hanging="139"/>
      </w:pPr>
      <w:rPr>
        <w:rFonts w:hint="default"/>
        <w:lang w:val="en-US" w:eastAsia="en-US" w:bidi="ar-SA"/>
      </w:rPr>
    </w:lvl>
    <w:lvl w:ilvl="8" w:tplc="AEA8EAE4">
      <w:numFmt w:val="bullet"/>
      <w:lvlText w:val="•"/>
      <w:lvlJc w:val="left"/>
      <w:pPr>
        <w:ind w:left="8008" w:hanging="139"/>
      </w:pPr>
      <w:rPr>
        <w:rFonts w:hint="default"/>
        <w:lang w:val="en-US" w:eastAsia="en-US" w:bidi="ar-SA"/>
      </w:rPr>
    </w:lvl>
  </w:abstractNum>
  <w:num w:numId="1" w16cid:durableId="1711568804">
    <w:abstractNumId w:val="0"/>
  </w:num>
  <w:num w:numId="2" w16cid:durableId="103943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338A"/>
    <w:rsid w:val="004C6BAF"/>
    <w:rsid w:val="0056338A"/>
    <w:rsid w:val="00E8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349F"/>
  <w15:docId w15:val="{A2372700-F392-4F25-83F6-375C863A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1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</w:style>
  <w:style w:type="paragraph" w:styleId="ListParagraph">
    <w:name w:val="List Paragraph"/>
    <w:basedOn w:val="Normal"/>
    <w:uiPriority w:val="1"/>
    <w:qFormat/>
    <w:pPr>
      <w:ind w:left="251" w:hanging="1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C6B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AF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7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2193224 NML Assignment-1</vt:lpstr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2193224 NML Assignment-1</dc:title>
  <dc:creator>Sanket More</dc:creator>
  <cp:lastModifiedBy>Ashish Mukherjee</cp:lastModifiedBy>
  <cp:revision>3</cp:revision>
  <dcterms:created xsi:type="dcterms:W3CDTF">2022-11-15T12:59:00Z</dcterms:created>
  <dcterms:modified xsi:type="dcterms:W3CDTF">2022-11-15T14:28:00Z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