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V5.8（重排版）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E01-E35（主线五幕）+ B01-B05（支线池）+ 自由活动 S/D/G 系。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 35 个（按五幕分布）+ 支线池 5 个（加权抽选）+ 自由活动 19 个（含工作型 W1-W5）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支线池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B01-B05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每局加权抽选 1-2 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主线事件全部挂「助手」项目语境；支线池为通用职场事件（带项目语境 weighted 抽选）；自由活动见第十一章。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。生命低可能只是剧情事件扣的（E16 事故、E14 加班），不代表抗压差；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（取代原「倦怠事件」）：工资照发、主线顺延、自由活动保留；这是节奏反馈，不是惩罚，更不进生存轨。强制休息月本身是一个高价值测量点（玩家如何对待被迫停下）。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pPr>
        <w:pStyle w:val="Heading1"/>
      </w:pPr>
      <w:r>
        <w:t>六、主线事件 · 第二幕 上线（E09-E15，L2-L3）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只给自己模块加分段索引，先止血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触发倦怠事件（危险线机制闭环）。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pPr>
        <w:pStyle w:val="Heading1"/>
      </w:pPr>
      <w:r>
        <w:t>八、主线事件 · 第四幕 重构·平台化（E23-E30，L4-L5）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B04（业务侧吹哨）互为镜像——两处都选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十、支线池（B01-B05，每局加权抽选 1-2 个）</w:t>
      </w:r>
    </w:p>
    <w:p>
      <w:r>
        <w:rPr>
          <w:rFonts w:ascii="Microsoft YaHei" w:hAnsi="Microsoft YaHei" w:eastAsia="Microsoft YaHei"/>
          <w:color w:val="262626"/>
          <w:sz w:val="21"/>
        </w:rPr>
        <w:t>通用职场事件，全部带项目语境（甩锅在助手复盘会、打分在项目绩效周期）。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情境一句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核心标定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绩效互评，好友产出一般：A 按事实打 B 附建议（D+2,N−1）；B 打 A（N+1,D−2）；C 打 B 不写评语（D−1）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 vs 人情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#52（52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项目延期两周但技术超预期：A 如实（S+1,O−1）；B 报喜藏忧（O+2,D−1,风险+2）；C 归因依赖方（N−2,D−1）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向上诚实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要工号登录的「匿名」：A 实名写透（D+2,风险+1）；B 匿名收敛（S+1）；C 不写（D−1）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表达勇气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#10（45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leader 政绩数据被夸大：A 实名（D+3,N−3）；B 匿名（D+1）；C 不说（D−3）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红线天花板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#155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朋友拉你接 AI 外包，和业务沾边：A 拒绝报备（D+1,O−1）；B 接但避嫌（O+2,H−2）；C 接，公司的事先放（风险+3）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精力与风险，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不道德化副业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#45（32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行政想让你做个报销助手，内部用：A 认真做并做权限隔离（S+1,N+1,O−1）；B 快速糊一个够用就行（O+2,S−1）；C 推掉，说忙不过来（N−1）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服务内部客户：同事会当面骂你，客户会默默流失——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同一种活，两种反馈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行业原创（55% 生产 Agent 服务内部员工）</w:t>
            </w:r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匿名反馈身份（45）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45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（35 主线 + 5 成就 + 5 支线），含九组字段（六维/能力/大五/好感/SDT/调节焦点/道德基础/认知风格/标签）＋情境系数＋模型归属；并附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V1》的三处口径已对齐（双账本/生命归零强制休息/老周训练谷台词）；~~活动全量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）；⚠️ </w:t>
      </w:r>
      <w:r>
        <w:rPr>
          <w:rFonts w:ascii="Microsoft YaHei" w:hAnsi="Microsoft YaHei" w:eastAsia="Microsoft YaHei"/>
          <w:b/>
          <w:color w:val="262626"/>
          <w:sz w:val="21"/>
        </w:rPr>
        <w:t>B04 与 E33 主题重合</w:t>
      </w:r>
      <w:r>
        <w:rPr>
          <w:rFonts w:ascii="Microsoft YaHei" w:hAnsi="Microsoft YaHei" w:eastAsia="Microsoft YaHei"/>
          <w:color w:val="262626"/>
          <w:sz w:val="21"/>
        </w:rPr>
        <w:t>——E33 已升为第五幕主线吹哨题，B04 应作 E33 未触发时的补位变体，同局不得同时出现（已在卡上标注，需在调度器互斥表里落实）；美术三处更正同步（玩家身份/NPC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