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 w:eastAsia="Microsoft YaHei"/>
        </w:rPr>
        <w:t>职场小镇：HarmonyOS 适配技术说明</w:t>
      </w:r>
    </w:p>
    <w:p>
      <w:pPr>
        <w:spacing w:after="220"/>
      </w:pPr>
      <w:r>
        <w:rPr>
          <w:rFonts w:ascii="Aptos" w:hAnsi="Aptos" w:eastAsia="Microsoft YaHei"/>
          <w:color w:val="5F6669"/>
          <w:sz w:val="18"/>
        </w:rPr>
        <w:t>参赛材料草稿，依据当前工程代码和已有构建/模拟器记录整理。提交前应以目标真机重新验收并补充截图、设备型号和系统版本。</w:t>
      </w:r>
    </w:p>
    <w:p>
      <w:pPr>
        <w:pStyle w:val="Heading1"/>
      </w:pPr>
      <w:r>
        <w:t>1. 项目定位</w:t>
      </w:r>
    </w:p>
    <w:p>
      <w:r>
        <w:rPr>
          <w:rFonts w:ascii="Aptos" w:hAnsi="Aptos" w:eastAsia="Microsoft YaHei"/>
        </w:rPr>
        <w:t>职场小镇是一款以职场剧情选择、自由活动和 NPC 交流为核心的职业成长游戏。游戏内容由 Godot 4.7 开发；HarmonyOS 端采用 ArkTS 应用外壳承载 Godot Web 导出，使用 ArkWeb 运行游戏，并通过原生窗口管理与资源拦截解决设备适配问题。Python 服务承担会话、晋升结算和测评报告；NPC 文本生成可调用独立的大模型服务。</w:t>
      </w:r>
    </w:p>
    <w:p>
      <w:r>
        <w:rPr>
          <w:rFonts w:ascii="Aptos" w:hAnsi="Aptos" w:eastAsia="Microsoft YaHei"/>
          <w:b/>
        </w:rPr>
        <w:t>准确表述：这是“Godot Web + HarmonyOS ArkTS/ArkWeb”的混合架构，不是使用 ArkUI 重写的原生游戏，也不是引擎原生 HarmonyOS 导出。</w:t>
      </w:r>
      <w:r>
        <w:rPr>
          <w:rFonts w:ascii="Aptos" w:hAnsi="Aptos" w:eastAsia="Microsoft YaHei"/>
        </w:rPr>
        <w:t xml:space="preserve"> DevEco Studio 是开发、构建和调试工具，不是游戏运行时功能。</w:t>
      </w:r>
    </w:p>
    <w:p>
      <w:pPr>
        <w:spacing w:after="20"/>
        <w:ind w:left="288"/>
      </w:pPr>
      <w:r>
        <w:rPr>
          <w:rFonts w:ascii="Aptos" w:hAnsi="Aptos" w:eastAsia="Microsoft YaHei"/>
          <w:sz w:val="18"/>
        </w:rPr>
        <w:t>HarmonyOS 应用（ArkTS）</w:t>
      </w:r>
    </w:p>
    <w:p>
      <w:pPr>
        <w:spacing w:after="20"/>
        <w:ind w:left="288"/>
      </w:pPr>
      <w:r>
        <w:rPr>
          <w:rFonts w:ascii="Aptos" w:hAnsi="Aptos" w:eastAsia="Microsoft YaHei"/>
          <w:sz w:val="18"/>
        </w:rPr>
        <w:t xml:space="preserve">  EntryAbility：横屏、全屏、系统栏控制</w:t>
      </w:r>
    </w:p>
    <w:p>
      <w:pPr>
        <w:spacing w:after="20"/>
        <w:ind w:left="288"/>
      </w:pPr>
      <w:r>
        <w:rPr>
          <w:rFonts w:ascii="Aptos" w:hAnsi="Aptos" w:eastAsia="Microsoft YaHei"/>
          <w:sz w:val="18"/>
        </w:rPr>
        <w:t xml:space="preserve">  Index 页面：ArkWeb、包内资源拦截、触控焦点、异常提示</w:t>
      </w:r>
    </w:p>
    <w:p>
      <w:pPr>
        <w:spacing w:after="20"/>
        <w:ind w:left="288"/>
      </w:pPr>
      <w:r>
        <w:rPr>
          <w:rFonts w:ascii="Aptos" w:hAnsi="Aptos" w:eastAsia="Microsoft YaHei"/>
          <w:sz w:val="18"/>
        </w:rPr>
        <w:t xml:space="preserve">       ↓ HAP 内 index.html / JS / WASM / PCK</w:t>
      </w:r>
    </w:p>
    <w:p>
      <w:pPr>
        <w:spacing w:after="20"/>
        <w:ind w:left="288"/>
      </w:pPr>
      <w:r>
        <w:rPr>
          <w:rFonts w:ascii="Aptos" w:hAnsi="Aptos" w:eastAsia="Microsoft YaHei"/>
          <w:sz w:val="18"/>
        </w:rPr>
        <w:t xml:space="preserve">  Godot Web 游戏：地图、剧情、交互、UI、事件采集</w:t>
      </w:r>
    </w:p>
    <w:p>
      <w:pPr>
        <w:spacing w:after="20"/>
        <w:ind w:left="288"/>
      </w:pPr>
      <w:r>
        <w:rPr>
          <w:rFonts w:ascii="Aptos" w:hAnsi="Aptos" w:eastAsia="Microsoft YaHei"/>
          <w:sz w:val="18"/>
        </w:rPr>
        <w:t xml:space="preserve">       ↓ HTTP API（目前为开发机本地联调）</w:t>
      </w:r>
    </w:p>
    <w:p>
      <w:pPr>
        <w:spacing w:after="20"/>
        <w:ind w:left="288"/>
      </w:pPr>
      <w:r>
        <w:rPr>
          <w:rFonts w:ascii="Aptos" w:hAnsi="Aptos" w:eastAsia="Microsoft YaHei"/>
          <w:sz w:val="18"/>
        </w:rPr>
        <w:t xml:space="preserve">  Python 后端：SQLite 会话与事件、确定性晋升、测评报告</w:t>
      </w:r>
    </w:p>
    <w:p>
      <w:pPr>
        <w:spacing w:after="20"/>
        <w:ind w:left="288"/>
      </w:pPr>
      <w:r>
        <w:rPr>
          <w:rFonts w:ascii="Aptos" w:hAnsi="Aptos" w:eastAsia="Microsoft YaHei"/>
          <w:sz w:val="18"/>
        </w:rPr>
        <w:t xml:space="preserve">       ↓ 可选</w:t>
      </w:r>
    </w:p>
    <w:p>
      <w:pPr>
        <w:spacing w:after="20"/>
        <w:ind w:left="288"/>
      </w:pPr>
      <w:r>
        <w:rPr>
          <w:rFonts w:ascii="Aptos" w:hAnsi="Aptos" w:eastAsia="Microsoft YaHei"/>
          <w:sz w:val="18"/>
        </w:rPr>
        <w:t xml:space="preserve">  DeepSeek：NPC 回复文本；不可替代权威评分逻辑</w:t>
      </w:r>
    </w:p>
    <w:p>
      <w:pPr>
        <w:pStyle w:val="Heading1"/>
      </w:pPr>
      <w:r>
        <w:t>2. 已实现的 HarmonyOS 技术点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57"/>
            <w:vAlign w:val="center"/>
            <w:shd w:fill="E8F0F1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/>
                <w:sz w:val="17"/>
              </w:rPr>
            </w:r>
            <w:r>
              <w:rPr>
                <w:rFonts w:ascii="Aptos" w:hAnsi="Aptos" w:eastAsia="Microsoft YaHei"/>
                <w:b/>
                <w:sz w:val="17"/>
              </w:rPr>
              <w:t>技术点</w:t>
            </w:r>
          </w:p>
        </w:tc>
        <w:tc>
          <w:tcPr>
            <w:tcW w:type="dxa" w:w="4723"/>
            <w:vAlign w:val="center"/>
            <w:shd w:fill="E8F0F1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/>
                <w:sz w:val="17"/>
              </w:rPr>
            </w:r>
            <w:r>
              <w:rPr>
                <w:rFonts w:ascii="Aptos" w:hAnsi="Aptos" w:eastAsia="Microsoft YaHei"/>
                <w:b/>
                <w:sz w:val="17"/>
              </w:rPr>
              <w:t>工程实现</w:t>
            </w:r>
          </w:p>
        </w:tc>
        <w:tc>
          <w:tcPr>
            <w:tcW w:type="dxa" w:w="3557"/>
            <w:vAlign w:val="center"/>
            <w:shd w:fill="E8F0F1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/>
                <w:sz w:val="17"/>
              </w:rPr>
            </w:r>
            <w:r>
              <w:rPr>
                <w:rFonts w:ascii="Aptos" w:hAnsi="Aptos" w:eastAsia="Microsoft YaHei"/>
                <w:b/>
                <w:sz w:val="17"/>
              </w:rPr>
              <w:t>对体验的作用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sz w:val="17"/>
              </w:rPr>
              <w:t>ArkTS + ArkUI 应用入口</w:t>
            </w:r>
          </w:p>
        </w:tc>
        <w:tc>
          <w:tcPr>
            <w:tcW w:type="dxa" w:w="4723"/>
            <w:vAlign w:val="center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color w:val="324B53"/>
                <w:sz w:val="17"/>
              </w:rPr>
              <w:t>entry/src/main/ets/entryability/EntryAbility.ets</w:t>
            </w:r>
            <w:r>
              <w:rPr>
                <w:rFonts w:ascii="Aptos" w:hAnsi="Aptos" w:eastAsia="Microsoft YaHei"/>
                <w:b w:val="0"/>
                <w:sz w:val="17"/>
              </w:rPr>
              <w:t>、</w:t>
            </w:r>
            <w:r>
              <w:rPr>
                <w:rFonts w:ascii="Aptos" w:hAnsi="Aptos" w:eastAsia="Microsoft YaHei"/>
                <w:b w:val="0"/>
                <w:color w:val="324B53"/>
                <w:sz w:val="17"/>
              </w:rPr>
              <w:t>entry/src/main/ets/pages/Index.ets</w:t>
            </w:r>
          </w:p>
        </w:tc>
        <w:tc>
          <w:tcPr>
            <w:tcW w:type="dxa" w:w="3557"/>
            <w:vAlign w:val="center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sz w:val="17"/>
              </w:rPr>
              <w:t>以 HarmonyOS 应用形式启动、展示并管理游戏页面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9F9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sz w:val="17"/>
              </w:rPr>
              <w:t>ArkWeb 承载 WebAssembly 游戏</w:t>
            </w:r>
          </w:p>
        </w:tc>
        <w:tc>
          <w:tcPr>
            <w:tcW w:type="dxa" w:w="4723"/>
            <w:vAlign w:val="center"/>
            <w:shd w:fill="F7F9F9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color w:val="324B53"/>
                <w:sz w:val="17"/>
              </w:rPr>
              <w:t>Index.ets</w:t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 的 </w:t>
            </w:r>
            <w:r>
              <w:rPr>
                <w:rFonts w:ascii="Aptos" w:hAnsi="Aptos" w:eastAsia="Microsoft YaHei"/>
                <w:b w:val="0"/>
                <w:color w:val="324B53"/>
                <w:sz w:val="17"/>
              </w:rPr>
              <w:t>Web</w:t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 组件加载 Godot Web 导出；游戏文件位于 </w:t>
            </w:r>
            <w:r>
              <w:rPr>
                <w:rFonts w:ascii="Aptos" w:hAnsi="Aptos" w:eastAsia="Microsoft YaHei"/>
                <w:b w:val="0"/>
                <w:color w:val="324B53"/>
                <w:sz w:val="17"/>
              </w:rPr>
              <w:t>entry/src/main/resources/rawfile/game/</w:t>
            </w:r>
          </w:p>
        </w:tc>
        <w:tc>
          <w:tcPr>
            <w:tcW w:type="dxa" w:w="3557"/>
            <w:vAlign w:val="center"/>
            <w:shd w:fill="F7F9F9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sz w:val="17"/>
              </w:rPr>
              <w:t>复用 Godot 游戏逻辑与美术，运行于鸿蒙应用内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sz w:val="17"/>
              </w:rPr>
              <w:t>HAP 包内资源映射</w:t>
            </w:r>
          </w:p>
        </w:tc>
        <w:tc>
          <w:tcPr>
            <w:tcW w:type="dxa" w:w="4723"/>
            <w:vAlign w:val="center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color w:val="324B53"/>
                <w:sz w:val="17"/>
              </w:rPr>
              <w:t>Index.ets</w:t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 的 </w:t>
            </w:r>
            <w:r>
              <w:rPr>
                <w:rFonts w:ascii="Aptos" w:hAnsi="Aptos" w:eastAsia="Microsoft YaHei"/>
                <w:b w:val="0"/>
                <w:color w:val="324B53"/>
                <w:sz w:val="17"/>
              </w:rPr>
              <w:t>onInterceptRequest</w:t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 仅允许白名单文件，从 </w:t>
            </w:r>
            <w:r>
              <w:rPr>
                <w:rFonts w:ascii="Aptos" w:hAnsi="Aptos" w:eastAsia="Microsoft YaHei"/>
                <w:b w:val="0"/>
                <w:color w:val="324B53"/>
                <w:sz w:val="17"/>
              </w:rPr>
              <w:t>resourceManager.getRawFileContentSync</w:t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 读取，并设置 HTML/JS/WASM/PNG 对应 MIME 类型</w:t>
            </w:r>
          </w:p>
        </w:tc>
        <w:tc>
          <w:tcPr>
            <w:tcW w:type="dxa" w:w="3557"/>
            <w:vAlign w:val="center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sz w:val="17"/>
              </w:rPr>
              <w:t>让 Godot 的资源请求在虚拟 HTTPS 源下读取本地 HAP 数据，避免依赖游戏资源服务器；</w:t>
            </w:r>
            <w:r>
              <w:rPr>
                <w:rFonts w:ascii="Aptos" w:hAnsi="Aptos" w:eastAsia="Microsoft YaHei"/>
                <w:b w:val="0"/>
                <w:color w:val="324B53"/>
                <w:sz w:val="17"/>
              </w:rPr>
              <w:t>careertown.invalid</w:t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 不是真实部署域名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9F9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sz w:val="17"/>
              </w:rPr>
              <w:t>窗口与触控适配</w:t>
            </w:r>
          </w:p>
        </w:tc>
        <w:tc>
          <w:tcPr>
            <w:tcW w:type="dxa" w:w="4723"/>
            <w:vAlign w:val="center"/>
            <w:shd w:fill="F7F9F9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color w:val="324B53"/>
                <w:sz w:val="17"/>
              </w:rPr>
              <w:t>EntryAbility.ets</w:t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 设置横屏、全屏并隐藏系统栏；</w:t>
            </w:r>
            <w:r>
              <w:rPr>
                <w:rFonts w:ascii="Aptos" w:hAnsi="Aptos" w:eastAsia="Microsoft YaHei"/>
                <w:b w:val="0"/>
                <w:color w:val="324B53"/>
                <w:sz w:val="17"/>
              </w:rPr>
              <w:t>Index.ets</w:t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 在加载结束及触摸后聚焦 Canvas</w:t>
            </w:r>
          </w:p>
        </w:tc>
        <w:tc>
          <w:tcPr>
            <w:tcW w:type="dxa" w:w="3557"/>
            <w:vAlign w:val="center"/>
            <w:shd w:fill="F7F9F9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sz w:val="17"/>
              </w:rPr>
              <w:t>保持宽屏画面，并处理切换系统界面后的触控焦点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sz w:val="17"/>
              </w:rPr>
              <w:t>图形兼容与错误可见性</w:t>
            </w:r>
          </w:p>
        </w:tc>
        <w:tc>
          <w:tcPr>
            <w:tcW w:type="dxa" w:w="4723"/>
            <w:vAlign w:val="center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color w:val="324B53"/>
                <w:sz w:val="17"/>
              </w:rPr>
              <w:t>render-compat.js</w:t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 针对特定 WebGL2 uniform block 名称异常做条件兼容；</w:t>
            </w:r>
            <w:r>
              <w:rPr>
                <w:rFonts w:ascii="Aptos" w:hAnsi="Aptos" w:eastAsia="Microsoft YaHei"/>
                <w:b w:val="0"/>
                <w:color w:val="324B53"/>
                <w:sz w:val="17"/>
              </w:rPr>
              <w:t>Index.ets</w:t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 检查 WebGL2、加载失败及渲染进程退出</w:t>
            </w:r>
          </w:p>
        </w:tc>
        <w:tc>
          <w:tcPr>
            <w:tcW w:type="dxa" w:w="3557"/>
            <w:vAlign w:val="center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sz w:val="17"/>
              </w:rPr>
              <w:t>避免部分环境出现“页面加载成功但场景不显示”却没有提示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9F9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sz w:val="17"/>
              </w:rPr>
              <w:t>HarmonyOS 构建配置</w:t>
            </w:r>
          </w:p>
        </w:tc>
        <w:tc>
          <w:tcPr>
            <w:tcW w:type="dxa" w:w="4723"/>
            <w:vAlign w:val="center"/>
            <w:shd w:fill="F7F9F9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根目录 </w:t>
            </w:r>
            <w:r>
              <w:rPr>
                <w:rFonts w:ascii="Aptos" w:hAnsi="Aptos" w:eastAsia="Microsoft YaHei"/>
                <w:b w:val="0"/>
                <w:color w:val="324B53"/>
                <w:sz w:val="17"/>
              </w:rPr>
              <w:t>build-profile.json5</w:t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 设兼容版本 </w:t>
            </w:r>
            <w:r>
              <w:rPr>
                <w:rFonts w:ascii="Aptos" w:hAnsi="Aptos" w:eastAsia="Microsoft YaHei"/>
                <w:b w:val="0"/>
                <w:color w:val="324B53"/>
                <w:sz w:val="17"/>
              </w:rPr>
              <w:t>6.1.0(23)</w:t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、目标 SDK </w:t>
            </w:r>
            <w:r>
              <w:rPr>
                <w:rFonts w:ascii="Aptos" w:hAnsi="Aptos" w:eastAsia="Microsoft YaHei"/>
                <w:b w:val="0"/>
                <w:color w:val="324B53"/>
                <w:sz w:val="17"/>
              </w:rPr>
              <w:t>26.0.0</w:t>
            </w:r>
            <w:r>
              <w:rPr>
                <w:rFonts w:ascii="Aptos" w:hAnsi="Aptos" w:eastAsia="Microsoft YaHei"/>
                <w:b w:val="0"/>
                <w:sz w:val="17"/>
              </w:rPr>
              <w:t>；</w:t>
            </w:r>
            <w:r>
              <w:rPr>
                <w:rFonts w:ascii="Aptos" w:hAnsi="Aptos" w:eastAsia="Microsoft YaHei"/>
                <w:b w:val="0"/>
                <w:color w:val="324B53"/>
                <w:sz w:val="17"/>
              </w:rPr>
              <w:t>entry/src/main/module.json5</w:t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 声明手机设备和网络权限</w:t>
            </w:r>
          </w:p>
        </w:tc>
        <w:tc>
          <w:tcPr>
            <w:tcW w:type="dxa" w:w="3557"/>
            <w:vAlign w:val="center"/>
            <w:shd w:fill="F7F9F9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sz w:val="17"/>
              </w:rPr>
              <w:t>支持 DevEco Studio 中构建、签名与设备调试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</w:rPr>
        <w:t xml:space="preserve">Web 导出由 </w:t>
      </w:r>
      <w:r>
        <w:rPr>
          <w:rFonts w:ascii="Aptos" w:hAnsi="Aptos" w:eastAsia="Microsoft YaHei"/>
          <w:color w:val="324B53"/>
          <w:sz w:val="18"/>
        </w:rPr>
        <w:t>export_presets.cfg</w:t>
      </w:r>
      <w:r>
        <w:rPr>
          <w:rFonts w:ascii="Aptos" w:hAnsi="Aptos" w:eastAsia="Microsoft YaHei"/>
        </w:rPr>
        <w:t xml:space="preserve"> 的 </w:t>
      </w:r>
      <w:r>
        <w:rPr>
          <w:rFonts w:ascii="Aptos" w:hAnsi="Aptos" w:eastAsia="Microsoft YaHei"/>
          <w:color w:val="324B53"/>
          <w:sz w:val="18"/>
        </w:rPr>
        <w:t>Harmony Web</w:t>
      </w:r>
      <w:r>
        <w:rPr>
          <w:rFonts w:ascii="Aptos" w:hAnsi="Aptos" w:eastAsia="Microsoft YaHei"/>
        </w:rPr>
        <w:t xml:space="preserve"> 预设控制，</w:t>
      </w:r>
      <w:r>
        <w:rPr>
          <w:rFonts w:ascii="Aptos" w:hAnsi="Aptos" w:eastAsia="Microsoft YaHei"/>
          <w:color w:val="324B53"/>
          <w:sz w:val="18"/>
        </w:rPr>
        <w:t>html/head_include</w:t>
      </w:r>
      <w:r>
        <w:rPr>
          <w:rFonts w:ascii="Aptos" w:hAnsi="Aptos" w:eastAsia="Microsoft YaHei"/>
        </w:rPr>
        <w:t xml:space="preserve"> 保留图形兼容脚本入口。HAP 中只放客户端运行素材；服务端打分卡、密钥和数据库不应进入 HAP。</w:t>
      </w:r>
    </w:p>
    <w:p>
      <w:pPr>
        <w:pStyle w:val="Heading1"/>
      </w:pPr>
      <w:r>
        <w:t>3. 游戏数据与鸿蒙端的边界</w:t>
      </w:r>
    </w:p>
    <w:p>
      <w:r>
        <w:rPr>
          <w:rFonts w:ascii="Aptos" w:hAnsi="Aptos" w:eastAsia="Microsoft YaHei"/>
        </w:rPr>
        <w:t xml:space="preserve">Godot 客户端的 </w:t>
      </w:r>
      <w:r>
        <w:rPr>
          <w:rFonts w:ascii="Aptos" w:hAnsi="Aptos" w:eastAsia="Microsoft YaHei"/>
          <w:color w:val="324B53"/>
          <w:sz w:val="18"/>
        </w:rPr>
        <w:t>scripts/ApiClient.gd</w:t>
      </w:r>
      <w:r>
        <w:rPr>
          <w:rFonts w:ascii="Aptos" w:hAnsi="Aptos" w:eastAsia="Microsoft YaHei"/>
        </w:rPr>
        <w:t xml:space="preserve"> 从 </w:t>
      </w:r>
      <w:r>
        <w:rPr>
          <w:rFonts w:ascii="Aptos" w:hAnsi="Aptos" w:eastAsia="Microsoft YaHei"/>
          <w:color w:val="324B53"/>
          <w:sz w:val="18"/>
        </w:rPr>
        <w:t>data/integration/api_config.json</w:t>
      </w:r>
      <w:r>
        <w:rPr>
          <w:rFonts w:ascii="Aptos" w:hAnsi="Aptos" w:eastAsia="Microsoft YaHei"/>
        </w:rPr>
        <w:t xml:space="preserve"> 读取模式和地址；当前配置为 </w:t>
      </w:r>
      <w:r>
        <w:rPr>
          <w:rFonts w:ascii="Aptos" w:hAnsi="Aptos" w:eastAsia="Microsoft YaHei"/>
          <w:color w:val="324B53"/>
          <w:sz w:val="18"/>
        </w:rPr>
        <w:t>live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  <w:color w:val="324B53"/>
          <w:sz w:val="18"/>
        </w:rPr>
        <w:t>http://127.0.0.1:8077</w:t>
      </w:r>
      <w:r>
        <w:rPr>
          <w:rFonts w:ascii="Aptos" w:hAnsi="Aptos" w:eastAsia="Microsoft YaHei"/>
        </w:rPr>
        <w:t>。玩家选择与交互先进入本地待发送队列，再提交至后端；后端以会话和事件记录生成权威状态。晋升检查和报告由后端结算，客户端只展示结果。大模型只负责 NPC 回复措辞，不直接决定晋升分数。</w:t>
      </w:r>
    </w:p>
    <w:p>
      <w:r>
        <w:rPr>
          <w:rFonts w:ascii="Aptos" w:hAnsi="Aptos" w:eastAsia="Microsoft YaHei"/>
        </w:rPr>
        <w:t xml:space="preserve">开发阶段的手机联调方案是：电脑运行 Python 后端并仅监听本机 </w:t>
      </w:r>
      <w:r>
        <w:rPr>
          <w:rFonts w:ascii="Aptos" w:hAnsi="Aptos" w:eastAsia="Microsoft YaHei"/>
          <w:color w:val="324B53"/>
          <w:sz w:val="18"/>
        </w:rPr>
        <w:t>127.0.0.1:8077</w:t>
      </w:r>
      <w:r>
        <w:rPr>
          <w:rFonts w:ascii="Aptos" w:hAnsi="Aptos" w:eastAsia="Microsoft YaHei"/>
        </w:rPr>
        <w:t xml:space="preserve">，USB 连接设备后使用 </w:t>
      </w:r>
      <w:r>
        <w:rPr>
          <w:rFonts w:ascii="Aptos" w:hAnsi="Aptos" w:eastAsia="Microsoft YaHei"/>
          <w:color w:val="324B53"/>
          <w:sz w:val="18"/>
        </w:rPr>
        <w:t>hdc rport tcp:8077 tcp:8077</w:t>
      </w:r>
      <w:r>
        <w:rPr>
          <w:rFonts w:ascii="Aptos" w:hAnsi="Aptos" w:eastAsia="Microsoft YaHei"/>
        </w:rPr>
        <w:t xml:space="preserve"> 建立反向端口。</w:t>
      </w:r>
      <w:r>
        <w:rPr>
          <w:rFonts w:ascii="Aptos" w:hAnsi="Aptos" w:eastAsia="Microsoft YaHei"/>
          <w:b/>
        </w:rPr>
        <w:t>这不是已部署的线上服务。</w:t>
      </w:r>
      <w:r>
        <w:rPr>
          <w:rFonts w:ascii="Aptos" w:hAnsi="Aptos" w:eastAsia="Microsoft YaHei"/>
        </w:rPr>
        <w:t xml:space="preserve"> 手机脱离该电脑、USB 和端口转发后，当前 API 地址无法访问；未配置服务端密钥时，NPC 回复会回退到模板文本。密钥不应放入 HAP 或公开仓库。</w:t>
      </w:r>
    </w:p>
    <w:p>
      <w:pPr>
        <w:pStyle w:val="Heading1"/>
      </w:pPr>
      <w:r>
        <w:t>4. 可展示的技术亮点</w:t>
      </w:r>
    </w:p>
    <w:p>
      <w:pPr>
        <w:pStyle w:val="ListNumber"/>
      </w:pPr>
      <w:r>
        <w:rPr>
          <w:rFonts w:ascii="Aptos" w:hAnsi="Aptos" w:eastAsia="Microsoft YaHei"/>
          <w:b/>
        </w:rPr>
        <w:t>跨技术栈适配</w:t>
      </w:r>
      <w:r>
        <w:rPr>
          <w:rFonts w:ascii="Aptos" w:hAnsi="Aptos" w:eastAsia="Microsoft YaHei"/>
        </w:rPr>
        <w:t>：Godot 的 WebAssembly 内容运行在 HarmonyOS 的 ArkWeb 容器中，原生 ArkTS 负责窗口、资源和错误处理。</w:t>
      </w:r>
    </w:p>
    <w:p>
      <w:pPr>
        <w:pStyle w:val="ListNumber"/>
      </w:pPr>
      <w:r>
        <w:rPr>
          <w:rFonts w:ascii="Aptos" w:hAnsi="Aptos" w:eastAsia="Microsoft YaHei"/>
          <w:b/>
        </w:rPr>
        <w:t>离线游戏资源</w:t>
      </w:r>
      <w:r>
        <w:rPr>
          <w:rFonts w:ascii="Aptos" w:hAnsi="Aptos" w:eastAsia="Microsoft YaHei"/>
        </w:rPr>
        <w:t>：游戏文件随 HAP 打包，以白名单资源拦截提供给 Web 运行时；资源加载不依赖外部站点。</w:t>
      </w:r>
    </w:p>
    <w:p>
      <w:pPr>
        <w:pStyle w:val="ListNumber"/>
      </w:pPr>
      <w:r>
        <w:rPr>
          <w:rFonts w:ascii="Aptos" w:hAnsi="Aptos" w:eastAsia="Microsoft YaHei"/>
          <w:b/>
        </w:rPr>
        <w:t>针对设备问题的兼容工作</w:t>
      </w:r>
      <w:r>
        <w:rPr>
          <w:rFonts w:ascii="Aptos" w:hAnsi="Aptos" w:eastAsia="Microsoft YaHei"/>
        </w:rPr>
        <w:t>：对特定 WebGL2 uniform block 反射异常进行有条件修复，并在不支持 WebGL2 时展示明确提示。</w:t>
      </w:r>
    </w:p>
    <w:p>
      <w:pPr>
        <w:pStyle w:val="ListNumber"/>
      </w:pPr>
      <w:r>
        <w:rPr>
          <w:rFonts w:ascii="Aptos" w:hAnsi="Aptos" w:eastAsia="Microsoft YaHei"/>
          <w:b/>
        </w:rPr>
        <w:t>前后端职责清晰</w:t>
      </w:r>
      <w:r>
        <w:rPr>
          <w:rFonts w:ascii="Aptos" w:hAnsi="Aptos" w:eastAsia="Microsoft YaHei"/>
        </w:rPr>
        <w:t>：鸿蒙端负责体验与交互，后端保存事件和生成职业测评，避免客户端独立计算造成状态不一致。</w:t>
      </w:r>
    </w:p>
    <w:p>
      <w:r>
        <w:rPr>
          <w:rFonts w:ascii="Aptos" w:hAnsi="Aptos" w:eastAsia="Microsoft YaHei"/>
        </w:rPr>
        <w:t>比赛展示时，可依次演示：DevEco Studio 打开工程 → 设备运行应用 → 横屏启动和地图触控 → 场景/NPC 交互 → 后端会话与报告。每一段应附对应设备录屏或日志，不应把后端运行效果说成 ArkTS 原生算法。</w:t>
      </w:r>
    </w:p>
    <w:p>
      <w:pPr>
        <w:pStyle w:val="Heading1"/>
        <w:pageBreakBefore/>
      </w:pPr>
      <w:r>
        <w:t>5. 当前验证与限制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17"/>
            <w:vAlign w:val="center"/>
            <w:shd w:fill="E8F0F1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/>
                <w:sz w:val="17"/>
              </w:rPr>
            </w:r>
            <w:r>
              <w:rPr>
                <w:rFonts w:ascii="Aptos" w:hAnsi="Aptos" w:eastAsia="Microsoft YaHei"/>
                <w:b/>
                <w:sz w:val="17"/>
              </w:rPr>
              <w:t>项目</w:t>
            </w:r>
          </w:p>
        </w:tc>
        <w:tc>
          <w:tcPr>
            <w:tcW w:type="dxa" w:w="7920"/>
            <w:vAlign w:val="center"/>
            <w:shd w:fill="E8F0F1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/>
                <w:sz w:val="17"/>
              </w:rPr>
            </w:r>
            <w:r>
              <w:rPr>
                <w:rFonts w:ascii="Aptos" w:hAnsi="Aptos" w:eastAsia="Microsoft YaHei"/>
                <w:b/>
                <w:sz w:val="17"/>
              </w:rPr>
              <w:t>当前证据 / 状态</w:t>
            </w:r>
          </w:p>
        </w:tc>
      </w:tr>
      <w:tr>
        <w:trPr>
          <w:cantSplit/>
        </w:trPr>
        <w:tc>
          <w:tcPr>
            <w:tcW w:type="dxa" w:w="2117"/>
            <w:vAlign w:val="center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sz w:val="17"/>
              </w:rPr>
              <w:t>HarmonyOS 模拟器渲染</w:t>
            </w:r>
          </w:p>
        </w:tc>
        <w:tc>
          <w:tcPr>
            <w:tcW w:type="dxa" w:w="7920"/>
            <w:vAlign w:val="center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color w:val="324B53"/>
                <w:sz w:val="17"/>
              </w:rPr>
              <w:t>HARMONY_RUN.md</w:t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 记录 API 23 Pura X View2 模拟器的启动、办公室渲染、触控和对话测试；API 26 环境曾出现 WebGL2 不可用</w:t>
            </w:r>
          </w:p>
        </w:tc>
      </w:tr>
      <w:tr>
        <w:trPr>
          <w:cantSplit/>
        </w:trPr>
        <w:tc>
          <w:tcPr>
            <w:tcW w:type="dxa" w:w="2117"/>
            <w:vAlign w:val="center"/>
            <w:shd w:fill="F7F9F9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sz w:val="17"/>
              </w:rPr>
              <w:t>HAP 构建</w:t>
            </w:r>
          </w:p>
        </w:tc>
        <w:tc>
          <w:tcPr>
            <w:tcW w:type="dxa" w:w="7920"/>
            <w:vAlign w:val="center"/>
            <w:shd w:fill="F7F9F9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已有 </w:t>
            </w:r>
            <w:r>
              <w:rPr>
                <w:rFonts w:ascii="Aptos" w:hAnsi="Aptos" w:eastAsia="Microsoft YaHei"/>
                <w:b w:val="0"/>
                <w:color w:val="324B53"/>
                <w:sz w:val="17"/>
              </w:rPr>
              <w:t>workplace_town3_HarmonyOS_6.1_真机运行包/entry-default-unsigned.hap</w:t>
            </w:r>
            <w:r>
              <w:rPr>
                <w:rFonts w:ascii="Aptos" w:hAnsi="Aptos" w:eastAsia="Microsoft YaHei"/>
                <w:b w:val="0"/>
                <w:sz w:val="17"/>
              </w:rPr>
              <w:t>，约 251 MiB；该文件</w:t>
            </w:r>
            <w:r>
              <w:rPr>
                <w:rFonts w:ascii="Aptos" w:hAnsi="Aptos" w:eastAsia="Microsoft YaHei"/>
                <w:b w:val="0"/>
                <w:sz w:val="17"/>
              </w:rPr>
              <w:t>未签名</w:t>
            </w:r>
            <w:r>
              <w:rPr>
                <w:rFonts w:ascii="Aptos" w:hAnsi="Aptos" w:eastAsia="Microsoft YaHei"/>
                <w:b w:val="0"/>
                <w:sz w:val="17"/>
              </w:rPr>
              <w:t>，不能直接称为可安装发布包</w:t>
            </w:r>
          </w:p>
        </w:tc>
      </w:tr>
      <w:tr>
        <w:trPr>
          <w:cantSplit/>
        </w:trPr>
        <w:tc>
          <w:tcPr>
            <w:tcW w:type="dxa" w:w="2117"/>
            <w:vAlign w:val="center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sz w:val="17"/>
              </w:rPr>
              <w:t>后端逻辑</w:t>
            </w:r>
          </w:p>
        </w:tc>
        <w:tc>
          <w:tcPr>
            <w:tcW w:type="dxa" w:w="7920"/>
            <w:vAlign w:val="center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sz w:val="17"/>
              </w:rPr>
              <w:t>项目已有 Python API 自测；这不等于鸿蒙手机端到 API 的链路实测</w:t>
            </w:r>
          </w:p>
        </w:tc>
      </w:tr>
      <w:tr>
        <w:trPr>
          <w:cantSplit/>
        </w:trPr>
        <w:tc>
          <w:tcPr>
            <w:tcW w:type="dxa" w:w="2117"/>
            <w:vAlign w:val="center"/>
            <w:shd w:fill="F7F9F9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sz w:val="17"/>
              </w:rPr>
              <w:t>真机安装及全流程</w:t>
            </w:r>
          </w:p>
        </w:tc>
        <w:tc>
          <w:tcPr>
            <w:tcW w:type="dxa" w:w="7920"/>
            <w:vAlign w:val="center"/>
            <w:shd w:fill="F7F9F9"/>
          </w:tcPr>
          <w:p>
            <w:pPr>
              <w:spacing w:after="40" w:before="40"/>
            </w:pPr>
            <w:r>
              <w:rPr>
                <w:rFonts w:ascii="Aptos" w:hAnsi="Aptos" w:eastAsia="Microsoft YaHei"/>
                <w:b w:val="0"/>
                <w:sz w:val="17"/>
              </w:rPr>
            </w:r>
            <w:r>
              <w:rPr>
                <w:rFonts w:ascii="Aptos" w:hAnsi="Aptos" w:eastAsia="Microsoft YaHei"/>
                <w:b w:val="0"/>
                <w:sz w:val="17"/>
              </w:rPr>
              <w:t>当前无已连接设备的验收记录；真机上的资源加载、HTTP 通信、聊天、晋升和报告仍需逐项验证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</w:rPr>
        <w:t xml:space="preserve">尤其要检查：虚拟 HTTPS 页面访问 </w:t>
      </w:r>
      <w:r>
        <w:rPr>
          <w:rFonts w:ascii="Aptos" w:hAnsi="Aptos" w:eastAsia="Microsoft YaHei"/>
          <w:color w:val="324B53"/>
          <w:sz w:val="18"/>
        </w:rPr>
        <w:t>http://127.0.0.1:8077</w:t>
      </w:r>
      <w:r>
        <w:rPr>
          <w:rFonts w:ascii="Aptos" w:hAnsi="Aptos" w:eastAsia="Microsoft YaHei"/>
        </w:rPr>
        <w:t xml:space="preserve"> 时，ArkWeb 是否受到混合内容或本地网络策略限制；</w:t>
      </w:r>
      <w:r>
        <w:rPr>
          <w:rFonts w:ascii="Aptos" w:hAnsi="Aptos" w:eastAsia="Microsoft YaHei"/>
          <w:color w:val="324B53"/>
          <w:sz w:val="18"/>
        </w:rPr>
        <w:t>hdc rport</w:t>
      </w:r>
      <w:r>
        <w:rPr>
          <w:rFonts w:ascii="Aptos" w:hAnsi="Aptos" w:eastAsia="Microsoft YaHei"/>
        </w:rPr>
        <w:t xml:space="preserve"> 仅解决端口可达性，不能代替浏览器网络策略验证。若受限，需要采用经过验证的原生网络桥接或正式 HTTPS 后端，而不是在参赛文档中宣称“真机 API 已打通”。</w:t>
      </w:r>
    </w:p>
    <w:p>
      <w:r>
        <w:rPr>
          <w:rFonts w:ascii="Aptos" w:hAnsi="Aptos" w:eastAsia="Microsoft YaHei"/>
        </w:rPr>
        <w:t>项目目前</w:t>
      </w:r>
      <w:r>
        <w:rPr>
          <w:rFonts w:ascii="Aptos" w:hAnsi="Aptos" w:eastAsia="Microsoft YaHei"/>
          <w:b/>
        </w:rPr>
        <w:t>没有</w:t>
      </w:r>
      <w:r>
        <w:rPr>
          <w:rFonts w:ascii="Aptos" w:hAnsi="Aptos" w:eastAsia="Microsoft YaHei"/>
        </w:rPr>
        <w:t>实现 HarmonyOS 分布式流转、跨设备协同、卡片服务或 HMS 特有能力。若比赛要求这些技术点，应另行实现并测试后再写入正式材料。</w:t>
      </w:r>
    </w:p>
    <w:p>
      <w:pPr>
        <w:pStyle w:val="Heading1"/>
      </w:pPr>
      <w:r>
        <w:t>6. 提交前验收清单</w:t>
      </w:r>
    </w:p>
    <w:p>
      <w:pPr>
        <w:pStyle w:val="ListBullet"/>
      </w:pPr>
      <w:r>
        <w:rPr>
          <w:rFonts w:ascii="Aptos" w:hAnsi="Aptos" w:eastAsia="Microsoft YaHei"/>
        </w:rPr>
        <w:t>使用纯英文路径在 DevEco Studio 打开鸿蒙工程，配置签名，并在指定 HarmonyOS 6.1 真机安装运行。</w:t>
      </w:r>
    </w:p>
    <w:p>
      <w:pPr>
        <w:pStyle w:val="ListBullet"/>
      </w:pPr>
      <w:r>
        <w:rPr>
          <w:rFonts w:ascii="Aptos" w:hAnsi="Aptos" w:eastAsia="Microsoft YaHei"/>
        </w:rPr>
        <w:t>记录设备型号、系统版本/API、DevEco 版本、签名构建结果和完整运行录屏。</w:t>
      </w:r>
    </w:p>
    <w:p>
      <w:pPr>
        <w:pStyle w:val="ListBullet"/>
      </w:pPr>
      <w:r>
        <w:rPr>
          <w:rFonts w:ascii="Aptos" w:hAnsi="Aptos" w:eastAsia="Microsoft YaHei"/>
        </w:rPr>
        <w:t>检查 HAP 内 Web 资源加载、首屏渲染、横屏、触控、切后台再返回。</w:t>
      </w:r>
    </w:p>
    <w:p>
      <w:pPr>
        <w:pStyle w:val="ListBullet"/>
      </w:pPr>
      <w:r>
        <w:rPr>
          <w:rFonts w:ascii="Aptos" w:hAnsi="Aptos" w:eastAsia="Microsoft YaHei"/>
        </w:rPr>
        <w:t xml:space="preserve">同时检查后端 </w:t>
      </w:r>
      <w:r>
        <w:rPr>
          <w:rFonts w:ascii="Aptos" w:hAnsi="Aptos" w:eastAsia="Microsoft YaHei"/>
          <w:color w:val="324B53"/>
          <w:sz w:val="18"/>
        </w:rPr>
        <w:t>health</w:t>
      </w:r>
      <w:r>
        <w:rPr>
          <w:rFonts w:ascii="Aptos" w:hAnsi="Aptos" w:eastAsia="Microsoft YaHei"/>
        </w:rPr>
        <w:t>、原会话读取、自由聊天、六个月晋升检查和最终报告；标注模拟器验证与真机验证的区别。</w:t>
      </w:r>
    </w:p>
    <w:p>
      <w:pPr>
        <w:pStyle w:val="ListBullet"/>
      </w:pPr>
      <w:r>
        <w:rPr>
          <w:rFonts w:ascii="Aptos" w:hAnsi="Aptos" w:eastAsia="Microsoft YaHei"/>
        </w:rPr>
        <w:t>对外发布前部署受保护的 HTTPS 后端，移除对 USB 反向端口的依赖，并核查隐私、素材授权及密钥管理。</w:t>
      </w:r>
    </w:p>
    <w:p>
      <w:pPr>
        <w:pStyle w:val="Heading1"/>
      </w:pPr>
      <w:r>
        <w:t>7. 代码与证据索引</w:t>
      </w:r>
    </w:p>
    <w:p>
      <w:pPr>
        <w:pStyle w:val="ListBullet"/>
      </w:pPr>
      <w:r>
        <w:rPr>
          <w:rFonts w:ascii="Aptos" w:hAnsi="Aptos" w:eastAsia="Microsoft YaHei"/>
        </w:rPr>
        <w:t>鸿蒙入口：</w:t>
      </w:r>
      <w:r>
        <w:rPr>
          <w:rFonts w:ascii="Aptos" w:hAnsi="Aptos" w:eastAsia="Microsoft YaHei"/>
          <w:color w:val="324B53"/>
          <w:sz w:val="18"/>
        </w:rPr>
        <w:t>entry/src/main/ets/entryability/EntryAbility.ets</w:t>
      </w:r>
    </w:p>
    <w:p>
      <w:pPr>
        <w:pStyle w:val="ListBullet"/>
      </w:pPr>
      <w:r>
        <w:rPr>
          <w:rFonts w:ascii="Aptos" w:hAnsi="Aptos" w:eastAsia="Microsoft YaHei"/>
        </w:rPr>
        <w:t>ArkWeb 容器：</w:t>
      </w:r>
      <w:r>
        <w:rPr>
          <w:rFonts w:ascii="Aptos" w:hAnsi="Aptos" w:eastAsia="Microsoft YaHei"/>
          <w:color w:val="324B53"/>
          <w:sz w:val="18"/>
        </w:rPr>
        <w:t>entry/src/main/ets/pages/Index.ets</w:t>
      </w:r>
    </w:p>
    <w:p>
      <w:pPr>
        <w:pStyle w:val="ListBullet"/>
      </w:pPr>
      <w:r>
        <w:rPr>
          <w:rFonts w:ascii="Aptos" w:hAnsi="Aptos" w:eastAsia="Microsoft YaHei"/>
        </w:rPr>
        <w:t>图形兼容：</w:t>
      </w:r>
      <w:r>
        <w:rPr>
          <w:rFonts w:ascii="Aptos" w:hAnsi="Aptos" w:eastAsia="Microsoft YaHei"/>
          <w:color w:val="324B53"/>
          <w:sz w:val="18"/>
        </w:rPr>
        <w:t>entry/src/main/resources/rawfile/game/render-compat.js</w:t>
      </w:r>
    </w:p>
    <w:p>
      <w:pPr>
        <w:pStyle w:val="ListBullet"/>
      </w:pPr>
      <w:r>
        <w:rPr>
          <w:rFonts w:ascii="Aptos" w:hAnsi="Aptos" w:eastAsia="Microsoft YaHei"/>
        </w:rPr>
        <w:t>导出与构建：</w:t>
      </w:r>
      <w:r>
        <w:rPr>
          <w:rFonts w:ascii="Aptos" w:hAnsi="Aptos" w:eastAsia="Microsoft YaHei"/>
          <w:color w:val="324B53"/>
          <w:sz w:val="18"/>
        </w:rPr>
        <w:t>export_presets.cfg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  <w:color w:val="324B53"/>
          <w:sz w:val="18"/>
        </w:rPr>
        <w:t>build-profile.json5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  <w:color w:val="324B53"/>
          <w:sz w:val="18"/>
        </w:rPr>
        <w:t>entry/src/main/module.json5</w:t>
      </w:r>
    </w:p>
    <w:p>
      <w:pPr>
        <w:pStyle w:val="ListBullet"/>
      </w:pPr>
      <w:r>
        <w:rPr>
          <w:rFonts w:ascii="Aptos" w:hAnsi="Aptos" w:eastAsia="Microsoft YaHei"/>
        </w:rPr>
        <w:t>游戏与 API：</w:t>
      </w:r>
      <w:r>
        <w:rPr>
          <w:rFonts w:ascii="Aptos" w:hAnsi="Aptos" w:eastAsia="Microsoft YaHei"/>
          <w:color w:val="324B53"/>
          <w:sz w:val="18"/>
        </w:rPr>
        <w:t>scripts/ApiClient.gd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  <w:color w:val="324B53"/>
          <w:sz w:val="18"/>
        </w:rPr>
        <w:t>data/integration/api_config.json</w:t>
      </w:r>
      <w:r>
        <w:rPr>
          <w:rFonts w:ascii="Aptos" w:hAnsi="Aptos" w:eastAsia="Microsoft YaHei"/>
        </w:rPr>
        <w:t>、</w:t>
      </w:r>
      <w:r>
        <w:rPr>
          <w:rFonts w:ascii="Aptos" w:hAnsi="Aptos" w:eastAsia="Microsoft YaHei"/>
          <w:color w:val="324B53"/>
          <w:sz w:val="18"/>
        </w:rPr>
        <w:t>backend/api/server.py</w:t>
      </w:r>
    </w:p>
    <w:p>
      <w:pPr>
        <w:pStyle w:val="ListBullet"/>
      </w:pPr>
      <w:r>
        <w:rPr>
          <w:rFonts w:ascii="Aptos" w:hAnsi="Aptos" w:eastAsia="Microsoft YaHei"/>
        </w:rPr>
        <w:t>既有运行记录：</w:t>
      </w:r>
      <w:r>
        <w:rPr>
          <w:rFonts w:ascii="Aptos" w:hAnsi="Aptos" w:eastAsia="Microsoft YaHei"/>
          <w:color w:val="324B53"/>
          <w:sz w:val="18"/>
        </w:rPr>
        <w:t>HARMONY_RUN.md</w:t>
      </w:r>
    </w:p>
    <w:sectPr w:rsidR="00FC693F" w:rsidRPr="0006063C" w:rsidSect="00034616">
      <w:footerReference w:type="default" r:id="rId9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Microsoft YaHei"/>
        <w:color w:val="6E787A"/>
        <w:sz w:val="16"/>
      </w:rPr>
      <w:t>职场小镇  HarmonyOS 适配技术说明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D393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Microsoft YaHei" w:hAnsi="Microsoft YaHei"/>
      <w:b/>
      <w:color w:val="1D393C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