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104298">
      <w:pPr>
        <w:pStyle w:val="2"/>
        <w:jc w:val="center"/>
        <w:rPr>
          <w:rFonts w:hint="eastAsia"/>
        </w:rPr>
      </w:pPr>
      <w:r>
        <w:rPr>
          <w:rFonts w:hint="eastAsia"/>
        </w:rPr>
        <w:t>MARL入门文档</w:t>
      </w:r>
    </w:p>
    <w:p w14:paraId="5BF7D15F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前言</w:t>
      </w:r>
      <w:bookmarkStart w:id="0" w:name="_GoBack"/>
      <w:bookmarkEnd w:id="0"/>
    </w:p>
    <w:p w14:paraId="70AEC4E8">
      <w:pPr>
        <w:rPr>
          <w:rFonts w:hint="eastAsia"/>
        </w:rPr>
      </w:pPr>
      <w:r>
        <w:rPr>
          <w:rFonts w:hint="eastAsia"/>
        </w:rPr>
        <w:t>本文档面向和作者一样的强化学习入门同学，介绍了学习MARL所需的前置知识，推荐阅读书籍和网络课程，MARL基本概念，重要性，部分基础应用场景及算法实现，实验相关。</w:t>
      </w:r>
    </w:p>
    <w:p w14:paraId="5BC77E03">
      <w:pPr>
        <w:rPr>
          <w:rFonts w:hint="eastAsia"/>
        </w:rPr>
      </w:pPr>
      <w:r>
        <w:rPr>
          <w:rFonts w:hint="eastAsia"/>
        </w:rPr>
        <w:t>说明：本文档基于作者学习体会及个人习得知识，有诸多不足，请原谅。</w:t>
      </w:r>
    </w:p>
    <w:p w14:paraId="0F6C8C73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前置知识</w:t>
      </w:r>
    </w:p>
    <w:p w14:paraId="74FADDE9">
      <w:pPr>
        <w:rPr>
          <w:rFonts w:hint="eastAsia"/>
        </w:rPr>
      </w:pPr>
      <w:r>
        <w:rPr>
          <w:rFonts w:hint="eastAsia"/>
        </w:rPr>
        <w:t>你好，欢迎步入多智能体强化学习的世界，在开始之前，请确保拥有以下知识储备：</w:t>
      </w:r>
    </w:p>
    <w:p w14:paraId="454CDCD2">
      <w:pPr>
        <w:pStyle w:val="3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数学部分</w:t>
      </w:r>
    </w:p>
    <w:p w14:paraId="4C71D415">
      <w:pPr>
        <w:pStyle w:val="31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高等数学</w:t>
      </w:r>
    </w:p>
    <w:p w14:paraId="4FF521AA">
      <w:pPr>
        <w:pStyle w:val="31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线性代数/高等代数</w:t>
      </w:r>
    </w:p>
    <w:p w14:paraId="249CC471">
      <w:pPr>
        <w:pStyle w:val="31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概率论与数理统计</w:t>
      </w:r>
    </w:p>
    <w:p w14:paraId="443CB6AF">
      <w:pPr>
        <w:pStyle w:val="31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人工智能的数学基础</w:t>
      </w:r>
    </w:p>
    <w:p w14:paraId="6230614D">
      <w:pPr>
        <w:pStyle w:val="3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编程语言部分</w:t>
      </w:r>
    </w:p>
    <w:p w14:paraId="738C9BB8">
      <w:pPr>
        <w:pStyle w:val="31"/>
        <w:numPr>
          <w:ilvl w:val="0"/>
          <w:numId w:val="3"/>
        </w:numPr>
        <w:rPr>
          <w:rFonts w:hint="eastAsia"/>
        </w:rPr>
      </w:pPr>
      <w:r>
        <w:t>Python</w:t>
      </w:r>
    </w:p>
    <w:p w14:paraId="086C0D15">
      <w:pPr>
        <w:pStyle w:val="31"/>
        <w:numPr>
          <w:ilvl w:val="0"/>
          <w:numId w:val="3"/>
        </w:numPr>
        <w:rPr>
          <w:rFonts w:hint="eastAsia"/>
        </w:rPr>
      </w:pPr>
      <w:r>
        <w:t>NumPy</w:t>
      </w:r>
    </w:p>
    <w:p w14:paraId="283C8440">
      <w:pPr>
        <w:pStyle w:val="31"/>
        <w:numPr>
          <w:ilvl w:val="0"/>
          <w:numId w:val="3"/>
        </w:numPr>
        <w:rPr>
          <w:rFonts w:hint="eastAsia"/>
        </w:rPr>
      </w:pPr>
      <w:r>
        <w:t>PyTorch/TensorFlow</w:t>
      </w:r>
    </w:p>
    <w:p w14:paraId="5DCB9AC0">
      <w:pPr>
        <w:rPr>
          <w:rFonts w:hint="eastAsia"/>
        </w:rPr>
      </w:pPr>
      <w:r>
        <w:rPr>
          <w:rFonts w:hint="eastAsia"/>
        </w:rPr>
        <w:t>以上为作者学习过程中的发现，会持续补充。</w:t>
      </w:r>
    </w:p>
    <w:p w14:paraId="24EAAE64">
      <w:pPr>
        <w:rPr>
          <w:rFonts w:hint="eastAsia"/>
        </w:rPr>
      </w:pPr>
      <w:r>
        <w:rPr>
          <w:rFonts w:hint="eastAsia"/>
        </w:rPr>
        <w:t>当遇到您不了解的学科知识点，可以停下来进行</w:t>
      </w:r>
      <w:r>
        <w:rPr>
          <w:rFonts w:hint="eastAsia"/>
          <w:b/>
          <w:bCs/>
        </w:rPr>
        <w:t>判断</w:t>
      </w:r>
      <w:r>
        <w:rPr>
          <w:rFonts w:hint="eastAsia"/>
        </w:rPr>
        <w:t>：是否需要沿此支线补充整个学科的知识体系？还是适当了解，只学习必备知识？</w:t>
      </w:r>
    </w:p>
    <w:p w14:paraId="09F22604">
      <w:pPr>
        <w:rPr>
          <w:rFonts w:hint="eastAsia"/>
        </w:rPr>
      </w:pPr>
      <w:r>
        <w:rPr>
          <w:rFonts w:hint="eastAsia"/>
        </w:rPr>
        <w:t>对于一个新的学科，就像学习一门新语言，沉浸其语言体系中，未来有一天会自然明白，在此之前，请对自己多一些耐心，多一些勇气。</w:t>
      </w:r>
    </w:p>
    <w:p w14:paraId="71544641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什么是MRAL</w:t>
      </w:r>
    </w:p>
    <w:p w14:paraId="0235E05C">
      <w:r>
        <w:rPr>
          <w:rFonts w:hint="eastAsia"/>
        </w:rPr>
        <w:t>我们先来看它的全称以及定义：</w:t>
      </w:r>
      <w:r>
        <w:t>Multi-Agent Reinforcement Learning</w:t>
      </w:r>
      <w:r>
        <w:rPr>
          <w:rFonts w:hint="eastAsia"/>
        </w:rPr>
        <w:t>，翻译过来是</w:t>
      </w:r>
      <w:r>
        <w:t>多智能体强化学习</w:t>
      </w:r>
      <w:r>
        <w:rPr>
          <w:rFonts w:hint="eastAsia"/>
        </w:rPr>
        <w:t>。那么我们会产生两个问题：多智能体是什么？强化学习又是什么？我们先来看强化学习（</w:t>
      </w:r>
      <w:r>
        <w:t>Reinforcement Learning</w:t>
      </w:r>
      <w:r>
        <w:rPr>
          <w:rFonts w:hint="eastAsia"/>
        </w:rPr>
        <w:t>）：</w:t>
      </w:r>
    </w:p>
    <w:p w14:paraId="771A2530">
      <w:r>
        <w:t>强化学习是机器通过与环境交互来实现目标的一种计算方法</w:t>
      </w:r>
      <w:r>
        <w:rPr>
          <w:rFonts w:hint="eastAsia"/>
        </w:rPr>
        <w:t>。</w:t>
      </w:r>
    </w:p>
    <w:p w14:paraId="634C33D3">
      <w:pPr>
        <w:jc w:val="right"/>
      </w:pPr>
      <w:r>
        <w:rPr>
          <w:rFonts w:hint="eastAsia"/>
        </w:rPr>
        <w:t>——《动手学强化学习》</w:t>
      </w:r>
    </w:p>
    <w:p w14:paraId="7CEE3F96">
      <w:r>
        <w:t>This chapter introduces Multi-Agent Reinforcement Learning (MARL), an extension of reinforcement learning to environments where multiple agents interact</w:t>
      </w:r>
      <w:r>
        <w:rPr>
          <w:rFonts w:hint="eastAsia"/>
        </w:rPr>
        <w:t>……</w:t>
      </w:r>
    </w:p>
    <w:p w14:paraId="539C3B26">
      <w:r>
        <w:rPr>
          <w:rFonts w:hint="eastAsia"/>
        </w:rPr>
        <w:t>（</w:t>
      </w:r>
      <w:r>
        <w:t>本章介绍了多智能体强化学习（MARL），这是一种将强化学习扩展到多个智能体相互作用的场景中的方法</w:t>
      </w:r>
      <w:r>
        <w:rPr>
          <w:rFonts w:hint="eastAsia"/>
        </w:rPr>
        <w:t>……）</w:t>
      </w:r>
    </w:p>
    <w:p w14:paraId="18177A2A">
      <w:pPr>
        <w:jc w:val="right"/>
        <w:rPr>
          <w:rFonts w:hint="eastAsia"/>
        </w:rPr>
      </w:pPr>
      <w:r>
        <w:t>——《Multi-Agent Reinforcement Learning》</w:t>
      </w:r>
    </w:p>
    <w:p w14:paraId="770D73DE">
      <w:r>
        <w:rPr>
          <w:rFonts w:hint="eastAsia"/>
        </w:rPr>
        <w:t>是不是还是看不懂？我们拿《机器学习》中出现的例子来讲解：</w:t>
      </w:r>
    </w:p>
    <w:p w14:paraId="078AC786">
      <w:r>
        <w:rPr>
          <w:rFonts w:hint="eastAsia"/>
        </w:rPr>
        <w:t>想象你是一个瓜农（</w:t>
      </w:r>
      <w:r>
        <w:rPr>
          <w:b/>
          <w:bCs/>
        </w:rPr>
        <w:t>智能体</w:t>
      </w:r>
      <w:r>
        <w:rPr>
          <w:rFonts w:hint="eastAsia"/>
          <w:b/>
          <w:bCs/>
        </w:rPr>
        <w:t>/</w:t>
      </w:r>
      <w:r>
        <w:rPr>
          <w:b/>
          <w:bCs/>
        </w:rPr>
        <w:t>Agent</w:t>
      </w:r>
      <w:r>
        <w:t>）</w:t>
      </w:r>
      <w:r>
        <w:rPr>
          <w:rFonts w:hint="eastAsia"/>
        </w:rPr>
        <w:t>，你要种西瓜，你的</w:t>
      </w:r>
      <w:r>
        <w:rPr>
          <w:rFonts w:hint="eastAsia"/>
          <w:b/>
          <w:bCs/>
        </w:rPr>
        <w:t>目标（</w:t>
      </w:r>
      <w:r>
        <w:rPr>
          <w:b/>
          <w:bCs/>
        </w:rPr>
        <w:t>累积奖励/最终目标</w:t>
      </w:r>
      <w:r>
        <w:rPr>
          <w:rFonts w:hint="eastAsia"/>
          <w:b/>
          <w:bCs/>
        </w:rPr>
        <w:t>/</w:t>
      </w:r>
      <w:r>
        <w:rPr>
          <w:b/>
          <w:bCs/>
        </w:rPr>
        <w:t>Return）</w:t>
      </w:r>
      <w:r>
        <w:rPr>
          <w:rFonts w:hint="eastAsia"/>
        </w:rPr>
        <w:t>就是收获时节西瓜又多又好。</w:t>
      </w:r>
    </w:p>
    <w:p w14:paraId="064EA65A">
      <w:r>
        <w:rPr>
          <w:rFonts w:hint="eastAsia"/>
        </w:rPr>
        <w:t>为了达到这个目标，你在辛勤耕种的过程中要根据</w:t>
      </w:r>
      <w:r>
        <w:rPr>
          <w:rFonts w:hint="eastAsia"/>
          <w:b/>
          <w:bCs/>
        </w:rPr>
        <w:t>环境（环境</w:t>
      </w:r>
      <w:r>
        <w:rPr>
          <w:b/>
          <w:bCs/>
        </w:rPr>
        <w:t>状态</w:t>
      </w:r>
      <w:r>
        <w:rPr>
          <w:rFonts w:hint="eastAsia"/>
          <w:b/>
          <w:bCs/>
        </w:rPr>
        <w:t>/</w:t>
      </w:r>
      <w:r>
        <w:rPr>
          <w:b/>
          <w:bCs/>
        </w:rPr>
        <w:t>State</w:t>
      </w:r>
      <w:r>
        <w:rPr>
          <w:rFonts w:hint="eastAsia"/>
          <w:b/>
          <w:bCs/>
        </w:rPr>
        <w:t>）：</w:t>
      </w:r>
      <w:r>
        <w:rPr>
          <w:rFonts w:hint="eastAsia"/>
        </w:rPr>
        <w:t>水资源状况（旱/涝），天气（晴/阴），土壤（肥/贫）等，来采用不同的</w:t>
      </w:r>
      <w:r>
        <w:rPr>
          <w:rFonts w:hint="eastAsia"/>
          <w:b/>
          <w:bCs/>
        </w:rPr>
        <w:t>动作（Action）</w:t>
      </w:r>
      <w:r>
        <w:rPr>
          <w:rFonts w:hint="eastAsia"/>
        </w:rPr>
        <w:t>：浇水（或不浇水），施肥（或不施肥）……</w:t>
      </w:r>
    </w:p>
    <w:p w14:paraId="6C527D22">
      <w:r>
        <w:rPr>
          <w:rFonts w:hint="eastAsia"/>
        </w:rPr>
        <w:t>尽管做了很多动作，但在最后结果出来之前，你并不知道当前这个动作对结果到底是好是坏。你只能得到一个当前</w:t>
      </w:r>
      <w:r>
        <w:rPr>
          <w:rFonts w:hint="eastAsia"/>
          <w:b/>
          <w:bCs/>
        </w:rPr>
        <w:t>反馈</w:t>
      </w:r>
      <w:r>
        <w:rPr>
          <w:rFonts w:hint="eastAsia"/>
        </w:rPr>
        <w:t>（</w:t>
      </w:r>
      <w:r>
        <w:rPr>
          <w:b/>
          <w:bCs/>
        </w:rPr>
        <w:t>奖励/Reward</w:t>
      </w:r>
      <w:r>
        <w:rPr>
          <w:rFonts w:hint="eastAsia"/>
          <w:b/>
          <w:bCs/>
        </w:rPr>
        <w:t>）</w:t>
      </w:r>
      <w:r>
        <w:rPr>
          <w:rFonts w:hint="eastAsia"/>
        </w:rPr>
        <w:t>（比如瓜苗看起来强壮了），甚至有时你得不到当前反馈。（延迟奖励）</w:t>
      </w:r>
    </w:p>
    <w:p w14:paraId="219C5ED6">
      <w:pPr>
        <w:rPr>
          <w:rFonts w:hint="eastAsia"/>
        </w:rPr>
      </w:pPr>
      <w:r>
        <w:rPr>
          <w:rFonts w:hint="eastAsia"/>
        </w:rPr>
        <w:t>在具体选择动作时，也会有一些两难的困境：现在你的瓜看上去挺不错，你会选择尝试新动作，看看能不能种得更好呢（</w:t>
      </w:r>
      <w:r>
        <w:rPr>
          <w:rFonts w:hint="eastAsia"/>
          <w:b/>
          <w:bCs/>
        </w:rPr>
        <w:t xml:space="preserve">探索/ </w:t>
      </w:r>
      <w:r>
        <w:rPr>
          <w:b/>
          <w:bCs/>
        </w:rPr>
        <w:t>Exploration</w:t>
      </w:r>
      <w:r>
        <w:rPr>
          <w:rFonts w:hint="eastAsia"/>
          <w:b/>
          <w:bCs/>
        </w:rPr>
        <w:t>）</w:t>
      </w:r>
      <w:r>
        <w:rPr>
          <w:rFonts w:hint="eastAsia"/>
        </w:rPr>
        <w:t>，还是保个底就按照经验种瓜</w:t>
      </w:r>
      <w:r>
        <w:rPr>
          <w:rFonts w:hint="eastAsia"/>
          <w:b/>
          <w:bCs/>
        </w:rPr>
        <w:t>（利用/</w:t>
      </w:r>
      <w:r>
        <w:rPr>
          <w:b/>
          <w:bCs/>
        </w:rPr>
        <w:t>Exploitation</w:t>
      </w:r>
      <w:r>
        <w:rPr>
          <w:rFonts w:hint="eastAsia"/>
          <w:b/>
          <w:bCs/>
        </w:rPr>
        <w:t>）</w:t>
      </w:r>
      <w:r>
        <w:rPr>
          <w:rFonts w:hint="eastAsia"/>
        </w:rPr>
        <w:t>，防止出岔子让结果变坏？</w:t>
      </w:r>
    </w:p>
    <w:p w14:paraId="0B73659E">
      <w:r>
        <w:rPr>
          <w:rFonts w:hint="eastAsia"/>
        </w:rPr>
        <w:t>只有不断地重复种瓜过程，多次模拟，调整动作（</w:t>
      </w:r>
      <w:r>
        <w:rPr>
          <w:b/>
          <w:bCs/>
        </w:rPr>
        <w:t>策略优</w:t>
      </w:r>
      <w:r>
        <w:rPr>
          <w:rFonts w:hint="eastAsia"/>
          <w:b/>
          <w:bCs/>
        </w:rPr>
        <w:t>化/</w:t>
      </w:r>
      <w:r>
        <w:rPr>
          <w:b/>
          <w:bCs/>
        </w:rPr>
        <w:t>Policy Learning）</w:t>
      </w:r>
      <w:r>
        <w:rPr>
          <w:rFonts w:hint="eastAsia"/>
        </w:rPr>
        <w:t>，最后才能总结出一套很好得种瓜方案</w:t>
      </w:r>
      <w:r>
        <w:rPr>
          <w:rFonts w:hint="eastAsia"/>
          <w:b/>
          <w:bCs/>
        </w:rPr>
        <w:t>（策略/</w:t>
      </w:r>
      <w:r>
        <w:rPr>
          <w:b/>
          <w:bCs/>
        </w:rPr>
        <w:t>Policy</w:t>
      </w:r>
      <w:r>
        <w:rPr>
          <w:rFonts w:hint="eastAsia"/>
          <w:b/>
          <w:bCs/>
        </w:rPr>
        <w:t>）</w:t>
      </w:r>
      <w:r>
        <w:rPr>
          <w:rFonts w:hint="eastAsia"/>
        </w:rPr>
        <w:t>。</w:t>
      </w:r>
    </w:p>
    <w:p w14:paraId="5EB8D454">
      <w:r>
        <w:rPr>
          <w:rFonts w:hint="eastAsia"/>
        </w:rPr>
        <w:t>上面这个过程就是</w:t>
      </w:r>
      <w:r>
        <w:rPr>
          <w:rFonts w:hint="eastAsia"/>
          <w:b/>
          <w:bCs/>
        </w:rPr>
        <w:t>强化学习</w:t>
      </w:r>
      <w:r>
        <w:rPr>
          <w:rFonts w:hint="eastAsia"/>
        </w:rPr>
        <w:t>：强化学习的目标是找到最优策略。智能体在环境中不断尝试，习得一个策略，根据策略，智能体在不同环境状态下会选择更有利于累计目标的动作。</w:t>
      </w:r>
    </w:p>
    <w:p w14:paraId="46E4444E">
      <w:r>
        <w:rPr>
          <w:rFonts w:hint="eastAsia"/>
        </w:rPr>
        <w:t>策略的表示方法有两种：</w:t>
      </w:r>
    </w:p>
    <w:p w14:paraId="2D9D31CC">
      <w:pPr>
        <w:pStyle w:val="31"/>
        <w:numPr>
          <w:ilvl w:val="0"/>
          <w:numId w:val="4"/>
        </w:numPr>
      </w:pPr>
      <w:r>
        <w:rPr>
          <w:rFonts w:hint="eastAsia"/>
        </w:rPr>
        <w:t>函数</w:t>
      </w:r>
      <m:oMath>
        <m:r>
          <m:rPr/>
          <w:rPr>
            <w:rFonts w:ascii="Cambria Math" w:hAnsi="Cambria Math"/>
          </w:rPr>
          <m:t>π:X→A</m:t>
        </m:r>
      </m:oMath>
      <w:r>
        <w:rPr>
          <w:rFonts w:ascii="Segoe UI" w:hAnsi="Segoe UI" w:cs="Segoe UI"/>
          <w:color w:val="0F1115"/>
        </w:rPr>
        <w:t> </w:t>
      </w:r>
      <w:r>
        <w:rPr>
          <w:rFonts w:hint="eastAsia"/>
        </w:rPr>
        <w:t xml:space="preserve"> 用于确定性策略</w:t>
      </w:r>
      <m:oMath>
        <m:r>
          <m:rPr/>
          <w:rPr>
            <w:rFonts w:ascii="Cambria Math" w:hAnsi="Cambria Math"/>
          </w:rPr>
          <m:t>π:X×</m:t>
        </m:r>
        <m:r>
          <m:rPr/>
          <w:rPr>
            <w:rFonts w:hint="eastAsia" w:ascii="Cambria Math" w:hAnsi="Cambria Math"/>
          </w:rPr>
          <m:t>A</m:t>
        </m:r>
        <m:r>
          <m:rPr/>
          <w:rPr>
            <w:rFonts w:ascii="Cambria Math" w:hAnsi="Cambria Math"/>
          </w:rPr>
          <m:t>→</m:t>
        </m:r>
        <m:r>
          <m:rPr/>
          <w:rPr>
            <w:rFonts w:hint="eastAsia" w:ascii="Cambria Math" w:hAnsi="Cambria Math"/>
          </w:rPr>
          <m:t>R</m:t>
        </m:r>
      </m:oMath>
      <w:r>
        <w:rPr>
          <w:rFonts w:ascii="Segoe UI" w:hAnsi="Segoe UI" w:cs="Segoe UI"/>
          <w:color w:val="0F1115"/>
        </w:rPr>
        <w:t> </w:t>
      </w:r>
    </w:p>
    <w:p w14:paraId="148EFD54">
      <w:pPr>
        <w:pStyle w:val="31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概率</w:t>
      </w:r>
      <m:oMath>
        <m:r>
          <m:rPr/>
          <w:rPr>
            <w:rFonts w:ascii="Cambria Math" w:hAnsi="Cambria Math"/>
          </w:rPr>
          <m:t>π:X×</m:t>
        </m:r>
        <m:r>
          <m:rPr/>
          <w:rPr>
            <w:rFonts w:hint="eastAsia" w:ascii="Cambria Math" w:hAnsi="Cambria Math"/>
          </w:rPr>
          <m:t>A</m:t>
        </m:r>
        <m:r>
          <m:rPr/>
          <w:rPr>
            <w:rFonts w:ascii="Cambria Math" w:hAnsi="Cambria Math"/>
          </w:rPr>
          <m:t>→</m:t>
        </m:r>
        <m:r>
          <m:rPr/>
          <w:rPr>
            <w:rFonts w:hint="eastAsia" w:ascii="Cambria Math" w:hAnsi="Cambria Math"/>
          </w:rPr>
          <m:t>R</m:t>
        </m:r>
      </m:oMath>
      <w:r>
        <w:rPr>
          <w:rFonts w:ascii="Segoe UI" w:hAnsi="Segoe UI" w:cs="Segoe UI"/>
          <w:color w:val="0F1115"/>
        </w:rPr>
        <w:t> </w:t>
      </w:r>
      <w:r>
        <w:rPr>
          <w:rFonts w:hint="eastAsia" w:ascii="Cambria Math" w:hAnsi="Cambria Math"/>
        </w:rPr>
        <w:t xml:space="preserve"> 用于随机性策略  </w:t>
      </w:r>
      <w:r>
        <w:rPr>
          <w:rFonts w:ascii="Cambria Math" w:hAnsi="Cambria Math"/>
        </w:rPr>
        <w:t>π</w:t>
      </w:r>
      <w:r>
        <w:rPr>
          <w:rFonts w:hint="eastAsia" w:ascii="Cambria Math" w:hAnsi="Cambria Math"/>
        </w:rPr>
        <w:t>（x，a）为状态x下选择动作a的概率</w:t>
      </w:r>
    </w:p>
    <w:p w14:paraId="418AB8E5">
      <w:pPr>
        <w:rPr>
          <w:rFonts w:asciiTheme="majorEastAsia" w:hAnsiTheme="majorEastAsia" w:eastAsiaTheme="majorEastAsia"/>
          <w:sz w:val="18"/>
          <w:szCs w:val="18"/>
        </w:rPr>
      </w:pPr>
      <w:r>
        <w:rPr>
          <w:rFonts w:hint="eastAsia" w:asciiTheme="majorEastAsia" w:hAnsiTheme="majorEastAsia" w:eastAsiaTheme="majorEastAsia"/>
          <w:sz w:val="18"/>
          <w:szCs w:val="18"/>
        </w:rPr>
        <w:t>Ps：</w:t>
      </w:r>
    </w:p>
    <w:p w14:paraId="01EB3EF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环境是除去智能体的，真实的物理自然环境/也可以是仿真的），是与智能体交互的世界。</w:t>
      </w:r>
    </w:p>
    <w:p w14:paraId="20717054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状态是智能体能够真正接收到的，从环境抽象出的数据。</w:t>
      </w:r>
    </w:p>
    <w:p w14:paraId="788B5EAA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智能体只能通过选择要执行的动作来影响环境，也只能通过观察动作后的状态和返回的奖励来感知环境。</w:t>
      </w:r>
    </w:p>
    <w:p w14:paraId="077ABA9C">
      <w:pPr>
        <w:rPr>
          <w:rFonts w:hint="eastAsia"/>
          <w:sz w:val="18"/>
          <w:szCs w:val="18"/>
        </w:rPr>
      </w:pPr>
    </w:p>
    <w:p w14:paraId="74B80A9F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附上符号表：</w:t>
      </w:r>
    </w:p>
    <w:tbl>
      <w:tblPr>
        <w:tblStyle w:val="16"/>
        <w:tblW w:w="0" w:type="auto"/>
        <w:tblInd w:w="2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16" w:type="dxa"/>
          <w:left w:w="216" w:type="dxa"/>
          <w:bottom w:w="216" w:type="dxa"/>
          <w:right w:w="216" w:type="dxa"/>
        </w:tblCellMar>
      </w:tblPr>
      <w:tblGrid>
        <w:gridCol w:w="1230"/>
        <w:gridCol w:w="2626"/>
      </w:tblGrid>
      <w:tr w14:paraId="1D1BE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6" w:type="dxa"/>
            <w:left w:w="216" w:type="dxa"/>
            <w:bottom w:w="216" w:type="dxa"/>
            <w:right w:w="216" w:type="dxa"/>
          </w:tblCellMar>
        </w:tblPrEx>
        <w:trPr>
          <w:trHeight w:val="341" w:hRule="atLeast"/>
        </w:trPr>
        <w:tc>
          <w:tcPr>
            <w:tcW w:w="0" w:type="auto"/>
          </w:tcPr>
          <w:p w14:paraId="33FA3A84">
            <w:pPr>
              <w:spacing w:after="0" w:line="240" w:lineRule="auto"/>
              <w:jc w:val="center"/>
              <w:rPr>
                <w:rFonts w:hint="eastAsia"/>
                <w:sz w:val="18"/>
                <w:szCs w:val="18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21A39F1D">
            <w:pPr>
              <w:spacing w:after="0" w:line="240" w:lineRule="auto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策略</w:t>
            </w:r>
          </w:p>
        </w:tc>
      </w:tr>
      <w:tr w14:paraId="15C43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6" w:type="dxa"/>
            <w:left w:w="216" w:type="dxa"/>
            <w:bottom w:w="216" w:type="dxa"/>
            <w:right w:w="216" w:type="dxa"/>
          </w:tblCellMar>
        </w:tblPrEx>
        <w:trPr>
          <w:trHeight w:val="341" w:hRule="atLeast"/>
        </w:trPr>
        <w:tc>
          <w:tcPr>
            <w:tcW w:w="0" w:type="auto"/>
          </w:tcPr>
          <w:p w14:paraId="22BE840F">
            <w:pPr>
              <w:spacing w:after="0" w:line="240" w:lineRule="auto"/>
              <w:jc w:val="center"/>
              <w:rPr>
                <w:rFonts w:hint="eastAsia"/>
                <w:sz w:val="18"/>
                <w:szCs w:val="18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X</m:t>
                </m:r>
              </m:oMath>
            </m:oMathPara>
          </w:p>
        </w:tc>
        <w:tc>
          <w:tcPr>
            <w:tcW w:w="0" w:type="auto"/>
          </w:tcPr>
          <w:p w14:paraId="01DCFC35">
            <w:pPr>
              <w:spacing w:after="0" w:line="240" w:lineRule="auto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状态空间</w:t>
            </w:r>
          </w:p>
        </w:tc>
      </w:tr>
      <w:tr w14:paraId="50507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6" w:type="dxa"/>
            <w:left w:w="216" w:type="dxa"/>
            <w:bottom w:w="216" w:type="dxa"/>
            <w:right w:w="216" w:type="dxa"/>
          </w:tblCellMar>
        </w:tblPrEx>
        <w:trPr>
          <w:trHeight w:val="341" w:hRule="atLeast"/>
        </w:trPr>
        <w:tc>
          <w:tcPr>
            <w:tcW w:w="0" w:type="auto"/>
          </w:tcPr>
          <w:p w14:paraId="4B0681F6">
            <w:pPr>
              <w:spacing w:after="0" w:line="240" w:lineRule="auto"/>
              <w:jc w:val="center"/>
              <w:rPr>
                <w:rFonts w:hint="eastAsia"/>
                <w:sz w:val="18"/>
                <w:szCs w:val="18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A</m:t>
                </m:r>
              </m:oMath>
            </m:oMathPara>
          </w:p>
        </w:tc>
        <w:tc>
          <w:tcPr>
            <w:tcW w:w="0" w:type="auto"/>
          </w:tcPr>
          <w:p w14:paraId="53B48B4A">
            <w:pPr>
              <w:spacing w:after="0" w:line="240" w:lineRule="auto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动作空间</w:t>
            </w:r>
          </w:p>
        </w:tc>
      </w:tr>
      <w:tr w14:paraId="35C89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6" w:type="dxa"/>
            <w:left w:w="216" w:type="dxa"/>
            <w:bottom w:w="216" w:type="dxa"/>
            <w:right w:w="216" w:type="dxa"/>
          </w:tblCellMar>
        </w:tblPrEx>
        <w:trPr>
          <w:trHeight w:val="341" w:hRule="atLeast"/>
        </w:trPr>
        <w:tc>
          <w:tcPr>
            <w:tcW w:w="0" w:type="auto"/>
          </w:tcPr>
          <w:p w14:paraId="52A46C70">
            <w:pPr>
              <w:spacing w:after="0" w:line="240" w:lineRule="auto"/>
              <w:jc w:val="center"/>
              <w:rPr>
                <w:rFonts w:hint="eastAsia"/>
                <w:sz w:val="18"/>
                <w:szCs w:val="18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R</m:t>
                </m:r>
              </m:oMath>
            </m:oMathPara>
          </w:p>
        </w:tc>
        <w:tc>
          <w:tcPr>
            <w:tcW w:w="0" w:type="auto"/>
          </w:tcPr>
          <w:p w14:paraId="08E0DE9B">
            <w:pPr>
              <w:spacing w:after="0" w:line="240" w:lineRule="auto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实数集</w:t>
            </w:r>
          </w:p>
        </w:tc>
      </w:tr>
      <w:tr w14:paraId="1C732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6" w:type="dxa"/>
            <w:left w:w="216" w:type="dxa"/>
            <w:bottom w:w="216" w:type="dxa"/>
            <w:right w:w="216" w:type="dxa"/>
          </w:tblCellMar>
        </w:tblPrEx>
        <w:trPr>
          <w:trHeight w:val="352" w:hRule="atLeast"/>
        </w:trPr>
        <w:tc>
          <w:tcPr>
            <w:tcW w:w="0" w:type="auto"/>
          </w:tcPr>
          <w:p w14:paraId="6AAC59C2">
            <w:pPr>
              <w:spacing w:after="0" w:line="240" w:lineRule="auto"/>
              <w:jc w:val="center"/>
              <w:rPr>
                <w:rFonts w:hint="eastAsia"/>
                <w:sz w:val="18"/>
                <w:szCs w:val="18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:</m:t>
                </m:r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→</m:t>
                </m:r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A</m:t>
                </m:r>
              </m:oMath>
            </m:oMathPara>
          </w:p>
        </w:tc>
        <w:tc>
          <w:tcPr>
            <w:tcW w:w="0" w:type="auto"/>
          </w:tcPr>
          <w:p w14:paraId="70FC5C70">
            <w:pPr>
              <w:spacing w:after="0" w:line="240" w:lineRule="auto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确定性策略</w:t>
            </w:r>
          </w:p>
        </w:tc>
      </w:tr>
      <w:tr w14:paraId="269DC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6" w:type="dxa"/>
            <w:left w:w="216" w:type="dxa"/>
            <w:bottom w:w="216" w:type="dxa"/>
            <w:right w:w="216" w:type="dxa"/>
          </w:tblCellMar>
        </w:tblPrEx>
        <w:trPr>
          <w:trHeight w:val="341" w:hRule="atLeast"/>
        </w:trPr>
        <w:tc>
          <w:tcPr>
            <w:tcW w:w="0" w:type="auto"/>
          </w:tcPr>
          <w:p w14:paraId="081D5EE5">
            <w:pPr>
              <w:spacing w:after="0" w:line="240" w:lineRule="auto"/>
              <w:jc w:val="center"/>
              <w:rPr>
                <w:rFonts w:hint="eastAsia"/>
                <w:sz w:val="18"/>
                <w:szCs w:val="18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:</m:t>
                </m:r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×</m:t>
                </m:r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A</m:t>
                </m:r>
                <m:r>
                  <m:rPr>
                    <m:sty m:val="p"/>
                    <m:scr m:val="double-struck"/>
                  </m:rPr>
                  <w:rPr>
                    <w:rFonts w:ascii="Cambria Math" w:hAnsi="Cambria Math"/>
                    <w:sz w:val="18"/>
                    <w:szCs w:val="18"/>
                  </w:rPr>
                  <m:t>→ℝ</m:t>
                </m:r>
              </m:oMath>
            </m:oMathPara>
          </w:p>
        </w:tc>
        <w:tc>
          <w:tcPr>
            <w:tcW w:w="0" w:type="auto"/>
          </w:tcPr>
          <w:p w14:paraId="69CE3395">
            <w:pPr>
              <w:spacing w:after="0" w:line="240" w:lineRule="auto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随机性策略</w:t>
            </w:r>
          </w:p>
        </w:tc>
      </w:tr>
      <w:tr w14:paraId="3C740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6" w:type="dxa"/>
            <w:left w:w="216" w:type="dxa"/>
            <w:bottom w:w="216" w:type="dxa"/>
            <w:right w:w="216" w:type="dxa"/>
          </w:tblCellMar>
        </w:tblPrEx>
        <w:trPr>
          <w:trHeight w:val="341" w:hRule="atLeast"/>
        </w:trPr>
        <w:tc>
          <w:tcPr>
            <w:tcW w:w="0" w:type="auto"/>
          </w:tcPr>
          <w:p w14:paraId="0D848521">
            <w:pPr>
              <w:spacing w:after="0" w:line="240" w:lineRule="auto"/>
              <w:jc w:val="center"/>
              <w:rPr>
                <w:rFonts w:hint="eastAsia"/>
                <w:sz w:val="18"/>
                <w:szCs w:val="18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π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 w:val="18"/>
                        <w:szCs w:val="18"/>
                      </w:rPr>
                      <m:t>x</m:t>
                    </m: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  <w:sz w:val="18"/>
                        <w:szCs w:val="18"/>
                      </w:rPr>
                      <m:t>a</m:t>
                    </m: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</w:tcPr>
          <w:p w14:paraId="2FF3F112">
            <w:pPr>
              <w:spacing w:after="0" w:line="240" w:lineRule="auto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状态 </w:t>
            </w:r>
            <m:oMath>
              <m:r>
                <m:rPr/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  <w:r>
              <w:rPr>
                <w:sz w:val="18"/>
                <w:szCs w:val="18"/>
              </w:rPr>
              <w:t> 下选择动作 </w:t>
            </w:r>
            <m:oMath>
              <m:r>
                <m:rPr/>
                <w:rPr>
                  <w:rFonts w:ascii="Cambria Math" w:hAnsi="Cambria Math"/>
                  <w:sz w:val="18"/>
                  <w:szCs w:val="18"/>
                </w:rPr>
                <m:t>a</m:t>
              </m:r>
            </m:oMath>
            <w:r>
              <w:rPr>
                <w:sz w:val="18"/>
                <w:szCs w:val="18"/>
              </w:rPr>
              <w:t> 的概率</w:t>
            </w:r>
          </w:p>
        </w:tc>
      </w:tr>
    </w:tbl>
    <w:p w14:paraId="482F94E4">
      <w:pPr>
        <w:rPr>
          <w:rFonts w:hint="eastAsia"/>
        </w:rPr>
      </w:pPr>
    </w:p>
    <w:p w14:paraId="42AFE653">
      <w:r>
        <w:rPr>
          <w:rFonts w:hint="eastAsia"/>
        </w:rPr>
        <w:t>接下来我们看看多智能体。</w:t>
      </w:r>
    </w:p>
    <w:p w14:paraId="5B110562">
      <w:r>
        <w:rPr>
          <w:rFonts w:hint="eastAsia"/>
        </w:rPr>
        <w:t>在讲解多智能体（</w:t>
      </w:r>
      <w:r>
        <w:t>Multi-Agent</w:t>
      </w:r>
      <w:r>
        <w:rPr>
          <w:rFonts w:hint="eastAsia"/>
        </w:rPr>
        <w:t>）之前，我们先来看单智能体（</w:t>
      </w:r>
      <w:r>
        <w:t>Single-Agent</w:t>
      </w:r>
      <w:r>
        <w:rPr>
          <w:rFonts w:hint="eastAsia"/>
        </w:rPr>
        <w:t>）。</w:t>
      </w:r>
    </w:p>
    <w:p w14:paraId="3FEC9166">
      <w:r>
        <w:rPr>
          <w:rFonts w:hint="eastAsia"/>
        </w:rPr>
        <w:t>单智能体，顾名思义，就是一个智能体，整个过程中只有唯一一个</w:t>
      </w:r>
      <w:r>
        <w:t>学习和决策主体。</w:t>
      </w:r>
    </w:p>
    <w:p w14:paraId="72B702C2">
      <w:r>
        <w:rPr>
          <w:rFonts w:hint="eastAsia"/>
        </w:rPr>
        <w:t>单智能体强化学习的经典基础场景是多臂老虎（</w:t>
      </w:r>
      <w:r>
        <w:t>multi-armed bandit</w:t>
      </w:r>
      <w:r>
        <w:rPr>
          <w:rFonts w:hint="eastAsia"/>
        </w:rPr>
        <w:t>/</w:t>
      </w:r>
      <w:r>
        <w:t>MAB</w:t>
      </w:r>
      <w:r>
        <w:rPr>
          <w:rFonts w:hint="eastAsia"/>
        </w:rPr>
        <w:t>）：</w:t>
      </w:r>
    </w:p>
    <w:p w14:paraId="110E2864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想象你面前有一个老虎机（鉴于年代代沟，这里解释一下，老虎机类似于你小时候去电玩城看到的很多硬币的赌博机），它有K根拉杆，</w:t>
      </w:r>
    </w:p>
    <w:p w14:paraId="221A5BF3"/>
    <w:p w14:paraId="6A51B5B3"/>
    <w:p w14:paraId="39C14BF1"/>
    <w:p w14:paraId="42D20A94"/>
    <w:p w14:paraId="2716DDC9">
      <w:pPr>
        <w:rPr>
          <w:rFonts w:hint="eastAsia"/>
        </w:rPr>
      </w:pPr>
    </w:p>
    <w:p w14:paraId="2FDA4165">
      <w:pPr>
        <w:rPr>
          <w:rFonts w:hint="eastAsia"/>
          <w:sz w:val="30"/>
          <w:szCs w:val="30"/>
        </w:rPr>
      </w:pPr>
    </w:p>
    <w:p w14:paraId="5140619A">
      <w:pPr>
        <w:rPr>
          <w:rFonts w:hint="eastAsia"/>
          <w:sz w:val="30"/>
          <w:szCs w:val="30"/>
        </w:rPr>
      </w:pPr>
    </w:p>
    <w:p w14:paraId="4C22C889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推荐课程及书籍</w:t>
      </w:r>
    </w:p>
    <w:p w14:paraId="61C42622">
      <w:pPr>
        <w:rPr>
          <w:rFonts w:hint="eastAsia"/>
        </w:rPr>
      </w:pPr>
      <w:r>
        <w:rPr>
          <w:rFonts w:hint="eastAsia"/>
        </w:rPr>
        <w:t>《机器学习》周志华</w:t>
      </w:r>
    </w:p>
    <w:p w14:paraId="117852B1">
      <w:pPr>
        <w:rPr>
          <w:rFonts w:hint="eastAsia"/>
        </w:rPr>
      </w:pPr>
      <w:r>
        <w:rPr>
          <w:rFonts w:hint="eastAsia"/>
        </w:rPr>
        <w:t>《动手学强化学习》张伟楠，俞勇</w:t>
      </w:r>
    </w:p>
    <w:p w14:paraId="5FAE4225">
      <w:pPr>
        <w:pStyle w:val="31"/>
        <w:ind w:left="88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154CCE"/>
    <w:multiLevelType w:val="multilevel"/>
    <w:tmpl w:val="00154CCE"/>
    <w:lvl w:ilvl="0" w:tentative="0">
      <w:start w:val="1"/>
      <w:numFmt w:val="bullet"/>
      <w:lvlText w:val="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47E446F9"/>
    <w:multiLevelType w:val="multilevel"/>
    <w:tmpl w:val="47E446F9"/>
    <w:lvl w:ilvl="0" w:tentative="0">
      <w:start w:val="1"/>
      <w:numFmt w:val="bullet"/>
      <w:lvlText w:val="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2">
    <w:nsid w:val="5FC72B0C"/>
    <w:multiLevelType w:val="multilevel"/>
    <w:tmpl w:val="5FC72B0C"/>
    <w:lvl w:ilvl="0" w:tentative="0">
      <w:start w:val="1"/>
      <w:numFmt w:val="bullet"/>
      <w:lvlText w:val=""/>
      <w:lvlJc w:val="left"/>
      <w:pPr>
        <w:ind w:left="88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0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4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2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6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00" w:hanging="440"/>
      </w:pPr>
      <w:rPr>
        <w:rFonts w:hint="default" w:ascii="Wingdings" w:hAnsi="Wingdings"/>
      </w:rPr>
    </w:lvl>
  </w:abstractNum>
  <w:abstractNum w:abstractNumId="3">
    <w:nsid w:val="6FCD5262"/>
    <w:multiLevelType w:val="multilevel"/>
    <w:tmpl w:val="6FCD526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6EC"/>
    <w:rsid w:val="000D36EC"/>
    <w:rsid w:val="001227CE"/>
    <w:rsid w:val="00230E14"/>
    <w:rsid w:val="00411946"/>
    <w:rsid w:val="0053156F"/>
    <w:rsid w:val="008903C2"/>
    <w:rsid w:val="008B0C08"/>
    <w:rsid w:val="009D10D6"/>
    <w:rsid w:val="00A93113"/>
    <w:rsid w:val="00B77862"/>
    <w:rsid w:val="00C00375"/>
    <w:rsid w:val="00D46555"/>
    <w:rsid w:val="00D72A92"/>
    <w:rsid w:val="00E200B7"/>
    <w:rsid w:val="00F77968"/>
    <w:rsid w:val="00F947B7"/>
    <w:rsid w:val="7B9F3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7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uiPriority w:val="99"/>
    <w:rPr>
      <w:sz w:val="18"/>
      <w:szCs w:val="18"/>
    </w:rPr>
  </w:style>
  <w:style w:type="paragraph" w:customStyle="1" w:styleId="38">
    <w:name w:val="ds-markdown-paragraph"/>
    <w:basedOn w:val="1"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character" w:styleId="39">
    <w:name w:val="Placeholder Text"/>
    <w:basedOn w:val="17"/>
    <w:semiHidden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193B43-88A7-4322-A6CD-D74F96A1FF4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1038</Words>
  <Characters>1341</Characters>
  <Lines>84</Lines>
  <Paragraphs>113</Paragraphs>
  <TotalTime>218</TotalTime>
  <ScaleCrop>false</ScaleCrop>
  <LinksUpToDate>false</LinksUpToDate>
  <CharactersWithSpaces>1368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2026-09-11T11:39:00Z</dcterms:created>
  <dc:creator>nw f</dc:creator>
  <cp:lastModifiedBy>TYC</cp:lastModifiedBy>
  <dcterms:modified xsi:type="dcterms:W3CDTF">2026-09-12T08:30:00Z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eyJoZGlkIjoiMzYyNGFiZjI1ZmQ2MDc0NTcwNGI0YTE4MzIyYWZlZjMiLCJ1c2VySWQiOiIxMDMwNjAwMjc0In0=</vt:lpwstr>
  </property>
  <property fmtid="{D5CDD505-2E9C-101B-9397-08002B2CF9AE}" pid="3" name="KSOProductBuildVer">
    <vt:lpwstr>2052-12.1.0.28505</vt:lpwstr>
  </property>
  <property fmtid="{D5CDD505-2E9C-101B-9397-08002B2CF9AE}" pid="4" name="ICV">
    <vt:lpwstr>B00B830833F24E11A2179C6AB9CDD883_12</vt:lpwstr>
  </property>
</Properties>
</file>