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C824CF" w14:textId="77777777" w:rsidR="00C11011" w:rsidRPr="006F049D" w:rsidRDefault="00C11011" w:rsidP="00C11011">
      <w:pPr>
        <w:ind w:firstLine="426"/>
        <w:jc w:val="center"/>
        <w:rPr>
          <w:rFonts w:cs="Times New Roman"/>
          <w:b/>
          <w:sz w:val="40"/>
          <w:szCs w:val="40"/>
        </w:rPr>
      </w:pPr>
      <w:r w:rsidRPr="006F049D">
        <w:rPr>
          <w:rFonts w:cs="Times New Roman"/>
          <w:b/>
          <w:sz w:val="40"/>
          <w:szCs w:val="40"/>
          <w:lang w:val="en-US"/>
        </w:rPr>
        <w:t>ADMET</w:t>
      </w:r>
    </w:p>
    <w:p w14:paraId="34A44F7F" w14:textId="43DC7AAE" w:rsidR="00F83B34" w:rsidRDefault="00F83B34" w:rsidP="00F83B34">
      <w:pPr>
        <w:spacing w:after="0"/>
        <w:ind w:firstLine="709"/>
        <w:jc w:val="both"/>
      </w:pPr>
    </w:p>
    <w:p w14:paraId="7C5B408C" w14:textId="77777777" w:rsidR="00C11011" w:rsidRDefault="00C11011" w:rsidP="00F83B34">
      <w:pPr>
        <w:spacing w:after="0"/>
        <w:ind w:firstLine="709"/>
        <w:jc w:val="both"/>
      </w:pPr>
    </w:p>
    <w:p w14:paraId="6963C687" w14:textId="5305867F" w:rsidR="00155499" w:rsidRPr="00C11011" w:rsidRDefault="00155499" w:rsidP="00155499">
      <w:pPr>
        <w:spacing w:after="0"/>
        <w:ind w:firstLine="709"/>
        <w:jc w:val="both"/>
        <w:rPr>
          <w:bCs/>
        </w:rPr>
      </w:pPr>
      <w:r w:rsidRPr="00C11011">
        <w:rPr>
          <w:bCs/>
        </w:rPr>
        <w:t>Профиль ADMET обычно используется для лучшей оценки соотношения пользы и риска и терапевтического индекса</w:t>
      </w:r>
      <w:r w:rsidR="007E0E71">
        <w:rPr>
          <w:bCs/>
        </w:rPr>
        <w:t xml:space="preserve"> соединения</w:t>
      </w:r>
      <w:r w:rsidRPr="00C11011">
        <w:rPr>
          <w:bCs/>
        </w:rPr>
        <w:t xml:space="preserve">. Количественная оценка возможной токсичности лекарственного средства по-прежнему является наиболее сложным процессом в фармакокинетической </w:t>
      </w:r>
      <w:r w:rsidR="007E0E71">
        <w:rPr>
          <w:bCs/>
        </w:rPr>
        <w:t>характеристике,</w:t>
      </w:r>
      <w:r w:rsidRPr="00C11011">
        <w:rPr>
          <w:bCs/>
        </w:rPr>
        <w:t xml:space="preserve"> процессе разработки лекарств и имеет непредсказуемые результаты, поскольку могут иметь место такие многочисленные переменные, как виды, органы, потребность в дозе, сопутству</w:t>
      </w:r>
      <w:r w:rsidR="00C11011">
        <w:rPr>
          <w:bCs/>
        </w:rPr>
        <w:t>ющие заболевания и генетика</w:t>
      </w:r>
      <w:r w:rsidRPr="00C11011">
        <w:rPr>
          <w:bCs/>
        </w:rPr>
        <w:t>.</w:t>
      </w:r>
    </w:p>
    <w:p w14:paraId="3826A318" w14:textId="47A0E24A" w:rsidR="00155499" w:rsidRPr="00C11011" w:rsidRDefault="00155499" w:rsidP="00155499">
      <w:pPr>
        <w:spacing w:after="0"/>
        <w:ind w:firstLine="709"/>
        <w:jc w:val="both"/>
        <w:rPr>
          <w:bCs/>
        </w:rPr>
      </w:pPr>
      <w:r w:rsidRPr="00C11011">
        <w:rPr>
          <w:bCs/>
        </w:rPr>
        <w:t xml:space="preserve">ADMET - это концепция, унаследованная от метода QSAR (Количественная взаимосвязь структуры и активности). Он может применяться для оптимизации лекарственных средств (структурного проектирования), скрининга соединений (фаза поиска лекарств) или для оценки </w:t>
      </w:r>
      <w:proofErr w:type="spellStart"/>
      <w:r w:rsidRPr="00C11011">
        <w:rPr>
          <w:bCs/>
        </w:rPr>
        <w:t>межлекарственных</w:t>
      </w:r>
      <w:proofErr w:type="spellEnd"/>
      <w:r w:rsidRPr="00C11011">
        <w:rPr>
          <w:bCs/>
        </w:rPr>
        <w:t xml:space="preserve"> взаимодействий и токсичности различных фармакологичес</w:t>
      </w:r>
      <w:r w:rsidR="00C11011">
        <w:rPr>
          <w:bCs/>
        </w:rPr>
        <w:t>ких препаратов</w:t>
      </w:r>
      <w:r w:rsidRPr="00C11011">
        <w:rPr>
          <w:bCs/>
        </w:rPr>
        <w:t>. Таким образом, прогнозирование профиля ADMET для потенциально терапевтического соединения начинается с его физико-химических свойств в качестве дескрипторов и основывается на ряде правил.</w:t>
      </w:r>
    </w:p>
    <w:p w14:paraId="0EC75BA0" w14:textId="4BE251F7" w:rsidR="00155499" w:rsidRDefault="00155499" w:rsidP="00155499">
      <w:pPr>
        <w:spacing w:after="0"/>
        <w:ind w:firstLine="709"/>
        <w:jc w:val="both"/>
        <w:rPr>
          <w:bCs/>
        </w:rPr>
      </w:pPr>
      <w:r w:rsidRPr="00C11011">
        <w:rPr>
          <w:bCs/>
        </w:rPr>
        <w:t>Прогнозирование проф</w:t>
      </w:r>
      <w:r w:rsidR="007E0E71">
        <w:rPr>
          <w:bCs/>
        </w:rPr>
        <w:t>иля ADMET обычно</w:t>
      </w:r>
      <w:r w:rsidRPr="00C11011">
        <w:rPr>
          <w:bCs/>
        </w:rPr>
        <w:t xml:space="preserve"> основано на моделях физико-химических свойств химических веществ, которые во многом влияют на их фармакокинетику, но существуют также модели прогнозирования конечных точек в ADME, которые основаны на результатах анализа как </w:t>
      </w:r>
      <w:proofErr w:type="spellStart"/>
      <w:r w:rsidRPr="00C11011">
        <w:rPr>
          <w:bCs/>
        </w:rPr>
        <w:t>in</w:t>
      </w:r>
      <w:proofErr w:type="spellEnd"/>
      <w:r w:rsidRPr="00C11011">
        <w:rPr>
          <w:bCs/>
        </w:rPr>
        <w:t xml:space="preserve"> </w:t>
      </w:r>
      <w:proofErr w:type="spellStart"/>
      <w:r w:rsidRPr="00C11011">
        <w:rPr>
          <w:bCs/>
        </w:rPr>
        <w:t>vi</w:t>
      </w:r>
      <w:r w:rsidR="00C11011">
        <w:rPr>
          <w:bCs/>
        </w:rPr>
        <w:t>tro</w:t>
      </w:r>
      <w:proofErr w:type="spellEnd"/>
      <w:r w:rsidR="00C11011">
        <w:rPr>
          <w:bCs/>
        </w:rPr>
        <w:t xml:space="preserve">, так и </w:t>
      </w:r>
      <w:proofErr w:type="spellStart"/>
      <w:r w:rsidR="00C11011">
        <w:rPr>
          <w:bCs/>
        </w:rPr>
        <w:t>in</w:t>
      </w:r>
      <w:proofErr w:type="spellEnd"/>
      <w:r w:rsidR="00C11011">
        <w:rPr>
          <w:bCs/>
        </w:rPr>
        <w:t xml:space="preserve"> </w:t>
      </w:r>
      <w:proofErr w:type="spellStart"/>
      <w:r w:rsidR="00C11011">
        <w:rPr>
          <w:bCs/>
        </w:rPr>
        <w:t>vivo</w:t>
      </w:r>
      <w:proofErr w:type="spellEnd"/>
      <w:r w:rsidRPr="00C11011">
        <w:rPr>
          <w:bCs/>
        </w:rPr>
        <w:t>.</w:t>
      </w:r>
    </w:p>
    <w:p w14:paraId="607788D8" w14:textId="64C9BFB3" w:rsidR="00C11011" w:rsidRDefault="00C11011" w:rsidP="00155499">
      <w:pPr>
        <w:spacing w:after="0"/>
        <w:ind w:firstLine="709"/>
        <w:jc w:val="both"/>
        <w:rPr>
          <w:bCs/>
        </w:rPr>
      </w:pPr>
    </w:p>
    <w:p w14:paraId="2ACC322F" w14:textId="16531DBE" w:rsidR="00C11011" w:rsidRDefault="00C11011" w:rsidP="00155499">
      <w:pPr>
        <w:spacing w:after="0"/>
        <w:ind w:firstLine="709"/>
        <w:jc w:val="both"/>
        <w:rPr>
          <w:bCs/>
        </w:rPr>
      </w:pPr>
      <w:r>
        <w:rPr>
          <w:bCs/>
        </w:rPr>
        <w:t xml:space="preserve">В настоящем задании необходимо оценить характеристики </w:t>
      </w:r>
      <w:r w:rsidRPr="00C11011">
        <w:rPr>
          <w:bCs/>
        </w:rPr>
        <w:t>ADMET</w:t>
      </w:r>
      <w:r>
        <w:rPr>
          <w:bCs/>
        </w:rPr>
        <w:t xml:space="preserve"> для витаминов.</w:t>
      </w:r>
    </w:p>
    <w:p w14:paraId="5574E786" w14:textId="57629445" w:rsidR="00C11011" w:rsidRPr="00C11011" w:rsidRDefault="00C11011" w:rsidP="00C11011">
      <w:pPr>
        <w:spacing w:after="0"/>
        <w:ind w:firstLine="709"/>
        <w:jc w:val="both"/>
        <w:rPr>
          <w:bCs/>
        </w:rPr>
      </w:pPr>
      <w:r w:rsidRPr="00C11011">
        <w:rPr>
          <w:bCs/>
        </w:rPr>
        <w:t xml:space="preserve">Витамины - это органические вещества, необходимые питательные вещества, которые обычно поступают с пищей и играют жизненно важную роль в правильном функционировании человеческого организма. Они используются человеческим организмом для различных важных процессов, таких как синтез других биохимических веществ (ферментов, гормонов и </w:t>
      </w:r>
      <w:proofErr w:type="spellStart"/>
      <w:r w:rsidRPr="00C11011">
        <w:rPr>
          <w:bCs/>
        </w:rPr>
        <w:t>нейромедиаторов</w:t>
      </w:r>
      <w:proofErr w:type="spellEnd"/>
      <w:r w:rsidRPr="00C11011">
        <w:rPr>
          <w:bCs/>
        </w:rPr>
        <w:t xml:space="preserve">), метаболизм, энергетические пути, антиоксидантные </w:t>
      </w:r>
      <w:r>
        <w:rPr>
          <w:bCs/>
        </w:rPr>
        <w:t>эффекты и многое другое</w:t>
      </w:r>
      <w:r w:rsidRPr="00C11011">
        <w:rPr>
          <w:bCs/>
        </w:rPr>
        <w:t xml:space="preserve">. С момента их открытия в начале 20-го века было проведено лишь несколько исследований, касающихся их действия и токсичности для человека. Наиболее распространенная классификация различает </w:t>
      </w:r>
      <w:proofErr w:type="spellStart"/>
      <w:r w:rsidRPr="00C11011">
        <w:rPr>
          <w:bCs/>
        </w:rPr>
        <w:t>гидро</w:t>
      </w:r>
      <w:proofErr w:type="spellEnd"/>
      <w:r w:rsidRPr="00C11011">
        <w:rPr>
          <w:bCs/>
        </w:rPr>
        <w:t xml:space="preserve">- (т.е. водорастворимые) витамины (витамины группы В и С) и </w:t>
      </w:r>
      <w:proofErr w:type="spellStart"/>
      <w:r w:rsidRPr="00C11011">
        <w:rPr>
          <w:bCs/>
        </w:rPr>
        <w:t>липо</w:t>
      </w:r>
      <w:proofErr w:type="spellEnd"/>
      <w:r w:rsidRPr="00C11011">
        <w:rPr>
          <w:bCs/>
        </w:rPr>
        <w:t>- (т.е. жирорастворимые) витамины (витамины А, D, Е и К).</w:t>
      </w:r>
    </w:p>
    <w:p w14:paraId="00E2EAE8" w14:textId="1E5C29F0" w:rsidR="00C11011" w:rsidRPr="00C11011" w:rsidRDefault="00C11011" w:rsidP="007E0E71">
      <w:pPr>
        <w:spacing w:after="0"/>
        <w:ind w:left="-284" w:firstLine="709"/>
        <w:jc w:val="both"/>
        <w:rPr>
          <w:bCs/>
        </w:rPr>
      </w:pPr>
      <w:r w:rsidRPr="00C11011">
        <w:rPr>
          <w:bCs/>
        </w:rPr>
        <w:t>Хотя витамины, как правило, считаются безопасными (особенно водорастворимые), потребление витаминов в больших дозах или в течение более длительного периода времени может быть небезопасным. Риск передозировки пищевых добавок повышается, особенно в случае жирорастворимых витаминов, которые имеют более низкую скорость выведения и более высокую предрасположенност</w:t>
      </w:r>
      <w:r>
        <w:rPr>
          <w:bCs/>
        </w:rPr>
        <w:t>ь к накоплению в организме</w:t>
      </w:r>
      <w:r w:rsidRPr="00C11011">
        <w:rPr>
          <w:bCs/>
        </w:rPr>
        <w:t>.</w:t>
      </w:r>
    </w:p>
    <w:p w14:paraId="541219CE" w14:textId="2E074F0B" w:rsidR="00C11011" w:rsidRDefault="00C11011" w:rsidP="00155499">
      <w:pPr>
        <w:spacing w:after="0"/>
        <w:ind w:firstLine="709"/>
        <w:jc w:val="both"/>
        <w:rPr>
          <w:bCs/>
        </w:rPr>
      </w:pPr>
    </w:p>
    <w:p w14:paraId="69701456" w14:textId="4333F54B" w:rsidR="00C11011" w:rsidRPr="00C11011" w:rsidRDefault="00C11011" w:rsidP="00155499">
      <w:pPr>
        <w:spacing w:after="0"/>
        <w:ind w:firstLine="709"/>
        <w:jc w:val="both"/>
        <w:rPr>
          <w:b/>
          <w:bCs/>
          <w:sz w:val="36"/>
          <w:szCs w:val="36"/>
        </w:rPr>
      </w:pPr>
      <w:r w:rsidRPr="00C11011">
        <w:rPr>
          <w:b/>
          <w:bCs/>
          <w:sz w:val="36"/>
          <w:szCs w:val="36"/>
        </w:rPr>
        <w:t>Задание.</w:t>
      </w:r>
    </w:p>
    <w:p w14:paraId="1BEB3816" w14:textId="77777777" w:rsidR="007E0E71" w:rsidRDefault="007E0E71" w:rsidP="007E0E71">
      <w:pPr>
        <w:spacing w:after="0"/>
        <w:jc w:val="both"/>
        <w:rPr>
          <w:bCs/>
        </w:rPr>
      </w:pPr>
      <w:r>
        <w:rPr>
          <w:bCs/>
        </w:rPr>
        <w:t xml:space="preserve">         </w:t>
      </w:r>
    </w:p>
    <w:p w14:paraId="0719A36C" w14:textId="77777777" w:rsidR="007E0E71" w:rsidRDefault="007E0E71" w:rsidP="007E0E71">
      <w:pPr>
        <w:spacing w:after="0"/>
        <w:jc w:val="both"/>
        <w:rPr>
          <w:bCs/>
        </w:rPr>
      </w:pPr>
      <w:r>
        <w:rPr>
          <w:bCs/>
        </w:rPr>
        <w:t xml:space="preserve">        Оцените характеристики </w:t>
      </w:r>
      <w:r w:rsidRPr="00C11011">
        <w:rPr>
          <w:bCs/>
        </w:rPr>
        <w:t>ADMET</w:t>
      </w:r>
      <w:r>
        <w:rPr>
          <w:bCs/>
        </w:rPr>
        <w:t xml:space="preserve"> для водо- и жирорастворимых витаминов:</w:t>
      </w:r>
    </w:p>
    <w:p w14:paraId="269C5F4D" w14:textId="10A78EB0" w:rsidR="006E130E" w:rsidRPr="007E0E71" w:rsidRDefault="006E130E" w:rsidP="007E0E71">
      <w:pPr>
        <w:spacing w:after="0"/>
        <w:jc w:val="both"/>
        <w:rPr>
          <w:bCs/>
        </w:rPr>
      </w:pPr>
      <w:r>
        <w:t>С</w:t>
      </w:r>
      <w:r w:rsidRPr="007E0E71">
        <w:t xml:space="preserve">, </w:t>
      </w:r>
      <w:r>
        <w:rPr>
          <w:lang w:val="en-US"/>
        </w:rPr>
        <w:t>B</w:t>
      </w:r>
      <w:r w:rsidRPr="007E0E71">
        <w:t xml:space="preserve">1, </w:t>
      </w:r>
      <w:r>
        <w:rPr>
          <w:lang w:val="en-US"/>
        </w:rPr>
        <w:t>B</w:t>
      </w:r>
      <w:r w:rsidRPr="007E0E71">
        <w:t xml:space="preserve">2, </w:t>
      </w:r>
      <w:r>
        <w:rPr>
          <w:lang w:val="en-US"/>
        </w:rPr>
        <w:t>B</w:t>
      </w:r>
      <w:r w:rsidRPr="007E0E71">
        <w:t xml:space="preserve">3, </w:t>
      </w:r>
      <w:r>
        <w:rPr>
          <w:lang w:val="en-US"/>
        </w:rPr>
        <w:t>B</w:t>
      </w:r>
      <w:r w:rsidRPr="007E0E71">
        <w:t xml:space="preserve">4, </w:t>
      </w:r>
      <w:r>
        <w:rPr>
          <w:lang w:val="en-US"/>
        </w:rPr>
        <w:t>B</w:t>
      </w:r>
      <w:r w:rsidRPr="007E0E71">
        <w:t xml:space="preserve">5, </w:t>
      </w:r>
      <w:r>
        <w:rPr>
          <w:lang w:val="en-US"/>
        </w:rPr>
        <w:t>B</w:t>
      </w:r>
      <w:r w:rsidRPr="007E0E71">
        <w:t xml:space="preserve">6, </w:t>
      </w:r>
      <w:r>
        <w:rPr>
          <w:lang w:val="en-US"/>
        </w:rPr>
        <w:t>B</w:t>
      </w:r>
      <w:r w:rsidRPr="007E0E71">
        <w:t xml:space="preserve">7, </w:t>
      </w:r>
      <w:r>
        <w:rPr>
          <w:lang w:val="en-US"/>
        </w:rPr>
        <w:t>B</w:t>
      </w:r>
      <w:r w:rsidRPr="007E0E71">
        <w:t>8,</w:t>
      </w:r>
      <w:r w:rsidR="00C11011" w:rsidRPr="007E0E71">
        <w:t xml:space="preserve"> </w:t>
      </w:r>
      <w:r>
        <w:rPr>
          <w:lang w:val="en-US"/>
        </w:rPr>
        <w:t>B</w:t>
      </w:r>
      <w:r w:rsidRPr="007E0E71">
        <w:t xml:space="preserve">9, </w:t>
      </w:r>
      <w:r>
        <w:rPr>
          <w:lang w:val="en-US"/>
        </w:rPr>
        <w:t>BT</w:t>
      </w:r>
      <w:r w:rsidRPr="007E0E71">
        <w:t xml:space="preserve">, </w:t>
      </w:r>
      <w:r>
        <w:rPr>
          <w:lang w:val="en-US"/>
        </w:rPr>
        <w:t>B</w:t>
      </w:r>
      <w:r w:rsidRPr="007E0E71">
        <w:t xml:space="preserve">12, </w:t>
      </w:r>
      <w:r>
        <w:rPr>
          <w:lang w:val="en-US"/>
        </w:rPr>
        <w:t>B</w:t>
      </w:r>
      <w:r w:rsidRPr="007E0E71">
        <w:t xml:space="preserve">13, </w:t>
      </w:r>
      <w:r>
        <w:rPr>
          <w:lang w:val="en-US"/>
        </w:rPr>
        <w:t>A</w:t>
      </w:r>
      <w:r w:rsidRPr="007E0E71">
        <w:t xml:space="preserve">, </w:t>
      </w:r>
      <w:r>
        <w:rPr>
          <w:lang w:val="en-US"/>
        </w:rPr>
        <w:t>E</w:t>
      </w:r>
      <w:r w:rsidRPr="007E0E71">
        <w:t xml:space="preserve">, </w:t>
      </w:r>
      <w:r>
        <w:rPr>
          <w:lang w:val="en-US"/>
        </w:rPr>
        <w:t>K</w:t>
      </w:r>
      <w:r w:rsidRPr="007E0E71">
        <w:t xml:space="preserve">1, </w:t>
      </w:r>
      <w:r>
        <w:rPr>
          <w:lang w:val="en-US"/>
        </w:rPr>
        <w:t>D</w:t>
      </w:r>
      <w:r w:rsidRPr="007E0E71">
        <w:t>3</w:t>
      </w:r>
    </w:p>
    <w:p w14:paraId="446E2576" w14:textId="77777777" w:rsidR="0092258C" w:rsidRPr="007E0E71" w:rsidRDefault="0092258C" w:rsidP="001537E6">
      <w:pPr>
        <w:spacing w:after="0"/>
        <w:jc w:val="both"/>
      </w:pPr>
    </w:p>
    <w:p w14:paraId="49967FBE" w14:textId="22EBA037" w:rsidR="006C4500" w:rsidRDefault="00F27CC1" w:rsidP="001537E6">
      <w:pPr>
        <w:spacing w:after="0"/>
        <w:jc w:val="both"/>
      </w:pPr>
      <w:r>
        <w:t>Для каждого витамина:</w:t>
      </w:r>
    </w:p>
    <w:p w14:paraId="64AB1209" w14:textId="29589041" w:rsidR="006C4500" w:rsidRPr="0092258C" w:rsidRDefault="0092258C" w:rsidP="0092258C">
      <w:pPr>
        <w:pStyle w:val="a7"/>
        <w:numPr>
          <w:ilvl w:val="0"/>
          <w:numId w:val="2"/>
        </w:numPr>
        <w:spacing w:after="0"/>
        <w:ind w:hanging="153"/>
        <w:jc w:val="both"/>
        <w:rPr>
          <w:b/>
        </w:rPr>
      </w:pPr>
      <w:r w:rsidRPr="0092258C">
        <w:rPr>
          <w:b/>
        </w:rPr>
        <w:t xml:space="preserve">Найдите формулу </w:t>
      </w:r>
      <w:r w:rsidRPr="0092258C">
        <w:rPr>
          <w:b/>
          <w:lang w:val="en-US"/>
        </w:rPr>
        <w:t>SMILES</w:t>
      </w:r>
      <w:r w:rsidRPr="0092258C">
        <w:rPr>
          <w:b/>
        </w:rPr>
        <w:t>, сохраните в файл отчета.</w:t>
      </w:r>
    </w:p>
    <w:p w14:paraId="6422DA03" w14:textId="685039A5" w:rsidR="001537E6" w:rsidRDefault="007E0E71" w:rsidP="0092258C">
      <w:pPr>
        <w:spacing w:after="0"/>
        <w:ind w:firstLine="426"/>
        <w:jc w:val="both"/>
        <w:rPr>
          <w:iCs/>
        </w:rPr>
      </w:pPr>
      <w:r w:rsidRPr="007E0E71">
        <w:rPr>
          <w:iCs/>
        </w:rPr>
        <w:t>Заполните таблицу</w:t>
      </w:r>
      <w:r>
        <w:rPr>
          <w:iCs/>
        </w:rPr>
        <w:t xml:space="preserve"> 1.</w:t>
      </w:r>
    </w:p>
    <w:p w14:paraId="6C6A08F0" w14:textId="77777777" w:rsidR="007E0E71" w:rsidRDefault="007E0E71" w:rsidP="0092258C">
      <w:pPr>
        <w:spacing w:after="0"/>
        <w:ind w:firstLine="426"/>
        <w:jc w:val="both"/>
        <w:rPr>
          <w:iCs/>
        </w:rPr>
      </w:pPr>
    </w:p>
    <w:p w14:paraId="6F9CE79C" w14:textId="0E3350F0" w:rsidR="007E0E71" w:rsidRPr="007E0E71" w:rsidRDefault="007E0E71" w:rsidP="0092258C">
      <w:pPr>
        <w:spacing w:after="0"/>
        <w:ind w:firstLine="426"/>
        <w:jc w:val="both"/>
        <w:rPr>
          <w:iCs/>
        </w:rPr>
      </w:pPr>
      <w:r>
        <w:rPr>
          <w:iCs/>
        </w:rPr>
        <w:t>Таблица 1</w:t>
      </w:r>
    </w:p>
    <w:tbl>
      <w:tblPr>
        <w:tblStyle w:val="ad"/>
        <w:tblW w:w="0" w:type="auto"/>
        <w:tblLook w:val="04A0" w:firstRow="1" w:lastRow="0" w:firstColumn="1" w:lastColumn="0" w:noHBand="0" w:noVBand="1"/>
      </w:tblPr>
      <w:tblGrid>
        <w:gridCol w:w="1542"/>
        <w:gridCol w:w="7667"/>
      </w:tblGrid>
      <w:tr w:rsidR="007E0E71" w14:paraId="1DCB500B" w14:textId="77777777" w:rsidTr="007E0E71">
        <w:tc>
          <w:tcPr>
            <w:tcW w:w="1542" w:type="dxa"/>
          </w:tcPr>
          <w:p w14:paraId="1BAF7A40" w14:textId="77777777" w:rsidR="007E0E71" w:rsidRDefault="007E0E71" w:rsidP="007E0E71">
            <w:pPr>
              <w:jc w:val="both"/>
              <w:rPr>
                <w:bCs/>
              </w:rPr>
            </w:pPr>
            <w:r>
              <w:rPr>
                <w:bCs/>
              </w:rPr>
              <w:t>Витамин</w:t>
            </w:r>
          </w:p>
        </w:tc>
        <w:tc>
          <w:tcPr>
            <w:tcW w:w="7667" w:type="dxa"/>
          </w:tcPr>
          <w:p w14:paraId="1001529F" w14:textId="3EDE24DE" w:rsidR="007E0E71" w:rsidRPr="007E0E71" w:rsidRDefault="007E0E71" w:rsidP="007E0E71">
            <w:pPr>
              <w:jc w:val="both"/>
            </w:pPr>
            <w:r w:rsidRPr="007E0E71">
              <w:rPr>
                <w:lang w:val="en-US"/>
              </w:rPr>
              <w:t>SMILES</w:t>
            </w:r>
          </w:p>
        </w:tc>
      </w:tr>
      <w:tr w:rsidR="007E0E71" w14:paraId="3C34DBB7" w14:textId="77777777" w:rsidTr="007E0E71">
        <w:tc>
          <w:tcPr>
            <w:tcW w:w="1542" w:type="dxa"/>
          </w:tcPr>
          <w:p w14:paraId="1BCA64E7" w14:textId="77777777" w:rsidR="007E0E71" w:rsidRDefault="007E0E71" w:rsidP="007E0E71">
            <w:pPr>
              <w:jc w:val="both"/>
              <w:rPr>
                <w:bCs/>
              </w:rPr>
            </w:pPr>
            <w:r>
              <w:rPr>
                <w:bCs/>
              </w:rPr>
              <w:t>…</w:t>
            </w:r>
          </w:p>
        </w:tc>
        <w:tc>
          <w:tcPr>
            <w:tcW w:w="7667" w:type="dxa"/>
          </w:tcPr>
          <w:p w14:paraId="661484BB" w14:textId="77777777" w:rsidR="007E0E71" w:rsidRDefault="007E0E71" w:rsidP="007E0E71">
            <w:pPr>
              <w:jc w:val="both"/>
              <w:rPr>
                <w:bCs/>
              </w:rPr>
            </w:pPr>
          </w:p>
        </w:tc>
      </w:tr>
      <w:tr w:rsidR="007E0E71" w14:paraId="3363AA64" w14:textId="77777777" w:rsidTr="007E0E71">
        <w:tc>
          <w:tcPr>
            <w:tcW w:w="1542" w:type="dxa"/>
          </w:tcPr>
          <w:p w14:paraId="52DDD6E4" w14:textId="77777777" w:rsidR="007E0E71" w:rsidRDefault="007E0E71" w:rsidP="007E0E71">
            <w:pPr>
              <w:jc w:val="both"/>
              <w:rPr>
                <w:bCs/>
              </w:rPr>
            </w:pPr>
          </w:p>
        </w:tc>
        <w:tc>
          <w:tcPr>
            <w:tcW w:w="7667" w:type="dxa"/>
          </w:tcPr>
          <w:p w14:paraId="3D8506D3" w14:textId="77777777" w:rsidR="007E0E71" w:rsidRDefault="007E0E71" w:rsidP="007E0E71">
            <w:pPr>
              <w:jc w:val="both"/>
              <w:rPr>
                <w:bCs/>
              </w:rPr>
            </w:pPr>
          </w:p>
        </w:tc>
      </w:tr>
      <w:tr w:rsidR="007E0E71" w14:paraId="6BF341C8" w14:textId="77777777" w:rsidTr="007E0E71">
        <w:tc>
          <w:tcPr>
            <w:tcW w:w="1542" w:type="dxa"/>
          </w:tcPr>
          <w:p w14:paraId="118C7AB9" w14:textId="77777777" w:rsidR="007E0E71" w:rsidRDefault="007E0E71" w:rsidP="007E0E71">
            <w:pPr>
              <w:jc w:val="both"/>
              <w:rPr>
                <w:bCs/>
              </w:rPr>
            </w:pPr>
          </w:p>
        </w:tc>
        <w:tc>
          <w:tcPr>
            <w:tcW w:w="7667" w:type="dxa"/>
          </w:tcPr>
          <w:p w14:paraId="0F849275" w14:textId="77777777" w:rsidR="007E0E71" w:rsidRDefault="007E0E71" w:rsidP="007E0E71">
            <w:pPr>
              <w:jc w:val="both"/>
              <w:rPr>
                <w:bCs/>
              </w:rPr>
            </w:pPr>
          </w:p>
        </w:tc>
      </w:tr>
      <w:tr w:rsidR="007E0E71" w14:paraId="23FCE97C" w14:textId="77777777" w:rsidTr="007E0E71">
        <w:tc>
          <w:tcPr>
            <w:tcW w:w="1542" w:type="dxa"/>
          </w:tcPr>
          <w:p w14:paraId="6E2F8718" w14:textId="77777777" w:rsidR="007E0E71" w:rsidRDefault="007E0E71" w:rsidP="007E0E71">
            <w:pPr>
              <w:jc w:val="both"/>
              <w:rPr>
                <w:bCs/>
              </w:rPr>
            </w:pPr>
          </w:p>
        </w:tc>
        <w:tc>
          <w:tcPr>
            <w:tcW w:w="7667" w:type="dxa"/>
          </w:tcPr>
          <w:p w14:paraId="62DBC40C" w14:textId="77777777" w:rsidR="007E0E71" w:rsidRDefault="007E0E71" w:rsidP="007E0E71">
            <w:pPr>
              <w:jc w:val="both"/>
              <w:rPr>
                <w:bCs/>
              </w:rPr>
            </w:pPr>
          </w:p>
        </w:tc>
      </w:tr>
    </w:tbl>
    <w:p w14:paraId="29A1C301" w14:textId="3DC2D508" w:rsidR="007E0E71" w:rsidRDefault="007E0E71" w:rsidP="0092258C">
      <w:pPr>
        <w:spacing w:after="0"/>
        <w:ind w:firstLine="426"/>
        <w:jc w:val="both"/>
        <w:rPr>
          <w:i/>
          <w:iCs/>
        </w:rPr>
      </w:pPr>
    </w:p>
    <w:p w14:paraId="0385E303" w14:textId="32151DE3" w:rsidR="00A65581" w:rsidRPr="00F27CC1" w:rsidRDefault="00F27CC1" w:rsidP="00780E0D">
      <w:pPr>
        <w:spacing w:after="0"/>
        <w:ind w:firstLine="567"/>
        <w:jc w:val="both"/>
        <w:rPr>
          <w:b/>
        </w:rPr>
      </w:pPr>
      <w:r w:rsidRPr="00F27CC1">
        <w:rPr>
          <w:b/>
        </w:rPr>
        <w:t>2.</w:t>
      </w:r>
      <w:r w:rsidR="007E0E71">
        <w:rPr>
          <w:b/>
        </w:rPr>
        <w:t>Определите ф</w:t>
      </w:r>
      <w:r w:rsidRPr="00F27CC1">
        <w:rPr>
          <w:b/>
        </w:rPr>
        <w:t xml:space="preserve">изико-химическое пространство </w:t>
      </w:r>
      <w:r w:rsidR="007E0E71">
        <w:rPr>
          <w:b/>
        </w:rPr>
        <w:t xml:space="preserve">соединения </w:t>
      </w:r>
      <w:r w:rsidRPr="00F27CC1">
        <w:rPr>
          <w:b/>
        </w:rPr>
        <w:t xml:space="preserve">в сравнении с </w:t>
      </w:r>
      <w:proofErr w:type="spellStart"/>
      <w:r w:rsidRPr="00F27CC1">
        <w:rPr>
          <w:b/>
        </w:rPr>
        <w:t>лекарствоподобными</w:t>
      </w:r>
      <w:proofErr w:type="spellEnd"/>
      <w:r w:rsidRPr="00F27CC1">
        <w:rPr>
          <w:b/>
        </w:rPr>
        <w:t xml:space="preserve"> соединениями.</w:t>
      </w:r>
    </w:p>
    <w:p w14:paraId="75157AE0" w14:textId="77777777" w:rsidR="00A426B5" w:rsidRDefault="00A426B5" w:rsidP="00A426B5">
      <w:pPr>
        <w:ind w:firstLine="426"/>
      </w:pPr>
    </w:p>
    <w:p w14:paraId="454EB5D5" w14:textId="6951757F" w:rsidR="00A426B5" w:rsidRDefault="0092258C" w:rsidP="00A426B5">
      <w:pPr>
        <w:ind w:firstLine="426"/>
      </w:pPr>
      <w:r>
        <w:t xml:space="preserve">Сервис для определения характеристик </w:t>
      </w:r>
      <w:r w:rsidR="00A426B5">
        <w:t>–</w:t>
      </w:r>
      <w:r>
        <w:t xml:space="preserve"> </w:t>
      </w:r>
    </w:p>
    <w:p w14:paraId="41739EA7" w14:textId="51272FBC" w:rsidR="00A426B5" w:rsidRPr="00A426B5" w:rsidRDefault="007E0E71" w:rsidP="00A426B5">
      <w:pPr>
        <w:ind w:firstLine="426"/>
        <w:rPr>
          <w:sz w:val="24"/>
          <w:szCs w:val="24"/>
        </w:rPr>
      </w:pPr>
      <w:hyperlink r:id="rId5" w:history="1">
        <w:r w:rsidR="0092258C" w:rsidRPr="00A426B5">
          <w:rPr>
            <w:rStyle w:val="ac"/>
            <w:sz w:val="24"/>
            <w:szCs w:val="24"/>
          </w:rPr>
          <w:t>https://admetmesh.scbdd.com/service/</w:t>
        </w:r>
      </w:hyperlink>
      <w:r w:rsidR="0092258C" w:rsidRPr="00A426B5">
        <w:rPr>
          <w:sz w:val="24"/>
          <w:szCs w:val="24"/>
        </w:rPr>
        <w:t xml:space="preserve"> </w:t>
      </w:r>
      <w:r w:rsidR="00A426B5" w:rsidRPr="00A426B5">
        <w:rPr>
          <w:sz w:val="24"/>
          <w:szCs w:val="24"/>
        </w:rPr>
        <w:t xml:space="preserve"> </w:t>
      </w:r>
      <w:r w:rsidR="004F609A">
        <w:rPr>
          <w:sz w:val="24"/>
          <w:szCs w:val="24"/>
        </w:rPr>
        <w:t xml:space="preserve">(версия 2) </w:t>
      </w:r>
      <w:r w:rsidR="00A426B5" w:rsidRPr="00A426B5">
        <w:rPr>
          <w:sz w:val="24"/>
          <w:szCs w:val="24"/>
        </w:rPr>
        <w:t xml:space="preserve">или </w:t>
      </w:r>
    </w:p>
    <w:p w14:paraId="086FDC88" w14:textId="5FDB1057" w:rsidR="00A426B5" w:rsidRPr="00A426B5" w:rsidRDefault="007E0E71" w:rsidP="00A426B5">
      <w:pPr>
        <w:ind w:firstLine="426"/>
        <w:rPr>
          <w:rFonts w:cs="Times New Roman"/>
          <w:sz w:val="24"/>
          <w:szCs w:val="24"/>
        </w:rPr>
      </w:pPr>
      <w:hyperlink r:id="rId6" w:history="1">
        <w:r w:rsidR="00A426B5" w:rsidRPr="00A426B5">
          <w:rPr>
            <w:rStyle w:val="ac"/>
            <w:rFonts w:cs="Times New Roman"/>
            <w:sz w:val="24"/>
            <w:szCs w:val="24"/>
          </w:rPr>
          <w:t>https://admetlab3.scbdd.com</w:t>
        </w:r>
      </w:hyperlink>
      <w:r w:rsidR="00A426B5" w:rsidRPr="00A426B5">
        <w:rPr>
          <w:rFonts w:cs="Times New Roman"/>
          <w:sz w:val="24"/>
          <w:szCs w:val="24"/>
        </w:rPr>
        <w:t xml:space="preserve">  </w:t>
      </w:r>
      <w:r w:rsidR="004F609A">
        <w:rPr>
          <w:rFonts w:cs="Times New Roman"/>
          <w:sz w:val="24"/>
          <w:szCs w:val="24"/>
        </w:rPr>
        <w:t>(версия 3</w:t>
      </w:r>
      <w:bookmarkStart w:id="0" w:name="_GoBack"/>
      <w:bookmarkEnd w:id="0"/>
      <w:r w:rsidR="004F609A">
        <w:rPr>
          <w:rFonts w:cs="Times New Roman"/>
          <w:sz w:val="24"/>
          <w:szCs w:val="24"/>
        </w:rPr>
        <w:t>)</w:t>
      </w:r>
    </w:p>
    <w:p w14:paraId="6A33B3E1" w14:textId="37FAA70F" w:rsidR="00AA7460" w:rsidRPr="0092258C" w:rsidRDefault="00AA7460" w:rsidP="00AA7460">
      <w:pPr>
        <w:spacing w:after="0"/>
        <w:ind w:firstLine="567"/>
        <w:jc w:val="both"/>
      </w:pPr>
      <w:r>
        <w:t xml:space="preserve">На сервисе </w:t>
      </w:r>
      <w:r>
        <w:t xml:space="preserve">загрузите формулу </w:t>
      </w:r>
      <w:r w:rsidRPr="0092258C">
        <w:rPr>
          <w:lang w:val="en-US"/>
        </w:rPr>
        <w:t>SMILES</w:t>
      </w:r>
      <w:r w:rsidRPr="0092258C">
        <w:t>, запустите обработку данных. На странице отчета</w:t>
      </w:r>
      <w:r>
        <w:t xml:space="preserve"> найдите график, скопируйте его в файл отчета. Справа – значения физико-химических характеристик.</w:t>
      </w:r>
    </w:p>
    <w:p w14:paraId="5DF29B64" w14:textId="545238AC" w:rsidR="00AA7460" w:rsidRPr="007E0E71" w:rsidRDefault="00AA7460" w:rsidP="00780E0D">
      <w:pPr>
        <w:spacing w:after="0"/>
        <w:ind w:firstLine="567"/>
        <w:jc w:val="both"/>
      </w:pPr>
      <w:r>
        <w:rPr>
          <w:noProof/>
          <w:lang w:eastAsia="ru-RU"/>
        </w:rPr>
        <mc:AlternateContent>
          <mc:Choice Requires="wps">
            <w:drawing>
              <wp:anchor distT="0" distB="0" distL="114300" distR="114300" simplePos="0" relativeHeight="251664384" behindDoc="0" locked="0" layoutInCell="1" allowOverlap="1" wp14:anchorId="1D04C48C" wp14:editId="48F77108">
                <wp:simplePos x="0" y="0"/>
                <wp:positionH relativeFrom="column">
                  <wp:posOffset>4647219</wp:posOffset>
                </wp:positionH>
                <wp:positionV relativeFrom="paragraph">
                  <wp:posOffset>244706</wp:posOffset>
                </wp:positionV>
                <wp:extent cx="249382" cy="397823"/>
                <wp:effectExtent l="38100" t="19050" r="36830" b="59690"/>
                <wp:wrapNone/>
                <wp:docPr id="9" name="Прямая со стрелкой 9"/>
                <wp:cNvGraphicFramePr/>
                <a:graphic xmlns:a="http://schemas.openxmlformats.org/drawingml/2006/main">
                  <a:graphicData uri="http://schemas.microsoft.com/office/word/2010/wordprocessingShape">
                    <wps:wsp>
                      <wps:cNvCnPr/>
                      <wps:spPr>
                        <a:xfrm flipH="1">
                          <a:off x="0" y="0"/>
                          <a:ext cx="249382" cy="397823"/>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E9B6D7" id="_x0000_t32" coordsize="21600,21600" o:spt="32" o:oned="t" path="m,l21600,21600e" filled="f">
                <v:path arrowok="t" fillok="f" o:connecttype="none"/>
                <o:lock v:ext="edit" shapetype="t"/>
              </v:shapetype>
              <v:shape id="Прямая со стрелкой 9" o:spid="_x0000_s1026" type="#_x0000_t32" style="position:absolute;margin-left:365.9pt;margin-top:19.25pt;width:19.65pt;height:31.3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" strokecolor="red" strokeweight="4.5pt">
                <v:stroke endarrow="block" joinstyle="miter"/>
              </v:shape>
            </w:pict>
          </mc:Fallback>
        </mc:AlternateContent>
      </w:r>
      <w:r>
        <w:rPr>
          <w:noProof/>
          <w:lang w:eastAsia="ru-RU"/>
        </w:rPr>
        <mc:AlternateContent>
          <mc:Choice Requires="wps">
            <w:drawing>
              <wp:anchor distT="0" distB="0" distL="114300" distR="114300" simplePos="0" relativeHeight="251662336" behindDoc="0" locked="0" layoutInCell="1" allowOverlap="1" wp14:anchorId="3DE17557" wp14:editId="06F44CA7">
                <wp:simplePos x="0" y="0"/>
                <wp:positionH relativeFrom="column">
                  <wp:posOffset>2125898</wp:posOffset>
                </wp:positionH>
                <wp:positionV relativeFrom="paragraph">
                  <wp:posOffset>965184</wp:posOffset>
                </wp:positionV>
                <wp:extent cx="249382" cy="397823"/>
                <wp:effectExtent l="38100" t="19050" r="36830" b="59690"/>
                <wp:wrapNone/>
                <wp:docPr id="8" name="Прямая со стрелкой 8"/>
                <wp:cNvGraphicFramePr/>
                <a:graphic xmlns:a="http://schemas.openxmlformats.org/drawingml/2006/main">
                  <a:graphicData uri="http://schemas.microsoft.com/office/word/2010/wordprocessingShape">
                    <wps:wsp>
                      <wps:cNvCnPr/>
                      <wps:spPr>
                        <a:xfrm flipH="1">
                          <a:off x="0" y="0"/>
                          <a:ext cx="249382" cy="397823"/>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7A1A4C" id="Прямая со стрелкой 8" o:spid="_x0000_s1026" type="#_x0000_t32" style="position:absolute;margin-left:167.4pt;margin-top:76pt;width:19.65pt;height:31.3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" strokecolor="red" strokeweight="4.5pt">
                <v:stroke endarrow="block" joinstyle="miter"/>
              </v:shape>
            </w:pict>
          </mc:Fallback>
        </mc:AlternateContent>
      </w:r>
      <w:r>
        <w:rPr>
          <w:noProof/>
          <w:lang w:eastAsia="ru-RU"/>
        </w:rPr>
        <w:drawing>
          <wp:inline distT="0" distB="0" distL="0" distR="0" wp14:anchorId="7B54C766" wp14:editId="7E729D18">
            <wp:extent cx="4693883" cy="3217601"/>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603" t="23091" r="20622"/>
                    <a:stretch/>
                  </pic:blipFill>
                  <pic:spPr bwMode="auto">
                    <a:xfrm>
                      <a:off x="0" y="0"/>
                      <a:ext cx="4713357" cy="3230951"/>
                    </a:xfrm>
                    <a:prstGeom prst="rect">
                      <a:avLst/>
                    </a:prstGeom>
                    <a:ln>
                      <a:noFill/>
                    </a:ln>
                    <a:extLst>
                      <a:ext uri="{53640926-AAD7-44D8-BBD7-CCE9431645EC}">
                        <a14:shadowObscured xmlns:a14="http://schemas.microsoft.com/office/drawing/2010/main"/>
                      </a:ext>
                    </a:extLst>
                  </pic:spPr>
                </pic:pic>
              </a:graphicData>
            </a:graphic>
          </wp:inline>
        </w:drawing>
      </w:r>
    </w:p>
    <w:p w14:paraId="63CB220C" w14:textId="7C03E457" w:rsidR="0092258C" w:rsidRDefault="00A426B5" w:rsidP="00780E0D">
      <w:pPr>
        <w:spacing w:after="0"/>
        <w:ind w:firstLine="567"/>
        <w:jc w:val="both"/>
      </w:pPr>
      <w:r>
        <w:lastRenderedPageBreak/>
        <w:t xml:space="preserve">Ознакомьтесь с определяемыми </w:t>
      </w:r>
      <w:r w:rsidR="00AA7460">
        <w:t xml:space="preserve">физико-химическими </w:t>
      </w:r>
      <w:r>
        <w:t>х</w:t>
      </w:r>
      <w:r w:rsidR="0092258C">
        <w:t>арактеристик</w:t>
      </w:r>
      <w:r>
        <w:t>ами соединений</w:t>
      </w:r>
      <w:r w:rsidR="0092258C">
        <w:t>:</w:t>
      </w:r>
    </w:p>
    <w:p w14:paraId="119F0139" w14:textId="77777777" w:rsidR="0092258C" w:rsidRPr="008B21BA" w:rsidRDefault="0092258C" w:rsidP="0092258C">
      <w:pPr>
        <w:rPr>
          <w:rFonts w:cs="Times New Roman"/>
          <w:b/>
          <w:sz w:val="36"/>
          <w:szCs w:val="36"/>
        </w:rPr>
      </w:pPr>
      <w:r w:rsidRPr="0092258C">
        <w:rPr>
          <w:rFonts w:cs="Times New Roman"/>
          <w:b/>
          <w:szCs w:val="28"/>
        </w:rPr>
        <w:t>Физико-химические свойства</w:t>
      </w:r>
      <w:r>
        <w:rPr>
          <w:rFonts w:cs="Times New Roman"/>
          <w:b/>
          <w:sz w:val="36"/>
          <w:szCs w:val="36"/>
        </w:rPr>
        <w:t xml:space="preserve"> (</w:t>
      </w:r>
      <w:r w:rsidRPr="007E0E71">
        <w:t xml:space="preserve">исходя из </w:t>
      </w:r>
      <w:proofErr w:type="spellStart"/>
      <w:r w:rsidRPr="007E0E71">
        <w:t>Drug-Like</w:t>
      </w:r>
      <w:proofErr w:type="spellEnd"/>
      <w:r w:rsidRPr="007E0E71">
        <w:t xml:space="preserve"> </w:t>
      </w:r>
      <w:proofErr w:type="spellStart"/>
      <w:r w:rsidRPr="007E0E71">
        <w:t>Soft</w:t>
      </w:r>
      <w:proofErr w:type="spellEnd"/>
      <w:r w:rsidRPr="007E0E71">
        <w:t xml:space="preserve"> </w:t>
      </w:r>
      <w:proofErr w:type="spellStart"/>
      <w:r w:rsidRPr="007E0E71">
        <w:t>rule</w:t>
      </w:r>
      <w:proofErr w:type="spellEnd"/>
      <w:r>
        <w:rPr>
          <w:rFonts w:ascii="Arial Narrow" w:hAnsi="Arial Narrow"/>
          <w:szCs w:val="28"/>
        </w:rPr>
        <w:t>)</w:t>
      </w:r>
    </w:p>
    <w:tbl>
      <w:tblPr>
        <w:tblStyle w:val="ad"/>
        <w:tblW w:w="0" w:type="auto"/>
        <w:tblLook w:val="04A0" w:firstRow="1" w:lastRow="0" w:firstColumn="1" w:lastColumn="0" w:noHBand="0" w:noVBand="1"/>
      </w:tblPr>
      <w:tblGrid>
        <w:gridCol w:w="2122"/>
        <w:gridCol w:w="6567"/>
      </w:tblGrid>
      <w:tr w:rsidR="0092258C" w:rsidRPr="0092258C" w14:paraId="4C1D41FD" w14:textId="77777777" w:rsidTr="00B2006E">
        <w:tc>
          <w:tcPr>
            <w:tcW w:w="2122" w:type="dxa"/>
          </w:tcPr>
          <w:p w14:paraId="1BFE97AA" w14:textId="4D7A26D2" w:rsidR="0092258C" w:rsidRPr="007E0E71" w:rsidRDefault="0092258C" w:rsidP="00B2006E">
            <w:pPr>
              <w:rPr>
                <w:rFonts w:eastAsia="Times New Roman" w:cs="Times New Roman"/>
                <w:b/>
                <w:bCs/>
                <w:sz w:val="24"/>
                <w:szCs w:val="24"/>
                <w:lang w:val="en-US" w:eastAsia="ru-RU"/>
              </w:rPr>
            </w:pPr>
            <w:r w:rsidRPr="0092258C">
              <w:rPr>
                <w:rFonts w:eastAsia="Times New Roman" w:cs="Times New Roman"/>
                <w:b/>
                <w:bCs/>
                <w:sz w:val="24"/>
                <w:szCs w:val="24"/>
                <w:lang w:eastAsia="ru-RU"/>
              </w:rPr>
              <w:t>Молекулярный вес</w:t>
            </w:r>
            <w:r w:rsidR="007E0E71">
              <w:rPr>
                <w:rFonts w:eastAsia="Times New Roman" w:cs="Times New Roman"/>
                <w:b/>
                <w:bCs/>
                <w:sz w:val="24"/>
                <w:szCs w:val="24"/>
                <w:lang w:eastAsia="ru-RU"/>
              </w:rPr>
              <w:t xml:space="preserve"> </w:t>
            </w:r>
            <w:r w:rsidR="007E0E71">
              <w:rPr>
                <w:rFonts w:eastAsia="Times New Roman" w:cs="Times New Roman"/>
                <w:b/>
                <w:bCs/>
                <w:sz w:val="24"/>
                <w:szCs w:val="24"/>
                <w:lang w:val="en-US" w:eastAsia="ru-RU"/>
              </w:rPr>
              <w:t>MW</w:t>
            </w:r>
          </w:p>
          <w:p w14:paraId="110D11D4" w14:textId="77777777" w:rsidR="0092258C" w:rsidRPr="0092258C" w:rsidRDefault="0092258C" w:rsidP="00B2006E">
            <w:pPr>
              <w:rPr>
                <w:rFonts w:eastAsia="Times New Roman" w:cs="Times New Roman"/>
                <w:b/>
                <w:bCs/>
                <w:sz w:val="24"/>
                <w:szCs w:val="24"/>
                <w:lang w:eastAsia="ru-RU"/>
              </w:rPr>
            </w:pPr>
          </w:p>
        </w:tc>
        <w:tc>
          <w:tcPr>
            <w:tcW w:w="6567" w:type="dxa"/>
          </w:tcPr>
          <w:p w14:paraId="3D71A6EA" w14:textId="77777777" w:rsidR="0092258C" w:rsidRPr="0092258C" w:rsidRDefault="0092258C" w:rsidP="00B2006E">
            <w:pPr>
              <w:rPr>
                <w:rFonts w:cs="Times New Roman"/>
                <w:sz w:val="24"/>
                <w:szCs w:val="24"/>
              </w:rPr>
            </w:pPr>
            <w:r w:rsidRPr="0092258C">
              <w:rPr>
                <w:rFonts w:cs="Times New Roman"/>
                <w:sz w:val="24"/>
                <w:szCs w:val="24"/>
              </w:rPr>
              <w:t>Содержит атомы водорода. Оптимальный: 100~600</w:t>
            </w:r>
          </w:p>
        </w:tc>
      </w:tr>
      <w:tr w:rsidR="0092258C" w:rsidRPr="0092258C" w14:paraId="0762D47D" w14:textId="77777777" w:rsidTr="00B2006E">
        <w:tc>
          <w:tcPr>
            <w:tcW w:w="2122" w:type="dxa"/>
          </w:tcPr>
          <w:p w14:paraId="6033DAE9" w14:textId="39F54ACF" w:rsidR="0092258C" w:rsidRPr="00AA7460" w:rsidRDefault="00AA7460" w:rsidP="00AA7460">
            <w:pPr>
              <w:rPr>
                <w:rFonts w:eastAsia="Times New Roman" w:cs="Times New Roman"/>
                <w:b/>
                <w:bCs/>
                <w:sz w:val="24"/>
                <w:szCs w:val="24"/>
                <w:lang w:val="en-US" w:eastAsia="ru-RU"/>
              </w:rPr>
            </w:pPr>
            <w:r>
              <w:rPr>
                <w:rFonts w:eastAsia="Times New Roman" w:cs="Times New Roman"/>
                <w:b/>
                <w:bCs/>
                <w:sz w:val="24"/>
                <w:szCs w:val="24"/>
                <w:lang w:val="en-US" w:eastAsia="ru-RU"/>
              </w:rPr>
              <w:t>Volume</w:t>
            </w:r>
          </w:p>
        </w:tc>
        <w:tc>
          <w:tcPr>
            <w:tcW w:w="6567" w:type="dxa"/>
          </w:tcPr>
          <w:p w14:paraId="40621894" w14:textId="77777777" w:rsidR="0092258C" w:rsidRPr="0092258C" w:rsidRDefault="0092258C" w:rsidP="00B2006E">
            <w:pPr>
              <w:rPr>
                <w:rFonts w:cs="Times New Roman"/>
                <w:sz w:val="24"/>
                <w:szCs w:val="24"/>
              </w:rPr>
            </w:pPr>
            <w:r w:rsidRPr="0092258C">
              <w:rPr>
                <w:rFonts w:cs="Times New Roman"/>
                <w:sz w:val="24"/>
                <w:szCs w:val="24"/>
              </w:rPr>
              <w:t>Объем Ван-дер-Ваальса.</w:t>
            </w:r>
          </w:p>
          <w:p w14:paraId="0E55A9E1" w14:textId="77777777" w:rsidR="0092258C" w:rsidRPr="0092258C" w:rsidRDefault="0092258C" w:rsidP="00B2006E">
            <w:pPr>
              <w:rPr>
                <w:rFonts w:cs="Times New Roman"/>
                <w:sz w:val="24"/>
                <w:szCs w:val="24"/>
              </w:rPr>
            </w:pPr>
          </w:p>
        </w:tc>
      </w:tr>
      <w:tr w:rsidR="0092258C" w:rsidRPr="0092258C" w14:paraId="3C72D55F" w14:textId="77777777" w:rsidTr="00B2006E">
        <w:tc>
          <w:tcPr>
            <w:tcW w:w="2122" w:type="dxa"/>
          </w:tcPr>
          <w:p w14:paraId="757E7847" w14:textId="77D5877E" w:rsidR="0092258C" w:rsidRPr="00AA7460" w:rsidRDefault="00AA7460" w:rsidP="00B2006E">
            <w:pPr>
              <w:rPr>
                <w:rFonts w:eastAsia="Times New Roman" w:cs="Times New Roman"/>
                <w:b/>
                <w:bCs/>
                <w:sz w:val="24"/>
                <w:szCs w:val="24"/>
                <w:lang w:val="en-US" w:eastAsia="ru-RU"/>
              </w:rPr>
            </w:pPr>
            <w:proofErr w:type="spellStart"/>
            <w:r>
              <w:rPr>
                <w:rFonts w:eastAsia="Times New Roman" w:cs="Times New Roman"/>
                <w:b/>
                <w:bCs/>
                <w:sz w:val="24"/>
                <w:szCs w:val="24"/>
                <w:lang w:val="en-US" w:eastAsia="ru-RU"/>
              </w:rPr>
              <w:t>Dencity</w:t>
            </w:r>
            <w:proofErr w:type="spellEnd"/>
          </w:p>
          <w:p w14:paraId="0FD936D4" w14:textId="77777777" w:rsidR="0092258C" w:rsidRPr="0092258C" w:rsidRDefault="0092258C" w:rsidP="00B2006E">
            <w:pPr>
              <w:rPr>
                <w:rFonts w:eastAsia="Times New Roman" w:cs="Times New Roman"/>
                <w:b/>
                <w:bCs/>
                <w:sz w:val="24"/>
                <w:szCs w:val="24"/>
                <w:lang w:eastAsia="ru-RU"/>
              </w:rPr>
            </w:pPr>
          </w:p>
        </w:tc>
        <w:tc>
          <w:tcPr>
            <w:tcW w:w="6567" w:type="dxa"/>
          </w:tcPr>
          <w:p w14:paraId="1B192062" w14:textId="77777777" w:rsidR="0092258C" w:rsidRPr="0092258C" w:rsidRDefault="0092258C" w:rsidP="00B2006E">
            <w:pPr>
              <w:rPr>
                <w:rFonts w:cs="Times New Roman"/>
                <w:sz w:val="24"/>
                <w:szCs w:val="24"/>
              </w:rPr>
            </w:pPr>
            <w:r w:rsidRPr="0092258C">
              <w:rPr>
                <w:rFonts w:cs="Times New Roman"/>
                <w:sz w:val="24"/>
                <w:szCs w:val="24"/>
              </w:rPr>
              <w:t>Плотность = МВт/объем</w:t>
            </w:r>
          </w:p>
          <w:p w14:paraId="2DFC2060" w14:textId="77777777" w:rsidR="0092258C" w:rsidRPr="0092258C" w:rsidRDefault="0092258C" w:rsidP="00B2006E">
            <w:pPr>
              <w:rPr>
                <w:rFonts w:cs="Times New Roman"/>
                <w:sz w:val="24"/>
                <w:szCs w:val="24"/>
              </w:rPr>
            </w:pPr>
          </w:p>
        </w:tc>
      </w:tr>
      <w:tr w:rsidR="0092258C" w:rsidRPr="0092258C" w14:paraId="41B5AEF0" w14:textId="77777777" w:rsidTr="00B2006E">
        <w:tc>
          <w:tcPr>
            <w:tcW w:w="2122" w:type="dxa"/>
          </w:tcPr>
          <w:p w14:paraId="1C7076D4"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nHA</w:t>
            </w:r>
            <w:proofErr w:type="spellEnd"/>
          </w:p>
          <w:p w14:paraId="218B6A46" w14:textId="77777777" w:rsidR="0092258C" w:rsidRPr="0092258C" w:rsidRDefault="0092258C" w:rsidP="00B2006E">
            <w:pPr>
              <w:rPr>
                <w:rFonts w:eastAsia="Times New Roman" w:cs="Times New Roman"/>
                <w:b/>
                <w:bCs/>
                <w:sz w:val="24"/>
                <w:szCs w:val="24"/>
                <w:lang w:eastAsia="ru-RU"/>
              </w:rPr>
            </w:pPr>
          </w:p>
        </w:tc>
        <w:tc>
          <w:tcPr>
            <w:tcW w:w="6567" w:type="dxa"/>
          </w:tcPr>
          <w:p w14:paraId="7C78CF4D" w14:textId="77777777" w:rsidR="0092258C" w:rsidRPr="0092258C" w:rsidRDefault="0092258C" w:rsidP="00B2006E">
            <w:pPr>
              <w:rPr>
                <w:rFonts w:cs="Times New Roman"/>
                <w:sz w:val="24"/>
                <w:szCs w:val="24"/>
              </w:rPr>
            </w:pPr>
            <w:r w:rsidRPr="0092258C">
              <w:rPr>
                <w:rFonts w:cs="Times New Roman"/>
                <w:sz w:val="24"/>
                <w:szCs w:val="24"/>
              </w:rPr>
              <w:t>Количество акцепторов водородных связей. Сумма всех O и N. Оптимально: 0~ 12</w:t>
            </w:r>
          </w:p>
        </w:tc>
      </w:tr>
      <w:tr w:rsidR="0092258C" w:rsidRPr="0092258C" w14:paraId="70DD5387" w14:textId="77777777" w:rsidTr="00B2006E">
        <w:tc>
          <w:tcPr>
            <w:tcW w:w="2122" w:type="dxa"/>
          </w:tcPr>
          <w:p w14:paraId="720511AA"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nHD</w:t>
            </w:r>
            <w:proofErr w:type="spellEnd"/>
          </w:p>
          <w:p w14:paraId="478396DA" w14:textId="77777777" w:rsidR="0092258C" w:rsidRPr="0092258C" w:rsidRDefault="0092258C" w:rsidP="00B2006E">
            <w:pPr>
              <w:rPr>
                <w:rFonts w:eastAsia="Times New Roman" w:cs="Times New Roman"/>
                <w:b/>
                <w:bCs/>
                <w:sz w:val="24"/>
                <w:szCs w:val="24"/>
                <w:lang w:eastAsia="ru-RU"/>
              </w:rPr>
            </w:pPr>
          </w:p>
        </w:tc>
        <w:tc>
          <w:tcPr>
            <w:tcW w:w="6567" w:type="dxa"/>
          </w:tcPr>
          <w:p w14:paraId="1E3EF8D9" w14:textId="77777777" w:rsidR="0092258C" w:rsidRPr="0092258C" w:rsidRDefault="0092258C" w:rsidP="00B2006E">
            <w:pPr>
              <w:rPr>
                <w:rFonts w:cs="Times New Roman"/>
                <w:sz w:val="24"/>
                <w:szCs w:val="24"/>
              </w:rPr>
            </w:pPr>
            <w:r w:rsidRPr="0092258C">
              <w:rPr>
                <w:rFonts w:cs="Times New Roman"/>
                <w:sz w:val="24"/>
                <w:szCs w:val="24"/>
              </w:rPr>
              <w:t xml:space="preserve">Количество доноров водородных связей. Сумма всех </w:t>
            </w:r>
            <w:proofErr w:type="spellStart"/>
            <w:r w:rsidRPr="0092258C">
              <w:rPr>
                <w:rFonts w:cs="Times New Roman"/>
                <w:sz w:val="24"/>
                <w:szCs w:val="24"/>
              </w:rPr>
              <w:t>OHs</w:t>
            </w:r>
            <w:proofErr w:type="spellEnd"/>
            <w:r w:rsidRPr="0092258C">
              <w:rPr>
                <w:rFonts w:cs="Times New Roman"/>
                <w:sz w:val="24"/>
                <w:szCs w:val="24"/>
              </w:rPr>
              <w:t xml:space="preserve"> и </w:t>
            </w:r>
            <w:proofErr w:type="spellStart"/>
            <w:r w:rsidRPr="0092258C">
              <w:rPr>
                <w:rFonts w:cs="Times New Roman"/>
                <w:sz w:val="24"/>
                <w:szCs w:val="24"/>
              </w:rPr>
              <w:t>NHs</w:t>
            </w:r>
            <w:proofErr w:type="spellEnd"/>
            <w:r w:rsidRPr="0092258C">
              <w:rPr>
                <w:rFonts w:cs="Times New Roman"/>
                <w:sz w:val="24"/>
                <w:szCs w:val="24"/>
              </w:rPr>
              <w:t>. Оптимальный: 0~7</w:t>
            </w:r>
          </w:p>
        </w:tc>
      </w:tr>
      <w:tr w:rsidR="0092258C" w:rsidRPr="0092258C" w14:paraId="75001ED2" w14:textId="77777777" w:rsidTr="00B2006E">
        <w:tc>
          <w:tcPr>
            <w:tcW w:w="2122" w:type="dxa"/>
          </w:tcPr>
          <w:p w14:paraId="75DA52CF"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nRot</w:t>
            </w:r>
            <w:proofErr w:type="spellEnd"/>
          </w:p>
          <w:p w14:paraId="53A7B746" w14:textId="77777777" w:rsidR="0092258C" w:rsidRPr="0092258C" w:rsidRDefault="0092258C" w:rsidP="00B2006E">
            <w:pPr>
              <w:rPr>
                <w:rFonts w:eastAsia="Times New Roman" w:cs="Times New Roman"/>
                <w:b/>
                <w:bCs/>
                <w:sz w:val="24"/>
                <w:szCs w:val="24"/>
                <w:lang w:eastAsia="ru-RU"/>
              </w:rPr>
            </w:pPr>
          </w:p>
        </w:tc>
        <w:tc>
          <w:tcPr>
            <w:tcW w:w="6567" w:type="dxa"/>
          </w:tcPr>
          <w:p w14:paraId="642EDDCE" w14:textId="77777777" w:rsidR="0092258C" w:rsidRPr="0092258C" w:rsidRDefault="0092258C" w:rsidP="00B2006E">
            <w:pPr>
              <w:rPr>
                <w:rFonts w:cs="Times New Roman"/>
                <w:sz w:val="24"/>
                <w:szCs w:val="24"/>
              </w:rPr>
            </w:pPr>
            <w:r w:rsidRPr="0092258C">
              <w:rPr>
                <w:rFonts w:cs="Times New Roman"/>
                <w:sz w:val="24"/>
                <w:szCs w:val="24"/>
              </w:rPr>
              <w:t>Количество вращающихся связей. В некоторых случаях амидные C-N-связи не рассматриваются из-за их высокого энергетического барьера вращения. Оптимальное значение: 0~11</w:t>
            </w:r>
          </w:p>
        </w:tc>
      </w:tr>
      <w:tr w:rsidR="0092258C" w:rsidRPr="0092258C" w14:paraId="6ACFF45D" w14:textId="77777777" w:rsidTr="00B2006E">
        <w:tc>
          <w:tcPr>
            <w:tcW w:w="2122" w:type="dxa"/>
          </w:tcPr>
          <w:p w14:paraId="20AB4937"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NRing</w:t>
            </w:r>
            <w:proofErr w:type="spellEnd"/>
          </w:p>
          <w:p w14:paraId="66247E3F" w14:textId="77777777" w:rsidR="0092258C" w:rsidRPr="0092258C" w:rsidRDefault="0092258C" w:rsidP="00B2006E">
            <w:pPr>
              <w:rPr>
                <w:rFonts w:eastAsia="Times New Roman" w:cs="Times New Roman"/>
                <w:b/>
                <w:bCs/>
                <w:sz w:val="24"/>
                <w:szCs w:val="24"/>
                <w:lang w:eastAsia="ru-RU"/>
              </w:rPr>
            </w:pPr>
          </w:p>
        </w:tc>
        <w:tc>
          <w:tcPr>
            <w:tcW w:w="6567" w:type="dxa"/>
          </w:tcPr>
          <w:p w14:paraId="210C2ABA" w14:textId="77777777" w:rsidR="0092258C" w:rsidRPr="0092258C" w:rsidRDefault="0092258C" w:rsidP="00B2006E">
            <w:pPr>
              <w:rPr>
                <w:rFonts w:cs="Times New Roman"/>
                <w:sz w:val="24"/>
                <w:szCs w:val="24"/>
              </w:rPr>
            </w:pPr>
            <w:r w:rsidRPr="0092258C">
              <w:rPr>
                <w:rFonts w:cs="Times New Roman"/>
                <w:sz w:val="24"/>
                <w:szCs w:val="24"/>
              </w:rPr>
              <w:t>Количество колец. Наименьший набор наименьших колец. Оптимальный: 0~6</w:t>
            </w:r>
          </w:p>
        </w:tc>
      </w:tr>
      <w:tr w:rsidR="0092258C" w:rsidRPr="0092258C" w14:paraId="715A4001" w14:textId="77777777" w:rsidTr="00B2006E">
        <w:tc>
          <w:tcPr>
            <w:tcW w:w="2122" w:type="dxa"/>
          </w:tcPr>
          <w:p w14:paraId="46DE88F9"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MaxRing</w:t>
            </w:r>
            <w:proofErr w:type="spellEnd"/>
          </w:p>
          <w:p w14:paraId="62399597" w14:textId="77777777" w:rsidR="0092258C" w:rsidRPr="0092258C" w:rsidRDefault="0092258C" w:rsidP="00B2006E">
            <w:pPr>
              <w:rPr>
                <w:rFonts w:eastAsia="Times New Roman" w:cs="Times New Roman"/>
                <w:b/>
                <w:bCs/>
                <w:sz w:val="24"/>
                <w:szCs w:val="24"/>
                <w:lang w:eastAsia="ru-RU"/>
              </w:rPr>
            </w:pPr>
          </w:p>
        </w:tc>
        <w:tc>
          <w:tcPr>
            <w:tcW w:w="6567" w:type="dxa"/>
          </w:tcPr>
          <w:p w14:paraId="562CB997" w14:textId="77777777" w:rsidR="0092258C" w:rsidRPr="0092258C" w:rsidRDefault="0092258C" w:rsidP="00B2006E">
            <w:pPr>
              <w:rPr>
                <w:rFonts w:cs="Times New Roman"/>
                <w:sz w:val="24"/>
                <w:szCs w:val="24"/>
              </w:rPr>
            </w:pPr>
            <w:r w:rsidRPr="0092258C">
              <w:rPr>
                <w:rFonts w:cs="Times New Roman"/>
                <w:sz w:val="24"/>
                <w:szCs w:val="24"/>
              </w:rPr>
              <w:t>Количество атомов в самом большом кольце. Количество атомов, участвующих в самом большом кольце системы. Оптимально: 0~18</w:t>
            </w:r>
          </w:p>
          <w:p w14:paraId="0CD8B9BD" w14:textId="77777777" w:rsidR="0092258C" w:rsidRPr="0092258C" w:rsidRDefault="0092258C" w:rsidP="00B2006E">
            <w:pPr>
              <w:rPr>
                <w:rFonts w:cs="Times New Roman"/>
                <w:sz w:val="24"/>
                <w:szCs w:val="24"/>
              </w:rPr>
            </w:pPr>
          </w:p>
        </w:tc>
      </w:tr>
      <w:tr w:rsidR="0092258C" w:rsidRPr="0092258C" w14:paraId="53C6C426" w14:textId="77777777" w:rsidTr="00B2006E">
        <w:tc>
          <w:tcPr>
            <w:tcW w:w="2122" w:type="dxa"/>
          </w:tcPr>
          <w:p w14:paraId="2E5656FB"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nHet</w:t>
            </w:r>
            <w:proofErr w:type="spellEnd"/>
          </w:p>
          <w:p w14:paraId="4153B553" w14:textId="77777777" w:rsidR="0092258C" w:rsidRPr="0092258C" w:rsidRDefault="0092258C" w:rsidP="00B2006E">
            <w:pPr>
              <w:rPr>
                <w:rFonts w:eastAsia="Times New Roman" w:cs="Times New Roman"/>
                <w:b/>
                <w:bCs/>
                <w:sz w:val="24"/>
                <w:szCs w:val="24"/>
                <w:lang w:eastAsia="ru-RU"/>
              </w:rPr>
            </w:pPr>
          </w:p>
        </w:tc>
        <w:tc>
          <w:tcPr>
            <w:tcW w:w="6567" w:type="dxa"/>
          </w:tcPr>
          <w:p w14:paraId="435FF856" w14:textId="77777777" w:rsidR="0092258C" w:rsidRPr="0092258C" w:rsidRDefault="0092258C" w:rsidP="00B2006E">
            <w:pPr>
              <w:rPr>
                <w:rFonts w:cs="Times New Roman"/>
                <w:sz w:val="24"/>
                <w:szCs w:val="24"/>
              </w:rPr>
            </w:pPr>
            <w:r w:rsidRPr="0092258C">
              <w:rPr>
                <w:rFonts w:cs="Times New Roman"/>
                <w:sz w:val="24"/>
                <w:szCs w:val="24"/>
              </w:rPr>
              <w:t xml:space="preserve">Количество </w:t>
            </w:r>
            <w:proofErr w:type="spellStart"/>
            <w:r w:rsidRPr="0092258C">
              <w:rPr>
                <w:rFonts w:cs="Times New Roman"/>
                <w:sz w:val="24"/>
                <w:szCs w:val="24"/>
              </w:rPr>
              <w:t>гетероатомов</w:t>
            </w:r>
            <w:proofErr w:type="spellEnd"/>
            <w:r w:rsidRPr="0092258C">
              <w:rPr>
                <w:rFonts w:cs="Times New Roman"/>
                <w:sz w:val="24"/>
                <w:szCs w:val="24"/>
              </w:rPr>
              <w:t>. Количество атомов углерода, отличных от атомов углерода (включая атомы водорода). Оптимальное значение: от 1 до 15</w:t>
            </w:r>
          </w:p>
        </w:tc>
      </w:tr>
      <w:tr w:rsidR="0092258C" w:rsidRPr="0092258C" w14:paraId="50859699" w14:textId="77777777" w:rsidTr="00B2006E">
        <w:tc>
          <w:tcPr>
            <w:tcW w:w="2122" w:type="dxa"/>
          </w:tcPr>
          <w:p w14:paraId="0B5FB588"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fChar</w:t>
            </w:r>
            <w:proofErr w:type="spellEnd"/>
          </w:p>
          <w:p w14:paraId="71C3E012" w14:textId="77777777" w:rsidR="0092258C" w:rsidRPr="0092258C" w:rsidRDefault="0092258C" w:rsidP="00B2006E">
            <w:pPr>
              <w:rPr>
                <w:rFonts w:eastAsia="Times New Roman" w:cs="Times New Roman"/>
                <w:b/>
                <w:bCs/>
                <w:sz w:val="24"/>
                <w:szCs w:val="24"/>
                <w:lang w:eastAsia="ru-RU"/>
              </w:rPr>
            </w:pPr>
          </w:p>
        </w:tc>
        <w:tc>
          <w:tcPr>
            <w:tcW w:w="6567" w:type="dxa"/>
          </w:tcPr>
          <w:p w14:paraId="0277FF30" w14:textId="77777777" w:rsidR="0092258C" w:rsidRPr="0092258C" w:rsidRDefault="0092258C" w:rsidP="00B2006E">
            <w:pPr>
              <w:rPr>
                <w:rFonts w:cs="Times New Roman"/>
                <w:sz w:val="24"/>
                <w:szCs w:val="24"/>
              </w:rPr>
            </w:pPr>
            <w:r w:rsidRPr="0092258C">
              <w:rPr>
                <w:rFonts w:cs="Times New Roman"/>
                <w:sz w:val="24"/>
                <w:szCs w:val="24"/>
              </w:rPr>
              <w:t xml:space="preserve">Формальный заряд. Оптимальный: -4 ~4, основанный на правиле </w:t>
            </w:r>
            <w:proofErr w:type="spellStart"/>
            <w:r w:rsidRPr="0092258C">
              <w:rPr>
                <w:rFonts w:cs="Times New Roman"/>
                <w:sz w:val="24"/>
                <w:szCs w:val="24"/>
                <w:lang w:val="en-US"/>
              </w:rPr>
              <w:t>nRig</w:t>
            </w:r>
            <w:proofErr w:type="spellEnd"/>
          </w:p>
        </w:tc>
      </w:tr>
      <w:tr w:rsidR="0092258C" w:rsidRPr="0092258C" w14:paraId="4ADD4B7E" w14:textId="77777777" w:rsidTr="00B2006E">
        <w:tc>
          <w:tcPr>
            <w:tcW w:w="2122" w:type="dxa"/>
          </w:tcPr>
          <w:p w14:paraId="2FEF5456"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nRig</w:t>
            </w:r>
            <w:proofErr w:type="spellEnd"/>
          </w:p>
          <w:p w14:paraId="0B832F2D" w14:textId="77777777" w:rsidR="0092258C" w:rsidRPr="0092258C" w:rsidRDefault="0092258C" w:rsidP="00B2006E">
            <w:pPr>
              <w:rPr>
                <w:rFonts w:eastAsia="Times New Roman" w:cs="Times New Roman"/>
                <w:b/>
                <w:bCs/>
                <w:sz w:val="24"/>
                <w:szCs w:val="24"/>
                <w:lang w:eastAsia="ru-RU"/>
              </w:rPr>
            </w:pPr>
          </w:p>
        </w:tc>
        <w:tc>
          <w:tcPr>
            <w:tcW w:w="6567" w:type="dxa"/>
          </w:tcPr>
          <w:p w14:paraId="42B59336" w14:textId="77777777" w:rsidR="0092258C" w:rsidRPr="0092258C" w:rsidRDefault="0092258C" w:rsidP="00B2006E">
            <w:pPr>
              <w:rPr>
                <w:rFonts w:cs="Times New Roman"/>
                <w:sz w:val="24"/>
                <w:szCs w:val="24"/>
              </w:rPr>
            </w:pPr>
            <w:r w:rsidRPr="0092258C">
              <w:rPr>
                <w:rFonts w:cs="Times New Roman"/>
                <w:sz w:val="24"/>
                <w:szCs w:val="24"/>
              </w:rPr>
              <w:t>Количество жестких связей. Количество негибких связей, противоположных вращающимся связям. Оптимальный: 0 ~30</w:t>
            </w:r>
          </w:p>
        </w:tc>
      </w:tr>
      <w:tr w:rsidR="0092258C" w:rsidRPr="0092258C" w14:paraId="20A78E82" w14:textId="77777777" w:rsidTr="00B2006E">
        <w:tc>
          <w:tcPr>
            <w:tcW w:w="2122" w:type="dxa"/>
          </w:tcPr>
          <w:p w14:paraId="26A6088D"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Flexibility</w:t>
            </w:r>
            <w:proofErr w:type="spellEnd"/>
          </w:p>
          <w:p w14:paraId="4AA2D2A7" w14:textId="77777777" w:rsidR="0092258C" w:rsidRPr="0092258C" w:rsidRDefault="0092258C" w:rsidP="00B2006E">
            <w:pPr>
              <w:rPr>
                <w:rFonts w:eastAsia="Times New Roman" w:cs="Times New Roman"/>
                <w:b/>
                <w:bCs/>
                <w:sz w:val="24"/>
                <w:szCs w:val="24"/>
                <w:lang w:eastAsia="ru-RU"/>
              </w:rPr>
            </w:pPr>
          </w:p>
        </w:tc>
        <w:tc>
          <w:tcPr>
            <w:tcW w:w="6567" w:type="dxa"/>
          </w:tcPr>
          <w:p w14:paraId="63782ACE" w14:textId="77777777" w:rsidR="0092258C" w:rsidRPr="0092258C" w:rsidRDefault="0092258C" w:rsidP="00B2006E">
            <w:pPr>
              <w:rPr>
                <w:rFonts w:cs="Times New Roman"/>
                <w:sz w:val="24"/>
                <w:szCs w:val="24"/>
              </w:rPr>
            </w:pPr>
            <w:r w:rsidRPr="0092258C">
              <w:rPr>
                <w:rFonts w:cs="Times New Roman"/>
                <w:sz w:val="24"/>
                <w:szCs w:val="24"/>
              </w:rPr>
              <w:t xml:space="preserve">Гибкость = </w:t>
            </w:r>
            <w:proofErr w:type="spellStart"/>
            <w:r w:rsidRPr="0092258C">
              <w:rPr>
                <w:rFonts w:cs="Times New Roman"/>
                <w:sz w:val="24"/>
                <w:szCs w:val="24"/>
              </w:rPr>
              <w:t>nRot</w:t>
            </w:r>
            <w:proofErr w:type="spellEnd"/>
            <w:r w:rsidRPr="0092258C">
              <w:rPr>
                <w:rFonts w:cs="Times New Roman"/>
                <w:sz w:val="24"/>
                <w:szCs w:val="24"/>
              </w:rPr>
              <w:t xml:space="preserve"> / </w:t>
            </w:r>
            <w:proofErr w:type="spellStart"/>
            <w:r w:rsidRPr="0092258C">
              <w:rPr>
                <w:rFonts w:cs="Times New Roman"/>
                <w:sz w:val="24"/>
                <w:szCs w:val="24"/>
              </w:rPr>
              <w:t>nRig</w:t>
            </w:r>
            <w:proofErr w:type="spellEnd"/>
            <w:r w:rsidRPr="0092258C">
              <w:rPr>
                <w:rFonts w:cs="Times New Roman"/>
                <w:sz w:val="24"/>
                <w:szCs w:val="24"/>
              </w:rPr>
              <w:t xml:space="preserve"> </w:t>
            </w:r>
          </w:p>
          <w:p w14:paraId="140F0E62" w14:textId="77777777" w:rsidR="0092258C" w:rsidRPr="0092258C" w:rsidRDefault="0092258C" w:rsidP="00B2006E">
            <w:pPr>
              <w:rPr>
                <w:rFonts w:cs="Times New Roman"/>
                <w:sz w:val="24"/>
                <w:szCs w:val="24"/>
              </w:rPr>
            </w:pPr>
          </w:p>
        </w:tc>
      </w:tr>
      <w:tr w:rsidR="0092258C" w:rsidRPr="0092258C" w14:paraId="57287BC3" w14:textId="77777777" w:rsidTr="00B2006E">
        <w:tc>
          <w:tcPr>
            <w:tcW w:w="2122" w:type="dxa"/>
          </w:tcPr>
          <w:p w14:paraId="5712E0F3" w14:textId="2446001C" w:rsidR="0092258C" w:rsidRPr="0092258C" w:rsidRDefault="00B46EC8" w:rsidP="00B2006E">
            <w:pPr>
              <w:rPr>
                <w:rFonts w:eastAsia="Times New Roman" w:cs="Times New Roman"/>
                <w:b/>
                <w:bCs/>
                <w:sz w:val="24"/>
                <w:szCs w:val="24"/>
                <w:lang w:eastAsia="ru-RU"/>
              </w:rPr>
            </w:pPr>
            <w:proofErr w:type="spellStart"/>
            <w:r>
              <w:rPr>
                <w:rFonts w:eastAsia="Times New Roman" w:cs="Times New Roman"/>
                <w:b/>
                <w:bCs/>
                <w:sz w:val="24"/>
                <w:szCs w:val="24"/>
                <w:lang w:eastAsia="ru-RU"/>
              </w:rPr>
              <w:t>Number</w:t>
            </w:r>
            <w:proofErr w:type="spellEnd"/>
            <w:r>
              <w:rPr>
                <w:rFonts w:eastAsia="Times New Roman" w:cs="Times New Roman"/>
                <w:b/>
                <w:bCs/>
                <w:sz w:val="24"/>
                <w:szCs w:val="24"/>
                <w:lang w:eastAsia="ru-RU"/>
              </w:rPr>
              <w:t xml:space="preserve"> </w:t>
            </w:r>
            <w:proofErr w:type="spellStart"/>
            <w:r>
              <w:rPr>
                <w:rFonts w:eastAsia="Times New Roman" w:cs="Times New Roman"/>
                <w:b/>
                <w:bCs/>
                <w:sz w:val="24"/>
                <w:szCs w:val="24"/>
                <w:lang w:eastAsia="ru-RU"/>
              </w:rPr>
              <w:t>of</w:t>
            </w:r>
            <w:proofErr w:type="spellEnd"/>
            <w:r>
              <w:rPr>
                <w:rFonts w:eastAsia="Times New Roman" w:cs="Times New Roman"/>
                <w:b/>
                <w:bCs/>
                <w:sz w:val="24"/>
                <w:szCs w:val="24"/>
                <w:lang w:eastAsia="ru-RU"/>
              </w:rPr>
              <w:t xml:space="preserve"> </w:t>
            </w:r>
            <w:proofErr w:type="spellStart"/>
            <w:r>
              <w:rPr>
                <w:rFonts w:eastAsia="Times New Roman" w:cs="Times New Roman"/>
                <w:b/>
                <w:bCs/>
                <w:sz w:val="24"/>
                <w:szCs w:val="24"/>
                <w:lang w:eastAsia="ru-RU"/>
              </w:rPr>
              <w:t>stereocenters</w:t>
            </w:r>
            <w:proofErr w:type="spellEnd"/>
          </w:p>
          <w:p w14:paraId="0A4CAE4F" w14:textId="77777777" w:rsidR="0092258C" w:rsidRPr="0092258C" w:rsidRDefault="0092258C" w:rsidP="00B2006E">
            <w:pPr>
              <w:rPr>
                <w:rFonts w:eastAsia="Times New Roman" w:cs="Times New Roman"/>
                <w:b/>
                <w:bCs/>
                <w:sz w:val="24"/>
                <w:szCs w:val="24"/>
                <w:lang w:eastAsia="ru-RU"/>
              </w:rPr>
            </w:pPr>
          </w:p>
        </w:tc>
        <w:tc>
          <w:tcPr>
            <w:tcW w:w="6567" w:type="dxa"/>
          </w:tcPr>
          <w:p w14:paraId="3AC7D2FC" w14:textId="77777777" w:rsidR="0092258C" w:rsidRPr="0092258C" w:rsidRDefault="0092258C" w:rsidP="00B2006E">
            <w:pPr>
              <w:rPr>
                <w:rFonts w:cs="Times New Roman"/>
                <w:sz w:val="24"/>
                <w:szCs w:val="24"/>
                <w:lang w:val="en-US"/>
              </w:rPr>
            </w:pPr>
            <w:proofErr w:type="spellStart"/>
            <w:r w:rsidRPr="0092258C">
              <w:rPr>
                <w:rFonts w:cs="Times New Roman"/>
                <w:sz w:val="24"/>
                <w:szCs w:val="24"/>
              </w:rPr>
              <w:t>Стереоцентры</w:t>
            </w:r>
            <w:proofErr w:type="spellEnd"/>
            <w:r w:rsidRPr="0092258C">
              <w:rPr>
                <w:rFonts w:cs="Times New Roman"/>
                <w:sz w:val="24"/>
                <w:szCs w:val="24"/>
              </w:rPr>
              <w:t xml:space="preserve"> Оптимальное</w:t>
            </w:r>
            <w:r w:rsidRPr="0092258C">
              <w:rPr>
                <w:rFonts w:cs="Times New Roman"/>
                <w:sz w:val="24"/>
                <w:szCs w:val="24"/>
                <w:lang w:val="en-US"/>
              </w:rPr>
              <w:t xml:space="preserve"> </w:t>
            </w:r>
            <w:r w:rsidRPr="0092258C">
              <w:rPr>
                <w:rFonts w:cs="Times New Roman"/>
                <w:sz w:val="24"/>
                <w:szCs w:val="24"/>
              </w:rPr>
              <w:t>значение</w:t>
            </w:r>
            <w:r w:rsidRPr="0092258C">
              <w:rPr>
                <w:rFonts w:cs="Times New Roman"/>
                <w:sz w:val="24"/>
                <w:szCs w:val="24"/>
                <w:lang w:val="en-US"/>
              </w:rPr>
              <w:t>: ≤ 2</w:t>
            </w:r>
          </w:p>
          <w:p w14:paraId="1EF5CF90" w14:textId="77777777" w:rsidR="0092258C" w:rsidRPr="0092258C" w:rsidRDefault="0092258C" w:rsidP="00B2006E">
            <w:pPr>
              <w:rPr>
                <w:rFonts w:cs="Times New Roman"/>
                <w:sz w:val="24"/>
                <w:szCs w:val="24"/>
              </w:rPr>
            </w:pPr>
          </w:p>
        </w:tc>
      </w:tr>
      <w:tr w:rsidR="0092258C" w:rsidRPr="0092258C" w14:paraId="347F5FCC" w14:textId="77777777" w:rsidTr="00B2006E">
        <w:tc>
          <w:tcPr>
            <w:tcW w:w="2122" w:type="dxa"/>
          </w:tcPr>
          <w:p w14:paraId="4720C760" w14:textId="1C033A0E" w:rsidR="0092258C" w:rsidRPr="0092258C" w:rsidRDefault="00B46EC8" w:rsidP="00B2006E">
            <w:pPr>
              <w:rPr>
                <w:rFonts w:eastAsia="Times New Roman" w:cs="Times New Roman"/>
                <w:b/>
                <w:bCs/>
                <w:sz w:val="24"/>
                <w:szCs w:val="24"/>
                <w:lang w:eastAsia="ru-RU"/>
              </w:rPr>
            </w:pPr>
            <w:proofErr w:type="spellStart"/>
            <w:r>
              <w:rPr>
                <w:rFonts w:eastAsia="Times New Roman" w:cs="Times New Roman"/>
                <w:b/>
                <w:bCs/>
                <w:sz w:val="24"/>
                <w:szCs w:val="24"/>
                <w:lang w:eastAsia="ru-RU"/>
              </w:rPr>
              <w:t>Topological</w:t>
            </w:r>
            <w:proofErr w:type="spellEnd"/>
            <w:r>
              <w:rPr>
                <w:rFonts w:eastAsia="Times New Roman" w:cs="Times New Roman"/>
                <w:b/>
                <w:bCs/>
                <w:sz w:val="24"/>
                <w:szCs w:val="24"/>
                <w:lang w:eastAsia="ru-RU"/>
              </w:rPr>
              <w:t xml:space="preserve"> </w:t>
            </w:r>
            <w:proofErr w:type="spellStart"/>
            <w:r>
              <w:rPr>
                <w:rFonts w:eastAsia="Times New Roman" w:cs="Times New Roman"/>
                <w:b/>
                <w:bCs/>
                <w:sz w:val="24"/>
                <w:szCs w:val="24"/>
                <w:lang w:eastAsia="ru-RU"/>
              </w:rPr>
              <w:t>polar</w:t>
            </w:r>
            <w:proofErr w:type="spellEnd"/>
            <w:r>
              <w:rPr>
                <w:rFonts w:eastAsia="Times New Roman" w:cs="Times New Roman"/>
                <w:b/>
                <w:bCs/>
                <w:sz w:val="24"/>
                <w:szCs w:val="24"/>
                <w:lang w:eastAsia="ru-RU"/>
              </w:rPr>
              <w:t xml:space="preserve"> </w:t>
            </w:r>
            <w:proofErr w:type="spellStart"/>
            <w:r>
              <w:rPr>
                <w:rFonts w:eastAsia="Times New Roman" w:cs="Times New Roman"/>
                <w:b/>
                <w:bCs/>
                <w:sz w:val="24"/>
                <w:szCs w:val="24"/>
                <w:lang w:eastAsia="ru-RU"/>
              </w:rPr>
              <w:t>surface</w:t>
            </w:r>
            <w:proofErr w:type="spellEnd"/>
            <w:r>
              <w:rPr>
                <w:rFonts w:eastAsia="Times New Roman" w:cs="Times New Roman"/>
                <w:b/>
                <w:bCs/>
                <w:sz w:val="24"/>
                <w:szCs w:val="24"/>
                <w:lang w:eastAsia="ru-RU"/>
              </w:rPr>
              <w:t xml:space="preserve"> </w:t>
            </w:r>
            <w:proofErr w:type="spellStart"/>
            <w:r>
              <w:rPr>
                <w:rFonts w:eastAsia="Times New Roman" w:cs="Times New Roman"/>
                <w:b/>
                <w:bCs/>
                <w:sz w:val="24"/>
                <w:szCs w:val="24"/>
                <w:lang w:eastAsia="ru-RU"/>
              </w:rPr>
              <w:t>area</w:t>
            </w:r>
            <w:proofErr w:type="spellEnd"/>
          </w:p>
          <w:p w14:paraId="4F8D780E" w14:textId="77777777" w:rsidR="0092258C" w:rsidRPr="0092258C" w:rsidRDefault="0092258C" w:rsidP="00B2006E">
            <w:pPr>
              <w:rPr>
                <w:rFonts w:eastAsia="Times New Roman" w:cs="Times New Roman"/>
                <w:b/>
                <w:bCs/>
                <w:sz w:val="24"/>
                <w:szCs w:val="24"/>
                <w:lang w:eastAsia="ru-RU"/>
              </w:rPr>
            </w:pPr>
          </w:p>
        </w:tc>
        <w:tc>
          <w:tcPr>
            <w:tcW w:w="6567" w:type="dxa"/>
          </w:tcPr>
          <w:p w14:paraId="01438430" w14:textId="77777777" w:rsidR="0092258C" w:rsidRPr="0092258C" w:rsidRDefault="0092258C" w:rsidP="00B2006E">
            <w:pPr>
              <w:rPr>
                <w:rFonts w:cs="Times New Roman"/>
                <w:sz w:val="24"/>
                <w:szCs w:val="24"/>
              </w:rPr>
            </w:pPr>
            <w:r w:rsidRPr="0092258C">
              <w:rPr>
                <w:rFonts w:cs="Times New Roman"/>
                <w:sz w:val="24"/>
                <w:szCs w:val="24"/>
              </w:rPr>
              <w:t>Сумма приведенных в таблице поверхностных вкладов полярных фрагментов. Оптимальный: 0~140</w:t>
            </w:r>
          </w:p>
          <w:p w14:paraId="1632C369" w14:textId="77777777" w:rsidR="0092258C" w:rsidRPr="0092258C" w:rsidRDefault="0092258C" w:rsidP="00B2006E">
            <w:pPr>
              <w:rPr>
                <w:rFonts w:cs="Times New Roman"/>
                <w:sz w:val="24"/>
                <w:szCs w:val="24"/>
              </w:rPr>
            </w:pPr>
          </w:p>
        </w:tc>
      </w:tr>
      <w:tr w:rsidR="0092258C" w:rsidRPr="0092258C" w14:paraId="0ECBDFBF" w14:textId="77777777" w:rsidTr="00B2006E">
        <w:tc>
          <w:tcPr>
            <w:tcW w:w="2122" w:type="dxa"/>
          </w:tcPr>
          <w:p w14:paraId="158AF37C"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logS</w:t>
            </w:r>
            <w:proofErr w:type="spellEnd"/>
          </w:p>
          <w:p w14:paraId="0EAB9A21" w14:textId="77777777" w:rsidR="0092258C" w:rsidRPr="0092258C" w:rsidRDefault="0092258C" w:rsidP="00B2006E">
            <w:pPr>
              <w:rPr>
                <w:rFonts w:eastAsia="Times New Roman" w:cs="Times New Roman"/>
                <w:b/>
                <w:bCs/>
                <w:sz w:val="24"/>
                <w:szCs w:val="24"/>
                <w:lang w:eastAsia="ru-RU"/>
              </w:rPr>
            </w:pPr>
          </w:p>
        </w:tc>
        <w:tc>
          <w:tcPr>
            <w:tcW w:w="6567" w:type="dxa"/>
          </w:tcPr>
          <w:p w14:paraId="6844970D" w14:textId="77777777" w:rsidR="0092258C" w:rsidRPr="0092258C" w:rsidRDefault="0092258C" w:rsidP="00B2006E">
            <w:pPr>
              <w:rPr>
                <w:rFonts w:cs="Times New Roman"/>
                <w:sz w:val="24"/>
                <w:szCs w:val="24"/>
              </w:rPr>
            </w:pPr>
            <w:r w:rsidRPr="0092258C">
              <w:rPr>
                <w:rFonts w:cs="Times New Roman"/>
                <w:sz w:val="24"/>
                <w:szCs w:val="24"/>
              </w:rPr>
              <w:t xml:space="preserve">Описание данных: Логарифм значения растворимости в воде. Первым этапом в процессе всасывания лекарственного средства является распад таблетки или капсулы, за которым следует растворение активного лекарственного средства. Низкая растворимость вредна для хорошего и полного всасывания при приеме внутрь, и раннее определение этого свойства имеет большое значение при разработке лекарственных средств. </w:t>
            </w:r>
          </w:p>
          <w:p w14:paraId="2A63B29E" w14:textId="77777777" w:rsidR="0092258C" w:rsidRPr="0092258C" w:rsidRDefault="0092258C" w:rsidP="00B2006E">
            <w:pPr>
              <w:rPr>
                <w:rFonts w:cs="Times New Roman"/>
                <w:sz w:val="24"/>
                <w:szCs w:val="24"/>
              </w:rPr>
            </w:pPr>
            <w:r w:rsidRPr="0092258C">
              <w:rPr>
                <w:rFonts w:cs="Times New Roman"/>
                <w:sz w:val="24"/>
                <w:szCs w:val="24"/>
              </w:rPr>
              <w:t xml:space="preserve">Интерпретация результатов: Прогнозируемая растворимость соединения определяется как логарифм молярной </w:t>
            </w:r>
            <w:r w:rsidRPr="0092258C">
              <w:rPr>
                <w:rFonts w:cs="Times New Roman"/>
                <w:sz w:val="24"/>
                <w:szCs w:val="24"/>
              </w:rPr>
              <w:lastRenderedPageBreak/>
              <w:t>концентрации (</w:t>
            </w:r>
            <w:proofErr w:type="spellStart"/>
            <w:r w:rsidRPr="0092258C">
              <w:rPr>
                <w:rFonts w:cs="Times New Roman"/>
                <w:sz w:val="24"/>
                <w:szCs w:val="24"/>
              </w:rPr>
              <w:t>log</w:t>
            </w:r>
            <w:proofErr w:type="spellEnd"/>
            <w:r w:rsidRPr="0092258C">
              <w:rPr>
                <w:rFonts w:cs="Times New Roman"/>
                <w:sz w:val="24"/>
                <w:szCs w:val="24"/>
              </w:rPr>
              <w:t xml:space="preserve"> моль/л). Приемлемыми считаются соединения в диапазоне от -4 до 0,5 логарифмических моль/л.</w:t>
            </w:r>
          </w:p>
          <w:p w14:paraId="4DC80DF2" w14:textId="77777777" w:rsidR="0092258C" w:rsidRPr="0092258C" w:rsidRDefault="0092258C" w:rsidP="00B2006E">
            <w:pPr>
              <w:rPr>
                <w:rFonts w:cs="Times New Roman"/>
                <w:sz w:val="24"/>
                <w:szCs w:val="24"/>
              </w:rPr>
            </w:pPr>
          </w:p>
        </w:tc>
      </w:tr>
      <w:tr w:rsidR="0092258C" w:rsidRPr="0092258C" w14:paraId="29E4DE88" w14:textId="77777777" w:rsidTr="00B2006E">
        <w:tc>
          <w:tcPr>
            <w:tcW w:w="2122" w:type="dxa"/>
          </w:tcPr>
          <w:p w14:paraId="3E536C44"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lastRenderedPageBreak/>
              <w:t>logP</w:t>
            </w:r>
            <w:proofErr w:type="spellEnd"/>
            <w:r w:rsidRPr="0092258C">
              <w:rPr>
                <w:rFonts w:eastAsia="Times New Roman" w:cs="Times New Roman"/>
                <w:b/>
                <w:bCs/>
                <w:sz w:val="24"/>
                <w:szCs w:val="24"/>
                <w:lang w:eastAsia="ru-RU"/>
              </w:rPr>
              <w:t xml:space="preserve"> </w:t>
            </w:r>
          </w:p>
          <w:p w14:paraId="216D4A4A" w14:textId="77777777" w:rsidR="0092258C" w:rsidRPr="0092258C" w:rsidRDefault="0092258C" w:rsidP="00B2006E">
            <w:pPr>
              <w:rPr>
                <w:rFonts w:eastAsia="Times New Roman" w:cs="Times New Roman"/>
                <w:b/>
                <w:bCs/>
                <w:sz w:val="24"/>
                <w:szCs w:val="24"/>
                <w:lang w:eastAsia="ru-RU"/>
              </w:rPr>
            </w:pPr>
          </w:p>
        </w:tc>
        <w:tc>
          <w:tcPr>
            <w:tcW w:w="6567" w:type="dxa"/>
          </w:tcPr>
          <w:p w14:paraId="4F52F2F0" w14:textId="77777777" w:rsidR="006C7FDF" w:rsidRDefault="0092258C" w:rsidP="00B2006E">
            <w:pPr>
              <w:rPr>
                <w:rFonts w:cs="Times New Roman"/>
                <w:sz w:val="24"/>
                <w:szCs w:val="24"/>
              </w:rPr>
            </w:pPr>
            <w:r w:rsidRPr="0092258C">
              <w:rPr>
                <w:rFonts w:cs="Times New Roman"/>
                <w:sz w:val="24"/>
                <w:szCs w:val="24"/>
              </w:rPr>
              <w:t>Описание данных: Логарифм коэффициента распределения n-</w:t>
            </w:r>
            <w:proofErr w:type="spellStart"/>
            <w:r w:rsidRPr="0092258C">
              <w:rPr>
                <w:rFonts w:cs="Times New Roman"/>
                <w:sz w:val="24"/>
                <w:szCs w:val="24"/>
              </w:rPr>
              <w:t>октанола</w:t>
            </w:r>
            <w:proofErr w:type="spellEnd"/>
            <w:r w:rsidRPr="0092258C">
              <w:rPr>
                <w:rFonts w:cs="Times New Roman"/>
                <w:sz w:val="24"/>
                <w:szCs w:val="24"/>
              </w:rPr>
              <w:t xml:space="preserve"> по отношению к воде. </w:t>
            </w:r>
            <w:proofErr w:type="spellStart"/>
            <w:r w:rsidRPr="0092258C">
              <w:rPr>
                <w:rFonts w:cs="Times New Roman"/>
                <w:sz w:val="24"/>
                <w:szCs w:val="24"/>
              </w:rPr>
              <w:t>log</w:t>
            </w:r>
            <w:proofErr w:type="spellEnd"/>
            <w:r w:rsidRPr="0092258C">
              <w:rPr>
                <w:rFonts w:cs="Times New Roman"/>
                <w:sz w:val="24"/>
                <w:szCs w:val="24"/>
              </w:rPr>
              <w:t xml:space="preserve"> P занимает лидирующие позиции, оказывая значительное влияние как на проницаемость мембран, так и на гидрофобное связывание с макромолекулами, включая рецептор-мишень, а также другие белки, такие как белки плазмы, транспортеры или ферменты</w:t>
            </w:r>
            <w:r w:rsidR="006C7FDF" w:rsidRPr="006C7FDF">
              <w:rPr>
                <w:rFonts w:cs="Times New Roman"/>
                <w:sz w:val="24"/>
                <w:szCs w:val="24"/>
              </w:rPr>
              <w:t xml:space="preserve"> </w:t>
            </w:r>
            <w:r w:rsidR="006C7FDF">
              <w:rPr>
                <w:rFonts w:cs="Times New Roman"/>
                <w:sz w:val="24"/>
                <w:szCs w:val="24"/>
              </w:rPr>
              <w:t>метаболизма</w:t>
            </w:r>
            <w:r w:rsidRPr="0092258C">
              <w:rPr>
                <w:rFonts w:cs="Times New Roman"/>
                <w:sz w:val="24"/>
                <w:szCs w:val="24"/>
              </w:rPr>
              <w:t xml:space="preserve">. </w:t>
            </w:r>
          </w:p>
          <w:p w14:paraId="78C7CDB3" w14:textId="2DAC8ABB" w:rsidR="0092258C" w:rsidRPr="0092258C" w:rsidRDefault="0092258C" w:rsidP="00B2006E">
            <w:pPr>
              <w:rPr>
                <w:rFonts w:cs="Times New Roman"/>
                <w:sz w:val="24"/>
                <w:szCs w:val="24"/>
              </w:rPr>
            </w:pPr>
            <w:r w:rsidRPr="0092258C">
              <w:rPr>
                <w:rFonts w:cs="Times New Roman"/>
                <w:sz w:val="24"/>
                <w:szCs w:val="24"/>
              </w:rPr>
              <w:t xml:space="preserve">Интерпретация результатов: Прогнозируемое значение </w:t>
            </w:r>
            <w:proofErr w:type="spellStart"/>
            <w:r w:rsidRPr="0092258C">
              <w:rPr>
                <w:rFonts w:cs="Times New Roman"/>
                <w:sz w:val="24"/>
                <w:szCs w:val="24"/>
              </w:rPr>
              <w:t>logP</w:t>
            </w:r>
            <w:proofErr w:type="spellEnd"/>
            <w:r w:rsidRPr="0092258C">
              <w:rPr>
                <w:rFonts w:cs="Times New Roman"/>
                <w:sz w:val="24"/>
                <w:szCs w:val="24"/>
              </w:rPr>
              <w:t xml:space="preserve"> для соединения определяется как логарифм молярной концентрации (</w:t>
            </w:r>
            <w:proofErr w:type="spellStart"/>
            <w:r w:rsidRPr="0092258C">
              <w:rPr>
                <w:rFonts w:cs="Times New Roman"/>
                <w:sz w:val="24"/>
                <w:szCs w:val="24"/>
              </w:rPr>
              <w:t>log</w:t>
            </w:r>
            <w:proofErr w:type="spellEnd"/>
            <w:r w:rsidRPr="0092258C">
              <w:rPr>
                <w:rFonts w:cs="Times New Roman"/>
                <w:sz w:val="24"/>
                <w:szCs w:val="24"/>
              </w:rPr>
              <w:t xml:space="preserve"> моль/л). Соединения в диапазоне от 0 до 3 </w:t>
            </w:r>
            <w:proofErr w:type="spellStart"/>
            <w:r w:rsidRPr="0092258C">
              <w:rPr>
                <w:rFonts w:cs="Times New Roman"/>
                <w:sz w:val="24"/>
                <w:szCs w:val="24"/>
              </w:rPr>
              <w:t>log</w:t>
            </w:r>
            <w:proofErr w:type="spellEnd"/>
            <w:r w:rsidRPr="0092258C">
              <w:rPr>
                <w:rFonts w:cs="Times New Roman"/>
                <w:sz w:val="24"/>
                <w:szCs w:val="24"/>
              </w:rPr>
              <w:t xml:space="preserve"> моль/л будут считаться подходящими.</w:t>
            </w:r>
          </w:p>
          <w:p w14:paraId="242B3D8C" w14:textId="77777777" w:rsidR="0092258C" w:rsidRPr="0092258C" w:rsidRDefault="0092258C" w:rsidP="00B2006E">
            <w:pPr>
              <w:rPr>
                <w:rFonts w:cs="Times New Roman"/>
                <w:sz w:val="24"/>
                <w:szCs w:val="24"/>
              </w:rPr>
            </w:pPr>
          </w:p>
        </w:tc>
      </w:tr>
      <w:tr w:rsidR="0092258C" w:rsidRPr="0092258C" w14:paraId="4197FE79" w14:textId="77777777" w:rsidTr="00B2006E">
        <w:tc>
          <w:tcPr>
            <w:tcW w:w="2122" w:type="dxa"/>
          </w:tcPr>
          <w:p w14:paraId="4C39C380" w14:textId="65C0EF95" w:rsidR="0092258C" w:rsidRPr="0092258C" w:rsidRDefault="0092258C" w:rsidP="00B2006E">
            <w:pPr>
              <w:rPr>
                <w:rFonts w:eastAsia="Times New Roman" w:cs="Times New Roman"/>
                <w:b/>
                <w:bCs/>
                <w:sz w:val="24"/>
                <w:szCs w:val="24"/>
                <w:lang w:eastAsia="ru-RU"/>
              </w:rPr>
            </w:pPr>
            <w:r w:rsidRPr="0092258C">
              <w:rPr>
                <w:rFonts w:eastAsia="Times New Roman" w:cs="Times New Roman"/>
                <w:b/>
                <w:bCs/>
                <w:sz w:val="24"/>
                <w:szCs w:val="24"/>
                <w:lang w:eastAsia="ru-RU"/>
              </w:rPr>
              <w:t xml:space="preserve">Обновление </w:t>
            </w:r>
            <w:r w:rsidR="006C7FDF">
              <w:rPr>
                <w:rFonts w:eastAsia="Times New Roman" w:cs="Times New Roman"/>
                <w:b/>
                <w:bCs/>
                <w:sz w:val="24"/>
                <w:szCs w:val="24"/>
                <w:lang w:eastAsia="ru-RU"/>
              </w:rPr>
              <w:t xml:space="preserve">(для версии 3) </w:t>
            </w:r>
            <w:r w:rsidRPr="0092258C">
              <w:rPr>
                <w:rFonts w:eastAsia="Times New Roman" w:cs="Times New Roman"/>
                <w:b/>
                <w:bCs/>
                <w:sz w:val="24"/>
                <w:szCs w:val="24"/>
                <w:lang w:eastAsia="ru-RU"/>
              </w:rPr>
              <w:t xml:space="preserve">logD7.4 </w:t>
            </w:r>
          </w:p>
          <w:p w14:paraId="5F0DD2E6" w14:textId="77777777" w:rsidR="0092258C" w:rsidRPr="0092258C" w:rsidRDefault="0092258C" w:rsidP="00B2006E">
            <w:pPr>
              <w:rPr>
                <w:rFonts w:eastAsia="Times New Roman" w:cs="Times New Roman"/>
                <w:b/>
                <w:bCs/>
                <w:sz w:val="24"/>
                <w:szCs w:val="24"/>
                <w:lang w:eastAsia="ru-RU"/>
              </w:rPr>
            </w:pPr>
          </w:p>
        </w:tc>
        <w:tc>
          <w:tcPr>
            <w:tcW w:w="6567" w:type="dxa"/>
          </w:tcPr>
          <w:p w14:paraId="3060B3BF" w14:textId="77777777" w:rsidR="0092258C" w:rsidRPr="0092258C" w:rsidRDefault="0092258C" w:rsidP="00B2006E">
            <w:pPr>
              <w:rPr>
                <w:rFonts w:cs="Times New Roman"/>
                <w:sz w:val="24"/>
                <w:szCs w:val="24"/>
              </w:rPr>
            </w:pPr>
            <w:r w:rsidRPr="0092258C">
              <w:rPr>
                <w:rFonts w:cs="Times New Roman"/>
                <w:sz w:val="24"/>
                <w:szCs w:val="24"/>
              </w:rPr>
              <w:t>Описание данных: Логарифм коэффициентов распределения n-</w:t>
            </w:r>
            <w:proofErr w:type="spellStart"/>
            <w:r w:rsidRPr="0092258C">
              <w:rPr>
                <w:rFonts w:cs="Times New Roman"/>
                <w:sz w:val="24"/>
                <w:szCs w:val="24"/>
              </w:rPr>
              <w:t>октанола</w:t>
            </w:r>
            <w:proofErr w:type="spellEnd"/>
            <w:r w:rsidRPr="0092258C">
              <w:rPr>
                <w:rFonts w:cs="Times New Roman"/>
                <w:sz w:val="24"/>
                <w:szCs w:val="24"/>
              </w:rPr>
              <w:t xml:space="preserve"> и воды при </w:t>
            </w:r>
            <w:proofErr w:type="spellStart"/>
            <w:r w:rsidRPr="0092258C">
              <w:rPr>
                <w:rFonts w:cs="Times New Roman"/>
                <w:sz w:val="24"/>
                <w:szCs w:val="24"/>
              </w:rPr>
              <w:t>pH</w:t>
            </w:r>
            <w:proofErr w:type="spellEnd"/>
            <w:r w:rsidRPr="0092258C">
              <w:rPr>
                <w:rFonts w:cs="Times New Roman"/>
                <w:sz w:val="24"/>
                <w:szCs w:val="24"/>
              </w:rPr>
              <w:t xml:space="preserve">=7,4. Для оказания терапевтического эффекта одно лекарственное средство должно попасть в систему кровообращения, а затем достичь места воздействия. Таким образом, приемлемый лекарственный препарат обычно должен поддерживать баланс между </w:t>
            </w:r>
            <w:proofErr w:type="spellStart"/>
            <w:r w:rsidRPr="0092258C">
              <w:rPr>
                <w:rFonts w:cs="Times New Roman"/>
                <w:sz w:val="24"/>
                <w:szCs w:val="24"/>
              </w:rPr>
              <w:t>липофильностью</w:t>
            </w:r>
            <w:proofErr w:type="spellEnd"/>
            <w:r w:rsidRPr="0092258C">
              <w:rPr>
                <w:rFonts w:cs="Times New Roman"/>
                <w:sz w:val="24"/>
                <w:szCs w:val="24"/>
              </w:rPr>
              <w:t xml:space="preserve"> и гидрофильностью,</w:t>
            </w:r>
          </w:p>
          <w:p w14:paraId="55B87A36" w14:textId="77777777" w:rsidR="006C7FDF" w:rsidRDefault="0092258C" w:rsidP="00B2006E">
            <w:pPr>
              <w:rPr>
                <w:rFonts w:cs="Times New Roman"/>
                <w:sz w:val="24"/>
                <w:szCs w:val="24"/>
              </w:rPr>
            </w:pPr>
            <w:r w:rsidRPr="0092258C">
              <w:rPr>
                <w:rFonts w:cs="Times New Roman"/>
                <w:sz w:val="24"/>
                <w:szCs w:val="24"/>
              </w:rPr>
              <w:t xml:space="preserve">чтобы растворяться в жидкости организма и эффективно проникать через </w:t>
            </w:r>
            <w:proofErr w:type="spellStart"/>
            <w:r w:rsidRPr="0092258C">
              <w:rPr>
                <w:rFonts w:cs="Times New Roman"/>
                <w:sz w:val="24"/>
                <w:szCs w:val="24"/>
              </w:rPr>
              <w:t>биомембраны</w:t>
            </w:r>
            <w:proofErr w:type="spellEnd"/>
            <w:r w:rsidRPr="0092258C">
              <w:rPr>
                <w:rFonts w:cs="Times New Roman"/>
                <w:sz w:val="24"/>
                <w:szCs w:val="24"/>
              </w:rPr>
              <w:t>. Поэтому важно оценить коэффициенты распределения n-</w:t>
            </w:r>
            <w:proofErr w:type="spellStart"/>
            <w:r w:rsidRPr="0092258C">
              <w:rPr>
                <w:rFonts w:cs="Times New Roman"/>
                <w:sz w:val="24"/>
                <w:szCs w:val="24"/>
              </w:rPr>
              <w:t>октанола</w:t>
            </w:r>
            <w:proofErr w:type="spellEnd"/>
            <w:r w:rsidRPr="0092258C">
              <w:rPr>
                <w:rFonts w:cs="Times New Roman"/>
                <w:sz w:val="24"/>
                <w:szCs w:val="24"/>
              </w:rPr>
              <w:t xml:space="preserve">/воды при физиологических значениях </w:t>
            </w:r>
            <w:proofErr w:type="spellStart"/>
            <w:r w:rsidRPr="0092258C">
              <w:rPr>
                <w:rFonts w:cs="Times New Roman"/>
                <w:sz w:val="24"/>
                <w:szCs w:val="24"/>
              </w:rPr>
              <w:t>pH</w:t>
            </w:r>
            <w:proofErr w:type="spellEnd"/>
            <w:r w:rsidRPr="0092258C">
              <w:rPr>
                <w:rFonts w:cs="Times New Roman"/>
                <w:sz w:val="24"/>
                <w:szCs w:val="24"/>
              </w:rPr>
              <w:t xml:space="preserve"> (logD7,4) для соединений-кандидатов на ранней стадии разработки лекарственных средств. </w:t>
            </w:r>
          </w:p>
          <w:p w14:paraId="08DC7956" w14:textId="35B401DE" w:rsidR="0092258C" w:rsidRPr="0092258C" w:rsidRDefault="0092258C" w:rsidP="00B2006E">
            <w:pPr>
              <w:rPr>
                <w:rFonts w:cs="Times New Roman"/>
                <w:sz w:val="24"/>
                <w:szCs w:val="24"/>
              </w:rPr>
            </w:pPr>
            <w:r w:rsidRPr="0092258C">
              <w:rPr>
                <w:rFonts w:cs="Times New Roman"/>
                <w:sz w:val="24"/>
                <w:szCs w:val="24"/>
              </w:rPr>
              <w:t>Интерпретация результатов: Прогнозируемое значение logD7,4 для соединения представлено в виде логарифма молярной концентрации (</w:t>
            </w:r>
            <w:proofErr w:type="spellStart"/>
            <w:r w:rsidRPr="0092258C">
              <w:rPr>
                <w:rFonts w:cs="Times New Roman"/>
                <w:sz w:val="24"/>
                <w:szCs w:val="24"/>
              </w:rPr>
              <w:t>log</w:t>
            </w:r>
            <w:proofErr w:type="spellEnd"/>
            <w:r w:rsidRPr="0092258C">
              <w:rPr>
                <w:rFonts w:cs="Times New Roman"/>
                <w:sz w:val="24"/>
                <w:szCs w:val="24"/>
              </w:rPr>
              <w:t xml:space="preserve"> моль/л). Соединения в диапазоне от 1 до 3 </w:t>
            </w:r>
            <w:proofErr w:type="spellStart"/>
            <w:r w:rsidRPr="0092258C">
              <w:rPr>
                <w:rFonts w:cs="Times New Roman"/>
                <w:sz w:val="24"/>
                <w:szCs w:val="24"/>
              </w:rPr>
              <w:t>log</w:t>
            </w:r>
            <w:proofErr w:type="spellEnd"/>
            <w:r w:rsidRPr="0092258C">
              <w:rPr>
                <w:rFonts w:cs="Times New Roman"/>
                <w:sz w:val="24"/>
                <w:szCs w:val="24"/>
              </w:rPr>
              <w:t xml:space="preserve"> моль/л будут считаться подходящими.</w:t>
            </w:r>
          </w:p>
          <w:p w14:paraId="0D278EA5" w14:textId="77777777" w:rsidR="0092258C" w:rsidRPr="0092258C" w:rsidRDefault="0092258C" w:rsidP="00B2006E">
            <w:pPr>
              <w:rPr>
                <w:rFonts w:cs="Times New Roman"/>
                <w:sz w:val="24"/>
                <w:szCs w:val="24"/>
              </w:rPr>
            </w:pPr>
          </w:p>
        </w:tc>
      </w:tr>
      <w:tr w:rsidR="0092258C" w:rsidRPr="0092258C" w14:paraId="298CBCA1" w14:textId="77777777" w:rsidTr="00B2006E">
        <w:tc>
          <w:tcPr>
            <w:tcW w:w="2122" w:type="dxa"/>
          </w:tcPr>
          <w:p w14:paraId="7F0A3A13" w14:textId="77777777" w:rsidR="0092258C" w:rsidRPr="0092258C" w:rsidRDefault="0092258C" w:rsidP="00B2006E">
            <w:pPr>
              <w:rPr>
                <w:rFonts w:eastAsia="Times New Roman" w:cs="Times New Roman"/>
                <w:b/>
                <w:bCs/>
                <w:sz w:val="24"/>
                <w:szCs w:val="24"/>
                <w:lang w:eastAsia="ru-RU"/>
              </w:rPr>
            </w:pPr>
          </w:p>
          <w:p w14:paraId="4662EE1A"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Melting</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Point</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new</w:t>
            </w:r>
            <w:proofErr w:type="spellEnd"/>
          </w:p>
          <w:p w14:paraId="5C553762" w14:textId="77777777" w:rsidR="0092258C" w:rsidRPr="0092258C" w:rsidRDefault="0092258C" w:rsidP="00B2006E">
            <w:pPr>
              <w:rPr>
                <w:rFonts w:eastAsia="Times New Roman" w:cs="Times New Roman"/>
                <w:b/>
                <w:bCs/>
                <w:sz w:val="24"/>
                <w:szCs w:val="24"/>
                <w:lang w:eastAsia="ru-RU"/>
              </w:rPr>
            </w:pPr>
          </w:p>
        </w:tc>
        <w:tc>
          <w:tcPr>
            <w:tcW w:w="6567" w:type="dxa"/>
          </w:tcPr>
          <w:p w14:paraId="4C3A7F92" w14:textId="77777777" w:rsidR="0092258C" w:rsidRPr="0092258C" w:rsidRDefault="0092258C" w:rsidP="00B2006E">
            <w:pPr>
              <w:rPr>
                <w:rFonts w:cs="Times New Roman"/>
                <w:sz w:val="24"/>
                <w:szCs w:val="24"/>
              </w:rPr>
            </w:pPr>
            <w:r w:rsidRPr="0092258C">
              <w:rPr>
                <w:rFonts w:cs="Times New Roman"/>
                <w:sz w:val="24"/>
                <w:szCs w:val="24"/>
              </w:rPr>
              <w:t xml:space="preserve">Описание данных: Точки плавления, которые представляют собой температуру (в °C), при которой твердое химическое вещество переходит в жидкое состояние, были получены для 9385 химических веществ из базы данных EPI </w:t>
            </w:r>
            <w:proofErr w:type="spellStart"/>
            <w:r w:rsidRPr="0092258C">
              <w:rPr>
                <w:rFonts w:cs="Times New Roman"/>
                <w:sz w:val="24"/>
                <w:szCs w:val="24"/>
              </w:rPr>
              <w:t>Suite</w:t>
            </w:r>
            <w:proofErr w:type="spellEnd"/>
            <w:r w:rsidRPr="0092258C">
              <w:rPr>
                <w:rFonts w:cs="Times New Roman"/>
                <w:sz w:val="24"/>
                <w:szCs w:val="24"/>
              </w:rPr>
              <w:t xml:space="preserve"> (USEPA, 2009). </w:t>
            </w:r>
          </w:p>
          <w:p w14:paraId="7B3CDD20" w14:textId="77777777" w:rsidR="0092258C" w:rsidRPr="0092258C" w:rsidRDefault="0092258C" w:rsidP="00B2006E">
            <w:pPr>
              <w:rPr>
                <w:rFonts w:cs="Times New Roman"/>
                <w:b/>
                <w:sz w:val="24"/>
                <w:szCs w:val="24"/>
              </w:rPr>
            </w:pPr>
            <w:r w:rsidRPr="0092258C">
              <w:rPr>
                <w:rFonts w:cs="Times New Roman"/>
                <w:sz w:val="24"/>
                <w:szCs w:val="24"/>
              </w:rPr>
              <w:t>Интерпретация результатов: Прогнозируемая температура плавления соединения выражается в градусах Цельсия (°C). Температура плавления ниже 25°C классифицируется как жидкость, в то время как температура плавления выше 25°C классифицируется как твердое вещество.</w:t>
            </w:r>
          </w:p>
          <w:p w14:paraId="68FC13B4" w14:textId="77777777" w:rsidR="0092258C" w:rsidRPr="0092258C" w:rsidRDefault="0092258C" w:rsidP="00B2006E">
            <w:pPr>
              <w:rPr>
                <w:rFonts w:cs="Times New Roman"/>
                <w:sz w:val="24"/>
                <w:szCs w:val="24"/>
              </w:rPr>
            </w:pPr>
          </w:p>
        </w:tc>
      </w:tr>
      <w:tr w:rsidR="0092258C" w:rsidRPr="0092258C" w14:paraId="226F0687" w14:textId="77777777" w:rsidTr="00B2006E">
        <w:tc>
          <w:tcPr>
            <w:tcW w:w="2122" w:type="dxa"/>
          </w:tcPr>
          <w:p w14:paraId="172D36F8"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t>Boiling</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Point</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new</w:t>
            </w:r>
            <w:proofErr w:type="spellEnd"/>
          </w:p>
          <w:p w14:paraId="3CA290B3" w14:textId="77777777" w:rsidR="0092258C" w:rsidRPr="0092258C" w:rsidRDefault="0092258C" w:rsidP="00B2006E">
            <w:pPr>
              <w:rPr>
                <w:rFonts w:eastAsia="Times New Roman" w:cs="Times New Roman"/>
                <w:b/>
                <w:bCs/>
                <w:sz w:val="24"/>
                <w:szCs w:val="24"/>
                <w:lang w:eastAsia="ru-RU"/>
              </w:rPr>
            </w:pPr>
          </w:p>
        </w:tc>
        <w:tc>
          <w:tcPr>
            <w:tcW w:w="6567" w:type="dxa"/>
          </w:tcPr>
          <w:p w14:paraId="4395FD3E" w14:textId="77777777" w:rsidR="0092258C" w:rsidRPr="0092258C" w:rsidRDefault="0092258C" w:rsidP="00B2006E">
            <w:pPr>
              <w:rPr>
                <w:rFonts w:cs="Times New Roman"/>
                <w:sz w:val="24"/>
                <w:szCs w:val="24"/>
              </w:rPr>
            </w:pPr>
            <w:r w:rsidRPr="0092258C">
              <w:rPr>
                <w:rFonts w:cs="Times New Roman"/>
                <w:sz w:val="24"/>
                <w:szCs w:val="24"/>
              </w:rPr>
              <w:t xml:space="preserve">Описание данных: Нормальная точка кипения определяется как температура, при которой химическое вещество кипит при атмосферном давлении. Набор данных для этой конечной точки был получен из данных о температуре кипения, содержащихся в EPI </w:t>
            </w:r>
            <w:proofErr w:type="spellStart"/>
            <w:r w:rsidRPr="0092258C">
              <w:rPr>
                <w:rFonts w:cs="Times New Roman"/>
                <w:sz w:val="24"/>
                <w:szCs w:val="24"/>
              </w:rPr>
              <w:t>Suite</w:t>
            </w:r>
            <w:proofErr w:type="spellEnd"/>
            <w:r w:rsidRPr="0092258C">
              <w:rPr>
                <w:rFonts w:cs="Times New Roman"/>
                <w:sz w:val="24"/>
                <w:szCs w:val="24"/>
              </w:rPr>
              <w:t xml:space="preserve"> (USEPA 2009). Из набора данных был удален 41 химикат, поскольку ранее было показано, что они плохо поддаются прогнозированию и имеют </w:t>
            </w:r>
            <w:r w:rsidRPr="0092258C">
              <w:rPr>
                <w:rFonts w:cs="Times New Roman"/>
                <w:sz w:val="24"/>
                <w:szCs w:val="24"/>
              </w:rPr>
              <w:lastRenderedPageBreak/>
              <w:t xml:space="preserve">экспериментальные значения, которые значительно отличались (&gt;50 тыс.) от других источников, таких как NIST (NIST 2010) и </w:t>
            </w:r>
            <w:proofErr w:type="spellStart"/>
            <w:r w:rsidRPr="0092258C">
              <w:rPr>
                <w:rFonts w:cs="Times New Roman"/>
                <w:sz w:val="24"/>
                <w:szCs w:val="24"/>
              </w:rPr>
              <w:t>LookChem</w:t>
            </w:r>
            <w:proofErr w:type="spellEnd"/>
            <w:r w:rsidRPr="0092258C">
              <w:rPr>
                <w:rFonts w:cs="Times New Roman"/>
                <w:sz w:val="24"/>
                <w:szCs w:val="24"/>
              </w:rPr>
              <w:t xml:space="preserve"> (Lookchem.com 2011). Окончательный набор данных содержал 5759 химических веществ.</w:t>
            </w:r>
          </w:p>
          <w:p w14:paraId="6C2101AC" w14:textId="77777777" w:rsidR="0092258C" w:rsidRPr="0092258C" w:rsidRDefault="0092258C" w:rsidP="00B2006E">
            <w:pPr>
              <w:rPr>
                <w:rFonts w:cs="Times New Roman"/>
                <w:sz w:val="24"/>
                <w:szCs w:val="24"/>
              </w:rPr>
            </w:pPr>
          </w:p>
          <w:p w14:paraId="494A0EA2" w14:textId="798BA4D1" w:rsidR="0092258C" w:rsidRPr="0092258C" w:rsidRDefault="0092258C" w:rsidP="00B2006E">
            <w:pPr>
              <w:rPr>
                <w:rFonts w:cs="Times New Roman"/>
                <w:sz w:val="24"/>
                <w:szCs w:val="24"/>
              </w:rPr>
            </w:pPr>
            <w:r w:rsidRPr="0092258C">
              <w:rPr>
                <w:rFonts w:cs="Times New Roman"/>
                <w:sz w:val="24"/>
                <w:szCs w:val="24"/>
              </w:rPr>
              <w:t>Интерпретация результатов: Прогнозируемая температура плавления соединения выражена в градусах Цельсия (°C). Нормальная температура кипения ниже 25°C классифицируется как</w:t>
            </w:r>
            <w:r w:rsidR="00336095">
              <w:rPr>
                <w:rFonts w:cs="Times New Roman"/>
                <w:sz w:val="24"/>
                <w:szCs w:val="24"/>
              </w:rPr>
              <w:t xml:space="preserve"> для газа</w:t>
            </w:r>
            <w:r w:rsidRPr="0092258C">
              <w:rPr>
                <w:rFonts w:cs="Times New Roman"/>
                <w:sz w:val="24"/>
                <w:szCs w:val="24"/>
              </w:rPr>
              <w:t>.</w:t>
            </w:r>
          </w:p>
          <w:p w14:paraId="39202D1A" w14:textId="77777777" w:rsidR="0092258C" w:rsidRPr="0092258C" w:rsidRDefault="0092258C" w:rsidP="00B2006E">
            <w:pPr>
              <w:rPr>
                <w:rFonts w:cs="Times New Roman"/>
                <w:sz w:val="24"/>
                <w:szCs w:val="24"/>
              </w:rPr>
            </w:pPr>
          </w:p>
        </w:tc>
      </w:tr>
      <w:tr w:rsidR="0092258C" w:rsidRPr="0092258C" w14:paraId="0CC6E441" w14:textId="77777777" w:rsidTr="00B2006E">
        <w:tc>
          <w:tcPr>
            <w:tcW w:w="2122" w:type="dxa"/>
          </w:tcPr>
          <w:p w14:paraId="185A38D8" w14:textId="77777777" w:rsidR="0092258C" w:rsidRPr="0092258C" w:rsidRDefault="0092258C" w:rsidP="00B2006E">
            <w:pPr>
              <w:rPr>
                <w:rFonts w:eastAsia="Times New Roman" w:cs="Times New Roman"/>
                <w:b/>
                <w:bCs/>
                <w:sz w:val="24"/>
                <w:szCs w:val="24"/>
                <w:lang w:eastAsia="ru-RU"/>
              </w:rPr>
            </w:pPr>
            <w:proofErr w:type="spellStart"/>
            <w:r w:rsidRPr="0092258C">
              <w:rPr>
                <w:rFonts w:eastAsia="Times New Roman" w:cs="Times New Roman"/>
                <w:b/>
                <w:bCs/>
                <w:sz w:val="24"/>
                <w:szCs w:val="24"/>
                <w:lang w:eastAsia="ru-RU"/>
              </w:rPr>
              <w:lastRenderedPageBreak/>
              <w:t>Ka</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acidic</w:t>
            </w:r>
            <w:proofErr w:type="spellEnd"/>
            <w:r w:rsidRPr="0092258C">
              <w:rPr>
                <w:rFonts w:eastAsia="Times New Roman" w:cs="Times New Roman"/>
                <w:b/>
                <w:bCs/>
                <w:sz w:val="24"/>
                <w:szCs w:val="24"/>
                <w:lang w:eastAsia="ru-RU"/>
              </w:rPr>
              <w:t xml:space="preserve">) / </w:t>
            </w:r>
            <w:proofErr w:type="spellStart"/>
            <w:r w:rsidRPr="0092258C">
              <w:rPr>
                <w:rFonts w:eastAsia="Times New Roman" w:cs="Times New Roman"/>
                <w:b/>
                <w:bCs/>
                <w:sz w:val="24"/>
                <w:szCs w:val="24"/>
                <w:lang w:eastAsia="ru-RU"/>
              </w:rPr>
              <w:t>pKa</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basic</w:t>
            </w:r>
            <w:proofErr w:type="spellEnd"/>
            <w:r w:rsidRPr="0092258C">
              <w:rPr>
                <w:rFonts w:eastAsia="Times New Roman" w:cs="Times New Roman"/>
                <w:b/>
                <w:bCs/>
                <w:sz w:val="24"/>
                <w:szCs w:val="24"/>
                <w:lang w:eastAsia="ru-RU"/>
              </w:rPr>
              <w:t xml:space="preserve">) </w:t>
            </w:r>
            <w:proofErr w:type="spellStart"/>
            <w:r w:rsidRPr="0092258C">
              <w:rPr>
                <w:rFonts w:eastAsia="Times New Roman" w:cs="Times New Roman"/>
                <w:b/>
                <w:bCs/>
                <w:sz w:val="24"/>
                <w:szCs w:val="24"/>
                <w:lang w:eastAsia="ru-RU"/>
              </w:rPr>
              <w:t>new</w:t>
            </w:r>
            <w:proofErr w:type="spellEnd"/>
          </w:p>
          <w:p w14:paraId="58437B1A" w14:textId="77777777" w:rsidR="0092258C" w:rsidRPr="0092258C" w:rsidRDefault="0092258C" w:rsidP="00B2006E">
            <w:pPr>
              <w:rPr>
                <w:rFonts w:eastAsia="Times New Roman" w:cs="Times New Roman"/>
                <w:b/>
                <w:bCs/>
                <w:sz w:val="24"/>
                <w:szCs w:val="24"/>
                <w:lang w:eastAsia="ru-RU"/>
              </w:rPr>
            </w:pPr>
          </w:p>
        </w:tc>
        <w:tc>
          <w:tcPr>
            <w:tcW w:w="6567" w:type="dxa"/>
          </w:tcPr>
          <w:p w14:paraId="2FD67CF9" w14:textId="77777777" w:rsidR="0092258C" w:rsidRPr="0092258C" w:rsidRDefault="0092258C" w:rsidP="00B2006E">
            <w:pPr>
              <w:rPr>
                <w:rFonts w:cs="Times New Roman"/>
                <w:sz w:val="24"/>
                <w:szCs w:val="24"/>
              </w:rPr>
            </w:pPr>
            <w:r w:rsidRPr="0092258C">
              <w:rPr>
                <w:rFonts w:cs="Times New Roman"/>
                <w:sz w:val="24"/>
                <w:szCs w:val="24"/>
              </w:rPr>
              <w:t>Описание данных: Значение константы кислотно-щелочной диссоциации (</w:t>
            </w:r>
            <w:proofErr w:type="spellStart"/>
            <w:r w:rsidRPr="0092258C">
              <w:rPr>
                <w:rFonts w:cs="Times New Roman"/>
                <w:sz w:val="24"/>
                <w:szCs w:val="24"/>
              </w:rPr>
              <w:t>pKa</w:t>
            </w:r>
            <w:proofErr w:type="spellEnd"/>
            <w:r w:rsidRPr="0092258C">
              <w:rPr>
                <w:rFonts w:cs="Times New Roman"/>
                <w:sz w:val="24"/>
                <w:szCs w:val="24"/>
              </w:rPr>
              <w:t xml:space="preserve">) отражает силу кислотности или </w:t>
            </w:r>
            <w:proofErr w:type="spellStart"/>
            <w:r w:rsidRPr="0092258C">
              <w:rPr>
                <w:rFonts w:cs="Times New Roman"/>
                <w:sz w:val="24"/>
                <w:szCs w:val="24"/>
              </w:rPr>
              <w:t>основности</w:t>
            </w:r>
            <w:proofErr w:type="spellEnd"/>
            <w:r w:rsidRPr="0092258C">
              <w:rPr>
                <w:rFonts w:cs="Times New Roman"/>
                <w:sz w:val="24"/>
                <w:szCs w:val="24"/>
              </w:rPr>
              <w:t xml:space="preserve"> молекулы лекарственного средства. Понимание значений </w:t>
            </w:r>
            <w:proofErr w:type="spellStart"/>
            <w:r w:rsidRPr="0092258C">
              <w:rPr>
                <w:rFonts w:cs="Times New Roman"/>
                <w:sz w:val="24"/>
                <w:szCs w:val="24"/>
              </w:rPr>
              <w:t>pKa</w:t>
            </w:r>
            <w:proofErr w:type="spellEnd"/>
            <w:r w:rsidRPr="0092258C">
              <w:rPr>
                <w:rFonts w:cs="Times New Roman"/>
                <w:sz w:val="24"/>
                <w:szCs w:val="24"/>
              </w:rPr>
              <w:t xml:space="preserve"> молекул лекарственных средств имеет решающее значение для прогнозирования их растворимости, всасывания, распределения и метаболизма в различных физиологических средах. Данные моделирования значений </w:t>
            </w:r>
            <w:proofErr w:type="spellStart"/>
            <w:r w:rsidRPr="0092258C">
              <w:rPr>
                <w:rFonts w:cs="Times New Roman"/>
                <w:sz w:val="24"/>
                <w:szCs w:val="24"/>
              </w:rPr>
              <w:t>pKa</w:t>
            </w:r>
            <w:proofErr w:type="spellEnd"/>
            <w:r w:rsidRPr="0092258C">
              <w:rPr>
                <w:rFonts w:cs="Times New Roman"/>
                <w:sz w:val="24"/>
                <w:szCs w:val="24"/>
              </w:rPr>
              <w:t xml:space="preserve"> - это все макроскопические значения </w:t>
            </w:r>
            <w:proofErr w:type="spellStart"/>
            <w:r w:rsidRPr="0092258C">
              <w:rPr>
                <w:rFonts w:cs="Times New Roman"/>
                <w:sz w:val="24"/>
                <w:szCs w:val="24"/>
              </w:rPr>
              <w:t>pKa</w:t>
            </w:r>
            <w:proofErr w:type="spellEnd"/>
            <w:r w:rsidRPr="0092258C">
              <w:rPr>
                <w:rFonts w:cs="Times New Roman"/>
                <w:sz w:val="24"/>
                <w:szCs w:val="24"/>
              </w:rPr>
              <w:t>, и существует математическая зависимость между микро-</w:t>
            </w:r>
            <w:proofErr w:type="spellStart"/>
            <w:r w:rsidRPr="0092258C">
              <w:rPr>
                <w:rFonts w:cs="Times New Roman"/>
                <w:sz w:val="24"/>
                <w:szCs w:val="24"/>
              </w:rPr>
              <w:t>pKa</w:t>
            </w:r>
            <w:proofErr w:type="spellEnd"/>
            <w:r w:rsidRPr="0092258C">
              <w:rPr>
                <w:rFonts w:cs="Times New Roman"/>
                <w:sz w:val="24"/>
                <w:szCs w:val="24"/>
              </w:rPr>
              <w:t xml:space="preserve"> и макро-</w:t>
            </w:r>
            <w:proofErr w:type="spellStart"/>
            <w:r w:rsidRPr="0092258C">
              <w:rPr>
                <w:rFonts w:cs="Times New Roman"/>
                <w:sz w:val="24"/>
                <w:szCs w:val="24"/>
              </w:rPr>
              <w:t>pKa</w:t>
            </w:r>
            <w:proofErr w:type="spellEnd"/>
            <w:r w:rsidRPr="0092258C">
              <w:rPr>
                <w:rFonts w:cs="Times New Roman"/>
                <w:sz w:val="24"/>
                <w:szCs w:val="24"/>
              </w:rPr>
              <w:t>, как показано в уравнениях:</w:t>
            </w:r>
          </w:p>
          <w:p w14:paraId="52851ED8" w14:textId="77777777" w:rsidR="0092258C" w:rsidRPr="0092258C" w:rsidRDefault="0092258C" w:rsidP="00B2006E">
            <w:pPr>
              <w:rPr>
                <w:rFonts w:cs="Times New Roman"/>
                <w:sz w:val="24"/>
                <w:szCs w:val="24"/>
              </w:rPr>
            </w:pPr>
            <w:r w:rsidRPr="0092258C">
              <w:rPr>
                <w:rFonts w:cs="Times New Roman"/>
                <w:noProof/>
                <w:sz w:val="24"/>
                <w:szCs w:val="24"/>
                <w:lang w:eastAsia="ru-RU"/>
              </w:rPr>
              <w:drawing>
                <wp:inline distT="0" distB="0" distL="0" distR="0" wp14:anchorId="40102553" wp14:editId="4674A8B5">
                  <wp:extent cx="3707539" cy="1524419"/>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257" t="58202" r="26474" b="23375"/>
                          <a:stretch/>
                        </pic:blipFill>
                        <pic:spPr bwMode="auto">
                          <a:xfrm>
                            <a:off x="0" y="0"/>
                            <a:ext cx="3749570" cy="1541701"/>
                          </a:xfrm>
                          <a:prstGeom prst="rect">
                            <a:avLst/>
                          </a:prstGeom>
                          <a:ln>
                            <a:noFill/>
                          </a:ln>
                          <a:extLst>
                            <a:ext uri="{53640926-AAD7-44D8-BBD7-CCE9431645EC}">
                              <a14:shadowObscured xmlns:a14="http://schemas.microsoft.com/office/drawing/2010/main"/>
                            </a:ext>
                          </a:extLst>
                        </pic:spPr>
                      </pic:pic>
                    </a:graphicData>
                  </a:graphic>
                </wp:inline>
              </w:drawing>
            </w:r>
          </w:p>
          <w:p w14:paraId="57FD1BC2" w14:textId="77777777" w:rsidR="0092258C" w:rsidRPr="0092258C" w:rsidRDefault="0092258C" w:rsidP="00B2006E">
            <w:pPr>
              <w:rPr>
                <w:rFonts w:cs="Times New Roman"/>
                <w:sz w:val="24"/>
                <w:szCs w:val="24"/>
              </w:rPr>
            </w:pPr>
            <w:r w:rsidRPr="0092258C">
              <w:rPr>
                <w:rFonts w:cs="Times New Roman"/>
                <w:sz w:val="24"/>
                <w:szCs w:val="24"/>
              </w:rPr>
              <w:t>где Микро-</w:t>
            </w:r>
            <w:proofErr w:type="spellStart"/>
            <w:r w:rsidRPr="0092258C">
              <w:rPr>
                <w:rFonts w:cs="Times New Roman"/>
                <w:sz w:val="24"/>
                <w:szCs w:val="24"/>
                <w:lang w:val="en-US"/>
              </w:rPr>
              <w:t>pKa</w:t>
            </w:r>
            <w:proofErr w:type="spellEnd"/>
            <w:r w:rsidRPr="0092258C">
              <w:rPr>
                <w:rFonts w:cs="Times New Roman"/>
                <w:sz w:val="24"/>
                <w:szCs w:val="24"/>
              </w:rPr>
              <w:t xml:space="preserve"> относится к значению </w:t>
            </w:r>
            <w:proofErr w:type="spellStart"/>
            <w:r w:rsidRPr="0092258C">
              <w:rPr>
                <w:rFonts w:cs="Times New Roman"/>
                <w:sz w:val="24"/>
                <w:szCs w:val="24"/>
                <w:lang w:val="en-US"/>
              </w:rPr>
              <w:t>pKa</w:t>
            </w:r>
            <w:proofErr w:type="spellEnd"/>
            <w:r w:rsidRPr="0092258C">
              <w:rPr>
                <w:rFonts w:cs="Times New Roman"/>
                <w:sz w:val="24"/>
                <w:szCs w:val="24"/>
              </w:rPr>
              <w:t xml:space="preserve"> конкретных участков диссоциации, в то время как макро-</w:t>
            </w:r>
            <w:proofErr w:type="spellStart"/>
            <w:r w:rsidRPr="0092258C">
              <w:rPr>
                <w:rFonts w:cs="Times New Roman"/>
                <w:sz w:val="24"/>
                <w:szCs w:val="24"/>
                <w:lang w:val="en-US"/>
              </w:rPr>
              <w:t>pKa</w:t>
            </w:r>
            <w:proofErr w:type="spellEnd"/>
            <w:r w:rsidRPr="0092258C">
              <w:rPr>
                <w:rFonts w:cs="Times New Roman"/>
                <w:sz w:val="24"/>
                <w:szCs w:val="24"/>
              </w:rPr>
              <w:t xml:space="preserve"> представляет совокупный эффект нескольких участков диссоциации. Когда соединение содержит только один участок диссоциации, микроскопические и макроскопические значения </w:t>
            </w:r>
            <w:proofErr w:type="spellStart"/>
            <w:r w:rsidRPr="0092258C">
              <w:rPr>
                <w:rFonts w:cs="Times New Roman"/>
                <w:sz w:val="24"/>
                <w:szCs w:val="24"/>
                <w:lang w:val="en-US"/>
              </w:rPr>
              <w:t>pKa</w:t>
            </w:r>
            <w:proofErr w:type="spellEnd"/>
            <w:r w:rsidRPr="0092258C">
              <w:rPr>
                <w:rFonts w:cs="Times New Roman"/>
                <w:sz w:val="24"/>
                <w:szCs w:val="24"/>
              </w:rPr>
              <w:t xml:space="preserve"> идентичны.</w:t>
            </w:r>
          </w:p>
          <w:p w14:paraId="241ED2C5" w14:textId="77777777" w:rsidR="0092258C" w:rsidRPr="0092258C" w:rsidRDefault="0092258C" w:rsidP="00B2006E">
            <w:pPr>
              <w:rPr>
                <w:rFonts w:cs="Times New Roman"/>
                <w:sz w:val="24"/>
                <w:szCs w:val="24"/>
              </w:rPr>
            </w:pPr>
            <w:r w:rsidRPr="0092258C">
              <w:rPr>
                <w:rFonts w:cs="Times New Roman"/>
                <w:sz w:val="24"/>
                <w:szCs w:val="24"/>
              </w:rPr>
              <w:t xml:space="preserve">Интерпретация результатов: </w:t>
            </w:r>
            <w:proofErr w:type="spellStart"/>
            <w:r w:rsidRPr="0092258C">
              <w:rPr>
                <w:rFonts w:cs="Times New Roman"/>
                <w:sz w:val="24"/>
                <w:szCs w:val="24"/>
              </w:rPr>
              <w:t>pka_acidic</w:t>
            </w:r>
            <w:proofErr w:type="spellEnd"/>
            <w:r w:rsidRPr="0092258C">
              <w:rPr>
                <w:rFonts w:cs="Times New Roman"/>
                <w:sz w:val="24"/>
                <w:szCs w:val="24"/>
              </w:rPr>
              <w:t xml:space="preserve"> означает </w:t>
            </w:r>
            <w:proofErr w:type="spellStart"/>
            <w:r w:rsidRPr="0092258C">
              <w:rPr>
                <w:rFonts w:cs="Times New Roman"/>
                <w:sz w:val="24"/>
                <w:szCs w:val="24"/>
              </w:rPr>
              <w:t>pKa</w:t>
            </w:r>
            <w:proofErr w:type="spellEnd"/>
            <w:r w:rsidRPr="0092258C">
              <w:rPr>
                <w:rFonts w:cs="Times New Roman"/>
                <w:sz w:val="24"/>
                <w:szCs w:val="24"/>
              </w:rPr>
              <w:t xml:space="preserve"> кислых участков, меньшие значения указывают на более высокую кислотность. </w:t>
            </w:r>
            <w:proofErr w:type="spellStart"/>
            <w:r w:rsidRPr="0092258C">
              <w:rPr>
                <w:rFonts w:cs="Times New Roman"/>
                <w:sz w:val="24"/>
                <w:szCs w:val="24"/>
              </w:rPr>
              <w:t>pka_basic</w:t>
            </w:r>
            <w:proofErr w:type="spellEnd"/>
            <w:r w:rsidRPr="0092258C">
              <w:rPr>
                <w:rFonts w:cs="Times New Roman"/>
                <w:sz w:val="24"/>
                <w:szCs w:val="24"/>
              </w:rPr>
              <w:t xml:space="preserve"> означает </w:t>
            </w:r>
            <w:proofErr w:type="spellStart"/>
            <w:r w:rsidRPr="0092258C">
              <w:rPr>
                <w:rFonts w:cs="Times New Roman"/>
                <w:sz w:val="24"/>
                <w:szCs w:val="24"/>
              </w:rPr>
              <w:t>pKa</w:t>
            </w:r>
            <w:proofErr w:type="spellEnd"/>
            <w:r w:rsidRPr="0092258C">
              <w:rPr>
                <w:rFonts w:cs="Times New Roman"/>
                <w:sz w:val="24"/>
                <w:szCs w:val="24"/>
              </w:rPr>
              <w:t xml:space="preserve"> основных участков, большие значения указывают на более слабую кислотность сопряженной кислоты и более сильную </w:t>
            </w:r>
            <w:proofErr w:type="spellStart"/>
            <w:r w:rsidRPr="0092258C">
              <w:rPr>
                <w:rFonts w:cs="Times New Roman"/>
                <w:sz w:val="24"/>
                <w:szCs w:val="24"/>
              </w:rPr>
              <w:t>основность</w:t>
            </w:r>
            <w:proofErr w:type="spellEnd"/>
            <w:r w:rsidRPr="0092258C">
              <w:rPr>
                <w:rFonts w:cs="Times New Roman"/>
                <w:sz w:val="24"/>
                <w:szCs w:val="24"/>
              </w:rPr>
              <w:t xml:space="preserve"> соответствующего участка.</w:t>
            </w:r>
          </w:p>
          <w:p w14:paraId="4D889B9E" w14:textId="77777777" w:rsidR="0092258C" w:rsidRPr="0092258C" w:rsidRDefault="0092258C" w:rsidP="00B2006E">
            <w:pPr>
              <w:rPr>
                <w:rFonts w:cs="Times New Roman"/>
                <w:sz w:val="24"/>
                <w:szCs w:val="24"/>
              </w:rPr>
            </w:pPr>
          </w:p>
        </w:tc>
      </w:tr>
    </w:tbl>
    <w:p w14:paraId="452F3BA6" w14:textId="77777777" w:rsidR="0092258C" w:rsidRDefault="0092258C" w:rsidP="0092258C">
      <w:pPr>
        <w:rPr>
          <w:rFonts w:cs="Times New Roman"/>
          <w:sz w:val="24"/>
          <w:szCs w:val="24"/>
        </w:rPr>
      </w:pPr>
    </w:p>
    <w:p w14:paraId="3A97B562" w14:textId="75F76576" w:rsidR="006C4500" w:rsidRPr="00F27CC1" w:rsidRDefault="0092258C" w:rsidP="00780E0D">
      <w:pPr>
        <w:spacing w:after="0"/>
        <w:ind w:firstLine="567"/>
        <w:jc w:val="both"/>
        <w:rPr>
          <w:strike/>
        </w:rPr>
      </w:pPr>
      <w:r>
        <w:t>О</w:t>
      </w:r>
      <w:r w:rsidR="006C4500">
        <w:t>пишите</w:t>
      </w:r>
      <w:r>
        <w:t xml:space="preserve"> по изображению</w:t>
      </w:r>
      <w:r w:rsidR="006C4500">
        <w:t>, какие показатели</w:t>
      </w:r>
      <w:r w:rsidR="00FD6832">
        <w:t xml:space="preserve"> физико-химических свойств находятся в допустимой зоне, аналогично лекарственным соединениям</w:t>
      </w:r>
      <w:r w:rsidR="00336095">
        <w:t xml:space="preserve"> (зона желтого цвета</w:t>
      </w:r>
      <w:r w:rsidR="006A767C">
        <w:t xml:space="preserve"> </w:t>
      </w:r>
      <w:r w:rsidR="006A767C">
        <w:t>на рис. ниже</w:t>
      </w:r>
      <w:r w:rsidR="00336095">
        <w:t>)</w:t>
      </w:r>
      <w:r w:rsidR="00FD6832">
        <w:t xml:space="preserve">, </w:t>
      </w:r>
      <w:r>
        <w:t xml:space="preserve">или </w:t>
      </w:r>
      <w:r w:rsidR="00FD6832">
        <w:t>вне допустимой зоны</w:t>
      </w:r>
      <w:r>
        <w:t xml:space="preserve"> и</w:t>
      </w:r>
      <w:r w:rsidR="006C4500">
        <w:t xml:space="preserve"> имеют нежелательное значение</w:t>
      </w:r>
      <w:r w:rsidR="00336095">
        <w:t xml:space="preserve">, </w:t>
      </w:r>
      <w:r w:rsidR="00336095">
        <w:t>свойства непохожи на таковые у лекарственных соединений</w:t>
      </w:r>
      <w:r w:rsidR="00F27CC1">
        <w:t xml:space="preserve"> (</w:t>
      </w:r>
      <w:r w:rsidR="006A767C">
        <w:t>зона красного цвета на рис. ниже</w:t>
      </w:r>
      <w:r w:rsidR="00FD6832">
        <w:t>)</w:t>
      </w:r>
      <w:r w:rsidR="006C4500">
        <w:t>.</w:t>
      </w:r>
      <w:r w:rsidR="00EE43FF">
        <w:t xml:space="preserve"> </w:t>
      </w:r>
    </w:p>
    <w:p w14:paraId="1439CCB4" w14:textId="49F05D14" w:rsidR="00FD6832" w:rsidRPr="006C4500" w:rsidRDefault="006A767C" w:rsidP="00780E0D">
      <w:pPr>
        <w:spacing w:after="0"/>
        <w:ind w:firstLine="567"/>
        <w:jc w:val="both"/>
        <w:rPr>
          <w:b/>
          <w:bCs/>
        </w:rPr>
      </w:pPr>
      <w:r>
        <w:rPr>
          <w:noProof/>
          <w:lang w:eastAsia="ru-RU"/>
        </w:rPr>
        <w:lastRenderedPageBreak/>
        <mc:AlternateContent>
          <mc:Choice Requires="wps">
            <w:drawing>
              <wp:anchor distT="0" distB="0" distL="114300" distR="114300" simplePos="0" relativeHeight="251667456" behindDoc="0" locked="0" layoutInCell="1" allowOverlap="1" wp14:anchorId="252F9897" wp14:editId="79986F2F">
                <wp:simplePos x="0" y="0"/>
                <wp:positionH relativeFrom="column">
                  <wp:posOffset>1648840</wp:posOffset>
                </wp:positionH>
                <wp:positionV relativeFrom="paragraph">
                  <wp:posOffset>1742019</wp:posOffset>
                </wp:positionV>
                <wp:extent cx="219694" cy="314696"/>
                <wp:effectExtent l="38100" t="19050" r="28575" b="47625"/>
                <wp:wrapNone/>
                <wp:docPr id="11" name="Прямая со стрелкой 11"/>
                <wp:cNvGraphicFramePr/>
                <a:graphic xmlns:a="http://schemas.openxmlformats.org/drawingml/2006/main">
                  <a:graphicData uri="http://schemas.microsoft.com/office/word/2010/wordprocessingShape">
                    <wps:wsp>
                      <wps:cNvCnPr/>
                      <wps:spPr>
                        <a:xfrm flipH="1">
                          <a:off x="0" y="0"/>
                          <a:ext cx="219694" cy="314696"/>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ABCE8" id="Прямая со стрелкой 11" o:spid="_x0000_s1026" type="#_x0000_t32" style="position:absolute;margin-left:129.85pt;margin-top:137.15pt;width:17.3pt;height:24.8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" strokecolor="red" strokeweight="4.5pt">
                <v:stroke endarrow="block" joinstyle="miter"/>
              </v:shape>
            </w:pict>
          </mc:Fallback>
        </mc:AlternateContent>
      </w:r>
      <w:r>
        <w:rPr>
          <w:noProof/>
          <w:lang w:eastAsia="ru-RU"/>
        </w:rPr>
        <mc:AlternateContent>
          <mc:Choice Requires="wps">
            <w:drawing>
              <wp:anchor distT="0" distB="0" distL="114300" distR="114300" simplePos="0" relativeHeight="251665408" behindDoc="0" locked="0" layoutInCell="1" allowOverlap="1" wp14:anchorId="028171AA" wp14:editId="6AEE7F23">
                <wp:simplePos x="0" y="0"/>
                <wp:positionH relativeFrom="column">
                  <wp:posOffset>1977448</wp:posOffset>
                </wp:positionH>
                <wp:positionV relativeFrom="paragraph">
                  <wp:posOffset>1244839</wp:posOffset>
                </wp:positionV>
                <wp:extent cx="219694" cy="314696"/>
                <wp:effectExtent l="38100" t="19050" r="28575" b="47625"/>
                <wp:wrapNone/>
                <wp:docPr id="10" name="Прямая со стрелкой 10"/>
                <wp:cNvGraphicFramePr/>
                <a:graphic xmlns:a="http://schemas.openxmlformats.org/drawingml/2006/main">
                  <a:graphicData uri="http://schemas.microsoft.com/office/word/2010/wordprocessingShape">
                    <wps:wsp>
                      <wps:cNvCnPr/>
                      <wps:spPr>
                        <a:xfrm flipH="1">
                          <a:off x="0" y="0"/>
                          <a:ext cx="219694" cy="314696"/>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434D12" id="Прямая со стрелкой 10" o:spid="_x0000_s1026" type="#_x0000_t32" style="position:absolute;margin-left:155.7pt;margin-top:98pt;width:17.3pt;height:24.8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" strokecolor="red" strokeweight="4.5pt">
                <v:stroke endarrow="block" joinstyle="miter"/>
              </v:shape>
            </w:pict>
          </mc:Fallback>
        </mc:AlternateContent>
      </w:r>
      <w:r w:rsidR="00FD6832">
        <w:rPr>
          <w:noProof/>
          <w:lang w:eastAsia="ru-RU"/>
        </w:rPr>
        <w:drawing>
          <wp:inline distT="0" distB="0" distL="0" distR="0" wp14:anchorId="30A8D809" wp14:editId="36D98F84">
            <wp:extent cx="4693883" cy="3217601"/>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603" t="23091" r="20622"/>
                    <a:stretch/>
                  </pic:blipFill>
                  <pic:spPr bwMode="auto">
                    <a:xfrm>
                      <a:off x="0" y="0"/>
                      <a:ext cx="4713357" cy="3230951"/>
                    </a:xfrm>
                    <a:prstGeom prst="rect">
                      <a:avLst/>
                    </a:prstGeom>
                    <a:ln>
                      <a:noFill/>
                    </a:ln>
                    <a:extLst>
                      <a:ext uri="{53640926-AAD7-44D8-BBD7-CCE9431645EC}">
                        <a14:shadowObscured xmlns:a14="http://schemas.microsoft.com/office/drawing/2010/main"/>
                      </a:ext>
                    </a:extLst>
                  </pic:spPr>
                </pic:pic>
              </a:graphicData>
            </a:graphic>
          </wp:inline>
        </w:drawing>
      </w:r>
    </w:p>
    <w:p w14:paraId="787BF6CA" w14:textId="77777777" w:rsidR="006C4500" w:rsidRPr="006C4500" w:rsidRDefault="006C4500" w:rsidP="00780E0D">
      <w:pPr>
        <w:spacing w:after="0"/>
        <w:ind w:firstLine="567"/>
        <w:jc w:val="both"/>
        <w:rPr>
          <w:b/>
          <w:bCs/>
        </w:rPr>
      </w:pPr>
    </w:p>
    <w:p w14:paraId="6467AAF2" w14:textId="77777777" w:rsidR="00EE43FF" w:rsidRDefault="00EE43FF" w:rsidP="00780E0D">
      <w:pPr>
        <w:spacing w:after="0"/>
        <w:ind w:firstLine="567"/>
        <w:jc w:val="both"/>
        <w:rPr>
          <w:b/>
          <w:bCs/>
          <w:lang w:val="en-US"/>
        </w:rPr>
      </w:pPr>
    </w:p>
    <w:p w14:paraId="340C7115" w14:textId="46C16B69" w:rsidR="00EE43FF" w:rsidRPr="0092258C" w:rsidRDefault="00F27CC1" w:rsidP="0092258C">
      <w:pPr>
        <w:pStyle w:val="a7"/>
        <w:numPr>
          <w:ilvl w:val="0"/>
          <w:numId w:val="3"/>
        </w:numPr>
        <w:spacing w:after="0"/>
        <w:jc w:val="both"/>
        <w:rPr>
          <w:b/>
        </w:rPr>
      </w:pPr>
      <w:r w:rsidRPr="0092258C">
        <w:rPr>
          <w:b/>
        </w:rPr>
        <w:t>Медицинская химия</w:t>
      </w:r>
    </w:p>
    <w:p w14:paraId="109E5E35" w14:textId="77777777" w:rsidR="00A426B5" w:rsidRDefault="00A426B5" w:rsidP="00A426B5">
      <w:pPr>
        <w:pStyle w:val="a7"/>
        <w:spacing w:after="0"/>
        <w:ind w:left="1004"/>
        <w:jc w:val="both"/>
      </w:pPr>
    </w:p>
    <w:p w14:paraId="7BC92592" w14:textId="6B3B242E" w:rsidR="00A426B5" w:rsidRDefault="00A426B5" w:rsidP="00A426B5">
      <w:pPr>
        <w:pStyle w:val="a7"/>
        <w:spacing w:after="0"/>
        <w:ind w:left="1004"/>
        <w:jc w:val="both"/>
      </w:pPr>
      <w:r>
        <w:t xml:space="preserve">Ознакомьтесь с определяемыми </w:t>
      </w:r>
      <w:r w:rsidR="006A767C">
        <w:t xml:space="preserve">в данном разделе </w:t>
      </w:r>
      <w:r>
        <w:t>характеристиками соединений:</w:t>
      </w:r>
    </w:p>
    <w:p w14:paraId="047C8C15" w14:textId="77777777" w:rsidR="00A426B5" w:rsidRDefault="00A426B5" w:rsidP="0092377E">
      <w:pPr>
        <w:spacing w:after="0"/>
        <w:ind w:left="360"/>
        <w:jc w:val="both"/>
      </w:pPr>
    </w:p>
    <w:tbl>
      <w:tblPr>
        <w:tblStyle w:val="11"/>
        <w:tblW w:w="9351" w:type="dxa"/>
        <w:tblLook w:val="04A0" w:firstRow="1" w:lastRow="0" w:firstColumn="1" w:lastColumn="0" w:noHBand="0" w:noVBand="1"/>
      </w:tblPr>
      <w:tblGrid>
        <w:gridCol w:w="2196"/>
        <w:gridCol w:w="7155"/>
      </w:tblGrid>
      <w:tr w:rsidR="00A426B5" w:rsidRPr="00A426B5" w14:paraId="7616E3AF" w14:textId="77777777" w:rsidTr="00B2006E">
        <w:tc>
          <w:tcPr>
            <w:tcW w:w="2196" w:type="dxa"/>
          </w:tcPr>
          <w:p w14:paraId="77519752" w14:textId="77777777" w:rsidR="00A426B5" w:rsidRPr="00A426B5" w:rsidRDefault="00A426B5" w:rsidP="00A426B5">
            <w:pPr>
              <w:rPr>
                <w:rFonts w:eastAsia="Times New Roman" w:cs="Times New Roman"/>
                <w:b/>
                <w:bCs/>
                <w:sz w:val="24"/>
                <w:szCs w:val="24"/>
                <w:lang w:eastAsia="ru-RU"/>
              </w:rPr>
            </w:pPr>
            <w:r w:rsidRPr="00A426B5">
              <w:rPr>
                <w:rFonts w:eastAsia="Times New Roman" w:cs="Times New Roman"/>
                <w:b/>
                <w:bCs/>
                <w:sz w:val="24"/>
                <w:szCs w:val="24"/>
                <w:lang w:eastAsia="ru-RU"/>
              </w:rPr>
              <w:t>QED</w:t>
            </w:r>
          </w:p>
        </w:tc>
        <w:tc>
          <w:tcPr>
            <w:tcW w:w="7155" w:type="dxa"/>
          </w:tcPr>
          <w:p w14:paraId="10270F31" w14:textId="14422B66" w:rsidR="00A426B5" w:rsidRPr="00A426B5" w:rsidRDefault="00A426B5" w:rsidP="00A426B5">
            <w:pPr>
              <w:rPr>
                <w:rFonts w:eastAsia="Calibri" w:cs="Times New Roman"/>
                <w:sz w:val="24"/>
                <w:szCs w:val="24"/>
              </w:rPr>
            </w:pPr>
            <w:r w:rsidRPr="00A426B5">
              <w:rPr>
                <w:rFonts w:eastAsia="Calibri" w:cs="Times New Roman"/>
                <w:sz w:val="24"/>
                <w:szCs w:val="24"/>
              </w:rPr>
              <w:t xml:space="preserve">Описание данных: Показатель сходства с лекарственным средством, основанный на концепции желательности. QED рассчитывается путем интегрирования выходных данных функций желательности, основанных на восьми свойствах, связанных с подобием лекарственного средства, включая MW, </w:t>
            </w:r>
            <w:proofErr w:type="spellStart"/>
            <w:r w:rsidRPr="00A426B5">
              <w:rPr>
                <w:rFonts w:eastAsia="Calibri" w:cs="Times New Roman"/>
                <w:sz w:val="24"/>
                <w:szCs w:val="24"/>
              </w:rPr>
              <w:t>log</w:t>
            </w:r>
            <w:proofErr w:type="spellEnd"/>
            <w:r w:rsidRPr="00A426B5">
              <w:rPr>
                <w:rFonts w:eastAsia="Calibri" w:cs="Times New Roman"/>
                <w:sz w:val="24"/>
                <w:szCs w:val="24"/>
              </w:rPr>
              <w:t xml:space="preserve"> P, NHBA, NHBD, PSA, </w:t>
            </w:r>
            <w:proofErr w:type="spellStart"/>
            <w:r w:rsidRPr="00A426B5">
              <w:rPr>
                <w:rFonts w:eastAsia="Calibri" w:cs="Times New Roman"/>
                <w:sz w:val="24"/>
                <w:szCs w:val="24"/>
              </w:rPr>
              <w:t>Nrotb</w:t>
            </w:r>
            <w:proofErr w:type="spellEnd"/>
            <w:r w:rsidRPr="00A426B5">
              <w:rPr>
                <w:rFonts w:eastAsia="Calibri" w:cs="Times New Roman"/>
                <w:sz w:val="24"/>
                <w:szCs w:val="24"/>
              </w:rPr>
              <w:t>, количество ароматических колец (</w:t>
            </w:r>
            <w:proofErr w:type="spellStart"/>
            <w:r w:rsidRPr="00A426B5">
              <w:rPr>
                <w:rFonts w:eastAsia="Calibri" w:cs="Times New Roman"/>
                <w:sz w:val="24"/>
                <w:szCs w:val="24"/>
              </w:rPr>
              <w:t>NAr</w:t>
            </w:r>
            <w:proofErr w:type="spellEnd"/>
            <w:r w:rsidRPr="00A426B5">
              <w:rPr>
                <w:rFonts w:eastAsia="Calibri" w:cs="Times New Roman"/>
                <w:sz w:val="24"/>
                <w:szCs w:val="24"/>
              </w:rPr>
              <w:t xml:space="preserve">) и количество предупреждений о нежелательных функциональных группах. Здесь при расчете </w:t>
            </w:r>
            <w:r w:rsidR="006A767C" w:rsidRPr="00A426B5">
              <w:rPr>
                <w:rFonts w:eastAsia="Calibri" w:cs="Times New Roman"/>
                <w:sz w:val="24"/>
                <w:szCs w:val="24"/>
              </w:rPr>
              <w:t>QED</w:t>
            </w:r>
            <w:r w:rsidRPr="00A426B5">
              <w:rPr>
                <w:rFonts w:eastAsia="Calibri" w:cs="Times New Roman"/>
                <w:sz w:val="24"/>
                <w:szCs w:val="24"/>
              </w:rPr>
              <w:t xml:space="preserve"> использовались средние веса дескрипторов.</w:t>
            </w:r>
          </w:p>
          <w:p w14:paraId="457E7B94" w14:textId="77777777" w:rsidR="00A426B5" w:rsidRPr="00A426B5" w:rsidRDefault="00A426B5" w:rsidP="00A426B5">
            <w:pPr>
              <w:rPr>
                <w:rFonts w:eastAsia="Calibri" w:cs="Times New Roman"/>
                <w:sz w:val="24"/>
                <w:szCs w:val="24"/>
              </w:rPr>
            </w:pPr>
          </w:p>
          <w:p w14:paraId="2057C01F" w14:textId="74CDA666" w:rsidR="00A426B5" w:rsidRPr="00A426B5" w:rsidRDefault="00A426B5" w:rsidP="00A426B5">
            <w:pPr>
              <w:rPr>
                <w:rFonts w:eastAsia="Calibri" w:cs="Times New Roman"/>
                <w:sz w:val="24"/>
                <w:szCs w:val="24"/>
              </w:rPr>
            </w:pPr>
            <w:r w:rsidRPr="00A426B5">
              <w:rPr>
                <w:rFonts w:eastAsia="Calibri" w:cs="Times New Roman"/>
                <w:sz w:val="24"/>
                <w:szCs w:val="24"/>
              </w:rPr>
              <w:t xml:space="preserve">Интерпретация результатов: Среднее значение </w:t>
            </w:r>
            <w:r w:rsidR="006A767C" w:rsidRPr="00A426B5">
              <w:rPr>
                <w:rFonts w:eastAsia="Calibri" w:cs="Times New Roman"/>
                <w:sz w:val="24"/>
                <w:szCs w:val="24"/>
              </w:rPr>
              <w:t>QED</w:t>
            </w:r>
            <w:r w:rsidRPr="00A426B5">
              <w:rPr>
                <w:rFonts w:eastAsia="Calibri" w:cs="Times New Roman"/>
                <w:sz w:val="24"/>
                <w:szCs w:val="24"/>
              </w:rPr>
              <w:t xml:space="preserve"> составляет 0,67 для привлекательных соединений, 0,49 для непривлекательных соединений и 0,34 для непривлекательных соединений, которые считаются слишком сложными.</w:t>
            </w:r>
          </w:p>
          <w:p w14:paraId="6172398E"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Эмпирическое решение: &gt; 0,67: отлично (зеленый); ≤ 0,67: плохо (красный) </w:t>
            </w:r>
          </w:p>
        </w:tc>
      </w:tr>
      <w:tr w:rsidR="00A426B5" w:rsidRPr="00A426B5" w14:paraId="6FB839B7" w14:textId="77777777" w:rsidTr="00B2006E">
        <w:tc>
          <w:tcPr>
            <w:tcW w:w="2196" w:type="dxa"/>
          </w:tcPr>
          <w:p w14:paraId="6729AE60" w14:textId="77777777" w:rsidR="00A426B5" w:rsidRPr="00A426B5" w:rsidRDefault="00A426B5" w:rsidP="00A426B5">
            <w:pPr>
              <w:rPr>
                <w:rFonts w:eastAsia="Times New Roman" w:cs="Times New Roman"/>
                <w:b/>
                <w:bCs/>
                <w:sz w:val="24"/>
                <w:szCs w:val="24"/>
                <w:lang w:eastAsia="ru-RU"/>
              </w:rPr>
            </w:pPr>
            <w:proofErr w:type="spellStart"/>
            <w:r w:rsidRPr="00A426B5">
              <w:rPr>
                <w:rFonts w:eastAsia="Times New Roman" w:cs="Times New Roman"/>
                <w:b/>
                <w:bCs/>
                <w:sz w:val="24"/>
                <w:szCs w:val="24"/>
                <w:lang w:eastAsia="ru-RU"/>
              </w:rPr>
              <w:t>SAScore</w:t>
            </w:r>
            <w:proofErr w:type="spellEnd"/>
          </w:p>
        </w:tc>
        <w:tc>
          <w:tcPr>
            <w:tcW w:w="7155" w:type="dxa"/>
          </w:tcPr>
          <w:p w14:paraId="4513982E" w14:textId="77777777" w:rsidR="00A426B5" w:rsidRPr="00A426B5" w:rsidRDefault="00A426B5" w:rsidP="00A426B5">
            <w:pPr>
              <w:rPr>
                <w:rFonts w:eastAsia="Calibri" w:cs="Times New Roman"/>
                <w:sz w:val="24"/>
                <w:szCs w:val="24"/>
              </w:rPr>
            </w:pPr>
            <w:r w:rsidRPr="00A426B5">
              <w:rPr>
                <w:rFonts w:eastAsia="Calibri" w:cs="Times New Roman"/>
                <w:sz w:val="24"/>
                <w:szCs w:val="24"/>
              </w:rPr>
              <w:t>Описание данных: Синтетическая оценка доступности предназначена для оценки простоты синтеза молекул, подобных лекарственным средствам, на основе комбинации фрагментов и критерия сложности. Оценка находится в диапазоне от 1 (легко изготовить) до 10 (очень сложно изготовить).</w:t>
            </w:r>
          </w:p>
          <w:p w14:paraId="1BC1E77E" w14:textId="77777777" w:rsidR="00A426B5" w:rsidRPr="00A426B5" w:rsidRDefault="00A426B5" w:rsidP="00A426B5">
            <w:pPr>
              <w:rPr>
                <w:rFonts w:eastAsia="Calibri" w:cs="Times New Roman"/>
                <w:sz w:val="24"/>
                <w:szCs w:val="24"/>
              </w:rPr>
            </w:pPr>
          </w:p>
          <w:p w14:paraId="78DA8AE3"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Интерпретация результатов: высокий уровень </w:t>
            </w:r>
            <w:proofErr w:type="spellStart"/>
            <w:r w:rsidRPr="00A426B5">
              <w:rPr>
                <w:rFonts w:eastAsia="Calibri" w:cs="Times New Roman"/>
                <w:sz w:val="24"/>
                <w:szCs w:val="24"/>
              </w:rPr>
              <w:t>SAscore</w:t>
            </w:r>
            <w:proofErr w:type="spellEnd"/>
            <w:r w:rsidRPr="00A426B5">
              <w:rPr>
                <w:rFonts w:eastAsia="Calibri" w:cs="Times New Roman"/>
                <w:sz w:val="24"/>
                <w:szCs w:val="24"/>
              </w:rPr>
              <w:t xml:space="preserve">: ≥ 6, трудно поддается синтезу; низкий уровень </w:t>
            </w:r>
            <w:proofErr w:type="spellStart"/>
            <w:r w:rsidRPr="00A426B5">
              <w:rPr>
                <w:rFonts w:eastAsia="Calibri" w:cs="Times New Roman"/>
                <w:sz w:val="24"/>
                <w:szCs w:val="24"/>
              </w:rPr>
              <w:t>SAscore</w:t>
            </w:r>
            <w:proofErr w:type="spellEnd"/>
            <w:r w:rsidRPr="00A426B5">
              <w:rPr>
                <w:rFonts w:eastAsia="Calibri" w:cs="Times New Roman"/>
                <w:sz w:val="24"/>
                <w:szCs w:val="24"/>
              </w:rPr>
              <w:t xml:space="preserve">: </w:t>
            </w:r>
            <w:proofErr w:type="gramStart"/>
            <w:r w:rsidRPr="00A426B5">
              <w:rPr>
                <w:rFonts w:eastAsia="Calibri" w:cs="Times New Roman"/>
                <w:sz w:val="24"/>
                <w:szCs w:val="24"/>
              </w:rPr>
              <w:t>&lt; 6</w:t>
            </w:r>
            <w:proofErr w:type="gramEnd"/>
            <w:r w:rsidRPr="00A426B5">
              <w:rPr>
                <w:rFonts w:eastAsia="Calibri" w:cs="Times New Roman"/>
                <w:sz w:val="24"/>
                <w:szCs w:val="24"/>
              </w:rPr>
              <w:t>, легко поддается синтезу</w:t>
            </w:r>
          </w:p>
          <w:p w14:paraId="730F168E" w14:textId="77777777" w:rsidR="00A426B5" w:rsidRPr="00A426B5" w:rsidRDefault="00A426B5" w:rsidP="00A426B5">
            <w:pPr>
              <w:rPr>
                <w:rFonts w:eastAsia="Calibri" w:cs="Times New Roman"/>
                <w:sz w:val="24"/>
                <w:szCs w:val="24"/>
              </w:rPr>
            </w:pPr>
          </w:p>
          <w:p w14:paraId="24E13B9A" w14:textId="77777777" w:rsidR="00A426B5" w:rsidRPr="00A426B5" w:rsidRDefault="00A426B5" w:rsidP="00A426B5">
            <w:pPr>
              <w:rPr>
                <w:rFonts w:eastAsia="Calibri" w:cs="Times New Roman"/>
                <w:sz w:val="24"/>
                <w:szCs w:val="24"/>
              </w:rPr>
            </w:pPr>
            <w:r w:rsidRPr="00A426B5">
              <w:rPr>
                <w:rFonts w:eastAsia="Calibri" w:cs="Times New Roman"/>
                <w:sz w:val="24"/>
                <w:szCs w:val="24"/>
              </w:rPr>
              <w:lastRenderedPageBreak/>
              <w:t>Эмпирическое решение: ≤ 6: отлично (зеленый); &gt; 6: плохо (красный)</w:t>
            </w:r>
          </w:p>
        </w:tc>
      </w:tr>
      <w:tr w:rsidR="00A426B5" w:rsidRPr="00A426B5" w14:paraId="47C96DF6" w14:textId="77777777" w:rsidTr="00B2006E">
        <w:tc>
          <w:tcPr>
            <w:tcW w:w="2196" w:type="dxa"/>
          </w:tcPr>
          <w:p w14:paraId="098B1938"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9" w:anchor="/med?id=gasa-update" w:history="1">
              <w:r w:rsidR="00A426B5" w:rsidRPr="00A426B5">
                <w:rPr>
                  <w:rFonts w:eastAsia="Times New Roman" w:cs="Times New Roman"/>
                  <w:b/>
                  <w:bCs/>
                  <w:sz w:val="24"/>
                  <w:szCs w:val="24"/>
                  <w:lang w:eastAsia="ru-RU"/>
                </w:rPr>
                <w:t>GASA</w:t>
              </w:r>
            </w:hyperlink>
          </w:p>
          <w:p w14:paraId="38533703" w14:textId="77777777" w:rsidR="00A426B5" w:rsidRPr="00A426B5" w:rsidRDefault="00A426B5" w:rsidP="00A426B5">
            <w:pPr>
              <w:rPr>
                <w:rFonts w:eastAsia="Times New Roman" w:cs="Times New Roman"/>
                <w:b/>
                <w:bCs/>
                <w:sz w:val="24"/>
                <w:szCs w:val="24"/>
                <w:lang w:eastAsia="ru-RU"/>
              </w:rPr>
            </w:pPr>
          </w:p>
        </w:tc>
        <w:tc>
          <w:tcPr>
            <w:tcW w:w="7155" w:type="dxa"/>
          </w:tcPr>
          <w:p w14:paraId="6B72345F" w14:textId="77777777" w:rsidR="00A426B5" w:rsidRPr="00A426B5" w:rsidRDefault="00A426B5" w:rsidP="00A426B5">
            <w:pPr>
              <w:spacing w:before="100" w:beforeAutospacing="1" w:after="100" w:afterAutospacing="1"/>
              <w:rPr>
                <w:rFonts w:eastAsia="Times New Roman" w:cs="Times New Roman"/>
                <w:bCs/>
                <w:sz w:val="24"/>
                <w:szCs w:val="24"/>
                <w:lang w:eastAsia="ru-RU"/>
              </w:rPr>
            </w:pPr>
            <w:r w:rsidRPr="00A426B5">
              <w:rPr>
                <w:rFonts w:eastAsia="Times New Roman" w:cs="Times New Roman"/>
                <w:bCs/>
                <w:sz w:val="24"/>
                <w:szCs w:val="24"/>
                <w:lang w:eastAsia="ru-RU"/>
              </w:rPr>
              <w:t>Описание данных: Синтетический показатель доступности предназначен для оценки простоты синтеза молекул, подобных лекарственным средствам, на основе сочетания количества фрагментов и снижения сложности.</w:t>
            </w:r>
          </w:p>
          <w:p w14:paraId="7471C75A" w14:textId="77777777" w:rsidR="00A426B5" w:rsidRPr="00A426B5" w:rsidRDefault="00A426B5" w:rsidP="00A426B5">
            <w:pPr>
              <w:spacing w:before="100" w:beforeAutospacing="1" w:after="100" w:afterAutospacing="1"/>
              <w:rPr>
                <w:rFonts w:eastAsia="Times New Roman" w:cs="Times New Roman"/>
                <w:bCs/>
                <w:sz w:val="24"/>
                <w:szCs w:val="24"/>
                <w:lang w:eastAsia="ru-RU"/>
              </w:rPr>
            </w:pPr>
            <w:r w:rsidRPr="00A426B5">
              <w:rPr>
                <w:rFonts w:eastAsia="Times New Roman" w:cs="Times New Roman"/>
                <w:bCs/>
                <w:sz w:val="24"/>
                <w:szCs w:val="24"/>
                <w:lang w:eastAsia="ru-RU"/>
              </w:rPr>
              <w:t xml:space="preserve">Интерпретация результатов: </w:t>
            </w:r>
            <w:r w:rsidRPr="00A426B5">
              <w:rPr>
                <w:rFonts w:eastAsia="Times New Roman" w:cs="Times New Roman"/>
                <w:bCs/>
                <w:sz w:val="24"/>
                <w:szCs w:val="24"/>
                <w:lang w:val="en-US" w:eastAsia="ru-RU"/>
              </w:rPr>
              <w:t>ES</w:t>
            </w:r>
            <w:r w:rsidRPr="00A426B5">
              <w:rPr>
                <w:rFonts w:eastAsia="Times New Roman" w:cs="Times New Roman"/>
                <w:bCs/>
                <w:sz w:val="24"/>
                <w:szCs w:val="24"/>
                <w:lang w:eastAsia="ru-RU"/>
              </w:rPr>
              <w:t xml:space="preserve">: Легко поддается синтезу; </w:t>
            </w:r>
            <w:r w:rsidRPr="00A426B5">
              <w:rPr>
                <w:rFonts w:eastAsia="Times New Roman" w:cs="Times New Roman"/>
                <w:bCs/>
                <w:sz w:val="24"/>
                <w:szCs w:val="24"/>
                <w:lang w:val="en-US" w:eastAsia="ru-RU"/>
              </w:rPr>
              <w:t>HS</w:t>
            </w:r>
            <w:r w:rsidRPr="00A426B5">
              <w:rPr>
                <w:rFonts w:eastAsia="Times New Roman" w:cs="Times New Roman"/>
                <w:bCs/>
                <w:sz w:val="24"/>
                <w:szCs w:val="24"/>
                <w:lang w:eastAsia="ru-RU"/>
              </w:rPr>
              <w:t>: Трудно поддается синтезу; Выходное значение представляет вероятность того, что синтез будет трудным, в диапазоне от 0 до 1.</w:t>
            </w:r>
          </w:p>
          <w:p w14:paraId="449CA096" w14:textId="77777777" w:rsidR="00A426B5" w:rsidRPr="00A426B5" w:rsidRDefault="00A426B5" w:rsidP="00A426B5">
            <w:pPr>
              <w:rPr>
                <w:rFonts w:eastAsia="Calibri" w:cs="Times New Roman"/>
                <w:b/>
                <w:sz w:val="24"/>
                <w:szCs w:val="24"/>
              </w:rPr>
            </w:pPr>
            <w:r w:rsidRPr="00A426B5">
              <w:rPr>
                <w:rFonts w:eastAsia="Calibri" w:cs="Times New Roman"/>
                <w:bCs/>
                <w:sz w:val="24"/>
                <w:szCs w:val="24"/>
              </w:rPr>
              <w:t>Эмпирическое решение: 1: отлично (зеленый); 0: плохо (красный).</w:t>
            </w:r>
          </w:p>
        </w:tc>
      </w:tr>
      <w:tr w:rsidR="00A426B5" w:rsidRPr="00A426B5" w14:paraId="33995911" w14:textId="77777777" w:rsidTr="00B2006E">
        <w:tc>
          <w:tcPr>
            <w:tcW w:w="2196" w:type="dxa"/>
          </w:tcPr>
          <w:p w14:paraId="158C5D8C"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0" w:anchor="/med?id=fsp3" w:history="1">
              <w:r w:rsidR="00A426B5" w:rsidRPr="00A426B5">
                <w:rPr>
                  <w:rFonts w:eastAsia="Times New Roman" w:cs="Times New Roman"/>
                  <w:b/>
                  <w:bCs/>
                  <w:sz w:val="24"/>
                  <w:szCs w:val="24"/>
                  <w:lang w:eastAsia="ru-RU"/>
                </w:rPr>
                <w:t>Fsp3</w:t>
              </w:r>
            </w:hyperlink>
          </w:p>
          <w:p w14:paraId="44ED7BE8" w14:textId="77777777" w:rsidR="00A426B5" w:rsidRPr="00A426B5" w:rsidRDefault="00A426B5" w:rsidP="00A426B5">
            <w:pPr>
              <w:rPr>
                <w:rFonts w:eastAsia="Times New Roman" w:cs="Times New Roman"/>
                <w:b/>
                <w:bCs/>
                <w:sz w:val="24"/>
                <w:szCs w:val="24"/>
                <w:lang w:eastAsia="ru-RU"/>
              </w:rPr>
            </w:pPr>
          </w:p>
        </w:tc>
        <w:tc>
          <w:tcPr>
            <w:tcW w:w="7155" w:type="dxa"/>
          </w:tcPr>
          <w:p w14:paraId="65B74806"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Описание данных: Fsp3, количество </w:t>
            </w:r>
            <w:proofErr w:type="spellStart"/>
            <w:r w:rsidRPr="00A426B5">
              <w:rPr>
                <w:rFonts w:eastAsia="Calibri" w:cs="Times New Roman"/>
                <w:sz w:val="24"/>
                <w:szCs w:val="24"/>
              </w:rPr>
              <w:t>гибридизованных</w:t>
            </w:r>
            <w:proofErr w:type="spellEnd"/>
            <w:r w:rsidRPr="00A426B5">
              <w:rPr>
                <w:rFonts w:eastAsia="Calibri" w:cs="Times New Roman"/>
                <w:sz w:val="24"/>
                <w:szCs w:val="24"/>
              </w:rPr>
              <w:t xml:space="preserve"> атомов углерода sp3/общее количество углерода, используется для определения насыщенности молекул углеродом и характеристики сложности пространственной структуры молекул. Было продемонстрировано, что повышенная насыщенность, измеряемая с помощью Fsp3, и количество </w:t>
            </w:r>
            <w:proofErr w:type="spellStart"/>
            <w:r w:rsidRPr="00A426B5">
              <w:rPr>
                <w:rFonts w:eastAsia="Calibri" w:cs="Times New Roman"/>
                <w:sz w:val="24"/>
                <w:szCs w:val="24"/>
              </w:rPr>
              <w:t>хиральных</w:t>
            </w:r>
            <w:proofErr w:type="spellEnd"/>
            <w:r w:rsidRPr="00A426B5">
              <w:rPr>
                <w:rFonts w:eastAsia="Calibri" w:cs="Times New Roman"/>
                <w:sz w:val="24"/>
                <w:szCs w:val="24"/>
              </w:rPr>
              <w:t xml:space="preserve"> центров в молекуле увеличивают вероятность клинического успеха, что может быть связано с повышенной растворимостью или с тем фактом, что улучшенные трехмерные характеристики позволяют небольшим молекулам занимать больше места для мишени.</w:t>
            </w:r>
          </w:p>
          <w:p w14:paraId="4352F8BA" w14:textId="77777777" w:rsidR="00A426B5" w:rsidRPr="00A426B5" w:rsidRDefault="00A426B5" w:rsidP="00A426B5">
            <w:pPr>
              <w:rPr>
                <w:rFonts w:eastAsia="Calibri" w:cs="Times New Roman"/>
                <w:sz w:val="24"/>
                <w:szCs w:val="24"/>
              </w:rPr>
            </w:pPr>
          </w:p>
          <w:p w14:paraId="611CDCA6"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Fsp3 ≥ 0,42 считается подходящим значением.</w:t>
            </w:r>
          </w:p>
          <w:p w14:paraId="2B49A76B" w14:textId="77777777" w:rsidR="00A426B5" w:rsidRPr="00A426B5" w:rsidRDefault="00A426B5" w:rsidP="00A426B5">
            <w:pPr>
              <w:rPr>
                <w:rFonts w:eastAsia="Calibri" w:cs="Times New Roman"/>
                <w:sz w:val="24"/>
                <w:szCs w:val="24"/>
              </w:rPr>
            </w:pPr>
          </w:p>
          <w:p w14:paraId="43A888EA" w14:textId="77777777" w:rsidR="00A426B5" w:rsidRPr="00A426B5" w:rsidRDefault="00A426B5" w:rsidP="00A426B5">
            <w:pPr>
              <w:rPr>
                <w:rFonts w:eastAsia="Calibri" w:cs="Times New Roman"/>
                <w:sz w:val="24"/>
                <w:szCs w:val="24"/>
              </w:rPr>
            </w:pPr>
            <w:r w:rsidRPr="00A426B5">
              <w:rPr>
                <w:rFonts w:eastAsia="Calibri" w:cs="Times New Roman"/>
                <w:sz w:val="24"/>
                <w:szCs w:val="24"/>
              </w:rPr>
              <w:t>Эмпирическое решение: ≥ 0,42 - отличное (зеленый); ≈0,42 - плохое (красный).</w:t>
            </w:r>
          </w:p>
        </w:tc>
      </w:tr>
      <w:tr w:rsidR="00A426B5" w:rsidRPr="00A426B5" w14:paraId="1942BB46" w14:textId="77777777" w:rsidTr="00B2006E">
        <w:tc>
          <w:tcPr>
            <w:tcW w:w="2196" w:type="dxa"/>
          </w:tcPr>
          <w:p w14:paraId="1CFAB5C6"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1" w:anchor="/med?id=mce-18" w:history="1">
              <w:r w:rsidR="00A426B5" w:rsidRPr="00A426B5">
                <w:rPr>
                  <w:rFonts w:eastAsia="Times New Roman" w:cs="Times New Roman"/>
                  <w:b/>
                  <w:bCs/>
                  <w:sz w:val="24"/>
                  <w:szCs w:val="24"/>
                  <w:lang w:eastAsia="ru-RU"/>
                </w:rPr>
                <w:t>MCE-18</w:t>
              </w:r>
            </w:hyperlink>
          </w:p>
          <w:p w14:paraId="591C232D" w14:textId="77777777" w:rsidR="00A426B5" w:rsidRPr="00A426B5" w:rsidRDefault="00A426B5" w:rsidP="00A426B5">
            <w:pPr>
              <w:rPr>
                <w:rFonts w:eastAsia="Times New Roman" w:cs="Times New Roman"/>
                <w:b/>
                <w:bCs/>
                <w:sz w:val="24"/>
                <w:szCs w:val="24"/>
                <w:lang w:eastAsia="ru-RU"/>
              </w:rPr>
            </w:pPr>
          </w:p>
        </w:tc>
        <w:tc>
          <w:tcPr>
            <w:tcW w:w="7155" w:type="dxa"/>
          </w:tcPr>
          <w:p w14:paraId="277E62AB" w14:textId="2069CDD3" w:rsidR="00A426B5" w:rsidRPr="00A426B5" w:rsidRDefault="00A426B5" w:rsidP="00A426B5">
            <w:pPr>
              <w:rPr>
                <w:rFonts w:eastAsia="Calibri" w:cs="Times New Roman"/>
                <w:sz w:val="24"/>
                <w:szCs w:val="24"/>
              </w:rPr>
            </w:pPr>
            <w:r w:rsidRPr="00A426B5">
              <w:rPr>
                <w:rFonts w:eastAsia="Calibri" w:cs="Times New Roman"/>
                <w:sz w:val="24"/>
                <w:szCs w:val="24"/>
              </w:rPr>
              <w:t xml:space="preserve">Описание данных: MCE-18 обозначает эволюцию </w:t>
            </w:r>
            <w:r w:rsidR="006A767C" w:rsidRPr="006A767C">
              <w:rPr>
                <w:rFonts w:eastAsia="Calibri" w:cs="Times New Roman"/>
                <w:sz w:val="24"/>
                <w:szCs w:val="24"/>
              </w:rPr>
              <w:t>“</w:t>
            </w:r>
            <w:r w:rsidRPr="00A426B5">
              <w:rPr>
                <w:rFonts w:eastAsia="Calibri" w:cs="Times New Roman"/>
                <w:sz w:val="24"/>
                <w:szCs w:val="24"/>
              </w:rPr>
              <w:t>медицинской химии</w:t>
            </w:r>
            <w:r w:rsidR="006A767C" w:rsidRPr="006A767C">
              <w:rPr>
                <w:rFonts w:eastAsia="Calibri" w:cs="Times New Roman"/>
                <w:sz w:val="24"/>
                <w:szCs w:val="24"/>
              </w:rPr>
              <w:t>”</w:t>
            </w:r>
            <w:r w:rsidRPr="00A426B5">
              <w:rPr>
                <w:rFonts w:eastAsia="Calibri" w:cs="Times New Roman"/>
                <w:sz w:val="24"/>
                <w:szCs w:val="24"/>
              </w:rPr>
              <w:t xml:space="preserve"> </w:t>
            </w:r>
            <w:r w:rsidR="006A767C">
              <w:rPr>
                <w:rFonts w:eastAsia="Calibri" w:cs="Times New Roman"/>
                <w:sz w:val="24"/>
                <w:szCs w:val="24"/>
              </w:rPr>
              <w:t>на 2018 год</w:t>
            </w:r>
            <w:r w:rsidRPr="00A426B5">
              <w:rPr>
                <w:rFonts w:eastAsia="Calibri" w:cs="Times New Roman"/>
                <w:sz w:val="24"/>
                <w:szCs w:val="24"/>
              </w:rPr>
              <w:t>, и этот показатель позволяет эффективно оценивать молекулы по новизне с точки зрения их совокупной сложности sp3. Он может эффективно оценивать структуры по их новизне и текущему потенциальному лидерству в отличие от простого и во многих случаях ложнопол</w:t>
            </w:r>
            <w:r w:rsidR="00A51EDB">
              <w:rPr>
                <w:rFonts w:eastAsia="Calibri" w:cs="Times New Roman"/>
                <w:sz w:val="24"/>
                <w:szCs w:val="24"/>
              </w:rPr>
              <w:t>ожительного индекса sp</w:t>
            </w:r>
            <w:proofErr w:type="gramStart"/>
            <w:r w:rsidR="00A51EDB">
              <w:rPr>
                <w:rFonts w:eastAsia="Calibri" w:cs="Times New Roman"/>
                <w:sz w:val="24"/>
                <w:szCs w:val="24"/>
              </w:rPr>
              <w:t xml:space="preserve">3, </w:t>
            </w:r>
            <w:r w:rsidRPr="00A426B5">
              <w:rPr>
                <w:rFonts w:eastAsia="Calibri" w:cs="Times New Roman"/>
                <w:sz w:val="24"/>
                <w:szCs w:val="24"/>
              </w:rPr>
              <w:t xml:space="preserve"> определяется</w:t>
            </w:r>
            <w:proofErr w:type="gramEnd"/>
            <w:r w:rsidRPr="00A426B5">
              <w:rPr>
                <w:rFonts w:eastAsia="Calibri" w:cs="Times New Roman"/>
                <w:sz w:val="24"/>
                <w:szCs w:val="24"/>
              </w:rPr>
              <w:t xml:space="preserve"> следующим уравнением:</w:t>
            </w:r>
          </w:p>
          <w:p w14:paraId="369C147C" w14:textId="77777777" w:rsidR="00A426B5" w:rsidRPr="00A426B5" w:rsidRDefault="00A426B5" w:rsidP="00A426B5">
            <w:pPr>
              <w:rPr>
                <w:rFonts w:eastAsia="Calibri" w:cs="Times New Roman"/>
                <w:sz w:val="24"/>
                <w:szCs w:val="24"/>
              </w:rPr>
            </w:pPr>
            <w:r w:rsidRPr="00A426B5">
              <w:rPr>
                <w:rFonts w:eastAsia="Calibri" w:cs="Times New Roman"/>
                <w:noProof/>
                <w:sz w:val="24"/>
                <w:szCs w:val="24"/>
                <w:lang w:eastAsia="ru-RU"/>
              </w:rPr>
              <w:drawing>
                <wp:inline distT="0" distB="0" distL="0" distR="0" wp14:anchorId="0EC6150F" wp14:editId="6022A11C">
                  <wp:extent cx="3762090" cy="35112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9037" t="50245" r="14783" b="41798"/>
                          <a:stretch/>
                        </pic:blipFill>
                        <pic:spPr bwMode="auto">
                          <a:xfrm>
                            <a:off x="0" y="0"/>
                            <a:ext cx="3889361" cy="363008"/>
                          </a:xfrm>
                          <a:prstGeom prst="rect">
                            <a:avLst/>
                          </a:prstGeom>
                          <a:ln>
                            <a:noFill/>
                          </a:ln>
                          <a:extLst>
                            <a:ext uri="{53640926-AAD7-44D8-BBD7-CCE9431645EC}">
                              <a14:shadowObscured xmlns:a14="http://schemas.microsoft.com/office/drawing/2010/main"/>
                            </a:ext>
                          </a:extLst>
                        </pic:spPr>
                      </pic:pic>
                    </a:graphicData>
                  </a:graphic>
                </wp:inline>
              </w:drawing>
            </w:r>
          </w:p>
          <w:p w14:paraId="1CCAB523" w14:textId="77777777" w:rsidR="00A426B5" w:rsidRPr="00A426B5" w:rsidRDefault="00A426B5" w:rsidP="00A426B5">
            <w:pPr>
              <w:rPr>
                <w:rFonts w:eastAsia="Calibri" w:cs="Times New Roman"/>
                <w:sz w:val="24"/>
                <w:szCs w:val="24"/>
              </w:rPr>
            </w:pPr>
          </w:p>
          <w:p w14:paraId="2793BC42"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где AR - наличие ароматического или гетероароматического кольца (0 или 1), NAR - наличие алифатического или </w:t>
            </w:r>
            <w:proofErr w:type="spellStart"/>
            <w:r w:rsidRPr="00A426B5">
              <w:rPr>
                <w:rFonts w:eastAsia="Calibri" w:cs="Times New Roman"/>
                <w:sz w:val="24"/>
                <w:szCs w:val="24"/>
              </w:rPr>
              <w:t>гетероалифатического</w:t>
            </w:r>
            <w:proofErr w:type="spellEnd"/>
            <w:r w:rsidRPr="00A426B5">
              <w:rPr>
                <w:rFonts w:eastAsia="Calibri" w:cs="Times New Roman"/>
                <w:sz w:val="24"/>
                <w:szCs w:val="24"/>
              </w:rPr>
              <w:t xml:space="preserve"> кольца (0 или 1), ХИРАЛЬНОГО - наличие </w:t>
            </w:r>
            <w:proofErr w:type="spellStart"/>
            <w:r w:rsidRPr="00A426B5">
              <w:rPr>
                <w:rFonts w:eastAsia="Calibri" w:cs="Times New Roman"/>
                <w:sz w:val="24"/>
                <w:szCs w:val="24"/>
              </w:rPr>
              <w:t>хирального</w:t>
            </w:r>
            <w:proofErr w:type="spellEnd"/>
            <w:r w:rsidRPr="00A426B5">
              <w:rPr>
                <w:rFonts w:eastAsia="Calibri" w:cs="Times New Roman"/>
                <w:sz w:val="24"/>
                <w:szCs w:val="24"/>
              </w:rPr>
              <w:t xml:space="preserve"> центра (0 или 1), СПИРО - наличие </w:t>
            </w:r>
            <w:proofErr w:type="spellStart"/>
            <w:r w:rsidRPr="00A426B5">
              <w:rPr>
                <w:rFonts w:eastAsia="Calibri" w:cs="Times New Roman"/>
                <w:sz w:val="24"/>
                <w:szCs w:val="24"/>
              </w:rPr>
              <w:t>спиро</w:t>
            </w:r>
            <w:proofErr w:type="spellEnd"/>
            <w:r w:rsidRPr="00A426B5">
              <w:rPr>
                <w:rFonts w:eastAsia="Calibri" w:cs="Times New Roman"/>
                <w:sz w:val="24"/>
                <w:szCs w:val="24"/>
              </w:rPr>
              <w:t xml:space="preserve">-точки (0 или 1), sp3 - это доля sp3-гибридизованных атомов углерода (от 0 до 1), </w:t>
            </w:r>
            <w:proofErr w:type="spellStart"/>
            <w:r w:rsidRPr="00A426B5">
              <w:rPr>
                <w:rFonts w:eastAsia="Calibri" w:cs="Times New Roman"/>
                <w:sz w:val="24"/>
                <w:szCs w:val="24"/>
              </w:rPr>
              <w:t>Cyc</w:t>
            </w:r>
            <w:proofErr w:type="spellEnd"/>
            <w:r w:rsidRPr="00A426B5">
              <w:rPr>
                <w:rFonts w:eastAsia="Calibri" w:cs="Times New Roman"/>
                <w:sz w:val="24"/>
                <w:szCs w:val="24"/>
              </w:rPr>
              <w:t xml:space="preserve"> - это доля циклических атомов углерода, которые подвергаются sp3-гибридизации (от 0 до 1), </w:t>
            </w:r>
            <w:proofErr w:type="spellStart"/>
            <w:r w:rsidRPr="00A426B5">
              <w:rPr>
                <w:rFonts w:eastAsia="Calibri" w:cs="Times New Roman"/>
                <w:sz w:val="24"/>
                <w:szCs w:val="24"/>
              </w:rPr>
              <w:t>Acyc</w:t>
            </w:r>
            <w:proofErr w:type="spellEnd"/>
            <w:r w:rsidRPr="00A426B5">
              <w:rPr>
                <w:rFonts w:eastAsia="Calibri" w:cs="Times New Roman"/>
                <w:sz w:val="24"/>
                <w:szCs w:val="24"/>
              </w:rPr>
              <w:t xml:space="preserve"> - это часть ациклических атомов углерода, которые подвергаются sp3-гибридизации (от 0 до 1), и Q1 - это нормализованный квадратичный индекс.</w:t>
            </w:r>
          </w:p>
          <w:p w14:paraId="69AA00D2" w14:textId="77777777" w:rsidR="00A426B5" w:rsidRPr="00A426B5" w:rsidRDefault="00A426B5" w:rsidP="00A426B5">
            <w:pPr>
              <w:rPr>
                <w:rFonts w:eastAsia="Calibri" w:cs="Times New Roman"/>
                <w:sz w:val="24"/>
                <w:szCs w:val="24"/>
              </w:rPr>
            </w:pPr>
          </w:p>
          <w:p w14:paraId="39EE781E"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Интерпретация результатов: </w:t>
            </w:r>
            <w:proofErr w:type="gramStart"/>
            <w:r w:rsidRPr="00A426B5">
              <w:rPr>
                <w:rFonts w:eastAsia="Calibri" w:cs="Times New Roman"/>
                <w:sz w:val="24"/>
                <w:szCs w:val="24"/>
              </w:rPr>
              <w:t>&lt; 45</w:t>
            </w:r>
            <w:proofErr w:type="gramEnd"/>
            <w:r w:rsidRPr="00A426B5">
              <w:rPr>
                <w:rFonts w:eastAsia="Calibri" w:cs="Times New Roman"/>
                <w:sz w:val="24"/>
                <w:szCs w:val="24"/>
              </w:rPr>
              <w:t xml:space="preserve">: неинтересные, тривиальные, устаревшие каркасы, низкая степень трехмерной сложности и новизны; 45-63: достаточная новизна, в основном соответствует </w:t>
            </w:r>
            <w:r w:rsidRPr="00A426B5">
              <w:rPr>
                <w:rFonts w:eastAsia="Calibri" w:cs="Times New Roman"/>
                <w:sz w:val="24"/>
                <w:szCs w:val="24"/>
              </w:rPr>
              <w:lastRenderedPageBreak/>
              <w:t>тенденциям, наблюдаемым в настоящее время в медицинской химии; 63-78: высокое структурное сходство с соединениями, описанными в патентных документах; &gt;78: требуется визуальный осмотр для оценки их целевой профиль и сходство с наркотиками.</w:t>
            </w:r>
          </w:p>
          <w:p w14:paraId="0C82EC18" w14:textId="77777777" w:rsidR="00A426B5" w:rsidRPr="00A426B5" w:rsidRDefault="00A426B5" w:rsidP="00A426B5">
            <w:pPr>
              <w:rPr>
                <w:rFonts w:eastAsia="Calibri" w:cs="Times New Roman"/>
                <w:sz w:val="24"/>
                <w:szCs w:val="24"/>
              </w:rPr>
            </w:pPr>
          </w:p>
          <w:p w14:paraId="15A81C5A" w14:textId="77777777" w:rsidR="00A426B5" w:rsidRPr="00A426B5" w:rsidRDefault="00A426B5" w:rsidP="00A426B5">
            <w:pPr>
              <w:rPr>
                <w:rFonts w:eastAsia="Calibri" w:cs="Times New Roman"/>
                <w:sz w:val="24"/>
                <w:szCs w:val="24"/>
              </w:rPr>
            </w:pPr>
            <w:r w:rsidRPr="00A426B5">
              <w:rPr>
                <w:rFonts w:eastAsia="Calibri" w:cs="Times New Roman"/>
                <w:sz w:val="24"/>
                <w:szCs w:val="24"/>
              </w:rPr>
              <w:t>Эмпирическое решение: ≥ 45: отлично (зеленый); ≈45: плохо (красный)</w:t>
            </w:r>
          </w:p>
          <w:p w14:paraId="5C1B2AB8" w14:textId="1609C9C8" w:rsidR="00A426B5" w:rsidRPr="00A426B5" w:rsidRDefault="00A426B5" w:rsidP="00A426B5">
            <w:pPr>
              <w:rPr>
                <w:rFonts w:eastAsia="Calibri" w:cs="Times New Roman"/>
                <w:sz w:val="24"/>
                <w:szCs w:val="24"/>
              </w:rPr>
            </w:pPr>
          </w:p>
        </w:tc>
      </w:tr>
      <w:tr w:rsidR="00A426B5" w:rsidRPr="00A426B5" w14:paraId="4BCD6149" w14:textId="77777777" w:rsidTr="00B2006E">
        <w:tc>
          <w:tcPr>
            <w:tcW w:w="2196" w:type="dxa"/>
          </w:tcPr>
          <w:p w14:paraId="30172B85"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3" w:anchor="/med?id=npscore" w:history="1">
              <w:proofErr w:type="spellStart"/>
              <w:r w:rsidR="00A426B5" w:rsidRPr="00A426B5">
                <w:rPr>
                  <w:rFonts w:eastAsia="Times New Roman" w:cs="Times New Roman"/>
                  <w:b/>
                  <w:bCs/>
                  <w:sz w:val="24"/>
                  <w:szCs w:val="24"/>
                  <w:lang w:eastAsia="ru-RU"/>
                </w:rPr>
                <w:t>NPscore</w:t>
              </w:r>
              <w:proofErr w:type="spellEnd"/>
            </w:hyperlink>
          </w:p>
          <w:p w14:paraId="03ED64E9" w14:textId="77777777" w:rsidR="00A426B5" w:rsidRPr="00A426B5" w:rsidRDefault="00A426B5" w:rsidP="00A426B5">
            <w:pPr>
              <w:rPr>
                <w:rFonts w:eastAsia="Times New Roman" w:cs="Times New Roman"/>
                <w:b/>
                <w:bCs/>
                <w:sz w:val="24"/>
                <w:szCs w:val="24"/>
                <w:lang w:eastAsia="ru-RU"/>
              </w:rPr>
            </w:pPr>
          </w:p>
        </w:tc>
        <w:tc>
          <w:tcPr>
            <w:tcW w:w="7155" w:type="dxa"/>
          </w:tcPr>
          <w:p w14:paraId="4544FF15" w14:textId="77777777" w:rsidR="00A426B5" w:rsidRPr="00A426B5" w:rsidRDefault="00A426B5" w:rsidP="00A426B5">
            <w:pPr>
              <w:rPr>
                <w:rFonts w:eastAsia="Calibri" w:cs="Times New Roman"/>
                <w:sz w:val="24"/>
                <w:szCs w:val="24"/>
              </w:rPr>
            </w:pPr>
            <w:r w:rsidRPr="00A426B5">
              <w:rPr>
                <w:rFonts w:eastAsia="Calibri" w:cs="Times New Roman"/>
                <w:sz w:val="24"/>
                <w:szCs w:val="24"/>
              </w:rPr>
              <w:t>Описание данных: Оценка сходства с натуральным продуктом является полезным показателем, который может помочь при разработке новых молекул ориентироваться на интересные области химического пространства, которые были определены как “биологически активные области” в процессе естественной эволюции. Расчет состоит из фрагментации молекулы, просмотра таблицы и суммирования вкладов фрагментов.</w:t>
            </w:r>
          </w:p>
          <w:p w14:paraId="02FAAA90" w14:textId="77777777" w:rsidR="00A426B5" w:rsidRPr="00A426B5" w:rsidRDefault="00A426B5" w:rsidP="00A426B5">
            <w:pPr>
              <w:rPr>
                <w:rFonts w:eastAsia="Calibri" w:cs="Times New Roman"/>
                <w:sz w:val="24"/>
                <w:szCs w:val="24"/>
              </w:rPr>
            </w:pPr>
          </w:p>
          <w:p w14:paraId="656E194C"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Рассчитанная оценка обычно находится в диапазоне от -5 до 5. Чем выше оценка, тем выше вероятность того, что молекула является NP.</w:t>
            </w:r>
          </w:p>
        </w:tc>
      </w:tr>
      <w:tr w:rsidR="00A426B5" w:rsidRPr="00A426B5" w14:paraId="42F9C823" w14:textId="77777777" w:rsidTr="00B2006E">
        <w:tc>
          <w:tcPr>
            <w:tcW w:w="2196" w:type="dxa"/>
          </w:tcPr>
          <w:p w14:paraId="211A14D9"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4" w:anchor="/med?id=lipinski-rule" w:history="1">
              <w:proofErr w:type="spellStart"/>
              <w:r w:rsidR="00A426B5" w:rsidRPr="00A426B5">
                <w:rPr>
                  <w:rFonts w:eastAsia="Times New Roman" w:cs="Times New Roman"/>
                  <w:b/>
                  <w:bCs/>
                  <w:sz w:val="24"/>
                  <w:szCs w:val="24"/>
                  <w:lang w:eastAsia="ru-RU"/>
                </w:rPr>
                <w:t>Lipinski</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Rule</w:t>
              </w:r>
              <w:proofErr w:type="spellEnd"/>
            </w:hyperlink>
          </w:p>
          <w:p w14:paraId="009E8ED2" w14:textId="77777777" w:rsidR="00A426B5" w:rsidRPr="00A426B5" w:rsidRDefault="00A426B5" w:rsidP="00A426B5">
            <w:pPr>
              <w:rPr>
                <w:rFonts w:eastAsia="Times New Roman" w:cs="Times New Roman"/>
                <w:b/>
                <w:bCs/>
                <w:sz w:val="24"/>
                <w:szCs w:val="24"/>
                <w:lang w:eastAsia="ru-RU"/>
              </w:rPr>
            </w:pPr>
          </w:p>
        </w:tc>
        <w:tc>
          <w:tcPr>
            <w:tcW w:w="7155" w:type="dxa"/>
          </w:tcPr>
          <w:p w14:paraId="5DD9B46D" w14:textId="77777777" w:rsidR="00A426B5" w:rsidRPr="00A426B5" w:rsidRDefault="00A426B5" w:rsidP="00A426B5">
            <w:pPr>
              <w:rPr>
                <w:rFonts w:eastAsia="Calibri" w:cs="Times New Roman"/>
                <w:sz w:val="24"/>
                <w:szCs w:val="24"/>
              </w:rPr>
            </w:pPr>
            <w:r w:rsidRPr="00A426B5">
              <w:rPr>
                <w:rFonts w:eastAsia="Calibri" w:cs="Times New Roman"/>
                <w:sz w:val="24"/>
                <w:szCs w:val="24"/>
              </w:rPr>
              <w:t>Содержание: MW≤500; logP≤5; Hacc≤10; Hdon≤5</w:t>
            </w:r>
          </w:p>
          <w:p w14:paraId="03EBA4E6" w14:textId="77777777" w:rsidR="00A426B5" w:rsidRPr="00A426B5" w:rsidRDefault="00A426B5" w:rsidP="00A426B5">
            <w:pPr>
              <w:rPr>
                <w:rFonts w:eastAsia="Calibri" w:cs="Times New Roman"/>
                <w:sz w:val="24"/>
                <w:szCs w:val="24"/>
              </w:rPr>
            </w:pPr>
          </w:p>
          <w:p w14:paraId="0221CEB2"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Если два свойства находятся за пределами допустимого диапазона, возможно плохое поглощение или проницаемость, приемлемо одно из них.</w:t>
            </w:r>
          </w:p>
          <w:p w14:paraId="66032C8C" w14:textId="77777777" w:rsidR="00A426B5" w:rsidRPr="00A426B5" w:rsidRDefault="00A426B5" w:rsidP="00A426B5">
            <w:pPr>
              <w:rPr>
                <w:rFonts w:eastAsia="Calibri" w:cs="Times New Roman"/>
                <w:sz w:val="24"/>
                <w:szCs w:val="24"/>
              </w:rPr>
            </w:pPr>
          </w:p>
          <w:p w14:paraId="22D0E54F" w14:textId="77777777" w:rsidR="00A426B5" w:rsidRPr="00A426B5" w:rsidRDefault="00A426B5" w:rsidP="00A426B5">
            <w:pPr>
              <w:rPr>
                <w:rFonts w:eastAsia="Calibri" w:cs="Times New Roman"/>
                <w:sz w:val="24"/>
                <w:szCs w:val="24"/>
              </w:rPr>
            </w:pPr>
            <w:r w:rsidRPr="00A426B5">
              <w:rPr>
                <w:rFonts w:eastAsia="Calibri" w:cs="Times New Roman"/>
                <w:sz w:val="24"/>
                <w:szCs w:val="24"/>
              </w:rPr>
              <w:t>Эмпирическое решение: &lt; 2 нарушения: отлично (зеленый); ≥2 нарушения: плохо (красный).</w:t>
            </w:r>
          </w:p>
        </w:tc>
      </w:tr>
      <w:tr w:rsidR="00A426B5" w:rsidRPr="00A426B5" w14:paraId="2DBA28A4" w14:textId="77777777" w:rsidTr="00B2006E">
        <w:tc>
          <w:tcPr>
            <w:tcW w:w="2196" w:type="dxa"/>
          </w:tcPr>
          <w:p w14:paraId="037FC8A6"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5" w:anchor="/med?id=pfizer-rule" w:history="1">
              <w:proofErr w:type="spellStart"/>
              <w:r w:rsidR="00A426B5" w:rsidRPr="00A426B5">
                <w:rPr>
                  <w:rFonts w:eastAsia="Times New Roman" w:cs="Times New Roman"/>
                  <w:b/>
                  <w:bCs/>
                  <w:sz w:val="24"/>
                  <w:szCs w:val="24"/>
                  <w:lang w:eastAsia="ru-RU"/>
                </w:rPr>
                <w:t>Pfizer</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Rule</w:t>
              </w:r>
              <w:proofErr w:type="spellEnd"/>
            </w:hyperlink>
          </w:p>
          <w:p w14:paraId="58414B4A" w14:textId="77777777" w:rsidR="00A426B5" w:rsidRPr="00A426B5" w:rsidRDefault="00A426B5" w:rsidP="00A426B5">
            <w:pPr>
              <w:rPr>
                <w:rFonts w:eastAsia="Times New Roman" w:cs="Times New Roman"/>
                <w:b/>
                <w:bCs/>
                <w:sz w:val="24"/>
                <w:szCs w:val="24"/>
                <w:lang w:eastAsia="ru-RU"/>
              </w:rPr>
            </w:pPr>
          </w:p>
        </w:tc>
        <w:tc>
          <w:tcPr>
            <w:tcW w:w="7155" w:type="dxa"/>
          </w:tcPr>
          <w:p w14:paraId="5BF23E8E"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Содержание: </w:t>
            </w:r>
            <w:proofErr w:type="spellStart"/>
            <w:proofErr w:type="gramStart"/>
            <w:r w:rsidRPr="00A426B5">
              <w:rPr>
                <w:rFonts w:eastAsia="Calibri" w:cs="Times New Roman"/>
                <w:sz w:val="24"/>
                <w:szCs w:val="24"/>
              </w:rPr>
              <w:t>logP</w:t>
            </w:r>
            <w:proofErr w:type="spellEnd"/>
            <w:r w:rsidRPr="00A426B5">
              <w:rPr>
                <w:rFonts w:eastAsia="Calibri" w:cs="Times New Roman"/>
                <w:sz w:val="24"/>
                <w:szCs w:val="24"/>
              </w:rPr>
              <w:t xml:space="preserve"> &gt;</w:t>
            </w:r>
            <w:proofErr w:type="gramEnd"/>
            <w:r w:rsidRPr="00A426B5">
              <w:rPr>
                <w:rFonts w:eastAsia="Calibri" w:cs="Times New Roman"/>
                <w:sz w:val="24"/>
                <w:szCs w:val="24"/>
              </w:rPr>
              <w:t xml:space="preserve"> 3; TPSA &lt; 75</w:t>
            </w:r>
          </w:p>
          <w:p w14:paraId="7756C445" w14:textId="77777777" w:rsidR="00A426B5" w:rsidRPr="00A426B5" w:rsidRDefault="00A426B5" w:rsidP="00A426B5">
            <w:pPr>
              <w:rPr>
                <w:rFonts w:eastAsia="Calibri" w:cs="Times New Roman"/>
                <w:sz w:val="24"/>
                <w:szCs w:val="24"/>
              </w:rPr>
            </w:pPr>
          </w:p>
          <w:p w14:paraId="56B4807A"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Интерпретация результатов: Соединения с высоким </w:t>
            </w:r>
            <w:proofErr w:type="spellStart"/>
            <w:r w:rsidRPr="00A426B5">
              <w:rPr>
                <w:rFonts w:eastAsia="Calibri" w:cs="Times New Roman"/>
                <w:sz w:val="24"/>
                <w:szCs w:val="24"/>
              </w:rPr>
              <w:t>logp</w:t>
            </w:r>
            <w:proofErr w:type="spellEnd"/>
            <w:r w:rsidRPr="00A426B5">
              <w:rPr>
                <w:rFonts w:eastAsia="Calibri" w:cs="Times New Roman"/>
                <w:sz w:val="24"/>
                <w:szCs w:val="24"/>
              </w:rPr>
              <w:t xml:space="preserve"> P (&gt;3) и низким TPSA (&lt;75), вероятно, токсичны.</w:t>
            </w:r>
          </w:p>
          <w:p w14:paraId="65B1BA6F" w14:textId="77777777" w:rsidR="00A426B5" w:rsidRPr="00A426B5" w:rsidRDefault="00A426B5" w:rsidP="00A426B5">
            <w:pPr>
              <w:rPr>
                <w:rFonts w:eastAsia="Calibri" w:cs="Times New Roman"/>
                <w:sz w:val="24"/>
                <w:szCs w:val="24"/>
              </w:rPr>
            </w:pPr>
          </w:p>
          <w:p w14:paraId="6E4A26AA" w14:textId="77777777" w:rsidR="00A426B5" w:rsidRPr="00A426B5" w:rsidRDefault="00A426B5" w:rsidP="00A426B5">
            <w:pPr>
              <w:rPr>
                <w:rFonts w:eastAsia="Calibri" w:cs="Times New Roman"/>
                <w:sz w:val="24"/>
                <w:szCs w:val="24"/>
              </w:rPr>
            </w:pPr>
            <w:r w:rsidRPr="00A426B5">
              <w:rPr>
                <w:rFonts w:eastAsia="Calibri" w:cs="Times New Roman"/>
                <w:sz w:val="24"/>
                <w:szCs w:val="24"/>
              </w:rPr>
              <w:t>Эмпирическое решение: выполнены два условия: низкое содержание (красный); в противном случае: отличное (зеленый).</w:t>
            </w:r>
          </w:p>
        </w:tc>
      </w:tr>
      <w:tr w:rsidR="00A426B5" w:rsidRPr="00A426B5" w14:paraId="2ED00B91" w14:textId="77777777" w:rsidTr="00B2006E">
        <w:tc>
          <w:tcPr>
            <w:tcW w:w="2196" w:type="dxa"/>
          </w:tcPr>
          <w:p w14:paraId="59B5F02C"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6" w:anchor="/med?id=gsk-rule" w:history="1">
              <w:r w:rsidR="00A426B5" w:rsidRPr="00A426B5">
                <w:rPr>
                  <w:rFonts w:eastAsia="Times New Roman" w:cs="Times New Roman"/>
                  <w:b/>
                  <w:bCs/>
                  <w:sz w:val="24"/>
                  <w:szCs w:val="24"/>
                  <w:lang w:eastAsia="ru-RU"/>
                </w:rPr>
                <w:t xml:space="preserve">GSK </w:t>
              </w:r>
              <w:proofErr w:type="spellStart"/>
              <w:r w:rsidR="00A426B5" w:rsidRPr="00A426B5">
                <w:rPr>
                  <w:rFonts w:eastAsia="Times New Roman" w:cs="Times New Roman"/>
                  <w:b/>
                  <w:bCs/>
                  <w:sz w:val="24"/>
                  <w:szCs w:val="24"/>
                  <w:lang w:eastAsia="ru-RU"/>
                </w:rPr>
                <w:t>Rule</w:t>
              </w:r>
              <w:proofErr w:type="spellEnd"/>
            </w:hyperlink>
          </w:p>
          <w:p w14:paraId="33CBA499" w14:textId="77777777" w:rsidR="00A426B5" w:rsidRPr="00A426B5" w:rsidRDefault="00A426B5" w:rsidP="00A426B5">
            <w:pPr>
              <w:rPr>
                <w:rFonts w:eastAsia="Times New Roman" w:cs="Times New Roman"/>
                <w:b/>
                <w:bCs/>
                <w:sz w:val="24"/>
                <w:szCs w:val="24"/>
                <w:lang w:eastAsia="ru-RU"/>
              </w:rPr>
            </w:pPr>
          </w:p>
        </w:tc>
        <w:tc>
          <w:tcPr>
            <w:tcW w:w="7155" w:type="dxa"/>
          </w:tcPr>
          <w:p w14:paraId="2676488A"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Содержание: MW ≤ 400; </w:t>
            </w:r>
            <w:proofErr w:type="spellStart"/>
            <w:r w:rsidRPr="00A426B5">
              <w:rPr>
                <w:rFonts w:eastAsia="Calibri" w:cs="Times New Roman"/>
                <w:sz w:val="24"/>
                <w:szCs w:val="24"/>
              </w:rPr>
              <w:t>logP</w:t>
            </w:r>
            <w:proofErr w:type="spellEnd"/>
            <w:r w:rsidRPr="00A426B5">
              <w:rPr>
                <w:rFonts w:eastAsia="Calibri" w:cs="Times New Roman"/>
                <w:sz w:val="24"/>
                <w:szCs w:val="24"/>
              </w:rPr>
              <w:t xml:space="preserve"> ≤ 4</w:t>
            </w:r>
          </w:p>
          <w:p w14:paraId="22C9B080" w14:textId="77777777" w:rsidR="00A426B5" w:rsidRPr="00A426B5" w:rsidRDefault="00A426B5" w:rsidP="00A426B5">
            <w:pPr>
              <w:rPr>
                <w:rFonts w:eastAsia="Calibri" w:cs="Times New Roman"/>
                <w:sz w:val="24"/>
                <w:szCs w:val="24"/>
              </w:rPr>
            </w:pPr>
          </w:p>
          <w:p w14:paraId="2E84D43A"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Соединения, удовлетворяющие правилу GSK, могут иметь более благоприятный профиль ADMET.</w:t>
            </w:r>
          </w:p>
          <w:p w14:paraId="38CE719D" w14:textId="77777777" w:rsidR="00A426B5" w:rsidRPr="00A426B5" w:rsidRDefault="00A426B5" w:rsidP="00A426B5">
            <w:pPr>
              <w:rPr>
                <w:rFonts w:eastAsia="Calibri" w:cs="Times New Roman"/>
                <w:sz w:val="24"/>
                <w:szCs w:val="24"/>
              </w:rPr>
            </w:pPr>
          </w:p>
          <w:p w14:paraId="62E964E2" w14:textId="77777777" w:rsidR="00A426B5" w:rsidRPr="00A426B5" w:rsidRDefault="00A426B5" w:rsidP="00A426B5">
            <w:pPr>
              <w:rPr>
                <w:rFonts w:eastAsia="Calibri" w:cs="Times New Roman"/>
                <w:sz w:val="24"/>
                <w:szCs w:val="24"/>
              </w:rPr>
            </w:pPr>
            <w:r w:rsidRPr="00A426B5">
              <w:rPr>
                <w:rFonts w:eastAsia="Calibri" w:cs="Times New Roman"/>
                <w:sz w:val="24"/>
                <w:szCs w:val="24"/>
              </w:rPr>
              <w:t>Эмпирическое решение: 0 нарушений: отлично (зеленый); в противном случае: плохо (красный).</w:t>
            </w:r>
          </w:p>
        </w:tc>
      </w:tr>
      <w:tr w:rsidR="00A426B5" w:rsidRPr="00A426B5" w14:paraId="33348BE5" w14:textId="77777777" w:rsidTr="00B2006E">
        <w:tc>
          <w:tcPr>
            <w:tcW w:w="2196" w:type="dxa"/>
          </w:tcPr>
          <w:p w14:paraId="7E588EDE"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7" w:anchor="/med?id=golden-triangle" w:history="1">
              <w:proofErr w:type="spellStart"/>
              <w:r w:rsidR="00A426B5" w:rsidRPr="00A426B5">
                <w:rPr>
                  <w:rFonts w:eastAsia="Times New Roman" w:cs="Times New Roman"/>
                  <w:b/>
                  <w:bCs/>
                  <w:sz w:val="24"/>
                  <w:szCs w:val="24"/>
                  <w:lang w:eastAsia="ru-RU"/>
                </w:rPr>
                <w:t>Golden</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Triangle</w:t>
              </w:r>
              <w:proofErr w:type="spellEnd"/>
            </w:hyperlink>
          </w:p>
          <w:p w14:paraId="266DC8A5" w14:textId="77777777" w:rsidR="00A426B5" w:rsidRPr="00A426B5" w:rsidRDefault="00A426B5" w:rsidP="00A426B5">
            <w:pPr>
              <w:rPr>
                <w:rFonts w:eastAsia="Times New Roman" w:cs="Times New Roman"/>
                <w:b/>
                <w:bCs/>
                <w:sz w:val="24"/>
                <w:szCs w:val="24"/>
                <w:lang w:eastAsia="ru-RU"/>
              </w:rPr>
            </w:pPr>
          </w:p>
        </w:tc>
        <w:tc>
          <w:tcPr>
            <w:tcW w:w="7155" w:type="dxa"/>
          </w:tcPr>
          <w:p w14:paraId="5CB72E4B"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Содержание: 200 ≤MW ≤50; -2 ≤ </w:t>
            </w:r>
            <w:proofErr w:type="spellStart"/>
            <w:r w:rsidRPr="00A426B5">
              <w:rPr>
                <w:rFonts w:eastAsia="Calibri" w:cs="Times New Roman"/>
                <w:sz w:val="24"/>
                <w:szCs w:val="24"/>
              </w:rPr>
              <w:t>logD</w:t>
            </w:r>
            <w:proofErr w:type="spellEnd"/>
            <w:r w:rsidRPr="00A426B5">
              <w:rPr>
                <w:rFonts w:eastAsia="Calibri" w:cs="Times New Roman"/>
                <w:sz w:val="24"/>
                <w:szCs w:val="24"/>
              </w:rPr>
              <w:t xml:space="preserve"> ≤5</w:t>
            </w:r>
          </w:p>
          <w:p w14:paraId="7A77D09A" w14:textId="77777777" w:rsidR="00A426B5" w:rsidRPr="00A426B5" w:rsidRDefault="00A426B5" w:rsidP="00A426B5">
            <w:pPr>
              <w:rPr>
                <w:rFonts w:eastAsia="Calibri" w:cs="Times New Roman"/>
                <w:sz w:val="24"/>
                <w:szCs w:val="24"/>
              </w:rPr>
            </w:pPr>
          </w:p>
          <w:p w14:paraId="618AB096"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Соединения, удовлетворяющие правилу Золотого треугольника, могут иметь более благоприятный профиль ADMET.</w:t>
            </w:r>
          </w:p>
          <w:p w14:paraId="20A54216" w14:textId="77777777" w:rsidR="00A426B5" w:rsidRPr="00A426B5" w:rsidRDefault="00A426B5" w:rsidP="00A426B5">
            <w:pPr>
              <w:rPr>
                <w:rFonts w:eastAsia="Calibri" w:cs="Times New Roman"/>
                <w:sz w:val="24"/>
                <w:szCs w:val="24"/>
              </w:rPr>
            </w:pPr>
          </w:p>
          <w:p w14:paraId="7EE5066D" w14:textId="77777777" w:rsidR="00A426B5" w:rsidRPr="00A426B5" w:rsidRDefault="00A426B5" w:rsidP="00A426B5">
            <w:pPr>
              <w:rPr>
                <w:rFonts w:eastAsia="Calibri" w:cs="Times New Roman"/>
                <w:sz w:val="24"/>
                <w:szCs w:val="24"/>
              </w:rPr>
            </w:pPr>
            <w:r w:rsidRPr="00A426B5">
              <w:rPr>
                <w:rFonts w:eastAsia="Calibri" w:cs="Times New Roman"/>
                <w:sz w:val="24"/>
                <w:szCs w:val="24"/>
              </w:rPr>
              <w:t>Эмпирическое решение: 0 нарушений: отлично (зеленый); в противном случае: плохо (красный).</w:t>
            </w:r>
          </w:p>
        </w:tc>
      </w:tr>
      <w:tr w:rsidR="00A426B5" w:rsidRPr="00A426B5" w14:paraId="2026A73C" w14:textId="77777777" w:rsidTr="00B2006E">
        <w:tc>
          <w:tcPr>
            <w:tcW w:w="2196" w:type="dxa"/>
          </w:tcPr>
          <w:p w14:paraId="01E79342"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8" w:anchor="/med?id=pains" w:history="1">
              <w:r w:rsidR="00A426B5" w:rsidRPr="00A426B5">
                <w:rPr>
                  <w:rFonts w:eastAsia="Times New Roman" w:cs="Times New Roman"/>
                  <w:b/>
                  <w:bCs/>
                  <w:sz w:val="24"/>
                  <w:szCs w:val="24"/>
                  <w:lang w:eastAsia="ru-RU"/>
                </w:rPr>
                <w:t>PAINS</w:t>
              </w:r>
            </w:hyperlink>
          </w:p>
          <w:p w14:paraId="2C08EDE5" w14:textId="77777777" w:rsidR="00A426B5" w:rsidRPr="00A426B5" w:rsidRDefault="00A426B5" w:rsidP="00A426B5">
            <w:pPr>
              <w:rPr>
                <w:rFonts w:eastAsia="Times New Roman" w:cs="Times New Roman"/>
                <w:b/>
                <w:bCs/>
                <w:sz w:val="24"/>
                <w:szCs w:val="24"/>
                <w:lang w:eastAsia="ru-RU"/>
              </w:rPr>
            </w:pPr>
          </w:p>
        </w:tc>
        <w:tc>
          <w:tcPr>
            <w:tcW w:w="7155" w:type="dxa"/>
          </w:tcPr>
          <w:p w14:paraId="6D9B3665" w14:textId="77777777" w:rsidR="00A426B5" w:rsidRPr="00A426B5" w:rsidRDefault="00A426B5" w:rsidP="00A426B5">
            <w:pPr>
              <w:rPr>
                <w:rFonts w:eastAsia="Calibri" w:cs="Times New Roman"/>
                <w:sz w:val="24"/>
                <w:szCs w:val="24"/>
              </w:rPr>
            </w:pPr>
            <w:r w:rsidRPr="00A426B5">
              <w:rPr>
                <w:rFonts w:eastAsia="Calibri" w:cs="Times New Roman"/>
                <w:sz w:val="24"/>
                <w:szCs w:val="24"/>
              </w:rPr>
              <w:lastRenderedPageBreak/>
              <w:t xml:space="preserve">Описание данных: </w:t>
            </w:r>
            <w:proofErr w:type="spellStart"/>
            <w:r w:rsidRPr="00A426B5">
              <w:rPr>
                <w:rFonts w:eastAsia="Calibri" w:cs="Times New Roman"/>
                <w:sz w:val="24"/>
                <w:szCs w:val="24"/>
              </w:rPr>
              <w:t>Pan</w:t>
            </w:r>
            <w:proofErr w:type="spellEnd"/>
            <w:r w:rsidRPr="00A426B5">
              <w:rPr>
                <w:rFonts w:eastAsia="Calibri" w:cs="Times New Roman"/>
                <w:sz w:val="24"/>
                <w:szCs w:val="24"/>
              </w:rPr>
              <w:t xml:space="preserve">-анализ интерференционных соединений (PAINS) - это один из самых известных фильтров с частыми </w:t>
            </w:r>
            <w:r w:rsidRPr="00A426B5">
              <w:rPr>
                <w:rFonts w:eastAsia="Calibri" w:cs="Times New Roman"/>
                <w:sz w:val="24"/>
                <w:szCs w:val="24"/>
              </w:rPr>
              <w:lastRenderedPageBreak/>
              <w:t xml:space="preserve">попаданиями, который включает в себя 480 подструктур, полученных на основе анализа </w:t>
            </w:r>
            <w:proofErr w:type="spellStart"/>
            <w:r w:rsidRPr="00A426B5">
              <w:rPr>
                <w:rFonts w:eastAsia="Calibri" w:cs="Times New Roman"/>
                <w:sz w:val="24"/>
                <w:szCs w:val="24"/>
              </w:rPr>
              <w:t>FHs</w:t>
            </w:r>
            <w:proofErr w:type="spellEnd"/>
            <w:r w:rsidRPr="00A426B5">
              <w:rPr>
                <w:rFonts w:eastAsia="Calibri" w:cs="Times New Roman"/>
                <w:sz w:val="24"/>
                <w:szCs w:val="24"/>
              </w:rPr>
              <w:t xml:space="preserve">, определенного с помощью шести целевых HTS-тестов. Благодаря применению этих фильтров становится проще отсеивать ложноположительные результаты и отмечать подозрительные соединения в базах данных для скрининга. Один из самых авторитетных медицинских журналов </w:t>
            </w:r>
            <w:proofErr w:type="spellStart"/>
            <w:r w:rsidRPr="00A426B5">
              <w:rPr>
                <w:rFonts w:eastAsia="Calibri" w:cs="Times New Roman"/>
                <w:sz w:val="24"/>
                <w:szCs w:val="24"/>
              </w:rPr>
              <w:t>Journal</w:t>
            </w:r>
            <w:proofErr w:type="spellEnd"/>
            <w:r w:rsidRPr="00A426B5">
              <w:rPr>
                <w:rFonts w:eastAsia="Calibri" w:cs="Times New Roman"/>
                <w:sz w:val="24"/>
                <w:szCs w:val="24"/>
              </w:rPr>
              <w:t xml:space="preserve"> </w:t>
            </w:r>
            <w:proofErr w:type="spellStart"/>
            <w:r w:rsidRPr="00A426B5">
              <w:rPr>
                <w:rFonts w:eastAsia="Calibri" w:cs="Times New Roman"/>
                <w:sz w:val="24"/>
                <w:szCs w:val="24"/>
              </w:rPr>
              <w:t>of</w:t>
            </w:r>
            <w:proofErr w:type="spellEnd"/>
            <w:r w:rsidRPr="00A426B5">
              <w:rPr>
                <w:rFonts w:eastAsia="Calibri" w:cs="Times New Roman"/>
                <w:sz w:val="24"/>
                <w:szCs w:val="24"/>
              </w:rPr>
              <w:t xml:space="preserve"> </w:t>
            </w:r>
            <w:proofErr w:type="spellStart"/>
            <w:r w:rsidRPr="00A426B5">
              <w:rPr>
                <w:rFonts w:eastAsia="Calibri" w:cs="Times New Roman"/>
                <w:sz w:val="24"/>
                <w:szCs w:val="24"/>
              </w:rPr>
              <w:t>Medicine</w:t>
            </w:r>
            <w:proofErr w:type="spellEnd"/>
            <w:r w:rsidRPr="00A426B5">
              <w:rPr>
                <w:rFonts w:eastAsia="Calibri" w:cs="Times New Roman"/>
                <w:sz w:val="24"/>
                <w:szCs w:val="24"/>
              </w:rPr>
              <w:t xml:space="preserve"> </w:t>
            </w:r>
            <w:proofErr w:type="spellStart"/>
            <w:r w:rsidRPr="00A426B5">
              <w:rPr>
                <w:rFonts w:eastAsia="Calibri" w:cs="Times New Roman"/>
                <w:sz w:val="24"/>
                <w:szCs w:val="24"/>
              </w:rPr>
              <w:t>Chemistry</w:t>
            </w:r>
            <w:proofErr w:type="spellEnd"/>
            <w:r w:rsidRPr="00A426B5">
              <w:rPr>
                <w:rFonts w:eastAsia="Calibri" w:cs="Times New Roman"/>
                <w:sz w:val="24"/>
                <w:szCs w:val="24"/>
              </w:rPr>
              <w:t xml:space="preserve"> даже требует, чтобы авторы при отправке рукописей предоставляли результаты скрининга с указанием количества активных соединений.</w:t>
            </w:r>
          </w:p>
          <w:p w14:paraId="7682A71E" w14:textId="77777777" w:rsidR="00A426B5" w:rsidRPr="00A426B5" w:rsidRDefault="00A426B5" w:rsidP="00A426B5">
            <w:pPr>
              <w:rPr>
                <w:rFonts w:eastAsia="Calibri" w:cs="Times New Roman"/>
                <w:sz w:val="24"/>
                <w:szCs w:val="24"/>
              </w:rPr>
            </w:pPr>
          </w:p>
          <w:p w14:paraId="0D520F6E"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DETIAL</w:t>
            </w:r>
          </w:p>
        </w:tc>
      </w:tr>
      <w:tr w:rsidR="00A426B5" w:rsidRPr="00A426B5" w14:paraId="1CF3EF12" w14:textId="77777777" w:rsidTr="00B2006E">
        <w:tc>
          <w:tcPr>
            <w:tcW w:w="2196" w:type="dxa"/>
          </w:tcPr>
          <w:p w14:paraId="05EA6C16"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19" w:anchor="/med?id=alarm-nmr-rule" w:history="1">
              <w:r w:rsidR="00A426B5" w:rsidRPr="00A426B5">
                <w:rPr>
                  <w:rFonts w:eastAsia="Times New Roman" w:cs="Times New Roman"/>
                  <w:b/>
                  <w:bCs/>
                  <w:sz w:val="24"/>
                  <w:szCs w:val="24"/>
                  <w:lang w:eastAsia="ru-RU"/>
                </w:rPr>
                <w:t xml:space="preserve">ALARM NMR </w:t>
              </w:r>
              <w:proofErr w:type="spellStart"/>
              <w:r w:rsidR="00A426B5" w:rsidRPr="00A426B5">
                <w:rPr>
                  <w:rFonts w:eastAsia="Times New Roman" w:cs="Times New Roman"/>
                  <w:b/>
                  <w:bCs/>
                  <w:sz w:val="24"/>
                  <w:szCs w:val="24"/>
                  <w:lang w:eastAsia="ru-RU"/>
                </w:rPr>
                <w:t>Rule</w:t>
              </w:r>
              <w:proofErr w:type="spellEnd"/>
            </w:hyperlink>
          </w:p>
          <w:p w14:paraId="0D413FD1" w14:textId="77777777" w:rsidR="00A426B5" w:rsidRPr="00A426B5" w:rsidRDefault="00A426B5" w:rsidP="00A426B5">
            <w:pPr>
              <w:rPr>
                <w:rFonts w:eastAsia="Times New Roman" w:cs="Times New Roman"/>
                <w:b/>
                <w:bCs/>
                <w:sz w:val="24"/>
                <w:szCs w:val="24"/>
                <w:lang w:eastAsia="ru-RU"/>
              </w:rPr>
            </w:pPr>
          </w:p>
        </w:tc>
        <w:tc>
          <w:tcPr>
            <w:tcW w:w="7155" w:type="dxa"/>
          </w:tcPr>
          <w:p w14:paraId="1B39F4C4" w14:textId="77777777" w:rsidR="00A426B5" w:rsidRPr="00A426B5" w:rsidRDefault="00A426B5" w:rsidP="00A426B5">
            <w:pPr>
              <w:rPr>
                <w:rFonts w:eastAsia="Calibri" w:cs="Times New Roman"/>
                <w:sz w:val="24"/>
                <w:szCs w:val="24"/>
              </w:rPr>
            </w:pPr>
            <w:r w:rsidRPr="00A426B5">
              <w:rPr>
                <w:rFonts w:eastAsia="Calibri" w:cs="Times New Roman"/>
                <w:sz w:val="24"/>
                <w:szCs w:val="24"/>
              </w:rPr>
              <w:t xml:space="preserve">Описание данных: Соединения, реагирующие с </w:t>
            </w:r>
            <w:proofErr w:type="spellStart"/>
            <w:r w:rsidRPr="00A426B5">
              <w:rPr>
                <w:rFonts w:eastAsia="Calibri" w:cs="Times New Roman"/>
                <w:sz w:val="24"/>
                <w:szCs w:val="24"/>
              </w:rPr>
              <w:t>тиолом</w:t>
            </w:r>
            <w:proofErr w:type="spellEnd"/>
            <w:r w:rsidRPr="00A426B5">
              <w:rPr>
                <w:rFonts w:eastAsia="Calibri" w:cs="Times New Roman"/>
                <w:sz w:val="24"/>
                <w:szCs w:val="24"/>
              </w:rPr>
              <w:t>. В этой конечной точке имеется 75 подструктур.</w:t>
            </w:r>
          </w:p>
          <w:p w14:paraId="196FD3C1" w14:textId="77777777" w:rsidR="00A426B5" w:rsidRPr="00A426B5" w:rsidRDefault="00A426B5" w:rsidP="00A426B5">
            <w:pPr>
              <w:rPr>
                <w:rFonts w:eastAsia="Calibri" w:cs="Times New Roman"/>
                <w:sz w:val="24"/>
                <w:szCs w:val="24"/>
              </w:rPr>
            </w:pPr>
          </w:p>
          <w:p w14:paraId="721B50B4"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DETIAL</w:t>
            </w:r>
          </w:p>
        </w:tc>
      </w:tr>
      <w:tr w:rsidR="00A426B5" w:rsidRPr="00A426B5" w14:paraId="7925C40E" w14:textId="77777777" w:rsidTr="00B2006E">
        <w:tc>
          <w:tcPr>
            <w:tcW w:w="2196" w:type="dxa"/>
          </w:tcPr>
          <w:p w14:paraId="55274BBF"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0" w:anchor="/med?id=bms-rule" w:history="1">
              <w:r w:rsidR="00A426B5" w:rsidRPr="00A426B5">
                <w:rPr>
                  <w:rFonts w:eastAsia="Times New Roman" w:cs="Times New Roman"/>
                  <w:b/>
                  <w:bCs/>
                  <w:sz w:val="24"/>
                  <w:szCs w:val="24"/>
                  <w:lang w:eastAsia="ru-RU"/>
                </w:rPr>
                <w:t xml:space="preserve">BMS </w:t>
              </w:r>
              <w:proofErr w:type="spellStart"/>
              <w:r w:rsidR="00A426B5" w:rsidRPr="00A426B5">
                <w:rPr>
                  <w:rFonts w:eastAsia="Times New Roman" w:cs="Times New Roman"/>
                  <w:b/>
                  <w:bCs/>
                  <w:sz w:val="24"/>
                  <w:szCs w:val="24"/>
                  <w:lang w:eastAsia="ru-RU"/>
                </w:rPr>
                <w:t>Rule</w:t>
              </w:r>
              <w:proofErr w:type="spellEnd"/>
            </w:hyperlink>
          </w:p>
          <w:p w14:paraId="5F91BFCB" w14:textId="77777777" w:rsidR="00A426B5" w:rsidRPr="00A426B5" w:rsidRDefault="00A426B5" w:rsidP="00A426B5">
            <w:pPr>
              <w:rPr>
                <w:rFonts w:eastAsia="Times New Roman" w:cs="Times New Roman"/>
                <w:b/>
                <w:bCs/>
                <w:sz w:val="24"/>
                <w:szCs w:val="24"/>
                <w:lang w:eastAsia="ru-RU"/>
              </w:rPr>
            </w:pPr>
          </w:p>
        </w:tc>
        <w:tc>
          <w:tcPr>
            <w:tcW w:w="7155" w:type="dxa"/>
          </w:tcPr>
          <w:p w14:paraId="7577ADAD" w14:textId="77777777" w:rsidR="00A426B5" w:rsidRPr="00A426B5" w:rsidRDefault="00A426B5" w:rsidP="00A426B5">
            <w:pPr>
              <w:rPr>
                <w:rFonts w:eastAsia="Calibri" w:cs="Times New Roman"/>
                <w:sz w:val="24"/>
                <w:szCs w:val="24"/>
              </w:rPr>
            </w:pPr>
            <w:r w:rsidRPr="00A426B5">
              <w:rPr>
                <w:rFonts w:eastAsia="Calibri" w:cs="Times New Roman"/>
                <w:sz w:val="24"/>
                <w:szCs w:val="24"/>
              </w:rPr>
              <w:t>Описание данных: Нежелательные, химически активные соединения. В этой конечной точке содержится 176 подструктур.</w:t>
            </w:r>
          </w:p>
          <w:p w14:paraId="0B4ECB60" w14:textId="77777777" w:rsidR="00A426B5" w:rsidRPr="00A426B5" w:rsidRDefault="00A426B5" w:rsidP="00A426B5">
            <w:pPr>
              <w:rPr>
                <w:rFonts w:eastAsia="Calibri" w:cs="Times New Roman"/>
                <w:sz w:val="24"/>
                <w:szCs w:val="24"/>
              </w:rPr>
            </w:pPr>
          </w:p>
          <w:p w14:paraId="68DCC95C"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DETIAL</w:t>
            </w:r>
          </w:p>
        </w:tc>
      </w:tr>
      <w:tr w:rsidR="00A426B5" w:rsidRPr="00A426B5" w14:paraId="4DB93776" w14:textId="77777777" w:rsidTr="00B2006E">
        <w:tc>
          <w:tcPr>
            <w:tcW w:w="2196" w:type="dxa"/>
          </w:tcPr>
          <w:p w14:paraId="38DF5408"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1" w:anchor="/med?id=chelator-rule" w:history="1">
              <w:proofErr w:type="spellStart"/>
              <w:r w:rsidR="00A426B5" w:rsidRPr="00A426B5">
                <w:rPr>
                  <w:rFonts w:eastAsia="Times New Roman" w:cs="Times New Roman"/>
                  <w:b/>
                  <w:bCs/>
                  <w:sz w:val="24"/>
                  <w:szCs w:val="24"/>
                  <w:lang w:eastAsia="ru-RU"/>
                </w:rPr>
                <w:t>Chelator</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Rule</w:t>
              </w:r>
              <w:proofErr w:type="spellEnd"/>
            </w:hyperlink>
          </w:p>
          <w:p w14:paraId="6AA795FD" w14:textId="77777777" w:rsidR="00A426B5" w:rsidRPr="00A426B5" w:rsidRDefault="00A426B5" w:rsidP="00A426B5">
            <w:pPr>
              <w:rPr>
                <w:rFonts w:eastAsia="Times New Roman" w:cs="Times New Roman"/>
                <w:b/>
                <w:bCs/>
                <w:sz w:val="24"/>
                <w:szCs w:val="24"/>
                <w:lang w:eastAsia="ru-RU"/>
              </w:rPr>
            </w:pPr>
          </w:p>
        </w:tc>
        <w:tc>
          <w:tcPr>
            <w:tcW w:w="7155" w:type="dxa"/>
          </w:tcPr>
          <w:p w14:paraId="3A31F802" w14:textId="77777777" w:rsidR="00A426B5" w:rsidRPr="00A426B5" w:rsidRDefault="00A426B5" w:rsidP="00A426B5">
            <w:pPr>
              <w:rPr>
                <w:rFonts w:eastAsia="Calibri" w:cs="Times New Roman"/>
                <w:sz w:val="24"/>
                <w:szCs w:val="24"/>
              </w:rPr>
            </w:pPr>
            <w:r w:rsidRPr="00A426B5">
              <w:rPr>
                <w:rFonts w:eastAsia="Calibri" w:cs="Times New Roman"/>
                <w:sz w:val="24"/>
                <w:szCs w:val="24"/>
              </w:rPr>
              <w:t>Описание данных: Хелатообразующие соединения. В этой конечной точке содержится 55 подструктур.</w:t>
            </w:r>
          </w:p>
          <w:p w14:paraId="2A042A30" w14:textId="77777777" w:rsidR="00A426B5" w:rsidRPr="00A426B5" w:rsidRDefault="00A426B5" w:rsidP="00A426B5">
            <w:pPr>
              <w:rPr>
                <w:rFonts w:eastAsia="Calibri" w:cs="Times New Roman"/>
                <w:sz w:val="24"/>
                <w:szCs w:val="24"/>
              </w:rPr>
            </w:pPr>
          </w:p>
          <w:p w14:paraId="7CD33585"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DETIAL</w:t>
            </w:r>
          </w:p>
        </w:tc>
      </w:tr>
      <w:tr w:rsidR="00A426B5" w:rsidRPr="00A426B5" w14:paraId="249B8F84" w14:textId="77777777" w:rsidTr="00B2006E">
        <w:tc>
          <w:tcPr>
            <w:tcW w:w="2196" w:type="dxa"/>
          </w:tcPr>
          <w:p w14:paraId="5591855B"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2" w:anchor="/med?id=colloidal-aggregators-new" w:history="1">
              <w:proofErr w:type="spellStart"/>
              <w:r w:rsidR="00A426B5" w:rsidRPr="00A426B5">
                <w:rPr>
                  <w:rFonts w:eastAsia="Times New Roman" w:cs="Times New Roman"/>
                  <w:b/>
                  <w:bCs/>
                  <w:sz w:val="24"/>
                  <w:szCs w:val="24"/>
                  <w:lang w:eastAsia="ru-RU"/>
                </w:rPr>
                <w:t>Colloidal</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aggregators</w:t>
              </w:r>
              <w:proofErr w:type="spellEnd"/>
            </w:hyperlink>
          </w:p>
          <w:p w14:paraId="4AB5C595" w14:textId="77777777" w:rsidR="00A426B5" w:rsidRPr="00A426B5" w:rsidRDefault="00A426B5" w:rsidP="00A426B5">
            <w:pPr>
              <w:rPr>
                <w:rFonts w:eastAsia="Times New Roman" w:cs="Times New Roman"/>
                <w:b/>
                <w:bCs/>
                <w:sz w:val="24"/>
                <w:szCs w:val="24"/>
                <w:lang w:eastAsia="ru-RU"/>
              </w:rPr>
            </w:pPr>
          </w:p>
        </w:tc>
        <w:tc>
          <w:tcPr>
            <w:tcW w:w="7155" w:type="dxa"/>
          </w:tcPr>
          <w:p w14:paraId="3A69B095" w14:textId="7AEDFED9" w:rsidR="00A426B5" w:rsidRPr="00B658E6" w:rsidRDefault="00A426B5" w:rsidP="00A426B5">
            <w:pPr>
              <w:rPr>
                <w:rFonts w:eastAsia="Calibri" w:cs="Times New Roman"/>
                <w:sz w:val="24"/>
                <w:szCs w:val="24"/>
              </w:rPr>
            </w:pPr>
            <w:r w:rsidRPr="00A426B5">
              <w:rPr>
                <w:rFonts w:eastAsia="Calibri" w:cs="Times New Roman"/>
                <w:sz w:val="24"/>
                <w:szCs w:val="24"/>
              </w:rPr>
              <w:t xml:space="preserve">Описание данных: Агрегация соединений, как правило, начинается, когда концентрация превышает CAC, и заканчивается, когда образуются агрегаты с радиусом приблизительно 30-600 </w:t>
            </w:r>
            <w:proofErr w:type="spellStart"/>
            <w:r w:rsidRPr="00A426B5">
              <w:rPr>
                <w:rFonts w:eastAsia="Calibri" w:cs="Times New Roman"/>
                <w:sz w:val="24"/>
                <w:szCs w:val="24"/>
              </w:rPr>
              <w:t>нм</w:t>
            </w:r>
            <w:proofErr w:type="spellEnd"/>
            <w:r w:rsidRPr="00A426B5">
              <w:rPr>
                <w:rFonts w:eastAsia="Calibri" w:cs="Times New Roman"/>
                <w:sz w:val="24"/>
                <w:szCs w:val="24"/>
              </w:rPr>
              <w:t xml:space="preserve">. Образующиеся коллоидные агрегаты </w:t>
            </w:r>
            <w:proofErr w:type="spellStart"/>
            <w:r w:rsidRPr="00A426B5">
              <w:rPr>
                <w:rFonts w:eastAsia="Calibri" w:cs="Times New Roman"/>
                <w:sz w:val="24"/>
                <w:szCs w:val="24"/>
              </w:rPr>
              <w:t>неспецифически</w:t>
            </w:r>
            <w:proofErr w:type="spellEnd"/>
            <w:r w:rsidRPr="00A426B5">
              <w:rPr>
                <w:rFonts w:eastAsia="Calibri" w:cs="Times New Roman"/>
                <w:sz w:val="24"/>
                <w:szCs w:val="24"/>
              </w:rPr>
              <w:t xml:space="preserve"> связываются с поверхностью белков, тем самым вызывая локальное разворачивание белка, что обычно приводит к дестабилизации или денатурации ферментов</w:t>
            </w:r>
            <w:r w:rsidR="00B658E6">
              <w:rPr>
                <w:rFonts w:eastAsia="Calibri" w:cs="Times New Roman"/>
                <w:sz w:val="24"/>
                <w:szCs w:val="24"/>
              </w:rPr>
              <w:t>.</w:t>
            </w:r>
          </w:p>
          <w:p w14:paraId="03A81A9A" w14:textId="77777777" w:rsidR="00A426B5" w:rsidRPr="00A426B5" w:rsidRDefault="00A426B5" w:rsidP="00A426B5">
            <w:pPr>
              <w:rPr>
                <w:rFonts w:eastAsia="Calibri" w:cs="Times New Roman"/>
                <w:sz w:val="24"/>
                <w:szCs w:val="24"/>
              </w:rPr>
            </w:pPr>
          </w:p>
          <w:p w14:paraId="63112A95"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Категория 0: неколлоидные агрегаты; Категория 1: коллоидные агрегаты. Выходное значение - это вероятность появления коллоидных агрегатов в диапазоне от 0 до 1.</w:t>
            </w:r>
          </w:p>
        </w:tc>
      </w:tr>
      <w:tr w:rsidR="00A426B5" w:rsidRPr="00A426B5" w14:paraId="66C598FD" w14:textId="77777777" w:rsidTr="00B2006E">
        <w:tc>
          <w:tcPr>
            <w:tcW w:w="2196" w:type="dxa"/>
          </w:tcPr>
          <w:p w14:paraId="7EDD7851"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3" w:anchor="/med?id=fluc-inhibitors-new" w:history="1">
              <w:proofErr w:type="spellStart"/>
              <w:r w:rsidR="00A426B5" w:rsidRPr="00A426B5">
                <w:rPr>
                  <w:rFonts w:eastAsia="Times New Roman" w:cs="Times New Roman"/>
                  <w:b/>
                  <w:bCs/>
                  <w:sz w:val="24"/>
                  <w:szCs w:val="24"/>
                  <w:lang w:eastAsia="ru-RU"/>
                </w:rPr>
                <w:t>FLuc</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inhibitors</w:t>
              </w:r>
              <w:proofErr w:type="spellEnd"/>
            </w:hyperlink>
          </w:p>
          <w:p w14:paraId="115DB291" w14:textId="77777777" w:rsidR="00A426B5" w:rsidRPr="00A426B5" w:rsidRDefault="00A426B5" w:rsidP="00A426B5">
            <w:pPr>
              <w:rPr>
                <w:rFonts w:eastAsia="Times New Roman" w:cs="Times New Roman"/>
                <w:b/>
                <w:bCs/>
                <w:sz w:val="24"/>
                <w:szCs w:val="24"/>
                <w:lang w:eastAsia="ru-RU"/>
              </w:rPr>
            </w:pPr>
          </w:p>
        </w:tc>
        <w:tc>
          <w:tcPr>
            <w:tcW w:w="7155" w:type="dxa"/>
          </w:tcPr>
          <w:p w14:paraId="529810F5" w14:textId="77777777" w:rsidR="00A426B5" w:rsidRPr="00A426B5" w:rsidRDefault="00A426B5" w:rsidP="00A426B5">
            <w:pPr>
              <w:spacing w:before="100" w:beforeAutospacing="1" w:after="100" w:afterAutospacing="1"/>
              <w:rPr>
                <w:rFonts w:eastAsia="Times New Roman" w:cs="Times New Roman"/>
                <w:bCs/>
                <w:sz w:val="24"/>
                <w:szCs w:val="24"/>
                <w:lang w:eastAsia="ru-RU"/>
              </w:rPr>
            </w:pPr>
            <w:r w:rsidRPr="00A426B5">
              <w:rPr>
                <w:rFonts w:eastAsia="Times New Roman" w:cs="Times New Roman"/>
                <w:bCs/>
                <w:sz w:val="24"/>
                <w:szCs w:val="24"/>
                <w:lang w:eastAsia="ru-RU"/>
              </w:rPr>
              <w:t xml:space="preserve">Описание данных: Благодаря своему уникальному механизму катализа, </w:t>
            </w:r>
            <w:proofErr w:type="spellStart"/>
            <w:r w:rsidRPr="00A426B5">
              <w:rPr>
                <w:rFonts w:eastAsia="Times New Roman" w:cs="Times New Roman"/>
                <w:bCs/>
                <w:sz w:val="24"/>
                <w:szCs w:val="24"/>
                <w:lang w:val="en-US" w:eastAsia="ru-RU"/>
              </w:rPr>
              <w:t>FLuc</w:t>
            </w:r>
            <w:proofErr w:type="spellEnd"/>
            <w:r w:rsidRPr="00A426B5">
              <w:rPr>
                <w:rFonts w:eastAsia="Times New Roman" w:cs="Times New Roman"/>
                <w:bCs/>
                <w:sz w:val="24"/>
                <w:szCs w:val="24"/>
                <w:lang w:eastAsia="ru-RU"/>
              </w:rPr>
              <w:t xml:space="preserve"> широко используется в различных </w:t>
            </w:r>
            <w:proofErr w:type="spellStart"/>
            <w:r w:rsidRPr="00A426B5">
              <w:rPr>
                <w:rFonts w:eastAsia="Times New Roman" w:cs="Times New Roman"/>
                <w:bCs/>
                <w:sz w:val="24"/>
                <w:szCs w:val="24"/>
                <w:lang w:eastAsia="ru-RU"/>
              </w:rPr>
              <w:t>биолюминесцентных</w:t>
            </w:r>
            <w:proofErr w:type="spellEnd"/>
            <w:r w:rsidRPr="00A426B5">
              <w:rPr>
                <w:rFonts w:eastAsia="Times New Roman" w:cs="Times New Roman"/>
                <w:bCs/>
                <w:sz w:val="24"/>
                <w:szCs w:val="24"/>
                <w:lang w:eastAsia="ru-RU"/>
              </w:rPr>
              <w:t xml:space="preserve"> анализах </w:t>
            </w:r>
            <w:r w:rsidRPr="00A426B5">
              <w:rPr>
                <w:rFonts w:eastAsia="Times New Roman" w:cs="Times New Roman"/>
                <w:bCs/>
                <w:sz w:val="24"/>
                <w:szCs w:val="24"/>
                <w:lang w:val="en-US" w:eastAsia="ru-RU"/>
              </w:rPr>
              <w:t>HTS</w:t>
            </w:r>
            <w:r w:rsidRPr="00A426B5">
              <w:rPr>
                <w:rFonts w:eastAsia="Times New Roman" w:cs="Times New Roman"/>
                <w:bCs/>
                <w:sz w:val="24"/>
                <w:szCs w:val="24"/>
                <w:lang w:eastAsia="ru-RU"/>
              </w:rPr>
              <w:t xml:space="preserve">, особенно в тех анализах, которые направлены на изучение экспрессии генов на уровне транскрипции. Однако ингибирование </w:t>
            </w:r>
            <w:proofErr w:type="spellStart"/>
            <w:r w:rsidRPr="00A426B5">
              <w:rPr>
                <w:rFonts w:eastAsia="Times New Roman" w:cs="Times New Roman"/>
                <w:bCs/>
                <w:sz w:val="24"/>
                <w:szCs w:val="24"/>
                <w:lang w:val="en-US" w:eastAsia="ru-RU"/>
              </w:rPr>
              <w:t>Fluc</w:t>
            </w:r>
            <w:proofErr w:type="spellEnd"/>
            <w:r w:rsidRPr="00A426B5">
              <w:rPr>
                <w:rFonts w:eastAsia="Times New Roman" w:cs="Times New Roman"/>
                <w:bCs/>
                <w:sz w:val="24"/>
                <w:szCs w:val="24"/>
                <w:lang w:eastAsia="ru-RU"/>
              </w:rPr>
              <w:t xml:space="preserve"> неожиданными ингибиторами </w:t>
            </w:r>
            <w:proofErr w:type="spellStart"/>
            <w:r w:rsidRPr="00A426B5">
              <w:rPr>
                <w:rFonts w:eastAsia="Times New Roman" w:cs="Times New Roman"/>
                <w:bCs/>
                <w:sz w:val="24"/>
                <w:szCs w:val="24"/>
                <w:lang w:val="en-US" w:eastAsia="ru-RU"/>
              </w:rPr>
              <w:t>FLuc</w:t>
            </w:r>
            <w:proofErr w:type="spellEnd"/>
            <w:r w:rsidRPr="00A426B5">
              <w:rPr>
                <w:rFonts w:eastAsia="Times New Roman" w:cs="Times New Roman"/>
                <w:bCs/>
                <w:sz w:val="24"/>
                <w:szCs w:val="24"/>
                <w:lang w:eastAsia="ru-RU"/>
              </w:rPr>
              <w:t xml:space="preserve"> может привести к нарушению результатов </w:t>
            </w:r>
            <w:r w:rsidRPr="00A426B5">
              <w:rPr>
                <w:rFonts w:eastAsia="Times New Roman" w:cs="Times New Roman"/>
                <w:bCs/>
                <w:sz w:val="24"/>
                <w:szCs w:val="24"/>
                <w:lang w:val="en-US" w:eastAsia="ru-RU"/>
              </w:rPr>
              <w:t>HTS</w:t>
            </w:r>
            <w:r w:rsidRPr="00A426B5">
              <w:rPr>
                <w:rFonts w:eastAsia="Times New Roman" w:cs="Times New Roman"/>
                <w:bCs/>
                <w:sz w:val="24"/>
                <w:szCs w:val="24"/>
                <w:lang w:eastAsia="ru-RU"/>
              </w:rPr>
              <w:t>-анализа.</w:t>
            </w:r>
          </w:p>
          <w:p w14:paraId="2ECF6E42" w14:textId="77777777" w:rsidR="00A426B5" w:rsidRPr="00A426B5" w:rsidRDefault="00A426B5" w:rsidP="00A426B5">
            <w:pPr>
              <w:rPr>
                <w:rFonts w:eastAsia="Calibri" w:cs="Times New Roman"/>
                <w:b/>
                <w:sz w:val="24"/>
                <w:szCs w:val="24"/>
              </w:rPr>
            </w:pPr>
            <w:r w:rsidRPr="00A426B5">
              <w:rPr>
                <w:rFonts w:eastAsia="Calibri" w:cs="Times New Roman"/>
                <w:bCs/>
                <w:sz w:val="24"/>
                <w:szCs w:val="24"/>
              </w:rPr>
              <w:lastRenderedPageBreak/>
              <w:t xml:space="preserve">Интерпретация результатов: Категория 0: ингибиторы, не связанные с </w:t>
            </w:r>
            <w:proofErr w:type="spellStart"/>
            <w:r w:rsidRPr="00A426B5">
              <w:rPr>
                <w:rFonts w:eastAsia="Calibri" w:cs="Times New Roman"/>
                <w:bCs/>
                <w:sz w:val="24"/>
                <w:szCs w:val="24"/>
                <w:lang w:val="en-US"/>
              </w:rPr>
              <w:t>fLuc</w:t>
            </w:r>
            <w:proofErr w:type="spellEnd"/>
            <w:r w:rsidRPr="00A426B5">
              <w:rPr>
                <w:rFonts w:eastAsia="Calibri" w:cs="Times New Roman"/>
                <w:bCs/>
                <w:sz w:val="24"/>
                <w:szCs w:val="24"/>
              </w:rPr>
              <w:t xml:space="preserve">; Категория 1: ингибиторы </w:t>
            </w:r>
            <w:proofErr w:type="spellStart"/>
            <w:r w:rsidRPr="00A426B5">
              <w:rPr>
                <w:rFonts w:eastAsia="Calibri" w:cs="Times New Roman"/>
                <w:bCs/>
                <w:sz w:val="24"/>
                <w:szCs w:val="24"/>
                <w:lang w:val="en-US"/>
              </w:rPr>
              <w:t>fLuc</w:t>
            </w:r>
            <w:proofErr w:type="spellEnd"/>
            <w:r w:rsidRPr="00A426B5">
              <w:rPr>
                <w:rFonts w:eastAsia="Calibri" w:cs="Times New Roman"/>
                <w:bCs/>
                <w:sz w:val="24"/>
                <w:szCs w:val="24"/>
              </w:rPr>
              <w:t xml:space="preserve">. Выходное значение - это вероятность того, что они являются ингибиторами </w:t>
            </w:r>
            <w:proofErr w:type="spellStart"/>
            <w:r w:rsidRPr="00A426B5">
              <w:rPr>
                <w:rFonts w:eastAsia="Calibri" w:cs="Times New Roman"/>
                <w:bCs/>
                <w:sz w:val="24"/>
                <w:szCs w:val="24"/>
                <w:lang w:val="en-US"/>
              </w:rPr>
              <w:t>fLuc</w:t>
            </w:r>
            <w:proofErr w:type="spellEnd"/>
            <w:r w:rsidRPr="00A426B5">
              <w:rPr>
                <w:rFonts w:eastAsia="Calibri" w:cs="Times New Roman"/>
                <w:bCs/>
                <w:sz w:val="24"/>
                <w:szCs w:val="24"/>
              </w:rPr>
              <w:t>, в диапазоне от 0 до 1.</w:t>
            </w:r>
          </w:p>
        </w:tc>
      </w:tr>
      <w:tr w:rsidR="00A426B5" w:rsidRPr="00A426B5" w14:paraId="2FCBB05D" w14:textId="77777777" w:rsidTr="00B2006E">
        <w:tc>
          <w:tcPr>
            <w:tcW w:w="2196" w:type="dxa"/>
          </w:tcPr>
          <w:p w14:paraId="458B18E5"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4" w:anchor="/med?id=bluegreen-fluorescence-new" w:history="1">
              <w:proofErr w:type="spellStart"/>
              <w:r w:rsidR="00A426B5" w:rsidRPr="00A426B5">
                <w:rPr>
                  <w:rFonts w:eastAsia="Times New Roman" w:cs="Times New Roman"/>
                  <w:b/>
                  <w:bCs/>
                  <w:sz w:val="24"/>
                  <w:szCs w:val="24"/>
                  <w:lang w:eastAsia="ru-RU"/>
                </w:rPr>
                <w:t>Blue</w:t>
              </w:r>
              <w:proofErr w:type="spellEnd"/>
              <w:r w:rsidR="00A426B5" w:rsidRPr="00A426B5">
                <w:rPr>
                  <w:rFonts w:eastAsia="Times New Roman" w:cs="Times New Roman"/>
                  <w:b/>
                  <w:bCs/>
                  <w:sz w:val="24"/>
                  <w:szCs w:val="24"/>
                  <w:lang w:eastAsia="ru-RU"/>
                </w:rPr>
                <w:t>/</w:t>
              </w:r>
              <w:proofErr w:type="spellStart"/>
              <w:r w:rsidR="00A426B5" w:rsidRPr="00A426B5">
                <w:rPr>
                  <w:rFonts w:eastAsia="Times New Roman" w:cs="Times New Roman"/>
                  <w:b/>
                  <w:bCs/>
                  <w:sz w:val="24"/>
                  <w:szCs w:val="24"/>
                  <w:lang w:eastAsia="ru-RU"/>
                </w:rPr>
                <w:t>green</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fluorescence</w:t>
              </w:r>
              <w:proofErr w:type="spellEnd"/>
            </w:hyperlink>
          </w:p>
          <w:p w14:paraId="0446F41E" w14:textId="77777777" w:rsidR="00A426B5" w:rsidRPr="00A426B5" w:rsidRDefault="00A426B5" w:rsidP="00A426B5">
            <w:pPr>
              <w:rPr>
                <w:rFonts w:eastAsia="Times New Roman" w:cs="Times New Roman"/>
                <w:b/>
                <w:bCs/>
                <w:sz w:val="24"/>
                <w:szCs w:val="24"/>
                <w:lang w:eastAsia="ru-RU"/>
              </w:rPr>
            </w:pPr>
          </w:p>
        </w:tc>
        <w:tc>
          <w:tcPr>
            <w:tcW w:w="7155" w:type="dxa"/>
          </w:tcPr>
          <w:p w14:paraId="310FDE18" w14:textId="009956D6" w:rsidR="00A426B5" w:rsidRPr="00A426B5" w:rsidRDefault="00A426B5" w:rsidP="00A426B5">
            <w:pPr>
              <w:rPr>
                <w:rFonts w:eastAsia="Calibri" w:cs="Times New Roman"/>
                <w:sz w:val="24"/>
                <w:szCs w:val="24"/>
              </w:rPr>
            </w:pPr>
            <w:r w:rsidRPr="00A426B5">
              <w:rPr>
                <w:rFonts w:eastAsia="Calibri" w:cs="Times New Roman"/>
                <w:sz w:val="24"/>
                <w:szCs w:val="24"/>
              </w:rPr>
              <w:t xml:space="preserve">Описание данных: Флуоресценция - это процесс, при котором молекула, называемая </w:t>
            </w:r>
            <w:proofErr w:type="spellStart"/>
            <w:r w:rsidRPr="00A426B5">
              <w:rPr>
                <w:rFonts w:eastAsia="Calibri" w:cs="Times New Roman"/>
                <w:sz w:val="24"/>
                <w:szCs w:val="24"/>
              </w:rPr>
              <w:t>флуорофором</w:t>
            </w:r>
            <w:proofErr w:type="spellEnd"/>
            <w:r w:rsidRPr="00A426B5">
              <w:rPr>
                <w:rFonts w:eastAsia="Calibri" w:cs="Times New Roman"/>
                <w:sz w:val="24"/>
                <w:szCs w:val="24"/>
              </w:rPr>
              <w:t xml:space="preserve"> или флуоресцентным красителем, поглощает фотон света, переводя электрон в более высокое энергетическое состояние. </w:t>
            </w:r>
            <w:proofErr w:type="spellStart"/>
            <w:r w:rsidRPr="00A426B5">
              <w:rPr>
                <w:rFonts w:eastAsia="Calibri" w:cs="Times New Roman"/>
                <w:sz w:val="24"/>
                <w:szCs w:val="24"/>
              </w:rPr>
              <w:t>Флуорофоры</w:t>
            </w:r>
            <w:proofErr w:type="spellEnd"/>
            <w:r w:rsidRPr="00A426B5">
              <w:rPr>
                <w:rFonts w:eastAsia="Calibri" w:cs="Times New Roman"/>
                <w:sz w:val="24"/>
                <w:szCs w:val="24"/>
              </w:rPr>
              <w:t xml:space="preserve"> находят множество применений, в том числе в качестве субстратов для ферментов, меток для </w:t>
            </w:r>
            <w:proofErr w:type="spellStart"/>
            <w:r w:rsidRPr="00A426B5">
              <w:rPr>
                <w:rFonts w:eastAsia="Calibri" w:cs="Times New Roman"/>
                <w:sz w:val="24"/>
                <w:szCs w:val="24"/>
              </w:rPr>
              <w:t>биомолекул</w:t>
            </w:r>
            <w:proofErr w:type="spellEnd"/>
            <w:r w:rsidRPr="00A426B5">
              <w:rPr>
                <w:rFonts w:eastAsia="Calibri" w:cs="Times New Roman"/>
                <w:sz w:val="24"/>
                <w:szCs w:val="24"/>
              </w:rPr>
              <w:t xml:space="preserve">, клеточных красителей и индикаторов состояния окружающей среды. Однако появление флуоресцентного соединения может привести к возникновению помех при проведении соответствующих </w:t>
            </w:r>
            <w:r w:rsidR="00B658E6" w:rsidRPr="00A426B5">
              <w:rPr>
                <w:rFonts w:eastAsia="Calibri" w:cs="Times New Roman"/>
                <w:sz w:val="24"/>
                <w:szCs w:val="24"/>
              </w:rPr>
              <w:t>HTS</w:t>
            </w:r>
            <w:r w:rsidR="00B658E6" w:rsidRPr="00A426B5">
              <w:rPr>
                <w:rFonts w:eastAsia="Calibri" w:cs="Times New Roman"/>
                <w:sz w:val="24"/>
                <w:szCs w:val="24"/>
              </w:rPr>
              <w:t xml:space="preserve"> </w:t>
            </w:r>
            <w:r w:rsidRPr="00A426B5">
              <w:rPr>
                <w:rFonts w:eastAsia="Calibri" w:cs="Times New Roman"/>
                <w:sz w:val="24"/>
                <w:szCs w:val="24"/>
              </w:rPr>
              <w:t xml:space="preserve">-анализов. </w:t>
            </w:r>
          </w:p>
          <w:p w14:paraId="48C8053A" w14:textId="77777777" w:rsidR="00A426B5" w:rsidRPr="00A426B5" w:rsidRDefault="00A426B5" w:rsidP="00A426B5">
            <w:pPr>
              <w:rPr>
                <w:rFonts w:eastAsia="Calibri" w:cs="Times New Roman"/>
                <w:sz w:val="24"/>
                <w:szCs w:val="24"/>
              </w:rPr>
            </w:pPr>
          </w:p>
          <w:p w14:paraId="3C7D58FD"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Категория 0: не сине-зеленая флуоресценция; Категория 1: сине-зеленая флуоресценция. Выходное значение - это вероятность появления сине-зеленой флуоресценции в диапазоне от 0 до 1.</w:t>
            </w:r>
          </w:p>
        </w:tc>
      </w:tr>
      <w:tr w:rsidR="00A426B5" w:rsidRPr="00A426B5" w14:paraId="55B24684" w14:textId="77777777" w:rsidTr="00B2006E">
        <w:tc>
          <w:tcPr>
            <w:tcW w:w="2196" w:type="dxa"/>
          </w:tcPr>
          <w:p w14:paraId="34399A15"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5" w:anchor="/med?id=reactive-compounds-new" w:history="1">
              <w:proofErr w:type="spellStart"/>
              <w:r w:rsidR="00A426B5" w:rsidRPr="00A426B5">
                <w:rPr>
                  <w:rFonts w:eastAsia="Times New Roman" w:cs="Times New Roman"/>
                  <w:b/>
                  <w:bCs/>
                  <w:sz w:val="24"/>
                  <w:szCs w:val="24"/>
                  <w:lang w:eastAsia="ru-RU"/>
                </w:rPr>
                <w:t>Reactive</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compounds</w:t>
              </w:r>
              <w:proofErr w:type="spellEnd"/>
            </w:hyperlink>
          </w:p>
          <w:p w14:paraId="20D8D73F" w14:textId="77777777" w:rsidR="00A426B5" w:rsidRPr="00A426B5" w:rsidRDefault="00A426B5" w:rsidP="00A426B5">
            <w:pPr>
              <w:rPr>
                <w:rFonts w:eastAsia="Times New Roman" w:cs="Times New Roman"/>
                <w:b/>
                <w:bCs/>
                <w:sz w:val="24"/>
                <w:szCs w:val="24"/>
                <w:lang w:eastAsia="ru-RU"/>
              </w:rPr>
            </w:pPr>
          </w:p>
        </w:tc>
        <w:tc>
          <w:tcPr>
            <w:tcW w:w="7155" w:type="dxa"/>
          </w:tcPr>
          <w:p w14:paraId="39C64788" w14:textId="77777777" w:rsidR="00A426B5" w:rsidRPr="00A426B5" w:rsidRDefault="00A426B5" w:rsidP="00A426B5">
            <w:pPr>
              <w:rPr>
                <w:rFonts w:eastAsia="Calibri" w:cs="Times New Roman"/>
                <w:sz w:val="24"/>
                <w:szCs w:val="24"/>
              </w:rPr>
            </w:pPr>
            <w:r w:rsidRPr="00A426B5">
              <w:rPr>
                <w:rFonts w:eastAsia="Calibri" w:cs="Times New Roman"/>
                <w:sz w:val="24"/>
                <w:szCs w:val="24"/>
              </w:rPr>
              <w:t>Описание данных: Химически активные соединения обычно приводят к химической модификации остатков активных белков или, реже, к модификации реагентов для нуклеофильного анализа.</w:t>
            </w:r>
          </w:p>
          <w:p w14:paraId="06B2F65D" w14:textId="77777777" w:rsidR="00A426B5" w:rsidRPr="00A426B5" w:rsidRDefault="00A426B5" w:rsidP="00A426B5">
            <w:pPr>
              <w:rPr>
                <w:rFonts w:eastAsia="Calibri" w:cs="Times New Roman"/>
                <w:sz w:val="24"/>
                <w:szCs w:val="24"/>
              </w:rPr>
            </w:pPr>
          </w:p>
          <w:p w14:paraId="1AA20BFA"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Категория 0: нереактивные соединения; Категория 1: химически активные соединения. Выходное значение - это вероятность того, что это химически активное соединение, находящееся в диапазоне от 0 до 1.</w:t>
            </w:r>
          </w:p>
        </w:tc>
      </w:tr>
      <w:tr w:rsidR="00A426B5" w:rsidRPr="00A426B5" w14:paraId="2E6C60B0" w14:textId="77777777" w:rsidTr="00B2006E">
        <w:tc>
          <w:tcPr>
            <w:tcW w:w="2196" w:type="dxa"/>
          </w:tcPr>
          <w:p w14:paraId="334827D8"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6" w:anchor="/med?id=promiscuous-compounds-new" w:history="1">
              <w:proofErr w:type="spellStart"/>
              <w:r w:rsidR="00A426B5" w:rsidRPr="00A426B5">
                <w:rPr>
                  <w:rFonts w:eastAsia="Times New Roman" w:cs="Times New Roman"/>
                  <w:b/>
                  <w:bCs/>
                  <w:sz w:val="24"/>
                  <w:szCs w:val="24"/>
                  <w:lang w:eastAsia="ru-RU"/>
                </w:rPr>
                <w:t>Promiscuous</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compounds</w:t>
              </w:r>
              <w:proofErr w:type="spellEnd"/>
            </w:hyperlink>
          </w:p>
          <w:p w14:paraId="722D66E7" w14:textId="77777777" w:rsidR="00A426B5" w:rsidRPr="00A426B5" w:rsidRDefault="00A426B5" w:rsidP="00A426B5">
            <w:pPr>
              <w:rPr>
                <w:rFonts w:eastAsia="Times New Roman" w:cs="Times New Roman"/>
                <w:b/>
                <w:bCs/>
                <w:sz w:val="24"/>
                <w:szCs w:val="24"/>
                <w:lang w:eastAsia="ru-RU"/>
              </w:rPr>
            </w:pPr>
          </w:p>
        </w:tc>
        <w:tc>
          <w:tcPr>
            <w:tcW w:w="7155" w:type="dxa"/>
          </w:tcPr>
          <w:p w14:paraId="52D1992A" w14:textId="77777777" w:rsidR="00A426B5" w:rsidRPr="00A426B5" w:rsidRDefault="00A426B5" w:rsidP="00A426B5">
            <w:pPr>
              <w:rPr>
                <w:rFonts w:eastAsia="Calibri" w:cs="Times New Roman"/>
                <w:sz w:val="24"/>
                <w:szCs w:val="24"/>
              </w:rPr>
            </w:pPr>
            <w:r w:rsidRPr="00A426B5">
              <w:rPr>
                <w:rFonts w:eastAsia="Calibri" w:cs="Times New Roman"/>
                <w:sz w:val="24"/>
                <w:szCs w:val="24"/>
              </w:rPr>
              <w:t>Описание данных: Разнородные соединения относятся к соединениям, которые специфически связываются с различными макромолекулярными мишенями. Эти множественные взаимодействия могут включать непреднамеренные мишени, что вызывает побочные реакции и другие проблемы с безопасностью.</w:t>
            </w:r>
          </w:p>
          <w:p w14:paraId="4DEDB3CD" w14:textId="77777777" w:rsidR="00A426B5" w:rsidRPr="00A426B5" w:rsidRDefault="00A426B5" w:rsidP="00A426B5">
            <w:pPr>
              <w:rPr>
                <w:rFonts w:eastAsia="Calibri" w:cs="Times New Roman"/>
                <w:sz w:val="24"/>
                <w:szCs w:val="24"/>
              </w:rPr>
            </w:pPr>
          </w:p>
          <w:p w14:paraId="3317AD9E" w14:textId="77777777" w:rsidR="00A426B5" w:rsidRPr="00A426B5" w:rsidRDefault="00A426B5" w:rsidP="00A426B5">
            <w:pPr>
              <w:rPr>
                <w:rFonts w:eastAsia="Calibri" w:cs="Times New Roman"/>
                <w:sz w:val="24"/>
                <w:szCs w:val="24"/>
              </w:rPr>
            </w:pPr>
            <w:r w:rsidRPr="00A426B5">
              <w:rPr>
                <w:rFonts w:eastAsia="Calibri" w:cs="Times New Roman"/>
                <w:sz w:val="24"/>
                <w:szCs w:val="24"/>
              </w:rPr>
              <w:t>Интерпретация результатов: Категория 0: неразборчивое соединение; Категория 1: неразборчивое соединение. Выходное значение - это вероятность того, что соединение является неразборчивым, в диапазоне от 0 до 1.</w:t>
            </w:r>
          </w:p>
        </w:tc>
      </w:tr>
    </w:tbl>
    <w:p w14:paraId="3C68BD84" w14:textId="77777777" w:rsidR="00A426B5" w:rsidRDefault="00A426B5" w:rsidP="0092377E">
      <w:pPr>
        <w:spacing w:after="0"/>
        <w:ind w:left="360"/>
        <w:jc w:val="both"/>
      </w:pPr>
    </w:p>
    <w:p w14:paraId="12D95DFF" w14:textId="3D029D45" w:rsidR="0092377E" w:rsidRDefault="0092377E" w:rsidP="004B548D">
      <w:pPr>
        <w:spacing w:after="0"/>
        <w:jc w:val="both"/>
      </w:pPr>
      <w:r>
        <w:t xml:space="preserve">Опишите </w:t>
      </w:r>
      <w:r w:rsidR="00A426B5">
        <w:t>для витамина</w:t>
      </w:r>
      <w:r>
        <w:t xml:space="preserve">, </w:t>
      </w:r>
      <w:r w:rsidR="00F27CC1">
        <w:t>соответствует</w:t>
      </w:r>
      <w:r>
        <w:t xml:space="preserve"> ли </w:t>
      </w:r>
      <w:r w:rsidR="00A426B5">
        <w:t>молекула</w:t>
      </w:r>
      <w:r>
        <w:t xml:space="preserve"> принятым правилам, и какие показатели не соответствуют допустимым значениям.</w:t>
      </w:r>
    </w:p>
    <w:p w14:paraId="28583C01" w14:textId="7A496B48" w:rsidR="00B2006E" w:rsidRPr="006006C5" w:rsidRDefault="00B2006E" w:rsidP="004B548D">
      <w:pPr>
        <w:spacing w:after="0"/>
        <w:jc w:val="both"/>
        <w:rPr>
          <w:b/>
          <w:color w:val="FF0000"/>
        </w:rPr>
      </w:pPr>
      <w:r w:rsidRPr="006006C5">
        <w:rPr>
          <w:b/>
          <w:color w:val="FF0000"/>
        </w:rPr>
        <w:t xml:space="preserve">Если </w:t>
      </w:r>
      <w:r w:rsidR="006006C5">
        <w:rPr>
          <w:b/>
          <w:color w:val="FF0000"/>
        </w:rPr>
        <w:t xml:space="preserve">показатель </w:t>
      </w:r>
      <w:r w:rsidRPr="006006C5">
        <w:rPr>
          <w:b/>
          <w:color w:val="FF0000"/>
        </w:rPr>
        <w:t xml:space="preserve">соответствует </w:t>
      </w:r>
      <w:r w:rsidR="006006C5" w:rsidRPr="006006C5">
        <w:rPr>
          <w:b/>
          <w:color w:val="FF0000"/>
        </w:rPr>
        <w:t xml:space="preserve">допустимым (оптимальным) значениям, в ячейку нужно ставить </w:t>
      </w:r>
      <w:proofErr w:type="gramStart"/>
      <w:r w:rsidR="006006C5" w:rsidRPr="006006C5">
        <w:rPr>
          <w:b/>
          <w:color w:val="FF0000"/>
        </w:rPr>
        <w:t>+ ,</w:t>
      </w:r>
      <w:proofErr w:type="gramEnd"/>
      <w:r w:rsidR="006006C5" w:rsidRPr="006006C5">
        <w:rPr>
          <w:b/>
          <w:color w:val="FF0000"/>
        </w:rPr>
        <w:t xml:space="preserve"> если не соответствует (или отсутствует) </w:t>
      </w:r>
      <w:r w:rsidR="006006C5">
        <w:rPr>
          <w:b/>
          <w:color w:val="FF0000"/>
        </w:rPr>
        <w:t>- .</w:t>
      </w:r>
    </w:p>
    <w:p w14:paraId="4DC158B1" w14:textId="77777777" w:rsidR="00464CCF" w:rsidRDefault="00464CCF" w:rsidP="0092377E">
      <w:pPr>
        <w:spacing w:after="0"/>
        <w:ind w:left="360"/>
        <w:jc w:val="both"/>
      </w:pPr>
    </w:p>
    <w:p w14:paraId="08B01061" w14:textId="7322E6AF" w:rsidR="004D07DF" w:rsidRPr="0092377E" w:rsidRDefault="00464CCF" w:rsidP="0092377E">
      <w:pPr>
        <w:spacing w:after="0"/>
        <w:ind w:left="360"/>
        <w:jc w:val="both"/>
      </w:pPr>
      <w:r>
        <w:t xml:space="preserve">Таблица </w:t>
      </w:r>
      <w:r w:rsidR="004E0A9A">
        <w:t>2</w:t>
      </w:r>
      <w:r>
        <w:t>.</w:t>
      </w:r>
    </w:p>
    <w:tbl>
      <w:tblPr>
        <w:tblStyle w:val="ad"/>
        <w:tblW w:w="0" w:type="auto"/>
        <w:tblLook w:val="04A0" w:firstRow="1" w:lastRow="0" w:firstColumn="1" w:lastColumn="0" w:noHBand="0" w:noVBand="1"/>
      </w:tblPr>
      <w:tblGrid>
        <w:gridCol w:w="1542"/>
        <w:gridCol w:w="1226"/>
        <w:gridCol w:w="977"/>
        <w:gridCol w:w="1080"/>
        <w:gridCol w:w="1257"/>
        <w:gridCol w:w="3127"/>
      </w:tblGrid>
      <w:tr w:rsidR="0092377E" w14:paraId="231D5EAB" w14:textId="7451644B" w:rsidTr="004D07DF">
        <w:tc>
          <w:tcPr>
            <w:tcW w:w="1542" w:type="dxa"/>
          </w:tcPr>
          <w:p w14:paraId="7A220F71" w14:textId="486E8DD2" w:rsidR="0092377E" w:rsidRDefault="0092377E" w:rsidP="0092377E">
            <w:pPr>
              <w:jc w:val="both"/>
              <w:rPr>
                <w:bCs/>
              </w:rPr>
            </w:pPr>
            <w:r>
              <w:rPr>
                <w:bCs/>
              </w:rPr>
              <w:t>Витамин</w:t>
            </w:r>
          </w:p>
        </w:tc>
        <w:tc>
          <w:tcPr>
            <w:tcW w:w="1226" w:type="dxa"/>
          </w:tcPr>
          <w:p w14:paraId="07B75359" w14:textId="06F07691" w:rsidR="0092377E" w:rsidRDefault="0092377E" w:rsidP="0092377E">
            <w:pPr>
              <w:jc w:val="both"/>
              <w:rPr>
                <w:bCs/>
              </w:rPr>
            </w:pPr>
            <w:proofErr w:type="spellStart"/>
            <w:r>
              <w:t>Lipinski</w:t>
            </w:r>
            <w:proofErr w:type="spellEnd"/>
            <w:r>
              <w:t xml:space="preserve"> </w:t>
            </w:r>
            <w:proofErr w:type="spellStart"/>
            <w:r>
              <w:t>Rule</w:t>
            </w:r>
            <w:proofErr w:type="spellEnd"/>
          </w:p>
        </w:tc>
        <w:tc>
          <w:tcPr>
            <w:tcW w:w="977" w:type="dxa"/>
          </w:tcPr>
          <w:p w14:paraId="48976D03" w14:textId="69459C6B" w:rsidR="0092377E" w:rsidRDefault="0092377E" w:rsidP="0092377E">
            <w:pPr>
              <w:jc w:val="both"/>
              <w:rPr>
                <w:bCs/>
              </w:rPr>
            </w:pPr>
            <w:proofErr w:type="spellStart"/>
            <w:r>
              <w:t>Pfizer</w:t>
            </w:r>
            <w:proofErr w:type="spellEnd"/>
            <w:r>
              <w:t xml:space="preserve"> </w:t>
            </w:r>
            <w:proofErr w:type="spellStart"/>
            <w:r>
              <w:t>Rule</w:t>
            </w:r>
            <w:proofErr w:type="spellEnd"/>
          </w:p>
        </w:tc>
        <w:tc>
          <w:tcPr>
            <w:tcW w:w="1080" w:type="dxa"/>
          </w:tcPr>
          <w:p w14:paraId="2AECF0B1" w14:textId="4CAE7383" w:rsidR="0092377E" w:rsidRDefault="0092377E" w:rsidP="0092377E">
            <w:pPr>
              <w:jc w:val="both"/>
              <w:rPr>
                <w:bCs/>
              </w:rPr>
            </w:pPr>
            <w:r>
              <w:t xml:space="preserve">GSK </w:t>
            </w:r>
            <w:proofErr w:type="spellStart"/>
            <w:r>
              <w:t>Rule</w:t>
            </w:r>
            <w:proofErr w:type="spellEnd"/>
          </w:p>
        </w:tc>
        <w:tc>
          <w:tcPr>
            <w:tcW w:w="1257" w:type="dxa"/>
          </w:tcPr>
          <w:p w14:paraId="1F052306" w14:textId="05F531D0" w:rsidR="0092377E" w:rsidRDefault="0092377E" w:rsidP="0092377E">
            <w:pPr>
              <w:jc w:val="both"/>
              <w:rPr>
                <w:bCs/>
              </w:rPr>
            </w:pPr>
            <w:proofErr w:type="spellStart"/>
            <w:r>
              <w:t>Golden</w:t>
            </w:r>
            <w:proofErr w:type="spellEnd"/>
            <w:r>
              <w:t xml:space="preserve"> </w:t>
            </w:r>
            <w:proofErr w:type="spellStart"/>
            <w:r>
              <w:t>Triangle</w:t>
            </w:r>
            <w:proofErr w:type="spellEnd"/>
          </w:p>
        </w:tc>
        <w:tc>
          <w:tcPr>
            <w:tcW w:w="3127" w:type="dxa"/>
          </w:tcPr>
          <w:p w14:paraId="2EC721AE" w14:textId="17DC7429" w:rsidR="0092377E" w:rsidRDefault="0092377E" w:rsidP="004B548D">
            <w:pPr>
              <w:jc w:val="both"/>
            </w:pPr>
            <w:r>
              <w:t>П</w:t>
            </w:r>
            <w:r w:rsidR="00F27CC1">
              <w:t xml:space="preserve">оказатели с </w:t>
            </w:r>
            <w:r>
              <w:t>недопустимыми значениями</w:t>
            </w:r>
            <w:r w:rsidR="004E0A9A">
              <w:t>, их смысл</w:t>
            </w:r>
          </w:p>
        </w:tc>
      </w:tr>
      <w:tr w:rsidR="0092377E" w14:paraId="173411DC" w14:textId="137371FE" w:rsidTr="004D07DF">
        <w:tc>
          <w:tcPr>
            <w:tcW w:w="1542" w:type="dxa"/>
          </w:tcPr>
          <w:p w14:paraId="38C59685" w14:textId="0270D9AE" w:rsidR="0092377E" w:rsidRDefault="0092258C" w:rsidP="0092377E">
            <w:pPr>
              <w:jc w:val="both"/>
              <w:rPr>
                <w:bCs/>
              </w:rPr>
            </w:pPr>
            <w:r>
              <w:rPr>
                <w:bCs/>
              </w:rPr>
              <w:t>…</w:t>
            </w:r>
          </w:p>
        </w:tc>
        <w:tc>
          <w:tcPr>
            <w:tcW w:w="1226" w:type="dxa"/>
          </w:tcPr>
          <w:p w14:paraId="0F2C4256" w14:textId="77777777" w:rsidR="0092377E" w:rsidRDefault="0092377E" w:rsidP="0092377E">
            <w:pPr>
              <w:jc w:val="both"/>
              <w:rPr>
                <w:bCs/>
              </w:rPr>
            </w:pPr>
          </w:p>
        </w:tc>
        <w:tc>
          <w:tcPr>
            <w:tcW w:w="977" w:type="dxa"/>
          </w:tcPr>
          <w:p w14:paraId="085F6DF8" w14:textId="77777777" w:rsidR="0092377E" w:rsidRDefault="0092377E" w:rsidP="0092377E">
            <w:pPr>
              <w:jc w:val="both"/>
              <w:rPr>
                <w:bCs/>
              </w:rPr>
            </w:pPr>
          </w:p>
        </w:tc>
        <w:tc>
          <w:tcPr>
            <w:tcW w:w="1080" w:type="dxa"/>
          </w:tcPr>
          <w:p w14:paraId="020C446D" w14:textId="77777777" w:rsidR="0092377E" w:rsidRDefault="0092377E" w:rsidP="0092377E">
            <w:pPr>
              <w:jc w:val="both"/>
              <w:rPr>
                <w:bCs/>
              </w:rPr>
            </w:pPr>
          </w:p>
        </w:tc>
        <w:tc>
          <w:tcPr>
            <w:tcW w:w="1257" w:type="dxa"/>
          </w:tcPr>
          <w:p w14:paraId="2FF9A4CD" w14:textId="5EDA917D" w:rsidR="0092377E" w:rsidRDefault="0092377E" w:rsidP="0092377E">
            <w:pPr>
              <w:jc w:val="both"/>
              <w:rPr>
                <w:bCs/>
              </w:rPr>
            </w:pPr>
          </w:p>
        </w:tc>
        <w:tc>
          <w:tcPr>
            <w:tcW w:w="3127" w:type="dxa"/>
          </w:tcPr>
          <w:p w14:paraId="1856B198" w14:textId="77777777" w:rsidR="0092377E" w:rsidRDefault="0092377E" w:rsidP="0092377E">
            <w:pPr>
              <w:jc w:val="both"/>
              <w:rPr>
                <w:bCs/>
              </w:rPr>
            </w:pPr>
          </w:p>
        </w:tc>
      </w:tr>
      <w:tr w:rsidR="0092377E" w14:paraId="6DCC1A46" w14:textId="5515E1FD" w:rsidTr="004D07DF">
        <w:tc>
          <w:tcPr>
            <w:tcW w:w="1542" w:type="dxa"/>
          </w:tcPr>
          <w:p w14:paraId="439DE00A" w14:textId="77777777" w:rsidR="0092377E" w:rsidRDefault="0092377E" w:rsidP="0092377E">
            <w:pPr>
              <w:jc w:val="both"/>
              <w:rPr>
                <w:bCs/>
              </w:rPr>
            </w:pPr>
          </w:p>
        </w:tc>
        <w:tc>
          <w:tcPr>
            <w:tcW w:w="1226" w:type="dxa"/>
          </w:tcPr>
          <w:p w14:paraId="1AA8C58A" w14:textId="77777777" w:rsidR="0092377E" w:rsidRDefault="0092377E" w:rsidP="0092377E">
            <w:pPr>
              <w:jc w:val="both"/>
              <w:rPr>
                <w:bCs/>
              </w:rPr>
            </w:pPr>
          </w:p>
        </w:tc>
        <w:tc>
          <w:tcPr>
            <w:tcW w:w="977" w:type="dxa"/>
          </w:tcPr>
          <w:p w14:paraId="3D0909FD" w14:textId="77777777" w:rsidR="0092377E" w:rsidRDefault="0092377E" w:rsidP="0092377E">
            <w:pPr>
              <w:jc w:val="both"/>
              <w:rPr>
                <w:bCs/>
              </w:rPr>
            </w:pPr>
          </w:p>
        </w:tc>
        <w:tc>
          <w:tcPr>
            <w:tcW w:w="1080" w:type="dxa"/>
          </w:tcPr>
          <w:p w14:paraId="2A17CFF5" w14:textId="77777777" w:rsidR="0092377E" w:rsidRDefault="0092377E" w:rsidP="0092377E">
            <w:pPr>
              <w:jc w:val="both"/>
              <w:rPr>
                <w:bCs/>
              </w:rPr>
            </w:pPr>
          </w:p>
        </w:tc>
        <w:tc>
          <w:tcPr>
            <w:tcW w:w="1257" w:type="dxa"/>
          </w:tcPr>
          <w:p w14:paraId="57AEF3CE" w14:textId="2BA9BF2C" w:rsidR="0092377E" w:rsidRDefault="0092377E" w:rsidP="0092377E">
            <w:pPr>
              <w:jc w:val="both"/>
              <w:rPr>
                <w:bCs/>
              </w:rPr>
            </w:pPr>
          </w:p>
        </w:tc>
        <w:tc>
          <w:tcPr>
            <w:tcW w:w="3127" w:type="dxa"/>
          </w:tcPr>
          <w:p w14:paraId="66215221" w14:textId="77777777" w:rsidR="0092377E" w:rsidRDefault="0092377E" w:rsidP="0092377E">
            <w:pPr>
              <w:jc w:val="both"/>
              <w:rPr>
                <w:bCs/>
              </w:rPr>
            </w:pPr>
          </w:p>
        </w:tc>
      </w:tr>
      <w:tr w:rsidR="0092377E" w14:paraId="7B2FB7D1" w14:textId="5C9477DD" w:rsidTr="004D07DF">
        <w:tc>
          <w:tcPr>
            <w:tcW w:w="1542" w:type="dxa"/>
          </w:tcPr>
          <w:p w14:paraId="4A18D39C" w14:textId="77777777" w:rsidR="0092377E" w:rsidRDefault="0092377E" w:rsidP="0092377E">
            <w:pPr>
              <w:jc w:val="both"/>
              <w:rPr>
                <w:bCs/>
              </w:rPr>
            </w:pPr>
          </w:p>
        </w:tc>
        <w:tc>
          <w:tcPr>
            <w:tcW w:w="1226" w:type="dxa"/>
          </w:tcPr>
          <w:p w14:paraId="357ADBF8" w14:textId="77777777" w:rsidR="0092377E" w:rsidRDefault="0092377E" w:rsidP="0092377E">
            <w:pPr>
              <w:jc w:val="both"/>
              <w:rPr>
                <w:bCs/>
              </w:rPr>
            </w:pPr>
          </w:p>
        </w:tc>
        <w:tc>
          <w:tcPr>
            <w:tcW w:w="977" w:type="dxa"/>
          </w:tcPr>
          <w:p w14:paraId="50D9E6FF" w14:textId="77777777" w:rsidR="0092377E" w:rsidRDefault="0092377E" w:rsidP="0092377E">
            <w:pPr>
              <w:jc w:val="both"/>
              <w:rPr>
                <w:bCs/>
              </w:rPr>
            </w:pPr>
          </w:p>
        </w:tc>
        <w:tc>
          <w:tcPr>
            <w:tcW w:w="1080" w:type="dxa"/>
          </w:tcPr>
          <w:p w14:paraId="66A902F2" w14:textId="77777777" w:rsidR="0092377E" w:rsidRDefault="0092377E" w:rsidP="0092377E">
            <w:pPr>
              <w:jc w:val="both"/>
              <w:rPr>
                <w:bCs/>
              </w:rPr>
            </w:pPr>
          </w:p>
        </w:tc>
        <w:tc>
          <w:tcPr>
            <w:tcW w:w="1257" w:type="dxa"/>
          </w:tcPr>
          <w:p w14:paraId="455579D5" w14:textId="6E91B3BB" w:rsidR="0092377E" w:rsidRDefault="0092377E" w:rsidP="0092377E">
            <w:pPr>
              <w:jc w:val="both"/>
              <w:rPr>
                <w:bCs/>
              </w:rPr>
            </w:pPr>
          </w:p>
        </w:tc>
        <w:tc>
          <w:tcPr>
            <w:tcW w:w="3127" w:type="dxa"/>
          </w:tcPr>
          <w:p w14:paraId="0E27E44B" w14:textId="77777777" w:rsidR="0092377E" w:rsidRDefault="0092377E" w:rsidP="0092377E">
            <w:pPr>
              <w:jc w:val="both"/>
              <w:rPr>
                <w:bCs/>
              </w:rPr>
            </w:pPr>
          </w:p>
        </w:tc>
      </w:tr>
      <w:tr w:rsidR="0092377E" w14:paraId="11ACA644" w14:textId="677930D3" w:rsidTr="004D07DF">
        <w:tc>
          <w:tcPr>
            <w:tcW w:w="1542" w:type="dxa"/>
          </w:tcPr>
          <w:p w14:paraId="70ABCC27" w14:textId="77777777" w:rsidR="0092377E" w:rsidRDefault="0092377E" w:rsidP="0092377E">
            <w:pPr>
              <w:jc w:val="both"/>
              <w:rPr>
                <w:bCs/>
              </w:rPr>
            </w:pPr>
          </w:p>
        </w:tc>
        <w:tc>
          <w:tcPr>
            <w:tcW w:w="1226" w:type="dxa"/>
          </w:tcPr>
          <w:p w14:paraId="09C3DE7F" w14:textId="77777777" w:rsidR="0092377E" w:rsidRDefault="0092377E" w:rsidP="0092377E">
            <w:pPr>
              <w:jc w:val="both"/>
              <w:rPr>
                <w:bCs/>
              </w:rPr>
            </w:pPr>
          </w:p>
        </w:tc>
        <w:tc>
          <w:tcPr>
            <w:tcW w:w="977" w:type="dxa"/>
          </w:tcPr>
          <w:p w14:paraId="0420894F" w14:textId="77777777" w:rsidR="0092377E" w:rsidRDefault="0092377E" w:rsidP="0092377E">
            <w:pPr>
              <w:jc w:val="both"/>
              <w:rPr>
                <w:bCs/>
              </w:rPr>
            </w:pPr>
          </w:p>
        </w:tc>
        <w:tc>
          <w:tcPr>
            <w:tcW w:w="1080" w:type="dxa"/>
          </w:tcPr>
          <w:p w14:paraId="25FA5319" w14:textId="77777777" w:rsidR="0092377E" w:rsidRDefault="0092377E" w:rsidP="0092377E">
            <w:pPr>
              <w:jc w:val="both"/>
              <w:rPr>
                <w:bCs/>
              </w:rPr>
            </w:pPr>
          </w:p>
        </w:tc>
        <w:tc>
          <w:tcPr>
            <w:tcW w:w="1257" w:type="dxa"/>
          </w:tcPr>
          <w:p w14:paraId="3A3B5806" w14:textId="7CE2DB0C" w:rsidR="0092377E" w:rsidRDefault="0092377E" w:rsidP="0092377E">
            <w:pPr>
              <w:jc w:val="both"/>
              <w:rPr>
                <w:bCs/>
              </w:rPr>
            </w:pPr>
          </w:p>
        </w:tc>
        <w:tc>
          <w:tcPr>
            <w:tcW w:w="3127" w:type="dxa"/>
          </w:tcPr>
          <w:p w14:paraId="2C68C728" w14:textId="77777777" w:rsidR="0092377E" w:rsidRDefault="0092377E" w:rsidP="0092377E">
            <w:pPr>
              <w:jc w:val="both"/>
              <w:rPr>
                <w:bCs/>
              </w:rPr>
            </w:pPr>
          </w:p>
        </w:tc>
      </w:tr>
    </w:tbl>
    <w:p w14:paraId="485C1B6B" w14:textId="68959633" w:rsidR="0092377E" w:rsidRDefault="0092377E" w:rsidP="0092377E">
      <w:pPr>
        <w:spacing w:after="0"/>
        <w:ind w:firstLine="567"/>
        <w:jc w:val="both"/>
        <w:rPr>
          <w:bCs/>
        </w:rPr>
      </w:pPr>
    </w:p>
    <w:p w14:paraId="4DB021D4" w14:textId="489230D3" w:rsidR="004D07DF" w:rsidRPr="004D07DF" w:rsidRDefault="004D07DF" w:rsidP="0092377E">
      <w:pPr>
        <w:spacing w:after="0"/>
        <w:ind w:firstLine="567"/>
        <w:jc w:val="both"/>
        <w:rPr>
          <w:bCs/>
        </w:rPr>
      </w:pPr>
      <w:r>
        <w:rPr>
          <w:bCs/>
        </w:rPr>
        <w:t xml:space="preserve">Для этого изучите раздел </w:t>
      </w:r>
      <w:proofErr w:type="spellStart"/>
      <w:r>
        <w:t>Medicinal</w:t>
      </w:r>
      <w:proofErr w:type="spellEnd"/>
      <w:r>
        <w:t xml:space="preserve"> </w:t>
      </w:r>
      <w:proofErr w:type="spellStart"/>
      <w:r>
        <w:t>Chemistry</w:t>
      </w:r>
      <w:proofErr w:type="spellEnd"/>
      <w:r>
        <w:t xml:space="preserve">, характеристику показателей </w:t>
      </w:r>
      <w:r w:rsidR="00F27CC1">
        <w:t>посмотрите</w:t>
      </w:r>
      <w:r w:rsidR="004E0A9A">
        <w:t xml:space="preserve"> в</w:t>
      </w:r>
      <w:r w:rsidRPr="004D07DF">
        <w:rPr>
          <w:i/>
        </w:rPr>
        <w:t xml:space="preserve"> </w:t>
      </w:r>
      <w:r w:rsidRPr="004E0A9A">
        <w:t>таблиц</w:t>
      </w:r>
      <w:r w:rsidR="004E0A9A" w:rsidRPr="004E0A9A">
        <w:t>е</w:t>
      </w:r>
      <w:r w:rsidRPr="004E0A9A">
        <w:t xml:space="preserve"> показателей в начале задания</w:t>
      </w:r>
      <w:r w:rsidR="0092258C" w:rsidRPr="004E0A9A">
        <w:t>)</w:t>
      </w:r>
      <w:r w:rsidRPr="004E0A9A">
        <w:t>:</w:t>
      </w:r>
    </w:p>
    <w:p w14:paraId="2A425D0E" w14:textId="2B67EEA3" w:rsidR="00EE43FF" w:rsidRPr="0092377E" w:rsidRDefault="00C11011" w:rsidP="00780E0D">
      <w:pPr>
        <w:spacing w:after="0"/>
        <w:ind w:firstLine="567"/>
        <w:jc w:val="both"/>
        <w:rPr>
          <w:b/>
          <w:bCs/>
        </w:rPr>
      </w:pPr>
      <w:r>
        <w:rPr>
          <w:noProof/>
          <w:lang w:eastAsia="ru-RU"/>
        </w:rPr>
        <mc:AlternateContent>
          <mc:Choice Requires="wps">
            <w:drawing>
              <wp:anchor distT="0" distB="0" distL="114300" distR="114300" simplePos="0" relativeHeight="251659264" behindDoc="0" locked="0" layoutInCell="1" allowOverlap="1" wp14:anchorId="46B5D160" wp14:editId="4D3AB0D7">
                <wp:simplePos x="0" y="0"/>
                <wp:positionH relativeFrom="column">
                  <wp:posOffset>1931835</wp:posOffset>
                </wp:positionH>
                <wp:positionV relativeFrom="paragraph">
                  <wp:posOffset>655982</wp:posOffset>
                </wp:positionV>
                <wp:extent cx="219075" cy="342900"/>
                <wp:effectExtent l="38100" t="19050" r="47625" b="57150"/>
                <wp:wrapNone/>
                <wp:docPr id="4" name="Прямая со стрелкой 4"/>
                <wp:cNvGraphicFramePr/>
                <a:graphic xmlns:a="http://schemas.openxmlformats.org/drawingml/2006/main">
                  <a:graphicData uri="http://schemas.microsoft.com/office/word/2010/wordprocessingShape">
                    <wps:wsp>
                      <wps:cNvCnPr/>
                      <wps:spPr>
                        <a:xfrm flipH="1">
                          <a:off x="0" y="0"/>
                          <a:ext cx="219075" cy="34290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6689E" id="Прямая со стрелкой 4" o:spid="_x0000_s1026" type="#_x0000_t32" style="position:absolute;margin-left:152.1pt;margin-top:51.65pt;width:17.25pt;height:27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" strokecolor="red" strokeweight="4.5pt">
                <v:stroke endarrow="block" joinstyle="miter"/>
              </v:shape>
            </w:pict>
          </mc:Fallback>
        </mc:AlternateContent>
      </w:r>
      <w:r w:rsidR="004D07DF">
        <w:rPr>
          <w:noProof/>
          <w:lang w:eastAsia="ru-RU"/>
        </w:rPr>
        <w:drawing>
          <wp:inline distT="0" distB="0" distL="0" distR="0" wp14:anchorId="1A3EF6F9" wp14:editId="0E57C52C">
            <wp:extent cx="4841074" cy="3351513"/>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8602" t="18354" r="18858" b="1717"/>
                    <a:stretch/>
                  </pic:blipFill>
                  <pic:spPr bwMode="auto">
                    <a:xfrm>
                      <a:off x="0" y="0"/>
                      <a:ext cx="4855729" cy="3361659"/>
                    </a:xfrm>
                    <a:prstGeom prst="rect">
                      <a:avLst/>
                    </a:prstGeom>
                    <a:ln>
                      <a:noFill/>
                    </a:ln>
                    <a:extLst>
                      <a:ext uri="{53640926-AAD7-44D8-BBD7-CCE9431645EC}">
                        <a14:shadowObscured xmlns:a14="http://schemas.microsoft.com/office/drawing/2010/main"/>
                      </a:ext>
                    </a:extLst>
                  </pic:spPr>
                </pic:pic>
              </a:graphicData>
            </a:graphic>
          </wp:inline>
        </w:drawing>
      </w:r>
    </w:p>
    <w:p w14:paraId="7C53CB8B" w14:textId="15A5E801" w:rsidR="00A426B5" w:rsidRPr="004D07DF" w:rsidRDefault="00A426B5" w:rsidP="00A426B5">
      <w:pPr>
        <w:spacing w:after="0"/>
        <w:jc w:val="both"/>
        <w:rPr>
          <w:bCs/>
        </w:rPr>
      </w:pPr>
      <w:r>
        <w:rPr>
          <w:bCs/>
        </w:rPr>
        <w:t>Сделайте вывод, какие витамины имеют нежелательные характеристики.</w:t>
      </w:r>
    </w:p>
    <w:p w14:paraId="1FCB5868" w14:textId="77777777" w:rsidR="004D07DF" w:rsidRPr="00A426B5" w:rsidRDefault="004D07DF" w:rsidP="00780E0D">
      <w:pPr>
        <w:spacing w:after="0"/>
        <w:ind w:firstLine="567"/>
        <w:jc w:val="both"/>
        <w:rPr>
          <w:b/>
          <w:bCs/>
        </w:rPr>
      </w:pPr>
    </w:p>
    <w:p w14:paraId="575F8656" w14:textId="6909EE2A" w:rsidR="004D07DF" w:rsidRPr="0092258C" w:rsidRDefault="00F27CC1" w:rsidP="0092258C">
      <w:pPr>
        <w:pStyle w:val="a7"/>
        <w:numPr>
          <w:ilvl w:val="0"/>
          <w:numId w:val="3"/>
        </w:numPr>
        <w:spacing w:after="0"/>
        <w:jc w:val="both"/>
        <w:rPr>
          <w:b/>
          <w:bCs/>
        </w:rPr>
      </w:pPr>
      <w:r w:rsidRPr="0092258C">
        <w:rPr>
          <w:b/>
          <w:bCs/>
        </w:rPr>
        <w:t xml:space="preserve">Оценка всасывания при </w:t>
      </w:r>
      <w:r w:rsidR="00B2006E">
        <w:rPr>
          <w:b/>
          <w:bCs/>
        </w:rPr>
        <w:t>пер</w:t>
      </w:r>
      <w:r w:rsidRPr="0092258C">
        <w:rPr>
          <w:b/>
          <w:bCs/>
        </w:rPr>
        <w:t>оральном приеме</w:t>
      </w:r>
    </w:p>
    <w:p w14:paraId="2107A3DA" w14:textId="2C374F6F" w:rsidR="004D07DF" w:rsidRDefault="004D07DF" w:rsidP="004D07DF">
      <w:pPr>
        <w:spacing w:after="0"/>
        <w:jc w:val="both"/>
        <w:rPr>
          <w:bCs/>
        </w:rPr>
      </w:pPr>
      <w:r w:rsidRPr="004D07DF">
        <w:rPr>
          <w:bCs/>
        </w:rPr>
        <w:t xml:space="preserve">Для оценки всасывания при приеме внутрь учитываются следующие физико-химические свойства: </w:t>
      </w:r>
      <w:proofErr w:type="spellStart"/>
      <w:r w:rsidRPr="004D07DF">
        <w:rPr>
          <w:bCs/>
          <w:lang w:val="en-US"/>
        </w:rPr>
        <w:t>logP</w:t>
      </w:r>
      <w:proofErr w:type="spellEnd"/>
      <w:r w:rsidRPr="004D07DF">
        <w:rPr>
          <w:bCs/>
        </w:rPr>
        <w:t xml:space="preserve">, </w:t>
      </w:r>
      <w:r w:rsidRPr="00F27CC1">
        <w:rPr>
          <w:bCs/>
        </w:rPr>
        <w:t>вращающиеся связи</w:t>
      </w:r>
      <w:r w:rsidR="00F27CC1" w:rsidRPr="00F27CC1">
        <w:rPr>
          <w:bCs/>
        </w:rPr>
        <w:t xml:space="preserve"> </w:t>
      </w:r>
      <w:proofErr w:type="spellStart"/>
      <w:r w:rsidR="00F27CC1" w:rsidRPr="00F27CC1">
        <w:t>nRot</w:t>
      </w:r>
      <w:proofErr w:type="spellEnd"/>
      <w:r w:rsidRPr="00F27CC1">
        <w:rPr>
          <w:bCs/>
        </w:rPr>
        <w:t xml:space="preserve">, </w:t>
      </w:r>
      <w:proofErr w:type="spellStart"/>
      <w:r w:rsidR="00F27CC1" w:rsidRPr="00F27CC1">
        <w:t>nHA</w:t>
      </w:r>
      <w:proofErr w:type="spellEnd"/>
      <w:r w:rsidR="00F27CC1" w:rsidRPr="00F27CC1">
        <w:t xml:space="preserve"> (число акцепторов водорода)</w:t>
      </w:r>
      <w:r w:rsidRPr="00F27CC1">
        <w:rPr>
          <w:bCs/>
        </w:rPr>
        <w:t xml:space="preserve">, </w:t>
      </w:r>
      <w:proofErr w:type="spellStart"/>
      <w:r w:rsidR="00F27CC1" w:rsidRPr="00F27CC1">
        <w:t>nHD</w:t>
      </w:r>
      <w:proofErr w:type="spellEnd"/>
      <w:r w:rsidR="00F27CC1" w:rsidRPr="00F27CC1">
        <w:t xml:space="preserve"> (число доноров водорода)</w:t>
      </w:r>
      <w:r w:rsidRPr="00F27CC1">
        <w:rPr>
          <w:bCs/>
        </w:rPr>
        <w:t xml:space="preserve">, </w:t>
      </w:r>
      <w:r w:rsidR="00F27CC1" w:rsidRPr="00F27CC1">
        <w:t>TPSA</w:t>
      </w:r>
      <w:r w:rsidRPr="00F27CC1">
        <w:rPr>
          <w:bCs/>
        </w:rPr>
        <w:t xml:space="preserve"> и </w:t>
      </w:r>
      <w:r w:rsidRPr="00F27CC1">
        <w:rPr>
          <w:bCs/>
          <w:lang w:val="en-US"/>
        </w:rPr>
        <w:t>MW</w:t>
      </w:r>
      <w:r w:rsidRPr="00F27CC1">
        <w:rPr>
          <w:bCs/>
        </w:rPr>
        <w:t>.</w:t>
      </w:r>
    </w:p>
    <w:p w14:paraId="08E88E41" w14:textId="77777777" w:rsidR="00464CCF" w:rsidRDefault="00464CCF" w:rsidP="004D07DF">
      <w:pPr>
        <w:spacing w:after="0"/>
        <w:jc w:val="both"/>
        <w:rPr>
          <w:bCs/>
        </w:rPr>
      </w:pPr>
    </w:p>
    <w:p w14:paraId="0F71D155" w14:textId="0FB0280F" w:rsidR="004D07DF" w:rsidRDefault="00464CCF" w:rsidP="004D07DF">
      <w:pPr>
        <w:spacing w:after="0"/>
        <w:jc w:val="both"/>
        <w:rPr>
          <w:bCs/>
        </w:rPr>
      </w:pPr>
      <w:r>
        <w:rPr>
          <w:bCs/>
        </w:rPr>
        <w:t xml:space="preserve">Таблица </w:t>
      </w:r>
      <w:r w:rsidR="004E0A9A">
        <w:rPr>
          <w:bCs/>
        </w:rPr>
        <w:t>3</w:t>
      </w:r>
    </w:p>
    <w:tbl>
      <w:tblPr>
        <w:tblStyle w:val="ad"/>
        <w:tblW w:w="0" w:type="auto"/>
        <w:tblLook w:val="04A0" w:firstRow="1" w:lastRow="0" w:firstColumn="1" w:lastColumn="0" w:noHBand="0" w:noVBand="1"/>
      </w:tblPr>
      <w:tblGrid>
        <w:gridCol w:w="1542"/>
        <w:gridCol w:w="1226"/>
        <w:gridCol w:w="977"/>
        <w:gridCol w:w="1080"/>
        <w:gridCol w:w="1257"/>
        <w:gridCol w:w="1426"/>
        <w:gridCol w:w="1426"/>
      </w:tblGrid>
      <w:tr w:rsidR="004D07DF" w14:paraId="715E54F1" w14:textId="342A52FC" w:rsidTr="00B2006E">
        <w:tc>
          <w:tcPr>
            <w:tcW w:w="1542" w:type="dxa"/>
          </w:tcPr>
          <w:p w14:paraId="50B630F6" w14:textId="77777777" w:rsidR="004D07DF" w:rsidRDefault="004D07DF" w:rsidP="00B2006E">
            <w:pPr>
              <w:jc w:val="both"/>
              <w:rPr>
                <w:bCs/>
              </w:rPr>
            </w:pPr>
            <w:r>
              <w:rPr>
                <w:bCs/>
              </w:rPr>
              <w:t>Витамин</w:t>
            </w:r>
          </w:p>
        </w:tc>
        <w:tc>
          <w:tcPr>
            <w:tcW w:w="1226" w:type="dxa"/>
          </w:tcPr>
          <w:p w14:paraId="78813F54" w14:textId="199462E6" w:rsidR="004D07DF" w:rsidRPr="004D07DF" w:rsidRDefault="004D07DF" w:rsidP="00B2006E">
            <w:pPr>
              <w:jc w:val="both"/>
              <w:rPr>
                <w:bCs/>
                <w:highlight w:val="yellow"/>
              </w:rPr>
            </w:pPr>
            <w:proofErr w:type="spellStart"/>
            <w:r w:rsidRPr="00F27CC1">
              <w:rPr>
                <w:bCs/>
                <w:lang w:val="en-US"/>
              </w:rPr>
              <w:t>logP</w:t>
            </w:r>
            <w:proofErr w:type="spellEnd"/>
          </w:p>
        </w:tc>
        <w:tc>
          <w:tcPr>
            <w:tcW w:w="977" w:type="dxa"/>
          </w:tcPr>
          <w:p w14:paraId="11678449" w14:textId="3303A830" w:rsidR="004D07DF" w:rsidRPr="004D07DF" w:rsidRDefault="00F27CC1" w:rsidP="00B2006E">
            <w:pPr>
              <w:jc w:val="both"/>
              <w:rPr>
                <w:bCs/>
                <w:highlight w:val="yellow"/>
              </w:rPr>
            </w:pPr>
            <w:proofErr w:type="spellStart"/>
            <w:r>
              <w:t>nRot</w:t>
            </w:r>
            <w:proofErr w:type="spellEnd"/>
          </w:p>
        </w:tc>
        <w:tc>
          <w:tcPr>
            <w:tcW w:w="1080" w:type="dxa"/>
          </w:tcPr>
          <w:p w14:paraId="4B4AA748" w14:textId="1D29A64F" w:rsidR="004D07DF" w:rsidRPr="004D07DF" w:rsidRDefault="00F27CC1" w:rsidP="00B2006E">
            <w:pPr>
              <w:jc w:val="both"/>
              <w:rPr>
                <w:bCs/>
                <w:highlight w:val="yellow"/>
              </w:rPr>
            </w:pPr>
            <w:proofErr w:type="spellStart"/>
            <w:r>
              <w:t>nHA</w:t>
            </w:r>
            <w:proofErr w:type="spellEnd"/>
          </w:p>
        </w:tc>
        <w:tc>
          <w:tcPr>
            <w:tcW w:w="1257" w:type="dxa"/>
          </w:tcPr>
          <w:p w14:paraId="0A0048EE" w14:textId="0B495A30" w:rsidR="004D07DF" w:rsidRPr="004D07DF" w:rsidRDefault="00F27CC1" w:rsidP="00B2006E">
            <w:pPr>
              <w:jc w:val="both"/>
              <w:rPr>
                <w:bCs/>
                <w:highlight w:val="yellow"/>
              </w:rPr>
            </w:pPr>
            <w:proofErr w:type="spellStart"/>
            <w:r>
              <w:t>nHD</w:t>
            </w:r>
            <w:proofErr w:type="spellEnd"/>
          </w:p>
        </w:tc>
        <w:tc>
          <w:tcPr>
            <w:tcW w:w="1426" w:type="dxa"/>
          </w:tcPr>
          <w:p w14:paraId="47FA88C9" w14:textId="60DD946C" w:rsidR="004D07DF" w:rsidRPr="004D07DF" w:rsidRDefault="00F27CC1" w:rsidP="00B2006E">
            <w:pPr>
              <w:jc w:val="both"/>
              <w:rPr>
                <w:highlight w:val="yellow"/>
              </w:rPr>
            </w:pPr>
            <w:r>
              <w:t>TPSA</w:t>
            </w:r>
          </w:p>
        </w:tc>
        <w:tc>
          <w:tcPr>
            <w:tcW w:w="1426" w:type="dxa"/>
          </w:tcPr>
          <w:p w14:paraId="56BE4EBC" w14:textId="08B26F30" w:rsidR="004D07DF" w:rsidRPr="004D07DF" w:rsidRDefault="004D07DF" w:rsidP="00B2006E">
            <w:pPr>
              <w:jc w:val="both"/>
              <w:rPr>
                <w:bCs/>
                <w:highlight w:val="yellow"/>
                <w:lang w:val="en-US"/>
              </w:rPr>
            </w:pPr>
            <w:r w:rsidRPr="00F27CC1">
              <w:rPr>
                <w:bCs/>
                <w:lang w:val="en-US"/>
              </w:rPr>
              <w:t>MW</w:t>
            </w:r>
          </w:p>
        </w:tc>
      </w:tr>
      <w:tr w:rsidR="004D07DF" w14:paraId="1A3BDF97" w14:textId="5DDF5D2F" w:rsidTr="00B2006E">
        <w:tc>
          <w:tcPr>
            <w:tcW w:w="1542" w:type="dxa"/>
          </w:tcPr>
          <w:p w14:paraId="4AED9E28" w14:textId="1D3D4F9E" w:rsidR="004D07DF" w:rsidRDefault="0092258C" w:rsidP="00B2006E">
            <w:pPr>
              <w:jc w:val="both"/>
              <w:rPr>
                <w:bCs/>
              </w:rPr>
            </w:pPr>
            <w:r>
              <w:rPr>
                <w:bCs/>
              </w:rPr>
              <w:t>…</w:t>
            </w:r>
          </w:p>
        </w:tc>
        <w:tc>
          <w:tcPr>
            <w:tcW w:w="1226" w:type="dxa"/>
          </w:tcPr>
          <w:p w14:paraId="18D94112" w14:textId="77777777" w:rsidR="004D07DF" w:rsidRDefault="004D07DF" w:rsidP="00B2006E">
            <w:pPr>
              <w:jc w:val="both"/>
              <w:rPr>
                <w:bCs/>
              </w:rPr>
            </w:pPr>
          </w:p>
        </w:tc>
        <w:tc>
          <w:tcPr>
            <w:tcW w:w="977" w:type="dxa"/>
          </w:tcPr>
          <w:p w14:paraId="61A20F87" w14:textId="77777777" w:rsidR="004D07DF" w:rsidRDefault="004D07DF" w:rsidP="00B2006E">
            <w:pPr>
              <w:jc w:val="both"/>
              <w:rPr>
                <w:bCs/>
              </w:rPr>
            </w:pPr>
          </w:p>
        </w:tc>
        <w:tc>
          <w:tcPr>
            <w:tcW w:w="1080" w:type="dxa"/>
          </w:tcPr>
          <w:p w14:paraId="213A8C88" w14:textId="77777777" w:rsidR="004D07DF" w:rsidRDefault="004D07DF" w:rsidP="00B2006E">
            <w:pPr>
              <w:jc w:val="both"/>
              <w:rPr>
                <w:bCs/>
              </w:rPr>
            </w:pPr>
          </w:p>
        </w:tc>
        <w:tc>
          <w:tcPr>
            <w:tcW w:w="1257" w:type="dxa"/>
          </w:tcPr>
          <w:p w14:paraId="5E2DF2C1" w14:textId="77777777" w:rsidR="004D07DF" w:rsidRDefault="004D07DF" w:rsidP="00B2006E">
            <w:pPr>
              <w:jc w:val="both"/>
              <w:rPr>
                <w:bCs/>
              </w:rPr>
            </w:pPr>
          </w:p>
        </w:tc>
        <w:tc>
          <w:tcPr>
            <w:tcW w:w="1426" w:type="dxa"/>
          </w:tcPr>
          <w:p w14:paraId="23C6BC8B" w14:textId="77777777" w:rsidR="004D07DF" w:rsidRDefault="004D07DF" w:rsidP="00B2006E">
            <w:pPr>
              <w:jc w:val="both"/>
              <w:rPr>
                <w:bCs/>
              </w:rPr>
            </w:pPr>
          </w:p>
        </w:tc>
        <w:tc>
          <w:tcPr>
            <w:tcW w:w="1426" w:type="dxa"/>
          </w:tcPr>
          <w:p w14:paraId="5D06BA93" w14:textId="77777777" w:rsidR="004D07DF" w:rsidRDefault="004D07DF" w:rsidP="00B2006E">
            <w:pPr>
              <w:jc w:val="both"/>
              <w:rPr>
                <w:bCs/>
              </w:rPr>
            </w:pPr>
          </w:p>
        </w:tc>
      </w:tr>
      <w:tr w:rsidR="004D07DF" w14:paraId="23CFCE91" w14:textId="663085D2" w:rsidTr="00B2006E">
        <w:tc>
          <w:tcPr>
            <w:tcW w:w="1542" w:type="dxa"/>
          </w:tcPr>
          <w:p w14:paraId="05FD5516" w14:textId="77777777" w:rsidR="004D07DF" w:rsidRDefault="004D07DF" w:rsidP="00B2006E">
            <w:pPr>
              <w:jc w:val="both"/>
              <w:rPr>
                <w:bCs/>
              </w:rPr>
            </w:pPr>
          </w:p>
        </w:tc>
        <w:tc>
          <w:tcPr>
            <w:tcW w:w="1226" w:type="dxa"/>
          </w:tcPr>
          <w:p w14:paraId="62B5ED6E" w14:textId="77777777" w:rsidR="004D07DF" w:rsidRDefault="004D07DF" w:rsidP="00B2006E">
            <w:pPr>
              <w:jc w:val="both"/>
              <w:rPr>
                <w:bCs/>
              </w:rPr>
            </w:pPr>
          </w:p>
        </w:tc>
        <w:tc>
          <w:tcPr>
            <w:tcW w:w="977" w:type="dxa"/>
          </w:tcPr>
          <w:p w14:paraId="786276E4" w14:textId="77777777" w:rsidR="004D07DF" w:rsidRDefault="004D07DF" w:rsidP="00B2006E">
            <w:pPr>
              <w:jc w:val="both"/>
              <w:rPr>
                <w:bCs/>
              </w:rPr>
            </w:pPr>
          </w:p>
        </w:tc>
        <w:tc>
          <w:tcPr>
            <w:tcW w:w="1080" w:type="dxa"/>
          </w:tcPr>
          <w:p w14:paraId="7477F22D" w14:textId="77777777" w:rsidR="004D07DF" w:rsidRDefault="004D07DF" w:rsidP="00B2006E">
            <w:pPr>
              <w:jc w:val="both"/>
              <w:rPr>
                <w:bCs/>
              </w:rPr>
            </w:pPr>
          </w:p>
        </w:tc>
        <w:tc>
          <w:tcPr>
            <w:tcW w:w="1257" w:type="dxa"/>
          </w:tcPr>
          <w:p w14:paraId="3892912C" w14:textId="77777777" w:rsidR="004D07DF" w:rsidRDefault="004D07DF" w:rsidP="00B2006E">
            <w:pPr>
              <w:jc w:val="both"/>
              <w:rPr>
                <w:bCs/>
              </w:rPr>
            </w:pPr>
          </w:p>
        </w:tc>
        <w:tc>
          <w:tcPr>
            <w:tcW w:w="1426" w:type="dxa"/>
          </w:tcPr>
          <w:p w14:paraId="69D82351" w14:textId="77777777" w:rsidR="004D07DF" w:rsidRDefault="004D07DF" w:rsidP="00B2006E">
            <w:pPr>
              <w:jc w:val="both"/>
              <w:rPr>
                <w:bCs/>
              </w:rPr>
            </w:pPr>
          </w:p>
        </w:tc>
        <w:tc>
          <w:tcPr>
            <w:tcW w:w="1426" w:type="dxa"/>
          </w:tcPr>
          <w:p w14:paraId="6E8AC31F" w14:textId="77777777" w:rsidR="004D07DF" w:rsidRDefault="004D07DF" w:rsidP="00B2006E">
            <w:pPr>
              <w:jc w:val="both"/>
              <w:rPr>
                <w:bCs/>
              </w:rPr>
            </w:pPr>
          </w:p>
        </w:tc>
      </w:tr>
      <w:tr w:rsidR="004D07DF" w14:paraId="53190AFE" w14:textId="5C6C6370" w:rsidTr="00B2006E">
        <w:tc>
          <w:tcPr>
            <w:tcW w:w="1542" w:type="dxa"/>
          </w:tcPr>
          <w:p w14:paraId="763458FB" w14:textId="77777777" w:rsidR="004D07DF" w:rsidRDefault="004D07DF" w:rsidP="00B2006E">
            <w:pPr>
              <w:jc w:val="both"/>
              <w:rPr>
                <w:bCs/>
              </w:rPr>
            </w:pPr>
          </w:p>
        </w:tc>
        <w:tc>
          <w:tcPr>
            <w:tcW w:w="1226" w:type="dxa"/>
          </w:tcPr>
          <w:p w14:paraId="514679E3" w14:textId="77777777" w:rsidR="004D07DF" w:rsidRDefault="004D07DF" w:rsidP="00B2006E">
            <w:pPr>
              <w:jc w:val="both"/>
              <w:rPr>
                <w:bCs/>
              </w:rPr>
            </w:pPr>
          </w:p>
        </w:tc>
        <w:tc>
          <w:tcPr>
            <w:tcW w:w="977" w:type="dxa"/>
          </w:tcPr>
          <w:p w14:paraId="17BED81A" w14:textId="77777777" w:rsidR="004D07DF" w:rsidRDefault="004D07DF" w:rsidP="00B2006E">
            <w:pPr>
              <w:jc w:val="both"/>
              <w:rPr>
                <w:bCs/>
              </w:rPr>
            </w:pPr>
          </w:p>
        </w:tc>
        <w:tc>
          <w:tcPr>
            <w:tcW w:w="1080" w:type="dxa"/>
          </w:tcPr>
          <w:p w14:paraId="0F7520BC" w14:textId="77777777" w:rsidR="004D07DF" w:rsidRDefault="004D07DF" w:rsidP="00B2006E">
            <w:pPr>
              <w:jc w:val="both"/>
              <w:rPr>
                <w:bCs/>
              </w:rPr>
            </w:pPr>
          </w:p>
        </w:tc>
        <w:tc>
          <w:tcPr>
            <w:tcW w:w="1257" w:type="dxa"/>
          </w:tcPr>
          <w:p w14:paraId="1B75841F" w14:textId="77777777" w:rsidR="004D07DF" w:rsidRDefault="004D07DF" w:rsidP="00B2006E">
            <w:pPr>
              <w:jc w:val="both"/>
              <w:rPr>
                <w:bCs/>
              </w:rPr>
            </w:pPr>
          </w:p>
        </w:tc>
        <w:tc>
          <w:tcPr>
            <w:tcW w:w="1426" w:type="dxa"/>
          </w:tcPr>
          <w:p w14:paraId="065A591B" w14:textId="77777777" w:rsidR="004D07DF" w:rsidRDefault="004D07DF" w:rsidP="00B2006E">
            <w:pPr>
              <w:jc w:val="both"/>
              <w:rPr>
                <w:bCs/>
              </w:rPr>
            </w:pPr>
          </w:p>
        </w:tc>
        <w:tc>
          <w:tcPr>
            <w:tcW w:w="1426" w:type="dxa"/>
          </w:tcPr>
          <w:p w14:paraId="452F9E2C" w14:textId="77777777" w:rsidR="004D07DF" w:rsidRDefault="004D07DF" w:rsidP="00B2006E">
            <w:pPr>
              <w:jc w:val="both"/>
              <w:rPr>
                <w:bCs/>
              </w:rPr>
            </w:pPr>
          </w:p>
        </w:tc>
      </w:tr>
      <w:tr w:rsidR="004D07DF" w14:paraId="56ADCA2D" w14:textId="4ED3D9B2" w:rsidTr="00B2006E">
        <w:tc>
          <w:tcPr>
            <w:tcW w:w="1542" w:type="dxa"/>
          </w:tcPr>
          <w:p w14:paraId="02C7963B" w14:textId="77777777" w:rsidR="004D07DF" w:rsidRDefault="004D07DF" w:rsidP="00B2006E">
            <w:pPr>
              <w:jc w:val="both"/>
              <w:rPr>
                <w:bCs/>
              </w:rPr>
            </w:pPr>
          </w:p>
        </w:tc>
        <w:tc>
          <w:tcPr>
            <w:tcW w:w="1226" w:type="dxa"/>
          </w:tcPr>
          <w:p w14:paraId="3DDB14C0" w14:textId="77777777" w:rsidR="004D07DF" w:rsidRDefault="004D07DF" w:rsidP="00B2006E">
            <w:pPr>
              <w:jc w:val="both"/>
              <w:rPr>
                <w:bCs/>
              </w:rPr>
            </w:pPr>
          </w:p>
        </w:tc>
        <w:tc>
          <w:tcPr>
            <w:tcW w:w="977" w:type="dxa"/>
          </w:tcPr>
          <w:p w14:paraId="18B7CFE3" w14:textId="77777777" w:rsidR="004D07DF" w:rsidRDefault="004D07DF" w:rsidP="00B2006E">
            <w:pPr>
              <w:jc w:val="both"/>
              <w:rPr>
                <w:bCs/>
              </w:rPr>
            </w:pPr>
          </w:p>
        </w:tc>
        <w:tc>
          <w:tcPr>
            <w:tcW w:w="1080" w:type="dxa"/>
          </w:tcPr>
          <w:p w14:paraId="5EAF028B" w14:textId="77777777" w:rsidR="004D07DF" w:rsidRDefault="004D07DF" w:rsidP="00B2006E">
            <w:pPr>
              <w:jc w:val="both"/>
              <w:rPr>
                <w:bCs/>
              </w:rPr>
            </w:pPr>
          </w:p>
        </w:tc>
        <w:tc>
          <w:tcPr>
            <w:tcW w:w="1257" w:type="dxa"/>
          </w:tcPr>
          <w:p w14:paraId="7B01687B" w14:textId="77777777" w:rsidR="004D07DF" w:rsidRDefault="004D07DF" w:rsidP="00B2006E">
            <w:pPr>
              <w:jc w:val="both"/>
              <w:rPr>
                <w:bCs/>
              </w:rPr>
            </w:pPr>
          </w:p>
        </w:tc>
        <w:tc>
          <w:tcPr>
            <w:tcW w:w="1426" w:type="dxa"/>
          </w:tcPr>
          <w:p w14:paraId="00123CA9" w14:textId="77777777" w:rsidR="004D07DF" w:rsidRDefault="004D07DF" w:rsidP="00B2006E">
            <w:pPr>
              <w:jc w:val="both"/>
              <w:rPr>
                <w:bCs/>
              </w:rPr>
            </w:pPr>
          </w:p>
        </w:tc>
        <w:tc>
          <w:tcPr>
            <w:tcW w:w="1426" w:type="dxa"/>
          </w:tcPr>
          <w:p w14:paraId="30536818" w14:textId="77777777" w:rsidR="004D07DF" w:rsidRDefault="004D07DF" w:rsidP="00B2006E">
            <w:pPr>
              <w:jc w:val="both"/>
              <w:rPr>
                <w:bCs/>
              </w:rPr>
            </w:pPr>
          </w:p>
        </w:tc>
      </w:tr>
    </w:tbl>
    <w:p w14:paraId="50A23DBB" w14:textId="7B270852" w:rsidR="004D07DF" w:rsidRDefault="004D07DF" w:rsidP="004D07DF">
      <w:pPr>
        <w:spacing w:after="0"/>
        <w:jc w:val="both"/>
        <w:rPr>
          <w:bCs/>
        </w:rPr>
      </w:pPr>
    </w:p>
    <w:p w14:paraId="23772661" w14:textId="4D6A375E" w:rsidR="004D07DF" w:rsidRDefault="00464CCF" w:rsidP="004D07DF">
      <w:pPr>
        <w:spacing w:after="0"/>
        <w:jc w:val="both"/>
        <w:rPr>
          <w:bCs/>
        </w:rPr>
      </w:pPr>
      <w:r>
        <w:rPr>
          <w:bCs/>
        </w:rPr>
        <w:t>После заполнения таблицы с</w:t>
      </w:r>
      <w:r w:rsidR="002E0CB9">
        <w:rPr>
          <w:bCs/>
        </w:rPr>
        <w:t>делайте выво</w:t>
      </w:r>
      <w:r w:rsidR="00F27CC1">
        <w:rPr>
          <w:bCs/>
        </w:rPr>
        <w:t>д, какие витамины имеют хорошую</w:t>
      </w:r>
      <w:r w:rsidR="002E0CB9">
        <w:rPr>
          <w:bCs/>
        </w:rPr>
        <w:t xml:space="preserve">, а какие плохую абсорбцию при </w:t>
      </w:r>
      <w:r w:rsidR="004E0A9A">
        <w:rPr>
          <w:bCs/>
        </w:rPr>
        <w:t>пер</w:t>
      </w:r>
      <w:r w:rsidR="002E0CB9">
        <w:rPr>
          <w:bCs/>
        </w:rPr>
        <w:t>оральном приеме.</w:t>
      </w:r>
    </w:p>
    <w:p w14:paraId="6B623DB9" w14:textId="77777777" w:rsidR="00A426B5" w:rsidRPr="004D07DF" w:rsidRDefault="00A426B5" w:rsidP="004D07DF">
      <w:pPr>
        <w:spacing w:after="0"/>
        <w:jc w:val="both"/>
        <w:rPr>
          <w:bCs/>
        </w:rPr>
      </w:pPr>
    </w:p>
    <w:p w14:paraId="5B7ACB11" w14:textId="31B86D08" w:rsidR="00A426B5" w:rsidRPr="006006C5" w:rsidRDefault="00A426B5" w:rsidP="00A426B5">
      <w:pPr>
        <w:pStyle w:val="a7"/>
        <w:numPr>
          <w:ilvl w:val="0"/>
          <w:numId w:val="3"/>
        </w:numPr>
        <w:rPr>
          <w:rFonts w:cs="Times New Roman"/>
          <w:b/>
          <w:szCs w:val="28"/>
          <w:lang w:val="en-US"/>
        </w:rPr>
      </w:pPr>
      <w:r w:rsidRPr="006006C5">
        <w:rPr>
          <w:rFonts w:cs="Times New Roman"/>
          <w:b/>
          <w:szCs w:val="28"/>
          <w:lang w:val="en-US"/>
        </w:rPr>
        <w:t>ADMET</w:t>
      </w:r>
    </w:p>
    <w:p w14:paraId="45A9F8C0" w14:textId="77777777" w:rsidR="00A426B5" w:rsidRPr="003D7E2B" w:rsidRDefault="00A426B5" w:rsidP="00A426B5">
      <w:pPr>
        <w:pStyle w:val="1"/>
        <w:rPr>
          <w:rFonts w:ascii="Times New Roman" w:hAnsi="Times New Roman" w:cs="Times New Roman"/>
          <w:b/>
          <w:color w:val="auto"/>
          <w:sz w:val="28"/>
          <w:szCs w:val="28"/>
        </w:rPr>
      </w:pPr>
      <w:proofErr w:type="spellStart"/>
      <w:r w:rsidRPr="003D7E2B">
        <w:rPr>
          <w:rFonts w:ascii="Times New Roman" w:hAnsi="Times New Roman" w:cs="Times New Roman"/>
          <w:b/>
          <w:color w:val="auto"/>
          <w:sz w:val="28"/>
          <w:szCs w:val="28"/>
        </w:rPr>
        <w:t>Absorption</w:t>
      </w:r>
      <w:proofErr w:type="spellEnd"/>
    </w:p>
    <w:p w14:paraId="189C7597" w14:textId="77777777" w:rsidR="00A426B5" w:rsidRDefault="00A426B5" w:rsidP="00A426B5">
      <w:pPr>
        <w:pStyle w:val="a7"/>
        <w:spacing w:after="0"/>
        <w:ind w:left="1004"/>
        <w:jc w:val="both"/>
      </w:pPr>
      <w:r>
        <w:t>Ознакомьтесь с определяемыми характеристиками соединений:</w:t>
      </w:r>
    </w:p>
    <w:p w14:paraId="4557E1D8" w14:textId="77777777" w:rsidR="00A426B5" w:rsidRDefault="00A426B5" w:rsidP="00A426B5">
      <w:pPr>
        <w:spacing w:after="0"/>
        <w:ind w:left="360"/>
        <w:jc w:val="both"/>
      </w:pPr>
    </w:p>
    <w:tbl>
      <w:tblPr>
        <w:tblStyle w:val="23"/>
        <w:tblW w:w="9351" w:type="dxa"/>
        <w:tblLook w:val="04A0" w:firstRow="1" w:lastRow="0" w:firstColumn="1" w:lastColumn="0" w:noHBand="0" w:noVBand="1"/>
      </w:tblPr>
      <w:tblGrid>
        <w:gridCol w:w="2196"/>
        <w:gridCol w:w="7155"/>
      </w:tblGrid>
      <w:tr w:rsidR="00A426B5" w:rsidRPr="00A426B5" w14:paraId="381E8D21" w14:textId="77777777" w:rsidTr="00B2006E">
        <w:tc>
          <w:tcPr>
            <w:tcW w:w="2196" w:type="dxa"/>
          </w:tcPr>
          <w:p w14:paraId="301514E6"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8" w:anchor="/a?id=caco-2-permeability-update" w:history="1">
              <w:r w:rsidR="00A426B5" w:rsidRPr="00A426B5">
                <w:rPr>
                  <w:rFonts w:eastAsia="Times New Roman" w:cs="Times New Roman"/>
                  <w:b/>
                  <w:bCs/>
                  <w:sz w:val="24"/>
                  <w:szCs w:val="24"/>
                  <w:lang w:eastAsia="ru-RU"/>
                </w:rPr>
                <w:t xml:space="preserve">Caco-2 </w:t>
              </w:r>
              <w:proofErr w:type="spellStart"/>
              <w:r w:rsidR="00A426B5" w:rsidRPr="00A426B5">
                <w:rPr>
                  <w:rFonts w:eastAsia="Times New Roman" w:cs="Times New Roman"/>
                  <w:b/>
                  <w:bCs/>
                  <w:sz w:val="24"/>
                  <w:szCs w:val="24"/>
                  <w:lang w:eastAsia="ru-RU"/>
                </w:rPr>
                <w:t>Permeability</w:t>
              </w:r>
              <w:proofErr w:type="spellEnd"/>
            </w:hyperlink>
          </w:p>
          <w:p w14:paraId="33CF84E9" w14:textId="77777777" w:rsidR="00A426B5" w:rsidRPr="00A426B5" w:rsidRDefault="00A426B5" w:rsidP="00A426B5">
            <w:pPr>
              <w:keepNext/>
              <w:keepLines/>
              <w:spacing w:before="240" w:line="259" w:lineRule="auto"/>
              <w:outlineLvl w:val="0"/>
              <w:rPr>
                <w:rFonts w:eastAsia="Times New Roman" w:cs="Times New Roman"/>
                <w:b/>
                <w:bCs/>
                <w:sz w:val="24"/>
                <w:szCs w:val="24"/>
                <w:lang w:eastAsia="ru-RU"/>
              </w:rPr>
            </w:pPr>
          </w:p>
        </w:tc>
        <w:tc>
          <w:tcPr>
            <w:tcW w:w="7155" w:type="dxa"/>
          </w:tcPr>
          <w:p w14:paraId="3B2AB1D1"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lastRenderedPageBreak/>
              <w:t xml:space="preserve">Описание данных: Прежде чем пероральное лекарственное средство попадет в системный кровоток, оно должно пройти через клеточные мембраны кишечника посредством пассивной </w:t>
            </w:r>
            <w:r w:rsidRPr="00A426B5">
              <w:rPr>
                <w:rFonts w:eastAsia="Calibri" w:cs="Times New Roman"/>
                <w:sz w:val="24"/>
                <w:szCs w:val="24"/>
              </w:rPr>
              <w:lastRenderedPageBreak/>
              <w:t xml:space="preserve">диффузии, поглощения при помощи носителя или активного транспорта. Клеточные линии </w:t>
            </w:r>
            <w:proofErr w:type="spellStart"/>
            <w:r w:rsidRPr="00A426B5">
              <w:rPr>
                <w:rFonts w:eastAsia="Calibri" w:cs="Times New Roman"/>
                <w:sz w:val="24"/>
                <w:szCs w:val="24"/>
              </w:rPr>
              <w:t>аденокарциномы</w:t>
            </w:r>
            <w:proofErr w:type="spellEnd"/>
            <w:r w:rsidRPr="00A426B5">
              <w:rPr>
                <w:rFonts w:eastAsia="Calibri" w:cs="Times New Roman"/>
                <w:sz w:val="24"/>
                <w:szCs w:val="24"/>
              </w:rPr>
              <w:t xml:space="preserve"> толстой кишки человека (Caco-2), в качестве альтернативного подхода к изучению эпителия кишечника человека, обычно используются для оценки проницаемости лекарственных средств </w:t>
            </w:r>
            <w:proofErr w:type="spellStart"/>
            <w:r w:rsidRPr="00A426B5">
              <w:rPr>
                <w:rFonts w:eastAsia="Calibri" w:cs="Times New Roman"/>
                <w:sz w:val="24"/>
                <w:szCs w:val="24"/>
              </w:rPr>
              <w:t>in</w:t>
            </w:r>
            <w:proofErr w:type="spellEnd"/>
            <w:r w:rsidRPr="00A426B5">
              <w:rPr>
                <w:rFonts w:eastAsia="Calibri" w:cs="Times New Roman"/>
                <w:sz w:val="24"/>
                <w:szCs w:val="24"/>
              </w:rPr>
              <w:t xml:space="preserve"> </w:t>
            </w:r>
            <w:proofErr w:type="spellStart"/>
            <w:r w:rsidRPr="00A426B5">
              <w:rPr>
                <w:rFonts w:eastAsia="Calibri" w:cs="Times New Roman"/>
                <w:sz w:val="24"/>
                <w:szCs w:val="24"/>
              </w:rPr>
              <w:t>vivo</w:t>
            </w:r>
            <w:proofErr w:type="spellEnd"/>
            <w:r w:rsidRPr="00A426B5">
              <w:rPr>
                <w:rFonts w:eastAsia="Calibri" w:cs="Times New Roman"/>
                <w:sz w:val="24"/>
                <w:szCs w:val="24"/>
              </w:rPr>
              <w:t xml:space="preserve"> из-за их морфологического и функционального сходства. Таким образом, проницаемость клеток по Caco-2 также является важным показателем для подходящего лекарственного соединения-кандидата.</w:t>
            </w:r>
          </w:p>
          <w:p w14:paraId="6FF46A3A" w14:textId="77777777" w:rsidR="00A426B5" w:rsidRPr="00A426B5" w:rsidRDefault="00A426B5" w:rsidP="00A426B5">
            <w:pPr>
              <w:spacing w:line="259" w:lineRule="auto"/>
              <w:rPr>
                <w:rFonts w:eastAsia="Calibri" w:cs="Times New Roman"/>
                <w:sz w:val="24"/>
                <w:szCs w:val="24"/>
              </w:rPr>
            </w:pPr>
          </w:p>
          <w:p w14:paraId="0E9C21F8"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Прогнозируемая проницаемость по Caco-2 для данного соединения представлена в виде логарифма см/с. Считается, что соединение обладает надлежащей проницаемостью для Cao-2, если оно имеет прогнозируемое </w:t>
            </w:r>
            <w:proofErr w:type="gramStart"/>
            <w:r w:rsidRPr="00A426B5">
              <w:rPr>
                <w:rFonts w:eastAsia="Calibri" w:cs="Times New Roman"/>
                <w:sz w:val="24"/>
                <w:szCs w:val="24"/>
              </w:rPr>
              <w:t>значение &gt;</w:t>
            </w:r>
            <w:proofErr w:type="gramEnd"/>
            <w:r w:rsidRPr="00A426B5">
              <w:rPr>
                <w:rFonts w:eastAsia="Calibri" w:cs="Times New Roman"/>
                <w:sz w:val="24"/>
                <w:szCs w:val="24"/>
              </w:rPr>
              <w:t>-5,15логарифмических см/с.</w:t>
            </w:r>
          </w:p>
          <w:p w14:paraId="16CFD3FB" w14:textId="77777777" w:rsidR="00A426B5" w:rsidRPr="00A426B5" w:rsidRDefault="00A426B5" w:rsidP="00A426B5">
            <w:pPr>
              <w:spacing w:line="259" w:lineRule="auto"/>
              <w:rPr>
                <w:rFonts w:eastAsia="Calibri" w:cs="Times New Roman"/>
                <w:sz w:val="24"/>
                <w:szCs w:val="24"/>
              </w:rPr>
            </w:pPr>
          </w:p>
          <w:p w14:paraId="3E03F018"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&gt; -5,15: отличная (зеленый); в противном случае: плохая (красный).</w:t>
            </w:r>
          </w:p>
        </w:tc>
      </w:tr>
      <w:tr w:rsidR="00A426B5" w:rsidRPr="00A426B5" w14:paraId="2F65EE54" w14:textId="77777777" w:rsidTr="00B2006E">
        <w:tc>
          <w:tcPr>
            <w:tcW w:w="2196" w:type="dxa"/>
          </w:tcPr>
          <w:p w14:paraId="0718FE9D"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29" w:anchor="/a?id=pampa-new" w:history="1">
              <w:r w:rsidR="00A426B5" w:rsidRPr="00A426B5">
                <w:rPr>
                  <w:rFonts w:eastAsia="Times New Roman" w:cs="Times New Roman"/>
                  <w:b/>
                  <w:bCs/>
                  <w:sz w:val="24"/>
                  <w:szCs w:val="24"/>
                  <w:lang w:eastAsia="ru-RU"/>
                </w:rPr>
                <w:t>PAMPA</w:t>
              </w:r>
            </w:hyperlink>
          </w:p>
          <w:p w14:paraId="64EC756B"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5E618666" w14:textId="7E579DC0"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Описание данных: Параллельный анализ проницаемости искусственной мембраны (PAMPA) - это метод, используемый для моделирования пассивной диффузионной абсорбции перорально вводимых лекарственных средств в желудочно-кишечном тракте. Результирующие значения эффективной проницаемости (</w:t>
            </w:r>
            <w:proofErr w:type="spellStart"/>
            <w:r w:rsidRPr="00A426B5">
              <w:rPr>
                <w:rFonts w:eastAsia="Calibri" w:cs="Times New Roman"/>
                <w:sz w:val="24"/>
                <w:szCs w:val="24"/>
              </w:rPr>
              <w:t>Peff</w:t>
            </w:r>
            <w:proofErr w:type="spellEnd"/>
            <w:r w:rsidRPr="00A426B5">
              <w:rPr>
                <w:rFonts w:eastAsia="Calibri" w:cs="Times New Roman"/>
                <w:sz w:val="24"/>
                <w:szCs w:val="24"/>
              </w:rPr>
              <w:t>) выражены в единицах измерения 10^-6 см/с. Рассматривая PAMPA в сочетании с моделями Caco-2 и MDCK, можно преодолеть ограничения отдельных моделей, что позволяет более точно прогнозировать характеристики проникновения и абсорбции лекарственного средства в организме.</w:t>
            </w:r>
          </w:p>
          <w:p w14:paraId="5E6DF2E9" w14:textId="77777777" w:rsidR="00A426B5" w:rsidRPr="00A426B5" w:rsidRDefault="00A426B5" w:rsidP="00A426B5">
            <w:pPr>
              <w:spacing w:line="259" w:lineRule="auto"/>
              <w:rPr>
                <w:rFonts w:eastAsia="Calibri" w:cs="Times New Roman"/>
                <w:sz w:val="24"/>
                <w:szCs w:val="24"/>
              </w:rPr>
            </w:pPr>
          </w:p>
          <w:p w14:paraId="3B0CB826"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Экспериментальные данные для </w:t>
            </w:r>
            <w:proofErr w:type="spellStart"/>
            <w:r w:rsidRPr="00A426B5">
              <w:rPr>
                <w:rFonts w:eastAsia="Calibri" w:cs="Times New Roman"/>
                <w:sz w:val="24"/>
                <w:szCs w:val="24"/>
              </w:rPr>
              <w:t>Peff</w:t>
            </w:r>
            <w:proofErr w:type="spellEnd"/>
            <w:r w:rsidRPr="00A426B5">
              <w:rPr>
                <w:rFonts w:eastAsia="Calibri" w:cs="Times New Roman"/>
                <w:sz w:val="24"/>
                <w:szCs w:val="24"/>
              </w:rPr>
              <w:t xml:space="preserve"> были логарифмически преобразованы (</w:t>
            </w:r>
            <w:proofErr w:type="spellStart"/>
            <w:r w:rsidRPr="00A426B5">
              <w:rPr>
                <w:rFonts w:eastAsia="Calibri" w:cs="Times New Roman"/>
                <w:sz w:val="24"/>
                <w:szCs w:val="24"/>
              </w:rPr>
              <w:t>logPeff</w:t>
            </w:r>
            <w:proofErr w:type="spellEnd"/>
            <w:r w:rsidRPr="00A426B5">
              <w:rPr>
                <w:rFonts w:eastAsia="Calibri" w:cs="Times New Roman"/>
                <w:sz w:val="24"/>
                <w:szCs w:val="24"/>
              </w:rPr>
              <w:t xml:space="preserve">). Молекулы с логарифмическими значениями </w:t>
            </w:r>
            <w:proofErr w:type="spellStart"/>
            <w:r w:rsidRPr="00A426B5">
              <w:rPr>
                <w:rFonts w:eastAsia="Calibri" w:cs="Times New Roman"/>
                <w:sz w:val="24"/>
                <w:szCs w:val="24"/>
              </w:rPr>
              <w:t>Peff</w:t>
            </w:r>
            <w:proofErr w:type="spellEnd"/>
            <w:r w:rsidRPr="00A426B5">
              <w:rPr>
                <w:rFonts w:eastAsia="Calibri" w:cs="Times New Roman"/>
                <w:sz w:val="24"/>
                <w:szCs w:val="24"/>
              </w:rPr>
              <w:t xml:space="preserve"> ниже 2,0 были классифицированы как </w:t>
            </w:r>
            <w:proofErr w:type="spellStart"/>
            <w:r w:rsidRPr="00A426B5">
              <w:rPr>
                <w:rFonts w:eastAsia="Calibri" w:cs="Times New Roman"/>
                <w:sz w:val="24"/>
                <w:szCs w:val="24"/>
              </w:rPr>
              <w:t>низкопроницаемые</w:t>
            </w:r>
            <w:proofErr w:type="spellEnd"/>
            <w:r w:rsidRPr="00A426B5">
              <w:rPr>
                <w:rFonts w:eastAsia="Calibri" w:cs="Times New Roman"/>
                <w:sz w:val="24"/>
                <w:szCs w:val="24"/>
              </w:rPr>
              <w:t xml:space="preserve"> (категория 0), в то время как молекулы с логарифмическими значениями </w:t>
            </w:r>
            <w:proofErr w:type="spellStart"/>
            <w:r w:rsidRPr="00A426B5">
              <w:rPr>
                <w:rFonts w:eastAsia="Calibri" w:cs="Times New Roman"/>
                <w:sz w:val="24"/>
                <w:szCs w:val="24"/>
              </w:rPr>
              <w:t>Peff</w:t>
            </w:r>
            <w:proofErr w:type="spellEnd"/>
            <w:r w:rsidRPr="00A426B5">
              <w:rPr>
                <w:rFonts w:eastAsia="Calibri" w:cs="Times New Roman"/>
                <w:sz w:val="24"/>
                <w:szCs w:val="24"/>
              </w:rPr>
              <w:t>, превышающими 2,5, были классифицированы как высокопроницаемые (категория 1).</w:t>
            </w:r>
          </w:p>
          <w:p w14:paraId="72016C08" w14:textId="77777777" w:rsidR="00A426B5" w:rsidRPr="00A426B5" w:rsidRDefault="00A426B5" w:rsidP="00A426B5">
            <w:pPr>
              <w:spacing w:line="259" w:lineRule="auto"/>
              <w:rPr>
                <w:rFonts w:eastAsia="Calibri" w:cs="Times New Roman"/>
                <w:sz w:val="24"/>
                <w:szCs w:val="24"/>
              </w:rPr>
            </w:pPr>
          </w:p>
          <w:p w14:paraId="3B9A7421"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0-0,3: отличное (зеленый); 0,3-0,7: среднее (желтый); 0,7-1,0: плохое (красный)</w:t>
            </w:r>
          </w:p>
        </w:tc>
      </w:tr>
      <w:tr w:rsidR="00A426B5" w:rsidRPr="00A426B5" w14:paraId="2D59C7B4" w14:textId="77777777" w:rsidTr="00B2006E">
        <w:tc>
          <w:tcPr>
            <w:tcW w:w="2196" w:type="dxa"/>
          </w:tcPr>
          <w:p w14:paraId="7474EC45"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0" w:anchor="/a?id=mdck-permeability" w:history="1">
              <w:r w:rsidR="00A426B5" w:rsidRPr="00A426B5">
                <w:rPr>
                  <w:rFonts w:eastAsia="Times New Roman" w:cs="Times New Roman"/>
                  <w:b/>
                  <w:bCs/>
                  <w:sz w:val="24"/>
                  <w:szCs w:val="24"/>
                  <w:lang w:eastAsia="ru-RU"/>
                </w:rPr>
                <w:t xml:space="preserve">MDCK </w:t>
              </w:r>
              <w:proofErr w:type="spellStart"/>
              <w:r w:rsidR="00A426B5" w:rsidRPr="00A426B5">
                <w:rPr>
                  <w:rFonts w:eastAsia="Times New Roman" w:cs="Times New Roman"/>
                  <w:b/>
                  <w:bCs/>
                  <w:sz w:val="24"/>
                  <w:szCs w:val="24"/>
                  <w:lang w:eastAsia="ru-RU"/>
                </w:rPr>
                <w:t>Permeability</w:t>
              </w:r>
              <w:proofErr w:type="spellEnd"/>
            </w:hyperlink>
          </w:p>
          <w:p w14:paraId="44991884"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404E46C3"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Описание данных: Клетки почек собак породы </w:t>
            </w:r>
            <w:proofErr w:type="spellStart"/>
            <w:r w:rsidRPr="00A426B5">
              <w:rPr>
                <w:rFonts w:eastAsia="Calibri" w:cs="Times New Roman"/>
                <w:sz w:val="24"/>
                <w:szCs w:val="24"/>
              </w:rPr>
              <w:t>Мадин−Дарби</w:t>
            </w:r>
            <w:proofErr w:type="spellEnd"/>
            <w:r w:rsidRPr="00A426B5">
              <w:rPr>
                <w:rFonts w:eastAsia="Calibri" w:cs="Times New Roman"/>
                <w:sz w:val="24"/>
                <w:szCs w:val="24"/>
              </w:rPr>
              <w:t xml:space="preserve"> (MDCK) были разработаны в качестве модели </w:t>
            </w:r>
            <w:proofErr w:type="spellStart"/>
            <w:r w:rsidRPr="00A426B5">
              <w:rPr>
                <w:rFonts w:eastAsia="Calibri" w:cs="Times New Roman"/>
                <w:sz w:val="24"/>
                <w:szCs w:val="24"/>
              </w:rPr>
              <w:t>in</w:t>
            </w:r>
            <w:proofErr w:type="spellEnd"/>
            <w:r w:rsidRPr="00A426B5">
              <w:rPr>
                <w:rFonts w:eastAsia="Calibri" w:cs="Times New Roman"/>
                <w:sz w:val="24"/>
                <w:szCs w:val="24"/>
              </w:rPr>
              <w:t xml:space="preserve"> </w:t>
            </w:r>
            <w:proofErr w:type="spellStart"/>
            <w:r w:rsidRPr="00A426B5">
              <w:rPr>
                <w:rFonts w:eastAsia="Calibri" w:cs="Times New Roman"/>
                <w:sz w:val="24"/>
                <w:szCs w:val="24"/>
              </w:rPr>
              <w:t>vitro</w:t>
            </w:r>
            <w:proofErr w:type="spellEnd"/>
            <w:r w:rsidRPr="00A426B5">
              <w:rPr>
                <w:rFonts w:eastAsia="Calibri" w:cs="Times New Roman"/>
                <w:sz w:val="24"/>
                <w:szCs w:val="24"/>
              </w:rPr>
              <w:t xml:space="preserve"> для скрининга проницаемости. Их кажущийся коэффициент проницаемости, </w:t>
            </w:r>
            <w:proofErr w:type="spellStart"/>
            <w:r w:rsidRPr="00A426B5">
              <w:rPr>
                <w:rFonts w:eastAsia="Calibri" w:cs="Times New Roman"/>
                <w:sz w:val="24"/>
                <w:szCs w:val="24"/>
              </w:rPr>
              <w:t>Papp</w:t>
            </w:r>
            <w:proofErr w:type="spellEnd"/>
            <w:r w:rsidRPr="00A426B5">
              <w:rPr>
                <w:rFonts w:eastAsia="Calibri" w:cs="Times New Roman"/>
                <w:sz w:val="24"/>
                <w:szCs w:val="24"/>
              </w:rPr>
              <w:t xml:space="preserve">, широко считается золотым стандартом </w:t>
            </w:r>
            <w:proofErr w:type="spellStart"/>
            <w:r w:rsidRPr="00A426B5">
              <w:rPr>
                <w:rFonts w:eastAsia="Calibri" w:cs="Times New Roman"/>
                <w:sz w:val="24"/>
                <w:szCs w:val="24"/>
              </w:rPr>
              <w:t>in</w:t>
            </w:r>
            <w:proofErr w:type="spellEnd"/>
            <w:r w:rsidRPr="00A426B5">
              <w:rPr>
                <w:rFonts w:eastAsia="Calibri" w:cs="Times New Roman"/>
                <w:sz w:val="24"/>
                <w:szCs w:val="24"/>
              </w:rPr>
              <w:t xml:space="preserve"> </w:t>
            </w:r>
            <w:proofErr w:type="spellStart"/>
            <w:r w:rsidRPr="00A426B5">
              <w:rPr>
                <w:rFonts w:eastAsia="Calibri" w:cs="Times New Roman"/>
                <w:sz w:val="24"/>
                <w:szCs w:val="24"/>
              </w:rPr>
              <w:t>vitro</w:t>
            </w:r>
            <w:proofErr w:type="spellEnd"/>
            <w:r w:rsidRPr="00A426B5">
              <w:rPr>
                <w:rFonts w:eastAsia="Calibri" w:cs="Times New Roman"/>
                <w:sz w:val="24"/>
                <w:szCs w:val="24"/>
              </w:rPr>
              <w:t xml:space="preserve"> для оценки эффективности усвоения химических веществ организмом. Значения </w:t>
            </w:r>
            <w:proofErr w:type="spellStart"/>
            <w:r w:rsidRPr="00A426B5">
              <w:rPr>
                <w:rFonts w:eastAsia="Calibri" w:cs="Times New Roman"/>
                <w:sz w:val="24"/>
                <w:szCs w:val="24"/>
              </w:rPr>
              <w:t>Papp</w:t>
            </w:r>
            <w:proofErr w:type="spellEnd"/>
            <w:r w:rsidRPr="00A426B5">
              <w:rPr>
                <w:rFonts w:eastAsia="Calibri" w:cs="Times New Roman"/>
                <w:sz w:val="24"/>
                <w:szCs w:val="24"/>
              </w:rPr>
              <w:t xml:space="preserve"> для клеточных линий MDCK также используются для оценки влияния гематоэнцефалического барьера (ГЭБ).</w:t>
            </w:r>
          </w:p>
          <w:p w14:paraId="15FD7345" w14:textId="77777777" w:rsidR="00A426B5" w:rsidRPr="00A426B5" w:rsidRDefault="00A426B5" w:rsidP="00A426B5">
            <w:pPr>
              <w:spacing w:line="259" w:lineRule="auto"/>
              <w:rPr>
                <w:rFonts w:eastAsia="Calibri" w:cs="Times New Roman"/>
                <w:sz w:val="24"/>
                <w:szCs w:val="24"/>
              </w:rPr>
            </w:pPr>
          </w:p>
          <w:p w14:paraId="373BDC08"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lastRenderedPageBreak/>
              <w:t xml:space="preserve">Интерпретация результатов: Единица измерения прогнозируемой проницаемости MDCK - см/с. Считается, что соединение обладает высокой пассивной проницаемостью MDCK для </w:t>
            </w:r>
            <w:proofErr w:type="spellStart"/>
            <w:proofErr w:type="gramStart"/>
            <w:r w:rsidRPr="00A426B5">
              <w:rPr>
                <w:rFonts w:eastAsia="Calibri" w:cs="Times New Roman"/>
                <w:sz w:val="24"/>
                <w:szCs w:val="24"/>
              </w:rPr>
              <w:t>Papp</w:t>
            </w:r>
            <w:proofErr w:type="spellEnd"/>
            <w:r w:rsidRPr="00A426B5">
              <w:rPr>
                <w:rFonts w:eastAsia="Calibri" w:cs="Times New Roman"/>
                <w:sz w:val="24"/>
                <w:szCs w:val="24"/>
              </w:rPr>
              <w:t xml:space="preserve"> &gt;</w:t>
            </w:r>
            <w:proofErr w:type="gramEnd"/>
            <w:r w:rsidRPr="00A426B5">
              <w:rPr>
                <w:rFonts w:eastAsia="Calibri" w:cs="Times New Roman"/>
                <w:sz w:val="24"/>
                <w:szCs w:val="24"/>
              </w:rPr>
              <w:t xml:space="preserve"> 20 х 10-6 см/с, средней проницаемостью для 2-20 х 10-6 см/с, низкой проницаемостью для &lt; 2 х 10-6 см/с.</w:t>
            </w:r>
          </w:p>
          <w:p w14:paraId="0E750111" w14:textId="77777777" w:rsidR="00A426B5" w:rsidRPr="00A426B5" w:rsidRDefault="00A426B5" w:rsidP="00A426B5">
            <w:pPr>
              <w:spacing w:line="259" w:lineRule="auto"/>
              <w:rPr>
                <w:rFonts w:eastAsia="Calibri" w:cs="Times New Roman"/>
                <w:sz w:val="24"/>
                <w:szCs w:val="24"/>
              </w:rPr>
            </w:pPr>
          </w:p>
          <w:p w14:paraId="39B69AB4"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&gt;2 x 10-6 см/с: отлично (зеленый), в противном случае: плохо (красный)</w:t>
            </w:r>
          </w:p>
        </w:tc>
      </w:tr>
      <w:tr w:rsidR="00A426B5" w:rsidRPr="00A426B5" w14:paraId="7AAC9FBF" w14:textId="77777777" w:rsidTr="00B2006E">
        <w:tc>
          <w:tcPr>
            <w:tcW w:w="2196" w:type="dxa"/>
          </w:tcPr>
          <w:p w14:paraId="684F15D6"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1" w:anchor="/a?id=pgp-inhibitor" w:history="1">
              <w:proofErr w:type="spellStart"/>
              <w:r w:rsidR="00A426B5" w:rsidRPr="00A426B5">
                <w:rPr>
                  <w:rFonts w:eastAsia="Times New Roman" w:cs="Times New Roman"/>
                  <w:b/>
                  <w:bCs/>
                  <w:sz w:val="24"/>
                  <w:szCs w:val="24"/>
                  <w:lang w:eastAsia="ru-RU"/>
                </w:rPr>
                <w:t>Pgp</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inhibitor</w:t>
              </w:r>
              <w:proofErr w:type="spellEnd"/>
            </w:hyperlink>
          </w:p>
          <w:p w14:paraId="3D059D97"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1B7B8472"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Описание данных: Ингибитор P-гликопротеина. P-гликопротеин, также известный как MDR1 или 2 ABCB1, является мембранным белком, входящим в </w:t>
            </w:r>
            <w:proofErr w:type="spellStart"/>
            <w:r w:rsidRPr="00A426B5">
              <w:rPr>
                <w:rFonts w:eastAsia="Calibri" w:cs="Times New Roman"/>
                <w:sz w:val="24"/>
                <w:szCs w:val="24"/>
              </w:rPr>
              <w:t>суперсемейство</w:t>
            </w:r>
            <w:proofErr w:type="spellEnd"/>
            <w:r w:rsidRPr="00A426B5">
              <w:rPr>
                <w:rFonts w:eastAsia="Calibri" w:cs="Times New Roman"/>
                <w:sz w:val="24"/>
                <w:szCs w:val="24"/>
              </w:rPr>
              <w:t xml:space="preserve"> транспортеров АТФ-связывающей кассеты (ABC). Это, вероятно, самый распространенный переносчик токсинов, поскольку он распознает ряд структурно различных и, по-видимому, не связанных между собой </w:t>
            </w:r>
            <w:proofErr w:type="spellStart"/>
            <w:r w:rsidRPr="00A426B5">
              <w:rPr>
                <w:rFonts w:eastAsia="Calibri" w:cs="Times New Roman"/>
                <w:sz w:val="24"/>
                <w:szCs w:val="24"/>
              </w:rPr>
              <w:t>ксенобиотиков</w:t>
            </w:r>
            <w:proofErr w:type="spellEnd"/>
            <w:r w:rsidRPr="00A426B5">
              <w:rPr>
                <w:rFonts w:eastAsia="Calibri" w:cs="Times New Roman"/>
                <w:sz w:val="24"/>
                <w:szCs w:val="24"/>
              </w:rPr>
              <w:t>; примечательно, что многие из них также являются субстратами CYP3A4.</w:t>
            </w:r>
          </w:p>
          <w:p w14:paraId="6C94D40A" w14:textId="77777777" w:rsidR="00A426B5" w:rsidRPr="00A426B5" w:rsidRDefault="00A426B5" w:rsidP="00A426B5">
            <w:pPr>
              <w:spacing w:line="259" w:lineRule="auto"/>
              <w:rPr>
                <w:rFonts w:eastAsia="Calibri" w:cs="Times New Roman"/>
                <w:sz w:val="24"/>
                <w:szCs w:val="24"/>
              </w:rPr>
            </w:pPr>
          </w:p>
          <w:p w14:paraId="2497808A"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Категория 0: Не ингибиторы; Категория 1: Ингибиторы. Выходным значением является вероятность заражения ингибитором </w:t>
            </w:r>
            <w:proofErr w:type="spellStart"/>
            <w:r w:rsidRPr="00A426B5">
              <w:rPr>
                <w:rFonts w:eastAsia="Calibri" w:cs="Times New Roman"/>
                <w:sz w:val="24"/>
                <w:szCs w:val="24"/>
              </w:rPr>
              <w:t>Pgp</w:t>
            </w:r>
            <w:proofErr w:type="spellEnd"/>
            <w:r w:rsidRPr="00A426B5">
              <w:rPr>
                <w:rFonts w:eastAsia="Calibri" w:cs="Times New Roman"/>
                <w:sz w:val="24"/>
                <w:szCs w:val="24"/>
              </w:rPr>
              <w:t xml:space="preserve"> в диапазоне от 0 до 1.</w:t>
            </w:r>
          </w:p>
          <w:p w14:paraId="632B002D" w14:textId="77777777" w:rsidR="00A426B5" w:rsidRPr="00A426B5" w:rsidRDefault="00A426B5" w:rsidP="00A426B5">
            <w:pPr>
              <w:spacing w:line="259" w:lineRule="auto"/>
              <w:rPr>
                <w:rFonts w:eastAsia="Calibri" w:cs="Times New Roman"/>
                <w:sz w:val="24"/>
                <w:szCs w:val="24"/>
              </w:rPr>
            </w:pPr>
          </w:p>
          <w:p w14:paraId="03B2BA95"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0-0,3: отличное (зеленый); 0,3-0,7: среднее (желтый); 0,7-1,0: плохое (красный).</w:t>
            </w:r>
          </w:p>
        </w:tc>
      </w:tr>
      <w:tr w:rsidR="00A426B5" w:rsidRPr="00A426B5" w14:paraId="17EC0B9A" w14:textId="77777777" w:rsidTr="00B2006E">
        <w:tc>
          <w:tcPr>
            <w:tcW w:w="2196" w:type="dxa"/>
          </w:tcPr>
          <w:p w14:paraId="4B795660"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2" w:anchor="/a?id=pgp-substrate" w:history="1">
              <w:proofErr w:type="spellStart"/>
              <w:r w:rsidR="00A426B5" w:rsidRPr="00A426B5">
                <w:rPr>
                  <w:rFonts w:eastAsia="Times New Roman" w:cs="Times New Roman"/>
                  <w:b/>
                  <w:bCs/>
                  <w:sz w:val="24"/>
                  <w:szCs w:val="24"/>
                  <w:lang w:eastAsia="ru-RU"/>
                </w:rPr>
                <w:t>Pgp</w:t>
              </w:r>
              <w:proofErr w:type="spellEnd"/>
              <w:r w:rsidR="00A426B5" w:rsidRPr="00A426B5">
                <w:rPr>
                  <w:rFonts w:eastAsia="Times New Roman" w:cs="Times New Roman"/>
                  <w:b/>
                  <w:bCs/>
                  <w:sz w:val="24"/>
                  <w:szCs w:val="24"/>
                  <w:lang w:eastAsia="ru-RU"/>
                </w:rPr>
                <w:t xml:space="preserve"> </w:t>
              </w:r>
              <w:proofErr w:type="spellStart"/>
              <w:r w:rsidR="00A426B5" w:rsidRPr="00A426B5">
                <w:rPr>
                  <w:rFonts w:eastAsia="Times New Roman" w:cs="Times New Roman"/>
                  <w:b/>
                  <w:bCs/>
                  <w:sz w:val="24"/>
                  <w:szCs w:val="24"/>
                  <w:lang w:eastAsia="ru-RU"/>
                </w:rPr>
                <w:t>substrate</w:t>
              </w:r>
              <w:proofErr w:type="spellEnd"/>
            </w:hyperlink>
          </w:p>
          <w:p w14:paraId="08F3819C"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00C00442"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Описание данных: Как описано в разделе, посвященном ингибиторам </w:t>
            </w:r>
            <w:proofErr w:type="spellStart"/>
            <w:r w:rsidRPr="00A426B5">
              <w:rPr>
                <w:rFonts w:eastAsia="Calibri" w:cs="Times New Roman"/>
                <w:sz w:val="24"/>
                <w:szCs w:val="24"/>
              </w:rPr>
              <w:t>Pgp</w:t>
            </w:r>
            <w:proofErr w:type="spellEnd"/>
            <w:r w:rsidRPr="00A426B5">
              <w:rPr>
                <w:rFonts w:eastAsia="Calibri" w:cs="Times New Roman"/>
                <w:sz w:val="24"/>
                <w:szCs w:val="24"/>
              </w:rPr>
              <w:t xml:space="preserve">, модуляция транспорта, опосредованного P-гликопротеином, имеет значительные фармакокинетические последствия для субстратов </w:t>
            </w:r>
            <w:proofErr w:type="spellStart"/>
            <w:r w:rsidRPr="00A426B5">
              <w:rPr>
                <w:rFonts w:eastAsia="Calibri" w:cs="Times New Roman"/>
                <w:sz w:val="24"/>
                <w:szCs w:val="24"/>
              </w:rPr>
              <w:t>Pgp</w:t>
            </w:r>
            <w:proofErr w:type="spellEnd"/>
            <w:r w:rsidRPr="00A426B5">
              <w:rPr>
                <w:rFonts w:eastAsia="Calibri" w:cs="Times New Roman"/>
                <w:sz w:val="24"/>
                <w:szCs w:val="24"/>
              </w:rPr>
              <w:t>, которые могут либо использоваться для получения определенных терапевтических преимуществ, либо приводить к возникновению противопоказаний.</w:t>
            </w:r>
          </w:p>
          <w:p w14:paraId="61700F7F" w14:textId="77777777" w:rsidR="00A426B5" w:rsidRPr="00A426B5" w:rsidRDefault="00A426B5" w:rsidP="00A426B5">
            <w:pPr>
              <w:spacing w:line="259" w:lineRule="auto"/>
              <w:rPr>
                <w:rFonts w:eastAsia="Calibri" w:cs="Times New Roman"/>
                <w:sz w:val="24"/>
                <w:szCs w:val="24"/>
              </w:rPr>
            </w:pPr>
          </w:p>
          <w:p w14:paraId="230F6BD5"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Категория 0: Не является субстратом; Категория 1: субстрат. Выходное значение - это вероятность того, что это </w:t>
            </w:r>
            <w:proofErr w:type="spellStart"/>
            <w:r w:rsidRPr="00A426B5">
              <w:rPr>
                <w:rFonts w:eastAsia="Calibri" w:cs="Times New Roman"/>
                <w:sz w:val="24"/>
                <w:szCs w:val="24"/>
              </w:rPr>
              <w:t>Pgp</w:t>
            </w:r>
            <w:proofErr w:type="spellEnd"/>
            <w:r w:rsidRPr="00A426B5">
              <w:rPr>
                <w:rFonts w:eastAsia="Calibri" w:cs="Times New Roman"/>
                <w:sz w:val="24"/>
                <w:szCs w:val="24"/>
              </w:rPr>
              <w:t>-субстрат, в диапазоне от 0 до 1.</w:t>
            </w:r>
          </w:p>
          <w:p w14:paraId="21A89084" w14:textId="77777777" w:rsidR="00A426B5" w:rsidRPr="00A426B5" w:rsidRDefault="00A426B5" w:rsidP="00A426B5">
            <w:pPr>
              <w:spacing w:line="259" w:lineRule="auto"/>
              <w:rPr>
                <w:rFonts w:eastAsia="Calibri" w:cs="Times New Roman"/>
                <w:sz w:val="24"/>
                <w:szCs w:val="24"/>
              </w:rPr>
            </w:pPr>
          </w:p>
          <w:p w14:paraId="5ABCCC07"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0-0,3: отличное (зеленый); 0,3-0,7: среднее (желтый); 0,7-1,0: плохое (красный)</w:t>
            </w:r>
          </w:p>
        </w:tc>
      </w:tr>
      <w:tr w:rsidR="00A426B5" w:rsidRPr="00A426B5" w14:paraId="7075C714" w14:textId="77777777" w:rsidTr="00B2006E">
        <w:tc>
          <w:tcPr>
            <w:tcW w:w="2196" w:type="dxa"/>
          </w:tcPr>
          <w:p w14:paraId="5585CB5E"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3" w:anchor="/a?id=hia" w:history="1">
              <w:r w:rsidR="00A426B5" w:rsidRPr="00A426B5">
                <w:rPr>
                  <w:rFonts w:eastAsia="Times New Roman" w:cs="Times New Roman"/>
                  <w:b/>
                  <w:bCs/>
                  <w:sz w:val="24"/>
                  <w:szCs w:val="24"/>
                  <w:lang w:eastAsia="ru-RU"/>
                </w:rPr>
                <w:t>HIA</w:t>
              </w:r>
            </w:hyperlink>
          </w:p>
          <w:p w14:paraId="08D7A660"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54166074"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Описание данных: Как описано выше, всасывание перорального лекарственного средства в кишечнике человека является необходимой предпосылкой для его очевидной эффективности. Более того, была доказана тесная взаимосвязь между </w:t>
            </w:r>
            <w:proofErr w:type="spellStart"/>
            <w:r w:rsidRPr="00A426B5">
              <w:rPr>
                <w:rFonts w:eastAsia="Calibri" w:cs="Times New Roman"/>
                <w:sz w:val="24"/>
                <w:szCs w:val="24"/>
              </w:rPr>
              <w:t>биодоступностью</w:t>
            </w:r>
            <w:proofErr w:type="spellEnd"/>
            <w:r w:rsidRPr="00A426B5">
              <w:rPr>
                <w:rFonts w:eastAsia="Calibri" w:cs="Times New Roman"/>
                <w:sz w:val="24"/>
                <w:szCs w:val="24"/>
              </w:rPr>
              <w:t xml:space="preserve"> при приеме внутрь и всасыванием в кишечнике, и HIA в некоторой степени можно рассматривать как альтернативный показатель </w:t>
            </w:r>
            <w:proofErr w:type="spellStart"/>
            <w:r w:rsidRPr="00A426B5">
              <w:rPr>
                <w:rFonts w:eastAsia="Calibri" w:cs="Times New Roman"/>
                <w:sz w:val="24"/>
                <w:szCs w:val="24"/>
              </w:rPr>
              <w:t>биодоступности</w:t>
            </w:r>
            <w:proofErr w:type="spellEnd"/>
            <w:r w:rsidRPr="00A426B5">
              <w:rPr>
                <w:rFonts w:eastAsia="Calibri" w:cs="Times New Roman"/>
                <w:sz w:val="24"/>
                <w:szCs w:val="24"/>
              </w:rPr>
              <w:t xml:space="preserve"> при приеме внутрь.</w:t>
            </w:r>
          </w:p>
          <w:p w14:paraId="797F2917" w14:textId="77777777" w:rsidR="00A426B5" w:rsidRPr="00A426B5" w:rsidRDefault="00A426B5" w:rsidP="00A426B5">
            <w:pPr>
              <w:spacing w:line="259" w:lineRule="auto"/>
              <w:rPr>
                <w:rFonts w:eastAsia="Calibri" w:cs="Times New Roman"/>
                <w:sz w:val="24"/>
                <w:szCs w:val="24"/>
              </w:rPr>
            </w:pPr>
          </w:p>
          <w:p w14:paraId="1E58473A"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Молекула с коэффициентом поглощения менее 30% считается плохо абсорбированной. Соответственно, молекулы с HIA &gt;30% были классифицированы </w:t>
            </w:r>
            <w:r w:rsidRPr="00A426B5">
              <w:rPr>
                <w:rFonts w:eastAsia="Calibri" w:cs="Times New Roman"/>
                <w:sz w:val="24"/>
                <w:szCs w:val="24"/>
              </w:rPr>
              <w:lastRenderedPageBreak/>
              <w:t xml:space="preserve">как HIA- (категория 0), в то время как молекулы с HIA </w:t>
            </w:r>
            <w:proofErr w:type="gramStart"/>
            <w:r w:rsidRPr="00A426B5">
              <w:rPr>
                <w:rFonts w:eastAsia="Calibri" w:cs="Times New Roman"/>
                <w:sz w:val="24"/>
                <w:szCs w:val="24"/>
              </w:rPr>
              <w:t>&lt; 30</w:t>
            </w:r>
            <w:proofErr w:type="gramEnd"/>
            <w:r w:rsidRPr="00A426B5">
              <w:rPr>
                <w:rFonts w:eastAsia="Calibri" w:cs="Times New Roman"/>
                <w:sz w:val="24"/>
                <w:szCs w:val="24"/>
              </w:rPr>
              <w:t>% были классифицированы как HIA+ (категория 1). Выходным значением является вероятность получения оценки HIA+ в диапазоне от 0 до 1.</w:t>
            </w:r>
          </w:p>
          <w:p w14:paraId="3BB136E4" w14:textId="77777777" w:rsidR="00A426B5" w:rsidRPr="00A426B5" w:rsidRDefault="00A426B5" w:rsidP="00A426B5">
            <w:pPr>
              <w:spacing w:line="259" w:lineRule="auto"/>
              <w:rPr>
                <w:rFonts w:eastAsia="Calibri" w:cs="Times New Roman"/>
                <w:sz w:val="24"/>
                <w:szCs w:val="24"/>
              </w:rPr>
            </w:pPr>
          </w:p>
          <w:p w14:paraId="189392DC"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0-0,3: отличное (зеленый); 0,3-0,7: среднее (желтый); 0,7-1,0: плохое (красный).</w:t>
            </w:r>
          </w:p>
        </w:tc>
      </w:tr>
      <w:tr w:rsidR="00A426B5" w:rsidRPr="00A426B5" w14:paraId="17C98514" w14:textId="77777777" w:rsidTr="00B2006E">
        <w:tc>
          <w:tcPr>
            <w:tcW w:w="2196" w:type="dxa"/>
          </w:tcPr>
          <w:p w14:paraId="71633D34"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4" w:anchor="/a?id=f20" w:history="1">
              <w:r w:rsidR="00A426B5" w:rsidRPr="00A426B5">
                <w:rPr>
                  <w:rFonts w:eastAsia="Times New Roman" w:cs="Times New Roman"/>
                  <w:b/>
                  <w:bCs/>
                  <w:sz w:val="24"/>
                  <w:szCs w:val="24"/>
                  <w:lang w:eastAsia="ru-RU"/>
                </w:rPr>
                <w:t>F20%</w:t>
              </w:r>
            </w:hyperlink>
          </w:p>
          <w:p w14:paraId="072FE64F"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53A32643"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Описание данных: Для любого лекарственного средства, вводимого перорально, </w:t>
            </w:r>
            <w:proofErr w:type="spellStart"/>
            <w:r w:rsidRPr="00A426B5">
              <w:rPr>
                <w:rFonts w:eastAsia="Calibri" w:cs="Times New Roman"/>
                <w:sz w:val="24"/>
                <w:szCs w:val="24"/>
              </w:rPr>
              <w:t>биодоступность</w:t>
            </w:r>
            <w:proofErr w:type="spellEnd"/>
            <w:r w:rsidRPr="00A426B5">
              <w:rPr>
                <w:rFonts w:eastAsia="Calibri" w:cs="Times New Roman"/>
                <w:sz w:val="24"/>
                <w:szCs w:val="24"/>
              </w:rPr>
              <w:t xml:space="preserve"> при приеме внутрь, несомненно, является одним из наиболее важных фармакокинетических параметров, поскольку это показатель эффективности доставки лекарственного средства в системный кровоток.</w:t>
            </w:r>
          </w:p>
          <w:p w14:paraId="34FFAFB5" w14:textId="77777777" w:rsidR="00A426B5" w:rsidRPr="00A426B5" w:rsidRDefault="00A426B5" w:rsidP="00A426B5">
            <w:pPr>
              <w:spacing w:line="259" w:lineRule="auto"/>
              <w:rPr>
                <w:rFonts w:eastAsia="Calibri" w:cs="Times New Roman"/>
                <w:sz w:val="24"/>
                <w:szCs w:val="24"/>
              </w:rPr>
            </w:pPr>
          </w:p>
          <w:p w14:paraId="500484A6"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Молекулы с </w:t>
            </w:r>
            <w:proofErr w:type="spellStart"/>
            <w:r w:rsidRPr="00A426B5">
              <w:rPr>
                <w:rFonts w:eastAsia="Calibri" w:cs="Times New Roman"/>
                <w:sz w:val="24"/>
                <w:szCs w:val="24"/>
              </w:rPr>
              <w:t>биодоступностью</w:t>
            </w:r>
            <w:proofErr w:type="spellEnd"/>
            <w:r w:rsidRPr="00A426B5">
              <w:rPr>
                <w:rFonts w:eastAsia="Calibri" w:cs="Times New Roman"/>
                <w:sz w:val="24"/>
                <w:szCs w:val="24"/>
              </w:rPr>
              <w:t xml:space="preserve"> ≥ 20% были классифицированы как F20%- (категория 0), в то время как молекулы с </w:t>
            </w:r>
            <w:proofErr w:type="spellStart"/>
            <w:r w:rsidRPr="00A426B5">
              <w:rPr>
                <w:rFonts w:eastAsia="Calibri" w:cs="Times New Roman"/>
                <w:sz w:val="24"/>
                <w:szCs w:val="24"/>
              </w:rPr>
              <w:t>биодоступностью</w:t>
            </w:r>
            <w:proofErr w:type="spellEnd"/>
            <w:r w:rsidRPr="00A426B5">
              <w:rPr>
                <w:rFonts w:eastAsia="Calibri" w:cs="Times New Roman"/>
                <w:sz w:val="24"/>
                <w:szCs w:val="24"/>
              </w:rPr>
              <w:t xml:space="preserve"> </w:t>
            </w:r>
            <w:proofErr w:type="gramStart"/>
            <w:r w:rsidRPr="00A426B5">
              <w:rPr>
                <w:rFonts w:eastAsia="Calibri" w:cs="Times New Roman"/>
                <w:sz w:val="24"/>
                <w:szCs w:val="24"/>
              </w:rPr>
              <w:t>&lt; 20</w:t>
            </w:r>
            <w:proofErr w:type="gramEnd"/>
            <w:r w:rsidRPr="00A426B5">
              <w:rPr>
                <w:rFonts w:eastAsia="Calibri" w:cs="Times New Roman"/>
                <w:sz w:val="24"/>
                <w:szCs w:val="24"/>
              </w:rPr>
              <w:t>% были классифицированы как F20%+ (категория 1). Выходным значением является вероятность того, что результат будет равен F20%+, в диапазоне от 0 до 1.</w:t>
            </w:r>
          </w:p>
          <w:p w14:paraId="5861C299" w14:textId="77777777" w:rsidR="00A426B5" w:rsidRPr="00A426B5" w:rsidRDefault="00A426B5" w:rsidP="00A426B5">
            <w:pPr>
              <w:spacing w:line="259" w:lineRule="auto"/>
              <w:rPr>
                <w:rFonts w:eastAsia="Calibri" w:cs="Times New Roman"/>
                <w:sz w:val="24"/>
                <w:szCs w:val="24"/>
              </w:rPr>
            </w:pPr>
          </w:p>
          <w:p w14:paraId="39734FCF"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0-0,3: отличное (зеленый); 0,3-0,7: среднее (желтый); 0,7-1,0: плохое (красный).</w:t>
            </w:r>
          </w:p>
        </w:tc>
      </w:tr>
      <w:tr w:rsidR="00A426B5" w:rsidRPr="00A426B5" w14:paraId="025B9910" w14:textId="77777777" w:rsidTr="00B2006E">
        <w:tc>
          <w:tcPr>
            <w:tcW w:w="2196" w:type="dxa"/>
          </w:tcPr>
          <w:p w14:paraId="290311AE"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5" w:anchor="/a?id=f30" w:history="1">
              <w:r w:rsidR="00A426B5" w:rsidRPr="00A426B5">
                <w:rPr>
                  <w:rFonts w:eastAsia="Times New Roman" w:cs="Times New Roman"/>
                  <w:b/>
                  <w:bCs/>
                  <w:sz w:val="24"/>
                  <w:szCs w:val="24"/>
                  <w:lang w:eastAsia="ru-RU"/>
                </w:rPr>
                <w:t>F30%</w:t>
              </w:r>
            </w:hyperlink>
          </w:p>
          <w:p w14:paraId="75CA09A3"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61350419" w14:textId="2DF97EE0" w:rsidR="00A426B5" w:rsidRPr="00A426B5" w:rsidRDefault="00A426B5" w:rsidP="00A426B5">
            <w:pPr>
              <w:spacing w:before="100" w:beforeAutospacing="1" w:after="100" w:afterAutospacing="1"/>
              <w:rPr>
                <w:rFonts w:eastAsia="Times New Roman" w:cs="Times New Roman"/>
                <w:bCs/>
                <w:sz w:val="24"/>
                <w:szCs w:val="24"/>
                <w:lang w:eastAsia="ru-RU"/>
              </w:rPr>
            </w:pPr>
            <w:r w:rsidRPr="00A426B5">
              <w:rPr>
                <w:rFonts w:eastAsia="Times New Roman" w:cs="Times New Roman"/>
                <w:bCs/>
                <w:sz w:val="24"/>
                <w:szCs w:val="24"/>
                <w:lang w:eastAsia="ru-RU"/>
              </w:rPr>
              <w:t xml:space="preserve">Описание данных: Для любого лекарственного средства, вводимого перорально, </w:t>
            </w:r>
            <w:proofErr w:type="spellStart"/>
            <w:r w:rsidRPr="00A426B5">
              <w:rPr>
                <w:rFonts w:eastAsia="Times New Roman" w:cs="Times New Roman"/>
                <w:bCs/>
                <w:sz w:val="24"/>
                <w:szCs w:val="24"/>
                <w:lang w:eastAsia="ru-RU"/>
              </w:rPr>
              <w:t>биодоступность</w:t>
            </w:r>
            <w:proofErr w:type="spellEnd"/>
            <w:r w:rsidRPr="00A426B5">
              <w:rPr>
                <w:rFonts w:eastAsia="Times New Roman" w:cs="Times New Roman"/>
                <w:bCs/>
                <w:sz w:val="24"/>
                <w:szCs w:val="24"/>
                <w:lang w:eastAsia="ru-RU"/>
              </w:rPr>
              <w:t xml:space="preserve"> при приеме внутрь, несомненно, является одним из наиболее важных фармакокинетических параметров, поскольку это показатель эффективности доставки лекарственного</w:t>
            </w:r>
            <w:r w:rsidR="003D7E2B">
              <w:rPr>
                <w:rFonts w:eastAsia="Times New Roman" w:cs="Times New Roman"/>
                <w:bCs/>
                <w:sz w:val="24"/>
                <w:szCs w:val="24"/>
                <w:lang w:eastAsia="ru-RU"/>
              </w:rPr>
              <w:t xml:space="preserve"> средства в системный кровоток.</w:t>
            </w:r>
          </w:p>
          <w:p w14:paraId="5D9CFA64" w14:textId="2776C4EE" w:rsidR="00A426B5" w:rsidRPr="00A426B5" w:rsidRDefault="00A426B5" w:rsidP="00A426B5">
            <w:pPr>
              <w:spacing w:before="100" w:beforeAutospacing="1" w:after="100" w:afterAutospacing="1"/>
              <w:rPr>
                <w:rFonts w:eastAsia="Times New Roman" w:cs="Times New Roman"/>
                <w:bCs/>
                <w:sz w:val="24"/>
                <w:szCs w:val="24"/>
                <w:lang w:eastAsia="ru-RU"/>
              </w:rPr>
            </w:pPr>
            <w:r w:rsidRPr="00A426B5">
              <w:rPr>
                <w:rFonts w:eastAsia="Times New Roman" w:cs="Times New Roman"/>
                <w:bCs/>
                <w:sz w:val="24"/>
                <w:szCs w:val="24"/>
                <w:lang w:eastAsia="ru-RU"/>
              </w:rPr>
              <w:t xml:space="preserve">Интерпретация результатов: Молекулы с </w:t>
            </w:r>
            <w:proofErr w:type="spellStart"/>
            <w:r w:rsidRPr="00A426B5">
              <w:rPr>
                <w:rFonts w:eastAsia="Times New Roman" w:cs="Times New Roman"/>
                <w:bCs/>
                <w:sz w:val="24"/>
                <w:szCs w:val="24"/>
                <w:lang w:eastAsia="ru-RU"/>
              </w:rPr>
              <w:t>биодоступностью</w:t>
            </w:r>
            <w:proofErr w:type="spellEnd"/>
            <w:r w:rsidRPr="00A426B5">
              <w:rPr>
                <w:rFonts w:eastAsia="Times New Roman" w:cs="Times New Roman"/>
                <w:bCs/>
                <w:sz w:val="24"/>
                <w:szCs w:val="24"/>
                <w:lang w:eastAsia="ru-RU"/>
              </w:rPr>
              <w:t xml:space="preserve"> ≥ 30% были классифицированы как </w:t>
            </w:r>
            <w:r w:rsidRPr="00A426B5">
              <w:rPr>
                <w:rFonts w:eastAsia="Times New Roman" w:cs="Times New Roman"/>
                <w:bCs/>
                <w:sz w:val="24"/>
                <w:szCs w:val="24"/>
                <w:lang w:val="en-US" w:eastAsia="ru-RU"/>
              </w:rPr>
              <w:t>F</w:t>
            </w:r>
            <w:r w:rsidRPr="00A426B5">
              <w:rPr>
                <w:rFonts w:eastAsia="Times New Roman" w:cs="Times New Roman"/>
                <w:bCs/>
                <w:sz w:val="24"/>
                <w:szCs w:val="24"/>
                <w:lang w:eastAsia="ru-RU"/>
              </w:rPr>
              <w:t xml:space="preserve">30%- (категория 0), в то время как молекулы с </w:t>
            </w:r>
            <w:proofErr w:type="spellStart"/>
            <w:r w:rsidRPr="00A426B5">
              <w:rPr>
                <w:rFonts w:eastAsia="Times New Roman" w:cs="Times New Roman"/>
                <w:bCs/>
                <w:sz w:val="24"/>
                <w:szCs w:val="24"/>
                <w:lang w:eastAsia="ru-RU"/>
              </w:rPr>
              <w:t>биодоступностью</w:t>
            </w:r>
            <w:proofErr w:type="spellEnd"/>
            <w:r w:rsidRPr="00A426B5">
              <w:rPr>
                <w:rFonts w:eastAsia="Times New Roman" w:cs="Times New Roman"/>
                <w:bCs/>
                <w:sz w:val="24"/>
                <w:szCs w:val="24"/>
                <w:lang w:eastAsia="ru-RU"/>
              </w:rPr>
              <w:t xml:space="preserve"> </w:t>
            </w:r>
            <w:proofErr w:type="gramStart"/>
            <w:r w:rsidRPr="00A426B5">
              <w:rPr>
                <w:rFonts w:eastAsia="Times New Roman" w:cs="Times New Roman"/>
                <w:bCs/>
                <w:sz w:val="24"/>
                <w:szCs w:val="24"/>
                <w:lang w:eastAsia="ru-RU"/>
              </w:rPr>
              <w:t>&lt; 30</w:t>
            </w:r>
            <w:proofErr w:type="gramEnd"/>
            <w:r w:rsidRPr="00A426B5">
              <w:rPr>
                <w:rFonts w:eastAsia="Times New Roman" w:cs="Times New Roman"/>
                <w:bCs/>
                <w:sz w:val="24"/>
                <w:szCs w:val="24"/>
                <w:lang w:eastAsia="ru-RU"/>
              </w:rPr>
              <w:t xml:space="preserve">% были классифицированы как </w:t>
            </w:r>
            <w:r w:rsidRPr="00A426B5">
              <w:rPr>
                <w:rFonts w:eastAsia="Times New Roman" w:cs="Times New Roman"/>
                <w:bCs/>
                <w:sz w:val="24"/>
                <w:szCs w:val="24"/>
                <w:lang w:val="en-US" w:eastAsia="ru-RU"/>
              </w:rPr>
              <w:t>F</w:t>
            </w:r>
            <w:r w:rsidRPr="00A426B5">
              <w:rPr>
                <w:rFonts w:eastAsia="Times New Roman" w:cs="Times New Roman"/>
                <w:bCs/>
                <w:sz w:val="24"/>
                <w:szCs w:val="24"/>
                <w:lang w:eastAsia="ru-RU"/>
              </w:rPr>
              <w:t xml:space="preserve">30%+ (категория 1). Выходным значением является вероятность того, что результат будет равен </w:t>
            </w:r>
            <w:r w:rsidRPr="00A426B5">
              <w:rPr>
                <w:rFonts w:eastAsia="Times New Roman" w:cs="Times New Roman"/>
                <w:bCs/>
                <w:sz w:val="24"/>
                <w:szCs w:val="24"/>
                <w:lang w:val="en-US" w:eastAsia="ru-RU"/>
              </w:rPr>
              <w:t>F</w:t>
            </w:r>
            <w:r w:rsidR="003D7E2B">
              <w:rPr>
                <w:rFonts w:eastAsia="Times New Roman" w:cs="Times New Roman"/>
                <w:bCs/>
                <w:sz w:val="24"/>
                <w:szCs w:val="24"/>
                <w:lang w:eastAsia="ru-RU"/>
              </w:rPr>
              <w:t>30%+, в диапазоне от 0 до 1.</w:t>
            </w:r>
          </w:p>
          <w:p w14:paraId="6A3EB2BB" w14:textId="77777777" w:rsidR="00A426B5" w:rsidRPr="00A426B5" w:rsidRDefault="00A426B5" w:rsidP="00A426B5">
            <w:pPr>
              <w:spacing w:line="259" w:lineRule="auto"/>
              <w:rPr>
                <w:rFonts w:eastAsia="Calibri" w:cs="Times New Roman"/>
                <w:b/>
                <w:sz w:val="24"/>
                <w:szCs w:val="24"/>
              </w:rPr>
            </w:pPr>
            <w:r w:rsidRPr="00A426B5">
              <w:rPr>
                <w:rFonts w:eastAsia="Calibri" w:cs="Times New Roman"/>
                <w:bCs/>
                <w:sz w:val="24"/>
                <w:szCs w:val="24"/>
              </w:rPr>
              <w:t xml:space="preserve">Эмпирическое решение: 0-0,3: отличное (зеленый); 0,3-0,7: среднее (желтый); 0,7-1,0: плохое (красный). </w:t>
            </w:r>
          </w:p>
        </w:tc>
      </w:tr>
      <w:tr w:rsidR="00A426B5" w:rsidRPr="00A426B5" w14:paraId="425AD4FB" w14:textId="77777777" w:rsidTr="00B2006E">
        <w:tc>
          <w:tcPr>
            <w:tcW w:w="2196" w:type="dxa"/>
          </w:tcPr>
          <w:p w14:paraId="0F0BA839" w14:textId="77777777" w:rsidR="00A426B5" w:rsidRPr="00A426B5" w:rsidRDefault="007E0E71" w:rsidP="00A426B5">
            <w:pPr>
              <w:spacing w:before="100" w:beforeAutospacing="1" w:after="100" w:afterAutospacing="1"/>
              <w:outlineLvl w:val="1"/>
              <w:rPr>
                <w:rFonts w:eastAsia="Times New Roman" w:cs="Times New Roman"/>
                <w:b/>
                <w:bCs/>
                <w:sz w:val="24"/>
                <w:szCs w:val="24"/>
                <w:lang w:eastAsia="ru-RU"/>
              </w:rPr>
            </w:pPr>
            <w:hyperlink r:id="rId36" w:anchor="/a?id=f50-new" w:history="1">
              <w:r w:rsidR="00A426B5" w:rsidRPr="00A426B5">
                <w:rPr>
                  <w:rFonts w:eastAsia="Times New Roman" w:cs="Times New Roman"/>
                  <w:b/>
                  <w:bCs/>
                  <w:sz w:val="24"/>
                  <w:szCs w:val="24"/>
                  <w:lang w:eastAsia="ru-RU"/>
                </w:rPr>
                <w:t>F50%</w:t>
              </w:r>
            </w:hyperlink>
          </w:p>
          <w:p w14:paraId="4D414908" w14:textId="77777777" w:rsidR="00A426B5" w:rsidRPr="00A426B5" w:rsidRDefault="00A426B5" w:rsidP="00A426B5">
            <w:pPr>
              <w:spacing w:line="259" w:lineRule="auto"/>
              <w:rPr>
                <w:rFonts w:eastAsia="Times New Roman" w:cs="Times New Roman"/>
                <w:b/>
                <w:bCs/>
                <w:sz w:val="24"/>
                <w:szCs w:val="24"/>
                <w:lang w:eastAsia="ru-RU"/>
              </w:rPr>
            </w:pPr>
          </w:p>
        </w:tc>
        <w:tc>
          <w:tcPr>
            <w:tcW w:w="7155" w:type="dxa"/>
          </w:tcPr>
          <w:p w14:paraId="5C9B9CD5"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Описание данных: Для любого лекарственного средства, вводимого перорально, </w:t>
            </w:r>
            <w:proofErr w:type="spellStart"/>
            <w:r w:rsidRPr="00A426B5">
              <w:rPr>
                <w:rFonts w:eastAsia="Calibri" w:cs="Times New Roman"/>
                <w:sz w:val="24"/>
                <w:szCs w:val="24"/>
              </w:rPr>
              <w:t>биодоступность</w:t>
            </w:r>
            <w:proofErr w:type="spellEnd"/>
            <w:r w:rsidRPr="00A426B5">
              <w:rPr>
                <w:rFonts w:eastAsia="Calibri" w:cs="Times New Roman"/>
                <w:sz w:val="24"/>
                <w:szCs w:val="24"/>
              </w:rPr>
              <w:t xml:space="preserve"> при приеме внутрь, несомненно, является одним из наиболее важных фармакокинетических параметров, поскольку это показатель эффективности доставки лекарственного средства в системный кровоток.</w:t>
            </w:r>
          </w:p>
          <w:p w14:paraId="58DC8AEB" w14:textId="77777777" w:rsidR="00A426B5" w:rsidRPr="00A426B5" w:rsidRDefault="00A426B5" w:rsidP="00A426B5">
            <w:pPr>
              <w:spacing w:line="259" w:lineRule="auto"/>
              <w:rPr>
                <w:rFonts w:eastAsia="Calibri" w:cs="Times New Roman"/>
                <w:sz w:val="24"/>
                <w:szCs w:val="24"/>
              </w:rPr>
            </w:pPr>
          </w:p>
          <w:p w14:paraId="1FCA36A9"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 xml:space="preserve">Интерпретация результатов: Молекулы с </w:t>
            </w:r>
            <w:proofErr w:type="spellStart"/>
            <w:r w:rsidRPr="00A426B5">
              <w:rPr>
                <w:rFonts w:eastAsia="Calibri" w:cs="Times New Roman"/>
                <w:sz w:val="24"/>
                <w:szCs w:val="24"/>
              </w:rPr>
              <w:t>биодоступностью</w:t>
            </w:r>
            <w:proofErr w:type="spellEnd"/>
            <w:r w:rsidRPr="00A426B5">
              <w:rPr>
                <w:rFonts w:eastAsia="Calibri" w:cs="Times New Roman"/>
                <w:sz w:val="24"/>
                <w:szCs w:val="24"/>
              </w:rPr>
              <w:t xml:space="preserve"> ≥ 50% были классифицированы как F50%- (категория 0), в то время как молекулы с </w:t>
            </w:r>
            <w:proofErr w:type="spellStart"/>
            <w:r w:rsidRPr="00A426B5">
              <w:rPr>
                <w:rFonts w:eastAsia="Calibri" w:cs="Times New Roman"/>
                <w:sz w:val="24"/>
                <w:szCs w:val="24"/>
              </w:rPr>
              <w:t>биодоступностью</w:t>
            </w:r>
            <w:proofErr w:type="spellEnd"/>
            <w:r w:rsidRPr="00A426B5">
              <w:rPr>
                <w:rFonts w:eastAsia="Calibri" w:cs="Times New Roman"/>
                <w:sz w:val="24"/>
                <w:szCs w:val="24"/>
              </w:rPr>
              <w:t xml:space="preserve"> </w:t>
            </w:r>
            <w:proofErr w:type="gramStart"/>
            <w:r w:rsidRPr="00A426B5">
              <w:rPr>
                <w:rFonts w:eastAsia="Calibri" w:cs="Times New Roman"/>
                <w:sz w:val="24"/>
                <w:szCs w:val="24"/>
              </w:rPr>
              <w:t>&lt; 50</w:t>
            </w:r>
            <w:proofErr w:type="gramEnd"/>
            <w:r w:rsidRPr="00A426B5">
              <w:rPr>
                <w:rFonts w:eastAsia="Calibri" w:cs="Times New Roman"/>
                <w:sz w:val="24"/>
                <w:szCs w:val="24"/>
              </w:rPr>
              <w:t>% были классифицированы как F50%+ (категория 1). Выходным значением является вероятность того, что результат будет равен F50%+, в диапазоне от 0 до 1.</w:t>
            </w:r>
          </w:p>
          <w:p w14:paraId="2B9FAA57" w14:textId="77777777" w:rsidR="00A426B5" w:rsidRPr="00A426B5" w:rsidRDefault="00A426B5" w:rsidP="00A426B5">
            <w:pPr>
              <w:spacing w:line="259" w:lineRule="auto"/>
              <w:rPr>
                <w:rFonts w:eastAsia="Calibri" w:cs="Times New Roman"/>
                <w:sz w:val="24"/>
                <w:szCs w:val="24"/>
              </w:rPr>
            </w:pPr>
          </w:p>
          <w:p w14:paraId="2756A73F" w14:textId="77777777" w:rsidR="00A426B5" w:rsidRPr="00A426B5" w:rsidRDefault="00A426B5" w:rsidP="00A426B5">
            <w:pPr>
              <w:spacing w:line="259" w:lineRule="auto"/>
              <w:rPr>
                <w:rFonts w:eastAsia="Calibri" w:cs="Times New Roman"/>
                <w:sz w:val="24"/>
                <w:szCs w:val="24"/>
              </w:rPr>
            </w:pPr>
            <w:r w:rsidRPr="00A426B5">
              <w:rPr>
                <w:rFonts w:eastAsia="Calibri" w:cs="Times New Roman"/>
                <w:sz w:val="24"/>
                <w:szCs w:val="24"/>
              </w:rPr>
              <w:t>Эмпирическое решение: 0-0,3: отличное (зеленый); 0,3-0,7: среднее (желтый); 0,7-1,0: плохое (красный).</w:t>
            </w:r>
          </w:p>
        </w:tc>
      </w:tr>
    </w:tbl>
    <w:p w14:paraId="60EEE940" w14:textId="77777777" w:rsidR="00B2006E" w:rsidRDefault="00B2006E" w:rsidP="00780E0D">
      <w:pPr>
        <w:spacing w:after="0"/>
        <w:ind w:firstLine="567"/>
        <w:jc w:val="both"/>
      </w:pPr>
    </w:p>
    <w:p w14:paraId="7050E9CB" w14:textId="3A9D329A" w:rsidR="00A426B5" w:rsidRDefault="00B2006E" w:rsidP="00780E0D">
      <w:pPr>
        <w:spacing w:after="0"/>
        <w:ind w:firstLine="567"/>
        <w:jc w:val="both"/>
      </w:pPr>
      <w:r>
        <w:t xml:space="preserve">Заполните таблицу </w:t>
      </w:r>
      <w:r w:rsidR="00C4578E">
        <w:t>4.</w:t>
      </w:r>
    </w:p>
    <w:p w14:paraId="3CC052FD" w14:textId="759A6745" w:rsidR="00B2006E" w:rsidRDefault="00B948AE" w:rsidP="00780E0D">
      <w:pPr>
        <w:spacing w:after="0"/>
        <w:ind w:firstLine="567"/>
        <w:jc w:val="both"/>
      </w:pPr>
      <w:r>
        <w:t>Таблица 4</w:t>
      </w:r>
    </w:p>
    <w:tbl>
      <w:tblPr>
        <w:tblStyle w:val="ad"/>
        <w:tblW w:w="0" w:type="auto"/>
        <w:tblLook w:val="04A0" w:firstRow="1" w:lastRow="0" w:firstColumn="1" w:lastColumn="0" w:noHBand="0" w:noVBand="1"/>
      </w:tblPr>
      <w:tblGrid>
        <w:gridCol w:w="1319"/>
        <w:gridCol w:w="1647"/>
        <w:gridCol w:w="1647"/>
        <w:gridCol w:w="1181"/>
        <w:gridCol w:w="1219"/>
        <w:gridCol w:w="820"/>
        <w:gridCol w:w="809"/>
        <w:gridCol w:w="702"/>
      </w:tblGrid>
      <w:tr w:rsidR="00B2006E" w14:paraId="512EA6EF" w14:textId="3E5F36A5" w:rsidTr="006006C5">
        <w:tc>
          <w:tcPr>
            <w:tcW w:w="1319" w:type="dxa"/>
          </w:tcPr>
          <w:p w14:paraId="6E04A2B6" w14:textId="77777777" w:rsidR="00B2006E" w:rsidRDefault="00B2006E" w:rsidP="00B2006E">
            <w:pPr>
              <w:jc w:val="both"/>
              <w:rPr>
                <w:bCs/>
              </w:rPr>
            </w:pPr>
            <w:r>
              <w:rPr>
                <w:bCs/>
              </w:rPr>
              <w:t>Витамин</w:t>
            </w:r>
          </w:p>
        </w:tc>
        <w:tc>
          <w:tcPr>
            <w:tcW w:w="1647" w:type="dxa"/>
          </w:tcPr>
          <w:p w14:paraId="42E30618" w14:textId="46CD90FE" w:rsidR="00B2006E" w:rsidRPr="004D07DF" w:rsidRDefault="00B2006E" w:rsidP="00B2006E">
            <w:pPr>
              <w:jc w:val="both"/>
              <w:rPr>
                <w:bCs/>
                <w:highlight w:val="yellow"/>
              </w:rPr>
            </w:pPr>
            <w:r>
              <w:t xml:space="preserve">Caco-2 </w:t>
            </w:r>
            <w:proofErr w:type="spellStart"/>
            <w:r>
              <w:t>Permeability</w:t>
            </w:r>
            <w:proofErr w:type="spellEnd"/>
          </w:p>
        </w:tc>
        <w:tc>
          <w:tcPr>
            <w:tcW w:w="1647" w:type="dxa"/>
          </w:tcPr>
          <w:p w14:paraId="1A6DA8CD" w14:textId="087F0E04" w:rsidR="00B2006E" w:rsidRPr="004D07DF" w:rsidRDefault="00B2006E" w:rsidP="00B2006E">
            <w:pPr>
              <w:jc w:val="both"/>
              <w:rPr>
                <w:bCs/>
                <w:highlight w:val="yellow"/>
              </w:rPr>
            </w:pPr>
            <w:r>
              <w:t xml:space="preserve">MDCK </w:t>
            </w:r>
            <w:proofErr w:type="spellStart"/>
            <w:r>
              <w:t>Permeability</w:t>
            </w:r>
            <w:proofErr w:type="spellEnd"/>
          </w:p>
        </w:tc>
        <w:tc>
          <w:tcPr>
            <w:tcW w:w="1181" w:type="dxa"/>
          </w:tcPr>
          <w:p w14:paraId="7BF19164" w14:textId="71EDB170" w:rsidR="00B2006E" w:rsidRPr="004D07DF" w:rsidRDefault="00B2006E" w:rsidP="00B2006E">
            <w:pPr>
              <w:jc w:val="both"/>
              <w:rPr>
                <w:bCs/>
                <w:highlight w:val="yellow"/>
              </w:rPr>
            </w:pPr>
            <w:proofErr w:type="spellStart"/>
            <w:r>
              <w:t>Pgp-inhibitor</w:t>
            </w:r>
            <w:proofErr w:type="spellEnd"/>
          </w:p>
        </w:tc>
        <w:tc>
          <w:tcPr>
            <w:tcW w:w="1219" w:type="dxa"/>
          </w:tcPr>
          <w:p w14:paraId="7D63B01F" w14:textId="202C68D3" w:rsidR="00B2006E" w:rsidRPr="004D07DF" w:rsidRDefault="00B2006E" w:rsidP="00B2006E">
            <w:pPr>
              <w:jc w:val="both"/>
              <w:rPr>
                <w:bCs/>
                <w:highlight w:val="yellow"/>
              </w:rPr>
            </w:pPr>
            <w:proofErr w:type="spellStart"/>
            <w:r>
              <w:t>Pgp-substrate</w:t>
            </w:r>
            <w:proofErr w:type="spellEnd"/>
          </w:p>
        </w:tc>
        <w:tc>
          <w:tcPr>
            <w:tcW w:w="820" w:type="dxa"/>
          </w:tcPr>
          <w:p w14:paraId="74688CC5" w14:textId="7EC5D25A" w:rsidR="00B2006E" w:rsidRPr="004D07DF" w:rsidRDefault="00B2006E" w:rsidP="00B2006E">
            <w:pPr>
              <w:jc w:val="both"/>
              <w:rPr>
                <w:highlight w:val="yellow"/>
              </w:rPr>
            </w:pPr>
            <w:r>
              <w:t>HIA</w:t>
            </w:r>
          </w:p>
        </w:tc>
        <w:tc>
          <w:tcPr>
            <w:tcW w:w="809" w:type="dxa"/>
          </w:tcPr>
          <w:p w14:paraId="69ED56FA" w14:textId="2E115382" w:rsidR="00B2006E" w:rsidRPr="004D07DF" w:rsidRDefault="00B2006E" w:rsidP="00B2006E">
            <w:pPr>
              <w:jc w:val="both"/>
              <w:rPr>
                <w:bCs/>
                <w:highlight w:val="yellow"/>
                <w:lang w:val="en-US"/>
              </w:rPr>
            </w:pPr>
            <w:r>
              <w:t>F</w:t>
            </w:r>
            <w:r>
              <w:rPr>
                <w:vertAlign w:val="subscript"/>
              </w:rPr>
              <w:t>20%</w:t>
            </w:r>
          </w:p>
        </w:tc>
        <w:tc>
          <w:tcPr>
            <w:tcW w:w="702" w:type="dxa"/>
          </w:tcPr>
          <w:p w14:paraId="65C0342D" w14:textId="26281710" w:rsidR="00B2006E" w:rsidRDefault="00B2006E" w:rsidP="00B2006E">
            <w:pPr>
              <w:jc w:val="both"/>
            </w:pPr>
            <w:r>
              <w:t>F</w:t>
            </w:r>
            <w:r>
              <w:rPr>
                <w:vertAlign w:val="subscript"/>
              </w:rPr>
              <w:t>30%</w:t>
            </w:r>
          </w:p>
        </w:tc>
      </w:tr>
      <w:tr w:rsidR="00B2006E" w14:paraId="2D513B7C" w14:textId="199E9331" w:rsidTr="006006C5">
        <w:tc>
          <w:tcPr>
            <w:tcW w:w="1319" w:type="dxa"/>
          </w:tcPr>
          <w:p w14:paraId="05C7112B" w14:textId="77777777" w:rsidR="00B2006E" w:rsidRDefault="00B2006E" w:rsidP="00B2006E">
            <w:pPr>
              <w:jc w:val="both"/>
              <w:rPr>
                <w:bCs/>
              </w:rPr>
            </w:pPr>
            <w:r>
              <w:rPr>
                <w:bCs/>
              </w:rPr>
              <w:t>…</w:t>
            </w:r>
          </w:p>
        </w:tc>
        <w:tc>
          <w:tcPr>
            <w:tcW w:w="1647" w:type="dxa"/>
          </w:tcPr>
          <w:p w14:paraId="40EA5924" w14:textId="77777777" w:rsidR="00B2006E" w:rsidRDefault="00B2006E" w:rsidP="00B2006E">
            <w:pPr>
              <w:jc w:val="both"/>
              <w:rPr>
                <w:bCs/>
              </w:rPr>
            </w:pPr>
          </w:p>
        </w:tc>
        <w:tc>
          <w:tcPr>
            <w:tcW w:w="1647" w:type="dxa"/>
          </w:tcPr>
          <w:p w14:paraId="796A8E98" w14:textId="77777777" w:rsidR="00B2006E" w:rsidRDefault="00B2006E" w:rsidP="00B2006E">
            <w:pPr>
              <w:jc w:val="both"/>
              <w:rPr>
                <w:bCs/>
              </w:rPr>
            </w:pPr>
          </w:p>
        </w:tc>
        <w:tc>
          <w:tcPr>
            <w:tcW w:w="1181" w:type="dxa"/>
          </w:tcPr>
          <w:p w14:paraId="07ED593B" w14:textId="77777777" w:rsidR="00B2006E" w:rsidRDefault="00B2006E" w:rsidP="00B2006E">
            <w:pPr>
              <w:jc w:val="both"/>
              <w:rPr>
                <w:bCs/>
              </w:rPr>
            </w:pPr>
          </w:p>
        </w:tc>
        <w:tc>
          <w:tcPr>
            <w:tcW w:w="1219" w:type="dxa"/>
          </w:tcPr>
          <w:p w14:paraId="3784D139" w14:textId="77777777" w:rsidR="00B2006E" w:rsidRDefault="00B2006E" w:rsidP="00B2006E">
            <w:pPr>
              <w:jc w:val="both"/>
              <w:rPr>
                <w:bCs/>
              </w:rPr>
            </w:pPr>
          </w:p>
        </w:tc>
        <w:tc>
          <w:tcPr>
            <w:tcW w:w="820" w:type="dxa"/>
          </w:tcPr>
          <w:p w14:paraId="7D5B58A9" w14:textId="77777777" w:rsidR="00B2006E" w:rsidRDefault="00B2006E" w:rsidP="00B2006E">
            <w:pPr>
              <w:jc w:val="both"/>
              <w:rPr>
                <w:bCs/>
              </w:rPr>
            </w:pPr>
          </w:p>
        </w:tc>
        <w:tc>
          <w:tcPr>
            <w:tcW w:w="809" w:type="dxa"/>
          </w:tcPr>
          <w:p w14:paraId="34654D3F" w14:textId="77777777" w:rsidR="00B2006E" w:rsidRDefault="00B2006E" w:rsidP="00B2006E">
            <w:pPr>
              <w:jc w:val="both"/>
              <w:rPr>
                <w:bCs/>
              </w:rPr>
            </w:pPr>
          </w:p>
        </w:tc>
        <w:tc>
          <w:tcPr>
            <w:tcW w:w="702" w:type="dxa"/>
          </w:tcPr>
          <w:p w14:paraId="73818767" w14:textId="77777777" w:rsidR="00B2006E" w:rsidRDefault="00B2006E" w:rsidP="00B2006E">
            <w:pPr>
              <w:jc w:val="both"/>
              <w:rPr>
                <w:bCs/>
              </w:rPr>
            </w:pPr>
          </w:p>
        </w:tc>
      </w:tr>
      <w:tr w:rsidR="00B2006E" w14:paraId="190A8EA4" w14:textId="4B347AFF" w:rsidTr="006006C5">
        <w:tc>
          <w:tcPr>
            <w:tcW w:w="1319" w:type="dxa"/>
          </w:tcPr>
          <w:p w14:paraId="2063D678" w14:textId="77777777" w:rsidR="00B2006E" w:rsidRDefault="00B2006E" w:rsidP="00B2006E">
            <w:pPr>
              <w:jc w:val="both"/>
              <w:rPr>
                <w:bCs/>
              </w:rPr>
            </w:pPr>
          </w:p>
        </w:tc>
        <w:tc>
          <w:tcPr>
            <w:tcW w:w="1647" w:type="dxa"/>
          </w:tcPr>
          <w:p w14:paraId="31278BF1" w14:textId="77777777" w:rsidR="00B2006E" w:rsidRDefault="00B2006E" w:rsidP="00B2006E">
            <w:pPr>
              <w:jc w:val="both"/>
              <w:rPr>
                <w:bCs/>
              </w:rPr>
            </w:pPr>
          </w:p>
        </w:tc>
        <w:tc>
          <w:tcPr>
            <w:tcW w:w="1647" w:type="dxa"/>
          </w:tcPr>
          <w:p w14:paraId="553067ED" w14:textId="77777777" w:rsidR="00B2006E" w:rsidRDefault="00B2006E" w:rsidP="00B2006E">
            <w:pPr>
              <w:jc w:val="both"/>
              <w:rPr>
                <w:bCs/>
              </w:rPr>
            </w:pPr>
          </w:p>
        </w:tc>
        <w:tc>
          <w:tcPr>
            <w:tcW w:w="1181" w:type="dxa"/>
          </w:tcPr>
          <w:p w14:paraId="3D0FE4F6" w14:textId="77777777" w:rsidR="00B2006E" w:rsidRDefault="00B2006E" w:rsidP="00B2006E">
            <w:pPr>
              <w:jc w:val="both"/>
              <w:rPr>
                <w:bCs/>
              </w:rPr>
            </w:pPr>
          </w:p>
        </w:tc>
        <w:tc>
          <w:tcPr>
            <w:tcW w:w="1219" w:type="dxa"/>
          </w:tcPr>
          <w:p w14:paraId="25CF807E" w14:textId="77777777" w:rsidR="00B2006E" w:rsidRDefault="00B2006E" w:rsidP="00B2006E">
            <w:pPr>
              <w:jc w:val="both"/>
              <w:rPr>
                <w:bCs/>
              </w:rPr>
            </w:pPr>
          </w:p>
        </w:tc>
        <w:tc>
          <w:tcPr>
            <w:tcW w:w="820" w:type="dxa"/>
          </w:tcPr>
          <w:p w14:paraId="2481346C" w14:textId="77777777" w:rsidR="00B2006E" w:rsidRDefault="00B2006E" w:rsidP="00B2006E">
            <w:pPr>
              <w:jc w:val="both"/>
              <w:rPr>
                <w:bCs/>
              </w:rPr>
            </w:pPr>
          </w:p>
        </w:tc>
        <w:tc>
          <w:tcPr>
            <w:tcW w:w="809" w:type="dxa"/>
          </w:tcPr>
          <w:p w14:paraId="0BC4D420" w14:textId="77777777" w:rsidR="00B2006E" w:rsidRDefault="00B2006E" w:rsidP="00B2006E">
            <w:pPr>
              <w:jc w:val="both"/>
              <w:rPr>
                <w:bCs/>
              </w:rPr>
            </w:pPr>
          </w:p>
        </w:tc>
        <w:tc>
          <w:tcPr>
            <w:tcW w:w="702" w:type="dxa"/>
          </w:tcPr>
          <w:p w14:paraId="375F56CA" w14:textId="77777777" w:rsidR="00B2006E" w:rsidRDefault="00B2006E" w:rsidP="00B2006E">
            <w:pPr>
              <w:jc w:val="both"/>
              <w:rPr>
                <w:bCs/>
              </w:rPr>
            </w:pPr>
          </w:p>
        </w:tc>
      </w:tr>
      <w:tr w:rsidR="00B2006E" w14:paraId="6E3164A4" w14:textId="5F91482A" w:rsidTr="006006C5">
        <w:tc>
          <w:tcPr>
            <w:tcW w:w="1319" w:type="dxa"/>
          </w:tcPr>
          <w:p w14:paraId="450EFA33" w14:textId="77777777" w:rsidR="00B2006E" w:rsidRDefault="00B2006E" w:rsidP="00B2006E">
            <w:pPr>
              <w:jc w:val="both"/>
              <w:rPr>
                <w:bCs/>
              </w:rPr>
            </w:pPr>
          </w:p>
        </w:tc>
        <w:tc>
          <w:tcPr>
            <w:tcW w:w="1647" w:type="dxa"/>
          </w:tcPr>
          <w:p w14:paraId="6AA16173" w14:textId="77777777" w:rsidR="00B2006E" w:rsidRDefault="00B2006E" w:rsidP="00B2006E">
            <w:pPr>
              <w:jc w:val="both"/>
              <w:rPr>
                <w:bCs/>
              </w:rPr>
            </w:pPr>
          </w:p>
        </w:tc>
        <w:tc>
          <w:tcPr>
            <w:tcW w:w="1647" w:type="dxa"/>
          </w:tcPr>
          <w:p w14:paraId="4C245A55" w14:textId="77777777" w:rsidR="00B2006E" w:rsidRDefault="00B2006E" w:rsidP="00B2006E">
            <w:pPr>
              <w:jc w:val="both"/>
              <w:rPr>
                <w:bCs/>
              </w:rPr>
            </w:pPr>
          </w:p>
        </w:tc>
        <w:tc>
          <w:tcPr>
            <w:tcW w:w="1181" w:type="dxa"/>
          </w:tcPr>
          <w:p w14:paraId="29AA5BC0" w14:textId="77777777" w:rsidR="00B2006E" w:rsidRDefault="00B2006E" w:rsidP="00B2006E">
            <w:pPr>
              <w:jc w:val="both"/>
              <w:rPr>
                <w:bCs/>
              </w:rPr>
            </w:pPr>
          </w:p>
        </w:tc>
        <w:tc>
          <w:tcPr>
            <w:tcW w:w="1219" w:type="dxa"/>
          </w:tcPr>
          <w:p w14:paraId="078EABAC" w14:textId="77777777" w:rsidR="00B2006E" w:rsidRDefault="00B2006E" w:rsidP="00B2006E">
            <w:pPr>
              <w:jc w:val="both"/>
              <w:rPr>
                <w:bCs/>
              </w:rPr>
            </w:pPr>
          </w:p>
        </w:tc>
        <w:tc>
          <w:tcPr>
            <w:tcW w:w="820" w:type="dxa"/>
          </w:tcPr>
          <w:p w14:paraId="075C8D93" w14:textId="77777777" w:rsidR="00B2006E" w:rsidRDefault="00B2006E" w:rsidP="00B2006E">
            <w:pPr>
              <w:jc w:val="both"/>
              <w:rPr>
                <w:bCs/>
              </w:rPr>
            </w:pPr>
          </w:p>
        </w:tc>
        <w:tc>
          <w:tcPr>
            <w:tcW w:w="809" w:type="dxa"/>
          </w:tcPr>
          <w:p w14:paraId="04AFFAB3" w14:textId="77777777" w:rsidR="00B2006E" w:rsidRDefault="00B2006E" w:rsidP="00B2006E">
            <w:pPr>
              <w:jc w:val="both"/>
              <w:rPr>
                <w:bCs/>
              </w:rPr>
            </w:pPr>
          </w:p>
        </w:tc>
        <w:tc>
          <w:tcPr>
            <w:tcW w:w="702" w:type="dxa"/>
          </w:tcPr>
          <w:p w14:paraId="638A69B8" w14:textId="77777777" w:rsidR="00B2006E" w:rsidRDefault="00B2006E" w:rsidP="00B2006E">
            <w:pPr>
              <w:jc w:val="both"/>
              <w:rPr>
                <w:bCs/>
              </w:rPr>
            </w:pPr>
          </w:p>
        </w:tc>
      </w:tr>
      <w:tr w:rsidR="00B2006E" w14:paraId="74C8F3B4" w14:textId="5006985A" w:rsidTr="006006C5">
        <w:tc>
          <w:tcPr>
            <w:tcW w:w="1319" w:type="dxa"/>
          </w:tcPr>
          <w:p w14:paraId="77EEC995" w14:textId="77777777" w:rsidR="00B2006E" w:rsidRDefault="00B2006E" w:rsidP="00B2006E">
            <w:pPr>
              <w:jc w:val="both"/>
              <w:rPr>
                <w:bCs/>
              </w:rPr>
            </w:pPr>
          </w:p>
        </w:tc>
        <w:tc>
          <w:tcPr>
            <w:tcW w:w="1647" w:type="dxa"/>
          </w:tcPr>
          <w:p w14:paraId="1EB84973" w14:textId="77777777" w:rsidR="00B2006E" w:rsidRDefault="00B2006E" w:rsidP="00B2006E">
            <w:pPr>
              <w:jc w:val="both"/>
              <w:rPr>
                <w:bCs/>
              </w:rPr>
            </w:pPr>
          </w:p>
        </w:tc>
        <w:tc>
          <w:tcPr>
            <w:tcW w:w="1647" w:type="dxa"/>
          </w:tcPr>
          <w:p w14:paraId="1EE67F0C" w14:textId="77777777" w:rsidR="00B2006E" w:rsidRDefault="00B2006E" w:rsidP="00B2006E">
            <w:pPr>
              <w:jc w:val="both"/>
              <w:rPr>
                <w:bCs/>
              </w:rPr>
            </w:pPr>
          </w:p>
        </w:tc>
        <w:tc>
          <w:tcPr>
            <w:tcW w:w="1181" w:type="dxa"/>
          </w:tcPr>
          <w:p w14:paraId="0BA4A0AA" w14:textId="77777777" w:rsidR="00B2006E" w:rsidRDefault="00B2006E" w:rsidP="00B2006E">
            <w:pPr>
              <w:jc w:val="both"/>
              <w:rPr>
                <w:bCs/>
              </w:rPr>
            </w:pPr>
          </w:p>
        </w:tc>
        <w:tc>
          <w:tcPr>
            <w:tcW w:w="1219" w:type="dxa"/>
          </w:tcPr>
          <w:p w14:paraId="45B4612A" w14:textId="77777777" w:rsidR="00B2006E" w:rsidRDefault="00B2006E" w:rsidP="00B2006E">
            <w:pPr>
              <w:jc w:val="both"/>
              <w:rPr>
                <w:bCs/>
              </w:rPr>
            </w:pPr>
          </w:p>
        </w:tc>
        <w:tc>
          <w:tcPr>
            <w:tcW w:w="820" w:type="dxa"/>
          </w:tcPr>
          <w:p w14:paraId="34006612" w14:textId="77777777" w:rsidR="00B2006E" w:rsidRDefault="00B2006E" w:rsidP="00B2006E">
            <w:pPr>
              <w:jc w:val="both"/>
              <w:rPr>
                <w:bCs/>
              </w:rPr>
            </w:pPr>
          </w:p>
        </w:tc>
        <w:tc>
          <w:tcPr>
            <w:tcW w:w="809" w:type="dxa"/>
          </w:tcPr>
          <w:p w14:paraId="0E5883E7" w14:textId="77777777" w:rsidR="00B2006E" w:rsidRDefault="00B2006E" w:rsidP="00B2006E">
            <w:pPr>
              <w:jc w:val="both"/>
              <w:rPr>
                <w:bCs/>
              </w:rPr>
            </w:pPr>
          </w:p>
        </w:tc>
        <w:tc>
          <w:tcPr>
            <w:tcW w:w="702" w:type="dxa"/>
          </w:tcPr>
          <w:p w14:paraId="280F8CBD" w14:textId="77777777" w:rsidR="00B2006E" w:rsidRDefault="00B2006E" w:rsidP="00B2006E">
            <w:pPr>
              <w:jc w:val="both"/>
              <w:rPr>
                <w:bCs/>
              </w:rPr>
            </w:pPr>
          </w:p>
        </w:tc>
      </w:tr>
    </w:tbl>
    <w:p w14:paraId="262F6BDE" w14:textId="77777777" w:rsidR="006006C5" w:rsidRDefault="006006C5" w:rsidP="006006C5">
      <w:pPr>
        <w:spacing w:after="0"/>
        <w:jc w:val="both"/>
        <w:rPr>
          <w:bCs/>
        </w:rPr>
      </w:pPr>
    </w:p>
    <w:p w14:paraId="2C990FA1" w14:textId="4FDE303B" w:rsidR="006006C5" w:rsidRPr="006006C5" w:rsidRDefault="006006C5" w:rsidP="006006C5">
      <w:pPr>
        <w:spacing w:after="0"/>
        <w:jc w:val="both"/>
        <w:rPr>
          <w:bCs/>
        </w:rPr>
      </w:pPr>
      <w:r>
        <w:rPr>
          <w:bCs/>
        </w:rPr>
        <w:t>Сделайте вывод о способности разных витаминов к абсорбции</w:t>
      </w:r>
      <w:r w:rsidRPr="006006C5">
        <w:rPr>
          <w:bCs/>
        </w:rPr>
        <w:t>.</w:t>
      </w:r>
    </w:p>
    <w:p w14:paraId="63A4E15A" w14:textId="39CBE479" w:rsidR="00A426B5" w:rsidRDefault="00A426B5" w:rsidP="00780E0D">
      <w:pPr>
        <w:spacing w:after="0"/>
        <w:ind w:firstLine="567"/>
        <w:jc w:val="both"/>
      </w:pPr>
    </w:p>
    <w:p w14:paraId="11160DEF" w14:textId="77777777" w:rsidR="006006C5" w:rsidRPr="008B21BA" w:rsidRDefault="006006C5" w:rsidP="006006C5">
      <w:pPr>
        <w:rPr>
          <w:rFonts w:cs="Times New Roman"/>
          <w:b/>
          <w:sz w:val="36"/>
          <w:szCs w:val="36"/>
        </w:rPr>
      </w:pPr>
      <w:proofErr w:type="spellStart"/>
      <w:r w:rsidRPr="008B21BA">
        <w:rPr>
          <w:rFonts w:cs="Times New Roman"/>
          <w:b/>
          <w:sz w:val="36"/>
          <w:szCs w:val="36"/>
        </w:rPr>
        <w:t>Distribution</w:t>
      </w:r>
      <w:proofErr w:type="spellEnd"/>
    </w:p>
    <w:p w14:paraId="5E08C262" w14:textId="0ABF8E54" w:rsidR="006006C5" w:rsidRDefault="006006C5" w:rsidP="00780E0D">
      <w:pPr>
        <w:spacing w:after="0"/>
        <w:ind w:firstLine="567"/>
        <w:jc w:val="both"/>
      </w:pPr>
      <w:r>
        <w:t>Ознакомьтесь с характеристиками:</w:t>
      </w:r>
    </w:p>
    <w:p w14:paraId="71C3D8B8" w14:textId="77777777" w:rsidR="006006C5" w:rsidRDefault="006006C5" w:rsidP="00780E0D">
      <w:pPr>
        <w:spacing w:after="0"/>
        <w:ind w:firstLine="567"/>
        <w:jc w:val="both"/>
      </w:pPr>
    </w:p>
    <w:tbl>
      <w:tblPr>
        <w:tblStyle w:val="31"/>
        <w:tblW w:w="9351" w:type="dxa"/>
        <w:tblLook w:val="04A0" w:firstRow="1" w:lastRow="0" w:firstColumn="1" w:lastColumn="0" w:noHBand="0" w:noVBand="1"/>
      </w:tblPr>
      <w:tblGrid>
        <w:gridCol w:w="2122"/>
        <w:gridCol w:w="7229"/>
      </w:tblGrid>
      <w:tr w:rsidR="006006C5" w:rsidRPr="006006C5" w14:paraId="2B3F57F0" w14:textId="77777777" w:rsidTr="007E0E71">
        <w:tc>
          <w:tcPr>
            <w:tcW w:w="2122" w:type="dxa"/>
          </w:tcPr>
          <w:p w14:paraId="2184F827"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37" w:anchor="/d?id=bcpr-inhibitor-new" w:history="1">
              <w:r w:rsidR="006006C5" w:rsidRPr="006006C5">
                <w:rPr>
                  <w:rFonts w:eastAsia="Times New Roman" w:cs="Times New Roman"/>
                  <w:b/>
                  <w:bCs/>
                  <w:sz w:val="24"/>
                  <w:szCs w:val="24"/>
                  <w:lang w:eastAsia="ru-RU"/>
                </w:rPr>
                <w:t xml:space="preserve">BCPR </w:t>
              </w:r>
              <w:proofErr w:type="spellStart"/>
              <w:r w:rsidR="006006C5" w:rsidRPr="006006C5">
                <w:rPr>
                  <w:rFonts w:eastAsia="Times New Roman" w:cs="Times New Roman"/>
                  <w:b/>
                  <w:bCs/>
                  <w:sz w:val="24"/>
                  <w:szCs w:val="24"/>
                  <w:lang w:eastAsia="ru-RU"/>
                </w:rPr>
                <w:t>inhibitor</w:t>
              </w:r>
              <w:proofErr w:type="spellEnd"/>
            </w:hyperlink>
          </w:p>
          <w:p w14:paraId="0530C4EA"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3AFF0931"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Описание данных: Белок устойчивости к раку молочной железы (BCRP), транспортер АТФ-связывающей кассеты (ABC), играет важную роль в развитии множественной лекарственной устойчивости (МЛУ) к противораковым препаратам и </w:t>
            </w:r>
            <w:proofErr w:type="spellStart"/>
            <w:r w:rsidRPr="006006C5">
              <w:rPr>
                <w:rFonts w:eastAsia="Calibri" w:cs="Times New Roman"/>
                <w:sz w:val="24"/>
                <w:szCs w:val="24"/>
              </w:rPr>
              <w:t>межлекарственных</w:t>
            </w:r>
            <w:proofErr w:type="spellEnd"/>
            <w:r w:rsidRPr="006006C5">
              <w:rPr>
                <w:rFonts w:eastAsia="Calibri" w:cs="Times New Roman"/>
                <w:sz w:val="24"/>
                <w:szCs w:val="24"/>
              </w:rPr>
              <w:t xml:space="preserve"> взаимодействиях. Прогнозирование ингибирования BCRP может облегчить оценку потенциальной лекарственной устойчивости и </w:t>
            </w:r>
            <w:proofErr w:type="spellStart"/>
            <w:r w:rsidRPr="006006C5">
              <w:rPr>
                <w:rFonts w:eastAsia="Calibri" w:cs="Times New Roman"/>
                <w:sz w:val="24"/>
                <w:szCs w:val="24"/>
              </w:rPr>
              <w:t>межлекарственных</w:t>
            </w:r>
            <w:proofErr w:type="spellEnd"/>
            <w:r w:rsidRPr="006006C5">
              <w:rPr>
                <w:rFonts w:eastAsia="Calibri" w:cs="Times New Roman"/>
                <w:sz w:val="24"/>
                <w:szCs w:val="24"/>
              </w:rPr>
              <w:t xml:space="preserve"> взаимодействий на ранней стадии разработки лекарств.</w:t>
            </w:r>
          </w:p>
          <w:p w14:paraId="651081E1" w14:textId="77777777" w:rsidR="006006C5" w:rsidRPr="006006C5" w:rsidRDefault="006006C5" w:rsidP="006006C5">
            <w:pPr>
              <w:spacing w:line="259" w:lineRule="auto"/>
              <w:rPr>
                <w:rFonts w:eastAsia="Calibri" w:cs="Times New Roman"/>
                <w:sz w:val="24"/>
                <w:szCs w:val="24"/>
              </w:rPr>
            </w:pPr>
          </w:p>
          <w:p w14:paraId="45536FDA"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Интерпретация результатов: Категория 0: Ингибиторы, не связанные с BCRP; Категория 1: ингибиторы BCRP. Выходным значением является вероятность применения ингибитора BCPR в диапазоне от 0 до 1.</w:t>
            </w:r>
          </w:p>
          <w:p w14:paraId="2CF6D33E" w14:textId="77777777" w:rsidR="006006C5" w:rsidRPr="006006C5" w:rsidRDefault="006006C5" w:rsidP="006006C5">
            <w:pPr>
              <w:spacing w:line="259" w:lineRule="auto"/>
              <w:rPr>
                <w:rFonts w:eastAsia="Calibri" w:cs="Times New Roman"/>
                <w:sz w:val="24"/>
                <w:szCs w:val="24"/>
              </w:rPr>
            </w:pPr>
          </w:p>
          <w:p w14:paraId="1412AB39"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Эмпирическое решение: 0-0,3: плохое (красный); 0,3-0,7: среднее (желтый); 0,7-1,0: отличное (зеленый).</w:t>
            </w:r>
          </w:p>
        </w:tc>
      </w:tr>
      <w:tr w:rsidR="006006C5" w:rsidRPr="006006C5" w14:paraId="04743124" w14:textId="77777777" w:rsidTr="007E0E71">
        <w:tc>
          <w:tcPr>
            <w:tcW w:w="2122" w:type="dxa"/>
          </w:tcPr>
          <w:p w14:paraId="381D6ECD"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38" w:anchor="/d?id=oatp1b1-3-inhibitor-new" w:history="1">
              <w:r w:rsidR="006006C5" w:rsidRPr="006006C5">
                <w:rPr>
                  <w:rFonts w:eastAsia="Times New Roman" w:cs="Times New Roman"/>
                  <w:b/>
                  <w:bCs/>
                  <w:sz w:val="24"/>
                  <w:szCs w:val="24"/>
                  <w:lang w:eastAsia="ru-RU"/>
                </w:rPr>
                <w:t xml:space="preserve">OATP1B1 / 3 </w:t>
              </w:r>
              <w:proofErr w:type="spellStart"/>
              <w:r w:rsidR="006006C5" w:rsidRPr="006006C5">
                <w:rPr>
                  <w:rFonts w:eastAsia="Times New Roman" w:cs="Times New Roman"/>
                  <w:b/>
                  <w:bCs/>
                  <w:sz w:val="24"/>
                  <w:szCs w:val="24"/>
                  <w:lang w:eastAsia="ru-RU"/>
                </w:rPr>
                <w:t>inhibitor</w:t>
              </w:r>
              <w:proofErr w:type="spellEnd"/>
            </w:hyperlink>
          </w:p>
          <w:p w14:paraId="5C30756E"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42F2673D" w14:textId="2BA8839E" w:rsidR="006006C5" w:rsidRPr="006006C5" w:rsidRDefault="006006C5" w:rsidP="006006C5">
            <w:pPr>
              <w:spacing w:before="100" w:beforeAutospacing="1" w:after="100" w:afterAutospacing="1"/>
              <w:rPr>
                <w:rFonts w:eastAsia="Times New Roman" w:cs="Times New Roman"/>
                <w:bCs/>
                <w:sz w:val="24"/>
                <w:szCs w:val="24"/>
                <w:lang w:eastAsia="ru-RU"/>
              </w:rPr>
            </w:pPr>
            <w:r w:rsidRPr="006006C5">
              <w:rPr>
                <w:rFonts w:eastAsia="Times New Roman" w:cs="Times New Roman"/>
                <w:bCs/>
                <w:sz w:val="24"/>
                <w:szCs w:val="24"/>
                <w:lang w:eastAsia="ru-RU"/>
              </w:rPr>
              <w:t>Описание данных: Полипептиды 1</w:t>
            </w:r>
            <w:r w:rsidRPr="006006C5">
              <w:rPr>
                <w:rFonts w:eastAsia="Times New Roman" w:cs="Times New Roman"/>
                <w:bCs/>
                <w:sz w:val="24"/>
                <w:szCs w:val="24"/>
                <w:lang w:val="en-US" w:eastAsia="ru-RU"/>
              </w:rPr>
              <w:t>B</w:t>
            </w:r>
            <w:r w:rsidRPr="006006C5">
              <w:rPr>
                <w:rFonts w:eastAsia="Times New Roman" w:cs="Times New Roman"/>
                <w:bCs/>
                <w:sz w:val="24"/>
                <w:szCs w:val="24"/>
                <w:lang w:eastAsia="ru-RU"/>
              </w:rPr>
              <w:t>1 (</w:t>
            </w:r>
            <w:r w:rsidRPr="006006C5">
              <w:rPr>
                <w:rFonts w:eastAsia="Times New Roman" w:cs="Times New Roman"/>
                <w:bCs/>
                <w:sz w:val="24"/>
                <w:szCs w:val="24"/>
                <w:lang w:val="en-US" w:eastAsia="ru-RU"/>
              </w:rPr>
              <w:t>OATP</w:t>
            </w:r>
            <w:r w:rsidRPr="006006C5">
              <w:rPr>
                <w:rFonts w:eastAsia="Times New Roman" w:cs="Times New Roman"/>
                <w:bCs/>
                <w:sz w:val="24"/>
                <w:szCs w:val="24"/>
                <w:lang w:eastAsia="ru-RU"/>
              </w:rPr>
              <w:t>1</w:t>
            </w:r>
            <w:r w:rsidRPr="006006C5">
              <w:rPr>
                <w:rFonts w:eastAsia="Times New Roman" w:cs="Times New Roman"/>
                <w:bCs/>
                <w:sz w:val="24"/>
                <w:szCs w:val="24"/>
                <w:lang w:val="en-US" w:eastAsia="ru-RU"/>
              </w:rPr>
              <w:t>B</w:t>
            </w:r>
            <w:r w:rsidRPr="006006C5">
              <w:rPr>
                <w:rFonts w:eastAsia="Times New Roman" w:cs="Times New Roman"/>
                <w:bCs/>
                <w:sz w:val="24"/>
                <w:szCs w:val="24"/>
                <w:lang w:eastAsia="ru-RU"/>
              </w:rPr>
              <w:t>1) и 1</w:t>
            </w:r>
            <w:r w:rsidRPr="006006C5">
              <w:rPr>
                <w:rFonts w:eastAsia="Times New Roman" w:cs="Times New Roman"/>
                <w:bCs/>
                <w:sz w:val="24"/>
                <w:szCs w:val="24"/>
                <w:lang w:val="en-US" w:eastAsia="ru-RU"/>
              </w:rPr>
              <w:t>B</w:t>
            </w:r>
            <w:r w:rsidRPr="006006C5">
              <w:rPr>
                <w:rFonts w:eastAsia="Times New Roman" w:cs="Times New Roman"/>
                <w:bCs/>
                <w:sz w:val="24"/>
                <w:szCs w:val="24"/>
                <w:lang w:eastAsia="ru-RU"/>
              </w:rPr>
              <w:t>3 (</w:t>
            </w:r>
            <w:r w:rsidRPr="006006C5">
              <w:rPr>
                <w:rFonts w:eastAsia="Times New Roman" w:cs="Times New Roman"/>
                <w:bCs/>
                <w:sz w:val="24"/>
                <w:szCs w:val="24"/>
                <w:lang w:val="en-US" w:eastAsia="ru-RU"/>
              </w:rPr>
              <w:t>OATP</w:t>
            </w:r>
            <w:r w:rsidRPr="006006C5">
              <w:rPr>
                <w:rFonts w:eastAsia="Times New Roman" w:cs="Times New Roman"/>
                <w:bCs/>
                <w:sz w:val="24"/>
                <w:szCs w:val="24"/>
                <w:lang w:eastAsia="ru-RU"/>
              </w:rPr>
              <w:t>1</w:t>
            </w:r>
            <w:r w:rsidRPr="006006C5">
              <w:rPr>
                <w:rFonts w:eastAsia="Times New Roman" w:cs="Times New Roman"/>
                <w:bCs/>
                <w:sz w:val="24"/>
                <w:szCs w:val="24"/>
                <w:lang w:val="en-US" w:eastAsia="ru-RU"/>
              </w:rPr>
              <w:t>B</w:t>
            </w:r>
            <w:r w:rsidRPr="006006C5">
              <w:rPr>
                <w:rFonts w:eastAsia="Times New Roman" w:cs="Times New Roman"/>
                <w:bCs/>
                <w:sz w:val="24"/>
                <w:szCs w:val="24"/>
                <w:lang w:eastAsia="ru-RU"/>
              </w:rPr>
              <w:t>3), транспортирующие органические анионы, являются важными транспортерами для поглощения в печени. Нарушение их нормальных функций может привести к взаимодействию м</w:t>
            </w:r>
            <w:r w:rsidR="00C4578E">
              <w:rPr>
                <w:rFonts w:eastAsia="Times New Roman" w:cs="Times New Roman"/>
                <w:bCs/>
                <w:sz w:val="24"/>
                <w:szCs w:val="24"/>
                <w:lang w:eastAsia="ru-RU"/>
              </w:rPr>
              <w:t>ежду лекарственными средствами.</w:t>
            </w:r>
          </w:p>
          <w:p w14:paraId="1677C707" w14:textId="4F9EC503" w:rsidR="006006C5" w:rsidRPr="006006C5" w:rsidRDefault="006006C5" w:rsidP="006006C5">
            <w:pPr>
              <w:spacing w:before="100" w:beforeAutospacing="1" w:after="100" w:afterAutospacing="1"/>
              <w:rPr>
                <w:rFonts w:eastAsia="Times New Roman" w:cs="Times New Roman"/>
                <w:bCs/>
                <w:sz w:val="24"/>
                <w:szCs w:val="24"/>
                <w:lang w:eastAsia="ru-RU"/>
              </w:rPr>
            </w:pPr>
            <w:r w:rsidRPr="006006C5">
              <w:rPr>
                <w:rFonts w:eastAsia="Times New Roman" w:cs="Times New Roman"/>
                <w:bCs/>
                <w:sz w:val="24"/>
                <w:szCs w:val="24"/>
                <w:lang w:eastAsia="ru-RU"/>
              </w:rPr>
              <w:t>Интерпретация результатов: Категория 0: Не является ингибитором; Категория 1: ингибитор. Выходное значение - это вероятность того, что препарат является инги</w:t>
            </w:r>
            <w:r w:rsidR="00C4578E">
              <w:rPr>
                <w:rFonts w:eastAsia="Times New Roman" w:cs="Times New Roman"/>
                <w:bCs/>
                <w:sz w:val="24"/>
                <w:szCs w:val="24"/>
                <w:lang w:eastAsia="ru-RU"/>
              </w:rPr>
              <w:t>битором, в диапазоне от 0 до 1.</w:t>
            </w:r>
          </w:p>
          <w:p w14:paraId="0C1B0AA6" w14:textId="77777777" w:rsidR="006006C5" w:rsidRPr="006006C5" w:rsidRDefault="006006C5" w:rsidP="006006C5">
            <w:pPr>
              <w:spacing w:line="259" w:lineRule="auto"/>
              <w:rPr>
                <w:rFonts w:eastAsia="Calibri" w:cs="Times New Roman"/>
                <w:b/>
                <w:sz w:val="24"/>
                <w:szCs w:val="24"/>
              </w:rPr>
            </w:pPr>
            <w:r w:rsidRPr="006006C5">
              <w:rPr>
                <w:rFonts w:eastAsia="Calibri" w:cs="Times New Roman"/>
                <w:bCs/>
                <w:sz w:val="24"/>
                <w:szCs w:val="24"/>
              </w:rPr>
              <w:t xml:space="preserve">Эмпирическое решение: 0-0,3: отличное (зеленый); 0,3-0,7: среднее (желтый); 0,7-1,0: плохое (красный) </w:t>
            </w:r>
          </w:p>
        </w:tc>
      </w:tr>
      <w:tr w:rsidR="006006C5" w:rsidRPr="006006C5" w14:paraId="1B90CA05" w14:textId="77777777" w:rsidTr="007E0E71">
        <w:tc>
          <w:tcPr>
            <w:tcW w:w="2122" w:type="dxa"/>
          </w:tcPr>
          <w:p w14:paraId="788DD358"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39" w:anchor="/d?id=bsep-inhibitor-new" w:history="1">
              <w:r w:rsidR="006006C5" w:rsidRPr="006006C5">
                <w:rPr>
                  <w:rFonts w:eastAsia="Times New Roman" w:cs="Times New Roman"/>
                  <w:b/>
                  <w:bCs/>
                  <w:sz w:val="24"/>
                  <w:szCs w:val="24"/>
                  <w:lang w:eastAsia="ru-RU"/>
                </w:rPr>
                <w:t xml:space="preserve">BSEP </w:t>
              </w:r>
              <w:proofErr w:type="spellStart"/>
              <w:r w:rsidR="006006C5" w:rsidRPr="006006C5">
                <w:rPr>
                  <w:rFonts w:eastAsia="Times New Roman" w:cs="Times New Roman"/>
                  <w:b/>
                  <w:bCs/>
                  <w:sz w:val="24"/>
                  <w:szCs w:val="24"/>
                  <w:lang w:eastAsia="ru-RU"/>
                </w:rPr>
                <w:t>inhibitor</w:t>
              </w:r>
              <w:proofErr w:type="spellEnd"/>
            </w:hyperlink>
          </w:p>
          <w:p w14:paraId="73F1C9AE"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1DD31C03"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Описание данных: Медикаментозный </w:t>
            </w:r>
            <w:proofErr w:type="spellStart"/>
            <w:r w:rsidRPr="006006C5">
              <w:rPr>
                <w:rFonts w:eastAsia="Calibri" w:cs="Times New Roman"/>
                <w:sz w:val="24"/>
                <w:szCs w:val="24"/>
              </w:rPr>
              <w:t>холестаз</w:t>
            </w:r>
            <w:proofErr w:type="spellEnd"/>
            <w:r w:rsidRPr="006006C5">
              <w:rPr>
                <w:rFonts w:eastAsia="Calibri" w:cs="Times New Roman"/>
                <w:sz w:val="24"/>
                <w:szCs w:val="24"/>
              </w:rPr>
              <w:t xml:space="preserve"> является часто наблюдаемым побочным эффектом лекарств и часто вызывается неожиданным взаимодействием с насосом для вывода желчных солей (BSEP). BSEP является ключевым мембранным транспортером, ответственным за транспортировку желчных кислот из </w:t>
            </w:r>
            <w:proofErr w:type="spellStart"/>
            <w:r w:rsidRPr="006006C5">
              <w:rPr>
                <w:rFonts w:eastAsia="Calibri" w:cs="Times New Roman"/>
                <w:sz w:val="24"/>
                <w:szCs w:val="24"/>
              </w:rPr>
              <w:t>гепатоцитов</w:t>
            </w:r>
            <w:proofErr w:type="spellEnd"/>
            <w:r w:rsidRPr="006006C5">
              <w:rPr>
                <w:rFonts w:eastAsia="Calibri" w:cs="Times New Roman"/>
                <w:sz w:val="24"/>
                <w:szCs w:val="24"/>
              </w:rPr>
              <w:t xml:space="preserve"> в желчь. Задержка желчных кислот также может быть вызвана соединениями, которые ингибируют активность BSEP.</w:t>
            </w:r>
          </w:p>
          <w:p w14:paraId="46E6660C" w14:textId="77777777" w:rsidR="006006C5" w:rsidRPr="006006C5" w:rsidRDefault="006006C5" w:rsidP="006006C5">
            <w:pPr>
              <w:spacing w:line="259" w:lineRule="auto"/>
              <w:rPr>
                <w:rFonts w:eastAsia="Calibri" w:cs="Times New Roman"/>
                <w:sz w:val="24"/>
                <w:szCs w:val="24"/>
              </w:rPr>
            </w:pPr>
          </w:p>
          <w:p w14:paraId="0FE5B4BA"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Интерпретация результатов: Категория 0: Ингибиторы, не связанные с BSEP; Категория 1: ингибиторы BSEP. Выходное значение - это вероятность того, что вы являетесь ингибитором BSEP, в диапазоне от 0 до 1.</w:t>
            </w:r>
          </w:p>
          <w:p w14:paraId="7A52F94A" w14:textId="77777777" w:rsidR="006006C5" w:rsidRPr="006006C5" w:rsidRDefault="006006C5" w:rsidP="006006C5">
            <w:pPr>
              <w:spacing w:line="259" w:lineRule="auto"/>
              <w:rPr>
                <w:rFonts w:eastAsia="Calibri" w:cs="Times New Roman"/>
                <w:sz w:val="24"/>
                <w:szCs w:val="24"/>
              </w:rPr>
            </w:pPr>
          </w:p>
          <w:p w14:paraId="5C329526"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Эмпирическое решение: 0-0,3: отличное (зеленый); 0,3-0,7: среднее (желтый); 0,7-1,0: плохое (красный)</w:t>
            </w:r>
          </w:p>
        </w:tc>
      </w:tr>
      <w:tr w:rsidR="006006C5" w:rsidRPr="006006C5" w14:paraId="279BC126" w14:textId="77777777" w:rsidTr="007E0E71">
        <w:tc>
          <w:tcPr>
            <w:tcW w:w="2122" w:type="dxa"/>
          </w:tcPr>
          <w:p w14:paraId="1CA2D4EC"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40" w:anchor="/d?id=mrp1-inhibitor-new" w:history="1">
              <w:r w:rsidR="006006C5" w:rsidRPr="006006C5">
                <w:rPr>
                  <w:rFonts w:eastAsia="Times New Roman" w:cs="Times New Roman"/>
                  <w:b/>
                  <w:bCs/>
                  <w:sz w:val="24"/>
                  <w:szCs w:val="24"/>
                  <w:lang w:eastAsia="ru-RU"/>
                </w:rPr>
                <w:t xml:space="preserve">MRP1 </w:t>
              </w:r>
              <w:proofErr w:type="spellStart"/>
              <w:r w:rsidR="006006C5" w:rsidRPr="006006C5">
                <w:rPr>
                  <w:rFonts w:eastAsia="Times New Roman" w:cs="Times New Roman"/>
                  <w:b/>
                  <w:bCs/>
                  <w:sz w:val="24"/>
                  <w:szCs w:val="24"/>
                  <w:lang w:eastAsia="ru-RU"/>
                </w:rPr>
                <w:t>inhibitor</w:t>
              </w:r>
              <w:proofErr w:type="spellEnd"/>
            </w:hyperlink>
          </w:p>
          <w:p w14:paraId="2DCF1091"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5C516D0D" w14:textId="21F31C45" w:rsidR="006006C5" w:rsidRPr="006006C5" w:rsidRDefault="006006C5" w:rsidP="006006C5">
            <w:pPr>
              <w:spacing w:before="100" w:beforeAutospacing="1" w:after="100" w:afterAutospacing="1"/>
              <w:rPr>
                <w:rFonts w:eastAsia="Times New Roman" w:cs="Times New Roman"/>
                <w:bCs/>
                <w:sz w:val="24"/>
                <w:szCs w:val="24"/>
                <w:lang w:eastAsia="ru-RU"/>
              </w:rPr>
            </w:pPr>
            <w:r w:rsidRPr="006006C5">
              <w:rPr>
                <w:rFonts w:eastAsia="Times New Roman" w:cs="Times New Roman"/>
                <w:bCs/>
                <w:sz w:val="24"/>
                <w:szCs w:val="24"/>
                <w:lang w:eastAsia="ru-RU"/>
              </w:rPr>
              <w:t>Описание данных: Белок 1 с множественной лекарственной устойчивостью (</w:t>
            </w:r>
            <w:r w:rsidRPr="006006C5">
              <w:rPr>
                <w:rFonts w:eastAsia="Times New Roman" w:cs="Times New Roman"/>
                <w:bCs/>
                <w:sz w:val="24"/>
                <w:szCs w:val="24"/>
                <w:lang w:val="en-US" w:eastAsia="ru-RU"/>
              </w:rPr>
              <w:t>MRP</w:t>
            </w:r>
            <w:r w:rsidRPr="006006C5">
              <w:rPr>
                <w:rFonts w:eastAsia="Times New Roman" w:cs="Times New Roman"/>
                <w:bCs/>
                <w:sz w:val="24"/>
                <w:szCs w:val="24"/>
                <w:lang w:eastAsia="ru-RU"/>
              </w:rPr>
              <w:t xml:space="preserve">1), интегральный трансмембранный транспортер оттока, относится к </w:t>
            </w:r>
            <w:proofErr w:type="spellStart"/>
            <w:r w:rsidRPr="006006C5">
              <w:rPr>
                <w:rFonts w:eastAsia="Times New Roman" w:cs="Times New Roman"/>
                <w:bCs/>
                <w:sz w:val="24"/>
                <w:szCs w:val="24"/>
                <w:lang w:eastAsia="ru-RU"/>
              </w:rPr>
              <w:t>суперсемейству</w:t>
            </w:r>
            <w:proofErr w:type="spellEnd"/>
            <w:r w:rsidRPr="006006C5">
              <w:rPr>
                <w:rFonts w:eastAsia="Times New Roman" w:cs="Times New Roman"/>
                <w:bCs/>
                <w:sz w:val="24"/>
                <w:szCs w:val="24"/>
                <w:lang w:eastAsia="ru-RU"/>
              </w:rPr>
              <w:t xml:space="preserve"> белков АТФ-связывающей кассеты (</w:t>
            </w:r>
            <w:r w:rsidRPr="006006C5">
              <w:rPr>
                <w:rFonts w:eastAsia="Times New Roman" w:cs="Times New Roman"/>
                <w:bCs/>
                <w:sz w:val="24"/>
                <w:szCs w:val="24"/>
                <w:lang w:val="en-US" w:eastAsia="ru-RU"/>
              </w:rPr>
              <w:t>ABC</w:t>
            </w:r>
            <w:r w:rsidRPr="006006C5">
              <w:rPr>
                <w:rFonts w:eastAsia="Times New Roman" w:cs="Times New Roman"/>
                <w:bCs/>
                <w:sz w:val="24"/>
                <w:szCs w:val="24"/>
                <w:lang w:eastAsia="ru-RU"/>
              </w:rPr>
              <w:t xml:space="preserve">). </w:t>
            </w:r>
            <w:r w:rsidRPr="006006C5">
              <w:rPr>
                <w:rFonts w:eastAsia="Times New Roman" w:cs="Times New Roman"/>
                <w:bCs/>
                <w:sz w:val="24"/>
                <w:szCs w:val="24"/>
                <w:lang w:val="en-US" w:eastAsia="ru-RU"/>
              </w:rPr>
              <w:t>MRP</w:t>
            </w:r>
            <w:r w:rsidRPr="006006C5">
              <w:rPr>
                <w:rFonts w:eastAsia="Times New Roman" w:cs="Times New Roman"/>
                <w:bCs/>
                <w:sz w:val="24"/>
                <w:szCs w:val="24"/>
                <w:lang w:eastAsia="ru-RU"/>
              </w:rPr>
              <w:t xml:space="preserve">1 регулирует всасывание и распределение широкого спектра эндогенных и </w:t>
            </w:r>
            <w:proofErr w:type="spellStart"/>
            <w:r w:rsidRPr="006006C5">
              <w:rPr>
                <w:rFonts w:eastAsia="Times New Roman" w:cs="Times New Roman"/>
                <w:bCs/>
                <w:sz w:val="24"/>
                <w:szCs w:val="24"/>
                <w:lang w:eastAsia="ru-RU"/>
              </w:rPr>
              <w:t>ксенобиотических</w:t>
            </w:r>
            <w:proofErr w:type="spellEnd"/>
            <w:r w:rsidRPr="006006C5">
              <w:rPr>
                <w:rFonts w:eastAsia="Times New Roman" w:cs="Times New Roman"/>
                <w:bCs/>
                <w:sz w:val="24"/>
                <w:szCs w:val="24"/>
                <w:lang w:eastAsia="ru-RU"/>
              </w:rPr>
              <w:t xml:space="preserve"> субстратов, включая различные лекарственные препараты, через органы и физиологические барьеры. Подавление их нормальных функций может привести к </w:t>
            </w:r>
            <w:proofErr w:type="spellStart"/>
            <w:r w:rsidRPr="006006C5">
              <w:rPr>
                <w:rFonts w:eastAsia="Times New Roman" w:cs="Times New Roman"/>
                <w:bCs/>
                <w:sz w:val="24"/>
                <w:szCs w:val="24"/>
                <w:lang w:eastAsia="ru-RU"/>
              </w:rPr>
              <w:t>ме</w:t>
            </w:r>
            <w:r w:rsidR="00C4578E">
              <w:rPr>
                <w:rFonts w:eastAsia="Times New Roman" w:cs="Times New Roman"/>
                <w:bCs/>
                <w:sz w:val="24"/>
                <w:szCs w:val="24"/>
                <w:lang w:eastAsia="ru-RU"/>
              </w:rPr>
              <w:t>жлекарственному</w:t>
            </w:r>
            <w:proofErr w:type="spellEnd"/>
            <w:r w:rsidR="00C4578E">
              <w:rPr>
                <w:rFonts w:eastAsia="Times New Roman" w:cs="Times New Roman"/>
                <w:bCs/>
                <w:sz w:val="24"/>
                <w:szCs w:val="24"/>
                <w:lang w:eastAsia="ru-RU"/>
              </w:rPr>
              <w:t xml:space="preserve"> взаимодействию.</w:t>
            </w:r>
          </w:p>
          <w:p w14:paraId="0EBC10C8" w14:textId="65C88152" w:rsidR="006006C5" w:rsidRPr="006006C5" w:rsidRDefault="006006C5" w:rsidP="006006C5">
            <w:pPr>
              <w:spacing w:before="100" w:beforeAutospacing="1" w:after="100" w:afterAutospacing="1"/>
              <w:rPr>
                <w:rFonts w:eastAsia="Times New Roman" w:cs="Times New Roman"/>
                <w:bCs/>
                <w:sz w:val="24"/>
                <w:szCs w:val="24"/>
                <w:lang w:eastAsia="ru-RU"/>
              </w:rPr>
            </w:pPr>
            <w:r w:rsidRPr="006006C5">
              <w:rPr>
                <w:rFonts w:eastAsia="Times New Roman" w:cs="Times New Roman"/>
                <w:bCs/>
                <w:sz w:val="24"/>
                <w:szCs w:val="24"/>
                <w:lang w:eastAsia="ru-RU"/>
              </w:rPr>
              <w:t xml:space="preserve">Интерпретация результатов: Категория 0: Не-ингибитор </w:t>
            </w:r>
            <w:r w:rsidRPr="006006C5">
              <w:rPr>
                <w:rFonts w:eastAsia="Times New Roman" w:cs="Times New Roman"/>
                <w:bCs/>
                <w:sz w:val="24"/>
                <w:szCs w:val="24"/>
                <w:lang w:val="en-US" w:eastAsia="ru-RU"/>
              </w:rPr>
              <w:t>MRP</w:t>
            </w:r>
            <w:r w:rsidRPr="006006C5">
              <w:rPr>
                <w:rFonts w:eastAsia="Times New Roman" w:cs="Times New Roman"/>
                <w:bCs/>
                <w:sz w:val="24"/>
                <w:szCs w:val="24"/>
                <w:lang w:eastAsia="ru-RU"/>
              </w:rPr>
              <w:t xml:space="preserve">1; Категория 1: ингибитор </w:t>
            </w:r>
            <w:r w:rsidRPr="006006C5">
              <w:rPr>
                <w:rFonts w:eastAsia="Times New Roman" w:cs="Times New Roman"/>
                <w:bCs/>
                <w:sz w:val="24"/>
                <w:szCs w:val="24"/>
                <w:lang w:val="en-US" w:eastAsia="ru-RU"/>
              </w:rPr>
              <w:t>MRP</w:t>
            </w:r>
            <w:r w:rsidRPr="006006C5">
              <w:rPr>
                <w:rFonts w:eastAsia="Times New Roman" w:cs="Times New Roman"/>
                <w:bCs/>
                <w:sz w:val="24"/>
                <w:szCs w:val="24"/>
                <w:lang w:eastAsia="ru-RU"/>
              </w:rPr>
              <w:t xml:space="preserve">1. Выходное значение - это вероятность того, что вы являетесь ингибитором </w:t>
            </w:r>
            <w:r w:rsidRPr="006006C5">
              <w:rPr>
                <w:rFonts w:eastAsia="Times New Roman" w:cs="Times New Roman"/>
                <w:bCs/>
                <w:sz w:val="24"/>
                <w:szCs w:val="24"/>
                <w:lang w:val="en-US" w:eastAsia="ru-RU"/>
              </w:rPr>
              <w:t>MRP</w:t>
            </w:r>
            <w:r w:rsidR="00C4578E">
              <w:rPr>
                <w:rFonts w:eastAsia="Times New Roman" w:cs="Times New Roman"/>
                <w:bCs/>
                <w:sz w:val="24"/>
                <w:szCs w:val="24"/>
                <w:lang w:eastAsia="ru-RU"/>
              </w:rPr>
              <w:t>1, в диапазоне от 0 до 1.</w:t>
            </w:r>
          </w:p>
          <w:p w14:paraId="5FDC75B0" w14:textId="77777777" w:rsidR="006006C5" w:rsidRPr="006006C5" w:rsidRDefault="006006C5" w:rsidP="006006C5">
            <w:pPr>
              <w:spacing w:line="259" w:lineRule="auto"/>
              <w:rPr>
                <w:rFonts w:eastAsia="Calibri" w:cs="Times New Roman"/>
                <w:b/>
                <w:sz w:val="24"/>
                <w:szCs w:val="24"/>
              </w:rPr>
            </w:pPr>
            <w:r w:rsidRPr="006006C5">
              <w:rPr>
                <w:rFonts w:eastAsia="Calibri" w:cs="Times New Roman"/>
                <w:bCs/>
                <w:sz w:val="24"/>
                <w:szCs w:val="24"/>
              </w:rPr>
              <w:t xml:space="preserve">Эмпирическое решение: 0-0,3: отличное (зеленый); 0,3-0,7: среднее (желтый); 0,7-1,0: плохое (красный) </w:t>
            </w:r>
          </w:p>
        </w:tc>
      </w:tr>
      <w:tr w:rsidR="006006C5" w:rsidRPr="006006C5" w14:paraId="5B9A7064" w14:textId="77777777" w:rsidTr="007E0E71">
        <w:tc>
          <w:tcPr>
            <w:tcW w:w="2122" w:type="dxa"/>
          </w:tcPr>
          <w:p w14:paraId="1D4D8AF9"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41" w:anchor="/d?id=ppb" w:history="1">
              <w:r w:rsidR="006006C5" w:rsidRPr="006006C5">
                <w:rPr>
                  <w:rFonts w:eastAsia="Times New Roman" w:cs="Times New Roman"/>
                  <w:b/>
                  <w:bCs/>
                  <w:sz w:val="24"/>
                  <w:szCs w:val="24"/>
                  <w:lang w:eastAsia="ru-RU"/>
                </w:rPr>
                <w:t>PPB</w:t>
              </w:r>
            </w:hyperlink>
          </w:p>
          <w:p w14:paraId="42D946D4"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247EFAB9"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Описание данных: Связывание с белками плазмы. Одним из основных механизмов всасывания и распределения лекарственного средства является PPB, таким образом, связывание лекарственного средства с белками плазмы оказывает сильное влияние на его </w:t>
            </w:r>
            <w:proofErr w:type="spellStart"/>
            <w:r w:rsidRPr="006006C5">
              <w:rPr>
                <w:rFonts w:eastAsia="Calibri" w:cs="Times New Roman"/>
                <w:sz w:val="24"/>
                <w:szCs w:val="24"/>
              </w:rPr>
              <w:t>фармакодинамику</w:t>
            </w:r>
            <w:proofErr w:type="spellEnd"/>
            <w:r w:rsidRPr="006006C5">
              <w:rPr>
                <w:rFonts w:eastAsia="Calibri" w:cs="Times New Roman"/>
                <w:sz w:val="24"/>
                <w:szCs w:val="24"/>
              </w:rPr>
              <w:t xml:space="preserve">. PPB может непосредственно влиять на </w:t>
            </w:r>
            <w:proofErr w:type="spellStart"/>
            <w:r w:rsidRPr="006006C5">
              <w:rPr>
                <w:rFonts w:eastAsia="Calibri" w:cs="Times New Roman"/>
                <w:sz w:val="24"/>
                <w:szCs w:val="24"/>
              </w:rPr>
              <w:t>биодоступность</w:t>
            </w:r>
            <w:proofErr w:type="spellEnd"/>
            <w:r w:rsidRPr="006006C5">
              <w:rPr>
                <w:rFonts w:eastAsia="Calibri" w:cs="Times New Roman"/>
                <w:sz w:val="24"/>
                <w:szCs w:val="24"/>
              </w:rPr>
              <w:t xml:space="preserve"> препарата при приеме внутрь, поскольку при связывании препарата с белками сыворотки крови на карту ставится его свободная концентрация.</w:t>
            </w:r>
          </w:p>
          <w:p w14:paraId="36655E87" w14:textId="77777777" w:rsidR="006006C5" w:rsidRPr="006006C5" w:rsidRDefault="006006C5" w:rsidP="006006C5">
            <w:pPr>
              <w:spacing w:line="259" w:lineRule="auto"/>
              <w:rPr>
                <w:rFonts w:eastAsia="Calibri" w:cs="Times New Roman"/>
                <w:sz w:val="24"/>
                <w:szCs w:val="24"/>
              </w:rPr>
            </w:pPr>
          </w:p>
          <w:p w14:paraId="69E83A48"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Интерпретация результатов: Считается, что соединение обладает надлежащим PPB, если его прогнозируемое значение </w:t>
            </w:r>
            <w:proofErr w:type="gramStart"/>
            <w:r w:rsidRPr="006006C5">
              <w:rPr>
                <w:rFonts w:eastAsia="Calibri" w:cs="Times New Roman"/>
                <w:sz w:val="24"/>
                <w:szCs w:val="24"/>
              </w:rPr>
              <w:t>&lt; 90</w:t>
            </w:r>
            <w:proofErr w:type="gramEnd"/>
            <w:r w:rsidRPr="006006C5">
              <w:rPr>
                <w:rFonts w:eastAsia="Calibri" w:cs="Times New Roman"/>
                <w:sz w:val="24"/>
                <w:szCs w:val="24"/>
              </w:rPr>
              <w:t>%, а препараты с высоким уровнем связывания с белками могут иметь низкий терапевтический индекс.</w:t>
            </w:r>
          </w:p>
          <w:p w14:paraId="0D10C2D0" w14:textId="77777777" w:rsidR="006006C5" w:rsidRPr="006006C5" w:rsidRDefault="006006C5" w:rsidP="006006C5">
            <w:pPr>
              <w:spacing w:line="259" w:lineRule="auto"/>
              <w:rPr>
                <w:rFonts w:eastAsia="Calibri" w:cs="Times New Roman"/>
                <w:sz w:val="24"/>
                <w:szCs w:val="24"/>
              </w:rPr>
            </w:pPr>
          </w:p>
          <w:p w14:paraId="570E5331"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Эмпирическое решение: ≤ 90%: отличный (зеленый); в противном случае: плохой (красный).</w:t>
            </w:r>
          </w:p>
        </w:tc>
      </w:tr>
      <w:tr w:rsidR="006006C5" w:rsidRPr="006006C5" w14:paraId="0B39DB5F" w14:textId="77777777" w:rsidTr="007E0E71">
        <w:tc>
          <w:tcPr>
            <w:tcW w:w="2122" w:type="dxa"/>
          </w:tcPr>
          <w:p w14:paraId="4ED69441"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42" w:anchor="/d?id=vdss-update" w:history="1">
              <w:proofErr w:type="spellStart"/>
              <w:r w:rsidR="006006C5" w:rsidRPr="006006C5">
                <w:rPr>
                  <w:rFonts w:eastAsia="Times New Roman" w:cs="Times New Roman"/>
                  <w:b/>
                  <w:bCs/>
                  <w:sz w:val="24"/>
                  <w:szCs w:val="24"/>
                  <w:lang w:eastAsia="ru-RU"/>
                </w:rPr>
                <w:t>VDss</w:t>
              </w:r>
              <w:proofErr w:type="spellEnd"/>
            </w:hyperlink>
          </w:p>
          <w:p w14:paraId="190258FB"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0A1C6715"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Описание данных: Объем распределения в стационарном состоянии (</w:t>
            </w:r>
            <w:proofErr w:type="spellStart"/>
            <w:r w:rsidRPr="006006C5">
              <w:rPr>
                <w:rFonts w:eastAsia="Calibri" w:cs="Times New Roman"/>
                <w:sz w:val="24"/>
                <w:szCs w:val="24"/>
              </w:rPr>
              <w:t>VDss</w:t>
            </w:r>
            <w:proofErr w:type="spellEnd"/>
            <w:r w:rsidRPr="006006C5">
              <w:rPr>
                <w:rFonts w:eastAsia="Calibri" w:cs="Times New Roman"/>
                <w:sz w:val="24"/>
                <w:szCs w:val="24"/>
              </w:rPr>
              <w:t>) является фундаментальным фармакокинетическим свойством лекарственных средств, которое измеряет, насколько эффективно молекула лекарственного средства распределяется по всему организму. Наряду с клиренсом (CL), он определяет период полувыведения и, следовательно, интервал приема препарата.</w:t>
            </w:r>
          </w:p>
          <w:p w14:paraId="7EAB588E" w14:textId="77777777" w:rsidR="006006C5" w:rsidRPr="006006C5" w:rsidRDefault="006006C5" w:rsidP="006006C5">
            <w:pPr>
              <w:spacing w:line="259" w:lineRule="auto"/>
              <w:rPr>
                <w:rFonts w:eastAsia="Calibri" w:cs="Times New Roman"/>
                <w:sz w:val="24"/>
                <w:szCs w:val="24"/>
              </w:rPr>
            </w:pPr>
          </w:p>
          <w:p w14:paraId="0E714E2E"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Интерпретация результатов: Единицей </w:t>
            </w:r>
            <w:proofErr w:type="gramStart"/>
            <w:r w:rsidRPr="006006C5">
              <w:rPr>
                <w:rFonts w:eastAsia="Calibri" w:cs="Times New Roman"/>
                <w:sz w:val="24"/>
                <w:szCs w:val="24"/>
              </w:rPr>
              <w:t>измерения</w:t>
            </w:r>
            <w:proofErr w:type="gramEnd"/>
            <w:r w:rsidRPr="006006C5">
              <w:rPr>
                <w:rFonts w:eastAsia="Calibri" w:cs="Times New Roman"/>
                <w:sz w:val="24"/>
                <w:szCs w:val="24"/>
              </w:rPr>
              <w:t xml:space="preserve"> прогнозируемого VDS является л/кг. Считается, что соединение имеет надлежащий уровень </w:t>
            </w:r>
            <w:proofErr w:type="spellStart"/>
            <w:r w:rsidRPr="006006C5">
              <w:rPr>
                <w:rFonts w:eastAsia="Calibri" w:cs="Times New Roman"/>
                <w:sz w:val="24"/>
                <w:szCs w:val="24"/>
              </w:rPr>
              <w:t>VDss</w:t>
            </w:r>
            <w:proofErr w:type="spellEnd"/>
            <w:r w:rsidRPr="006006C5">
              <w:rPr>
                <w:rFonts w:eastAsia="Calibri" w:cs="Times New Roman"/>
                <w:sz w:val="24"/>
                <w:szCs w:val="24"/>
              </w:rPr>
              <w:t xml:space="preserve">, если его прогнозируемый уровень </w:t>
            </w:r>
            <w:proofErr w:type="spellStart"/>
            <w:r w:rsidRPr="006006C5">
              <w:rPr>
                <w:rFonts w:eastAsia="Calibri" w:cs="Times New Roman"/>
                <w:sz w:val="24"/>
                <w:szCs w:val="24"/>
              </w:rPr>
              <w:t>VDss</w:t>
            </w:r>
            <w:proofErr w:type="spellEnd"/>
            <w:r w:rsidRPr="006006C5">
              <w:rPr>
                <w:rFonts w:eastAsia="Calibri" w:cs="Times New Roman"/>
                <w:sz w:val="24"/>
                <w:szCs w:val="24"/>
              </w:rPr>
              <w:t xml:space="preserve"> находится в диапазоне 0,04-20 л/кг.</w:t>
            </w:r>
          </w:p>
          <w:p w14:paraId="2BD0E14D" w14:textId="77777777" w:rsidR="006006C5" w:rsidRPr="006006C5" w:rsidRDefault="006006C5" w:rsidP="006006C5">
            <w:pPr>
              <w:spacing w:line="259" w:lineRule="auto"/>
              <w:rPr>
                <w:rFonts w:eastAsia="Calibri" w:cs="Times New Roman"/>
                <w:sz w:val="24"/>
                <w:szCs w:val="24"/>
              </w:rPr>
            </w:pPr>
          </w:p>
          <w:p w14:paraId="07600F5B"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Эмпирическое решение: 0,04-20: отличный (зеленый); в противном случае: плохой (красный).</w:t>
            </w:r>
          </w:p>
        </w:tc>
      </w:tr>
      <w:tr w:rsidR="006006C5" w:rsidRPr="006006C5" w14:paraId="10DF37C5" w14:textId="77777777" w:rsidTr="007E0E71">
        <w:tc>
          <w:tcPr>
            <w:tcW w:w="2122" w:type="dxa"/>
          </w:tcPr>
          <w:p w14:paraId="45A17FA9"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43" w:anchor="/d?id=bbb-penetration" w:history="1">
              <w:r w:rsidR="006006C5" w:rsidRPr="006006C5">
                <w:rPr>
                  <w:rFonts w:eastAsia="Times New Roman" w:cs="Times New Roman"/>
                  <w:b/>
                  <w:bCs/>
                  <w:sz w:val="24"/>
                  <w:szCs w:val="24"/>
                  <w:lang w:eastAsia="ru-RU"/>
                </w:rPr>
                <w:t xml:space="preserve">BBB </w:t>
              </w:r>
              <w:proofErr w:type="spellStart"/>
              <w:r w:rsidR="006006C5" w:rsidRPr="006006C5">
                <w:rPr>
                  <w:rFonts w:eastAsia="Times New Roman" w:cs="Times New Roman"/>
                  <w:b/>
                  <w:bCs/>
                  <w:sz w:val="24"/>
                  <w:szCs w:val="24"/>
                  <w:lang w:eastAsia="ru-RU"/>
                </w:rPr>
                <w:t>Penetration</w:t>
              </w:r>
              <w:proofErr w:type="spellEnd"/>
            </w:hyperlink>
          </w:p>
          <w:p w14:paraId="5FAB606B"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4C9EC389"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Описание данных: Лекарственным средствам, действующим на ЦНС, необходимо преодолеть гематоэнцефалический барьер (ГЭБ), чтобы достичь своей молекулярной мишени. В отличие от этого, для препаратов с периферической мишенью может потребоваться незначительное проникновение ГЭБ или его полное отсутствие, чтобы избежать побочных эффектов со стороны ЦНС.</w:t>
            </w:r>
          </w:p>
          <w:p w14:paraId="01C0305F" w14:textId="77777777" w:rsidR="006006C5" w:rsidRPr="006006C5" w:rsidRDefault="006006C5" w:rsidP="006006C5">
            <w:pPr>
              <w:spacing w:line="259" w:lineRule="auto"/>
              <w:rPr>
                <w:rFonts w:eastAsia="Calibri" w:cs="Times New Roman"/>
                <w:sz w:val="24"/>
                <w:szCs w:val="24"/>
              </w:rPr>
            </w:pPr>
          </w:p>
          <w:p w14:paraId="450C5892"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Интерпретация результатов: Единицей измерения проникновения ГЭБ является см/с. Молекулы с </w:t>
            </w:r>
            <w:proofErr w:type="spellStart"/>
            <w:proofErr w:type="gramStart"/>
            <w:r w:rsidRPr="006006C5">
              <w:rPr>
                <w:rFonts w:eastAsia="Calibri" w:cs="Times New Roman"/>
                <w:sz w:val="24"/>
                <w:szCs w:val="24"/>
              </w:rPr>
              <w:t>logBBB</w:t>
            </w:r>
            <w:proofErr w:type="spellEnd"/>
            <w:r w:rsidRPr="006006C5">
              <w:rPr>
                <w:rFonts w:eastAsia="Calibri" w:cs="Times New Roman"/>
                <w:sz w:val="24"/>
                <w:szCs w:val="24"/>
              </w:rPr>
              <w:t xml:space="preserve"> &gt;</w:t>
            </w:r>
            <w:proofErr w:type="gramEnd"/>
            <w:r w:rsidRPr="006006C5">
              <w:rPr>
                <w:rFonts w:eastAsia="Calibri" w:cs="Times New Roman"/>
                <w:sz w:val="24"/>
                <w:szCs w:val="24"/>
              </w:rPr>
              <w:t xml:space="preserve"> -1 были классифицированы как ГЭБ+ (категория 1), в то время как молекулы с </w:t>
            </w:r>
            <w:proofErr w:type="spellStart"/>
            <w:r w:rsidRPr="006006C5">
              <w:rPr>
                <w:rFonts w:eastAsia="Calibri" w:cs="Times New Roman"/>
                <w:sz w:val="24"/>
                <w:szCs w:val="24"/>
              </w:rPr>
              <w:t>logBBB</w:t>
            </w:r>
            <w:proofErr w:type="spellEnd"/>
            <w:r w:rsidRPr="006006C5">
              <w:rPr>
                <w:rFonts w:eastAsia="Calibri" w:cs="Times New Roman"/>
                <w:sz w:val="24"/>
                <w:szCs w:val="24"/>
              </w:rPr>
              <w:t xml:space="preserve"> ≤ -1 были классифицированы как ГЭБ- (категория 0). Выходным значением является вероятность получения BBB+ в диапазоне от 0 до 1.</w:t>
            </w:r>
          </w:p>
          <w:p w14:paraId="05AEAB64" w14:textId="77777777" w:rsidR="006006C5" w:rsidRPr="006006C5" w:rsidRDefault="006006C5" w:rsidP="006006C5">
            <w:pPr>
              <w:spacing w:line="259" w:lineRule="auto"/>
              <w:rPr>
                <w:rFonts w:eastAsia="Calibri" w:cs="Times New Roman"/>
                <w:sz w:val="24"/>
                <w:szCs w:val="24"/>
              </w:rPr>
            </w:pPr>
          </w:p>
          <w:p w14:paraId="18F1D759"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Эмпирическое решение: 0-0,3: отличное (зеленый); 0,3-0,7: среднее (желтый); 0,7-1,0: плохое (красный).</w:t>
            </w:r>
          </w:p>
        </w:tc>
      </w:tr>
      <w:tr w:rsidR="006006C5" w:rsidRPr="006006C5" w14:paraId="423B6D33" w14:textId="77777777" w:rsidTr="007E0E71">
        <w:tc>
          <w:tcPr>
            <w:tcW w:w="2122" w:type="dxa"/>
          </w:tcPr>
          <w:p w14:paraId="5E6B2A26" w14:textId="77777777" w:rsidR="006006C5" w:rsidRPr="006006C5" w:rsidRDefault="007E0E71" w:rsidP="006006C5">
            <w:pPr>
              <w:spacing w:before="100" w:beforeAutospacing="1" w:after="100" w:afterAutospacing="1"/>
              <w:outlineLvl w:val="1"/>
              <w:rPr>
                <w:rFonts w:eastAsia="Times New Roman" w:cs="Times New Roman"/>
                <w:b/>
                <w:bCs/>
                <w:sz w:val="24"/>
                <w:szCs w:val="24"/>
                <w:lang w:eastAsia="ru-RU"/>
              </w:rPr>
            </w:pPr>
            <w:hyperlink r:id="rId44" w:anchor="/d?id=fu" w:history="1">
              <w:proofErr w:type="spellStart"/>
              <w:r w:rsidR="006006C5" w:rsidRPr="006006C5">
                <w:rPr>
                  <w:rFonts w:eastAsia="Times New Roman" w:cs="Times New Roman"/>
                  <w:b/>
                  <w:bCs/>
                  <w:sz w:val="24"/>
                  <w:szCs w:val="24"/>
                  <w:lang w:eastAsia="ru-RU"/>
                </w:rPr>
                <w:t>Fu</w:t>
              </w:r>
              <w:proofErr w:type="spellEnd"/>
            </w:hyperlink>
          </w:p>
          <w:p w14:paraId="503CECBD" w14:textId="77777777" w:rsidR="006006C5" w:rsidRPr="006006C5" w:rsidRDefault="006006C5" w:rsidP="006006C5">
            <w:pPr>
              <w:spacing w:line="259" w:lineRule="auto"/>
              <w:rPr>
                <w:rFonts w:eastAsia="Times New Roman" w:cs="Times New Roman"/>
                <w:b/>
                <w:bCs/>
                <w:sz w:val="24"/>
                <w:szCs w:val="24"/>
                <w:lang w:eastAsia="ru-RU"/>
              </w:rPr>
            </w:pPr>
          </w:p>
        </w:tc>
        <w:tc>
          <w:tcPr>
            <w:tcW w:w="7229" w:type="dxa"/>
          </w:tcPr>
          <w:p w14:paraId="4C52EEF1"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Описание данных: Фракция, не связанная в плазме крови. Большинство лекарственных средств в плазме крови находятся в равновесии между несвязанным состоянием и белками сыворотки. На эффективность данного лекарственного средства может влиять степень, в которой оно связывает белки в крови, поскольку чем больше оно связывается, тем менее эффективно оно может проникать через клеточные мембраны или диффундировать.</w:t>
            </w:r>
          </w:p>
          <w:p w14:paraId="24A57D0D" w14:textId="77777777" w:rsidR="006006C5" w:rsidRPr="006006C5" w:rsidRDefault="006006C5" w:rsidP="006006C5">
            <w:pPr>
              <w:spacing w:line="259" w:lineRule="auto"/>
              <w:rPr>
                <w:rFonts w:eastAsia="Calibri" w:cs="Times New Roman"/>
                <w:sz w:val="24"/>
                <w:szCs w:val="24"/>
              </w:rPr>
            </w:pPr>
          </w:p>
          <w:p w14:paraId="7BBB2BF8"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 xml:space="preserve">Интерпретация результатов: &gt;20%: Высокий уровень </w:t>
            </w:r>
            <w:proofErr w:type="spellStart"/>
            <w:r w:rsidRPr="006006C5">
              <w:rPr>
                <w:rFonts w:eastAsia="Calibri" w:cs="Times New Roman"/>
                <w:sz w:val="24"/>
                <w:szCs w:val="24"/>
              </w:rPr>
              <w:t>Fu</w:t>
            </w:r>
            <w:proofErr w:type="spellEnd"/>
            <w:r w:rsidRPr="006006C5">
              <w:rPr>
                <w:rFonts w:eastAsia="Calibri" w:cs="Times New Roman"/>
                <w:sz w:val="24"/>
                <w:szCs w:val="24"/>
              </w:rPr>
              <w:t xml:space="preserve">; 5-20%: средний уровень </w:t>
            </w:r>
            <w:proofErr w:type="spellStart"/>
            <w:r w:rsidRPr="006006C5">
              <w:rPr>
                <w:rFonts w:eastAsia="Calibri" w:cs="Times New Roman"/>
                <w:sz w:val="24"/>
                <w:szCs w:val="24"/>
              </w:rPr>
              <w:t>Fu</w:t>
            </w:r>
            <w:proofErr w:type="spellEnd"/>
            <w:r w:rsidRPr="006006C5">
              <w:rPr>
                <w:rFonts w:eastAsia="Calibri" w:cs="Times New Roman"/>
                <w:sz w:val="24"/>
                <w:szCs w:val="24"/>
              </w:rPr>
              <w:t xml:space="preserve">; &lt;5%: низкий уровень </w:t>
            </w:r>
            <w:proofErr w:type="spellStart"/>
            <w:r w:rsidRPr="006006C5">
              <w:rPr>
                <w:rFonts w:eastAsia="Calibri" w:cs="Times New Roman"/>
                <w:sz w:val="24"/>
                <w:szCs w:val="24"/>
              </w:rPr>
              <w:t>Fu</w:t>
            </w:r>
            <w:proofErr w:type="spellEnd"/>
          </w:p>
          <w:p w14:paraId="5692B789" w14:textId="77777777" w:rsidR="006006C5" w:rsidRPr="006006C5" w:rsidRDefault="006006C5" w:rsidP="006006C5">
            <w:pPr>
              <w:spacing w:line="259" w:lineRule="auto"/>
              <w:rPr>
                <w:rFonts w:eastAsia="Calibri" w:cs="Times New Roman"/>
                <w:sz w:val="24"/>
                <w:szCs w:val="24"/>
              </w:rPr>
            </w:pPr>
          </w:p>
          <w:p w14:paraId="5597F915" w14:textId="77777777" w:rsidR="006006C5" w:rsidRPr="006006C5" w:rsidRDefault="006006C5" w:rsidP="006006C5">
            <w:pPr>
              <w:spacing w:line="259" w:lineRule="auto"/>
              <w:rPr>
                <w:rFonts w:eastAsia="Calibri" w:cs="Times New Roman"/>
                <w:sz w:val="24"/>
                <w:szCs w:val="24"/>
              </w:rPr>
            </w:pPr>
            <w:r w:rsidRPr="006006C5">
              <w:rPr>
                <w:rFonts w:eastAsia="Calibri" w:cs="Times New Roman"/>
                <w:sz w:val="24"/>
                <w:szCs w:val="24"/>
              </w:rPr>
              <w:t>Эмпирическое решение: ≥ 5%: отлично (зеленый); &lt; 5%: плохо (красный)</w:t>
            </w:r>
          </w:p>
        </w:tc>
      </w:tr>
    </w:tbl>
    <w:p w14:paraId="25EF6DC7" w14:textId="6D1EC1A6" w:rsidR="006006C5" w:rsidRDefault="006006C5" w:rsidP="00780E0D">
      <w:pPr>
        <w:spacing w:after="0"/>
        <w:ind w:firstLine="567"/>
        <w:jc w:val="both"/>
      </w:pPr>
    </w:p>
    <w:p w14:paraId="4FF7ECDF" w14:textId="3F78B8FA" w:rsidR="006006C5" w:rsidRDefault="006006C5" w:rsidP="00780E0D">
      <w:pPr>
        <w:spacing w:after="0"/>
        <w:ind w:firstLine="567"/>
        <w:jc w:val="both"/>
      </w:pPr>
      <w:r>
        <w:t xml:space="preserve">Заполните таблицу </w:t>
      </w:r>
      <w:r w:rsidR="00C4578E">
        <w:t>5</w:t>
      </w:r>
      <w:r>
        <w:t>:</w:t>
      </w:r>
    </w:p>
    <w:p w14:paraId="155D32DA" w14:textId="33749B7B" w:rsidR="00B948AE" w:rsidRDefault="00B948AE" w:rsidP="00780E0D">
      <w:pPr>
        <w:spacing w:after="0"/>
        <w:ind w:firstLine="567"/>
        <w:jc w:val="both"/>
      </w:pPr>
    </w:p>
    <w:p w14:paraId="1B7D7FB3" w14:textId="1EA2F8EE" w:rsidR="00B948AE" w:rsidRDefault="00B948AE" w:rsidP="00780E0D">
      <w:pPr>
        <w:spacing w:after="0"/>
        <w:ind w:firstLine="567"/>
        <w:jc w:val="both"/>
      </w:pPr>
      <w:r>
        <w:t>Таблица 5</w:t>
      </w:r>
    </w:p>
    <w:tbl>
      <w:tblPr>
        <w:tblStyle w:val="ad"/>
        <w:tblW w:w="0" w:type="auto"/>
        <w:tblLook w:val="04A0" w:firstRow="1" w:lastRow="0" w:firstColumn="1" w:lastColumn="0" w:noHBand="0" w:noVBand="1"/>
      </w:tblPr>
      <w:tblGrid>
        <w:gridCol w:w="1319"/>
        <w:gridCol w:w="1647"/>
        <w:gridCol w:w="1647"/>
        <w:gridCol w:w="1181"/>
        <w:gridCol w:w="1219"/>
        <w:gridCol w:w="820"/>
        <w:gridCol w:w="809"/>
        <w:gridCol w:w="702"/>
      </w:tblGrid>
      <w:tr w:rsidR="006006C5" w14:paraId="21210CD9" w14:textId="77777777" w:rsidTr="007E0E71">
        <w:tc>
          <w:tcPr>
            <w:tcW w:w="1319" w:type="dxa"/>
          </w:tcPr>
          <w:p w14:paraId="0AC08B8C" w14:textId="77777777" w:rsidR="006006C5" w:rsidRDefault="006006C5" w:rsidP="007E0E71">
            <w:pPr>
              <w:jc w:val="both"/>
              <w:rPr>
                <w:bCs/>
              </w:rPr>
            </w:pPr>
            <w:r>
              <w:rPr>
                <w:bCs/>
              </w:rPr>
              <w:lastRenderedPageBreak/>
              <w:t>Витамин</w:t>
            </w:r>
          </w:p>
        </w:tc>
        <w:tc>
          <w:tcPr>
            <w:tcW w:w="1647" w:type="dxa"/>
          </w:tcPr>
          <w:p w14:paraId="17B64192" w14:textId="77777777" w:rsidR="006006C5" w:rsidRPr="004D07DF" w:rsidRDefault="006006C5" w:rsidP="007E0E71">
            <w:pPr>
              <w:jc w:val="both"/>
              <w:rPr>
                <w:bCs/>
                <w:highlight w:val="yellow"/>
              </w:rPr>
            </w:pPr>
            <w:r>
              <w:t xml:space="preserve">Caco-2 </w:t>
            </w:r>
            <w:proofErr w:type="spellStart"/>
            <w:r>
              <w:t>Permeability</w:t>
            </w:r>
            <w:proofErr w:type="spellEnd"/>
          </w:p>
        </w:tc>
        <w:tc>
          <w:tcPr>
            <w:tcW w:w="1647" w:type="dxa"/>
          </w:tcPr>
          <w:p w14:paraId="45FE2AFF" w14:textId="77777777" w:rsidR="006006C5" w:rsidRPr="004D07DF" w:rsidRDefault="006006C5" w:rsidP="007E0E71">
            <w:pPr>
              <w:jc w:val="both"/>
              <w:rPr>
                <w:bCs/>
                <w:highlight w:val="yellow"/>
              </w:rPr>
            </w:pPr>
            <w:r>
              <w:t xml:space="preserve">MDCK </w:t>
            </w:r>
            <w:proofErr w:type="spellStart"/>
            <w:r>
              <w:t>Permeability</w:t>
            </w:r>
            <w:proofErr w:type="spellEnd"/>
          </w:p>
        </w:tc>
        <w:tc>
          <w:tcPr>
            <w:tcW w:w="1181" w:type="dxa"/>
          </w:tcPr>
          <w:p w14:paraId="42C451E0" w14:textId="77777777" w:rsidR="006006C5" w:rsidRPr="004D07DF" w:rsidRDefault="006006C5" w:rsidP="007E0E71">
            <w:pPr>
              <w:jc w:val="both"/>
              <w:rPr>
                <w:bCs/>
                <w:highlight w:val="yellow"/>
              </w:rPr>
            </w:pPr>
            <w:proofErr w:type="spellStart"/>
            <w:r>
              <w:t>Pgp-inhibitor</w:t>
            </w:r>
            <w:proofErr w:type="spellEnd"/>
          </w:p>
        </w:tc>
        <w:tc>
          <w:tcPr>
            <w:tcW w:w="1219" w:type="dxa"/>
          </w:tcPr>
          <w:p w14:paraId="0085E508" w14:textId="77777777" w:rsidR="006006C5" w:rsidRPr="004D07DF" w:rsidRDefault="006006C5" w:rsidP="007E0E71">
            <w:pPr>
              <w:jc w:val="both"/>
              <w:rPr>
                <w:bCs/>
                <w:highlight w:val="yellow"/>
              </w:rPr>
            </w:pPr>
            <w:proofErr w:type="spellStart"/>
            <w:r>
              <w:t>Pgp-substrate</w:t>
            </w:r>
            <w:proofErr w:type="spellEnd"/>
          </w:p>
        </w:tc>
        <w:tc>
          <w:tcPr>
            <w:tcW w:w="820" w:type="dxa"/>
          </w:tcPr>
          <w:p w14:paraId="2BB0118A" w14:textId="77777777" w:rsidR="006006C5" w:rsidRPr="004D07DF" w:rsidRDefault="006006C5" w:rsidP="007E0E71">
            <w:pPr>
              <w:jc w:val="both"/>
              <w:rPr>
                <w:highlight w:val="yellow"/>
              </w:rPr>
            </w:pPr>
            <w:r>
              <w:t>HIA</w:t>
            </w:r>
          </w:p>
        </w:tc>
        <w:tc>
          <w:tcPr>
            <w:tcW w:w="809" w:type="dxa"/>
          </w:tcPr>
          <w:p w14:paraId="1C9DA65D" w14:textId="77777777" w:rsidR="006006C5" w:rsidRPr="004D07DF" w:rsidRDefault="006006C5" w:rsidP="007E0E71">
            <w:pPr>
              <w:jc w:val="both"/>
              <w:rPr>
                <w:bCs/>
                <w:highlight w:val="yellow"/>
                <w:lang w:val="en-US"/>
              </w:rPr>
            </w:pPr>
            <w:r>
              <w:t>F</w:t>
            </w:r>
            <w:r>
              <w:rPr>
                <w:vertAlign w:val="subscript"/>
              </w:rPr>
              <w:t>20%</w:t>
            </w:r>
          </w:p>
        </w:tc>
        <w:tc>
          <w:tcPr>
            <w:tcW w:w="702" w:type="dxa"/>
          </w:tcPr>
          <w:p w14:paraId="67040AD9" w14:textId="77777777" w:rsidR="006006C5" w:rsidRDefault="006006C5" w:rsidP="007E0E71">
            <w:pPr>
              <w:jc w:val="both"/>
            </w:pPr>
            <w:r>
              <w:t>F</w:t>
            </w:r>
            <w:r>
              <w:rPr>
                <w:vertAlign w:val="subscript"/>
              </w:rPr>
              <w:t>30%</w:t>
            </w:r>
          </w:p>
        </w:tc>
      </w:tr>
      <w:tr w:rsidR="006006C5" w14:paraId="36AD1F78" w14:textId="77777777" w:rsidTr="007E0E71">
        <w:tc>
          <w:tcPr>
            <w:tcW w:w="1319" w:type="dxa"/>
          </w:tcPr>
          <w:p w14:paraId="0BF6B31B" w14:textId="77777777" w:rsidR="006006C5" w:rsidRDefault="006006C5" w:rsidP="007E0E71">
            <w:pPr>
              <w:jc w:val="both"/>
              <w:rPr>
                <w:bCs/>
              </w:rPr>
            </w:pPr>
            <w:r>
              <w:rPr>
                <w:bCs/>
              </w:rPr>
              <w:t>…</w:t>
            </w:r>
          </w:p>
        </w:tc>
        <w:tc>
          <w:tcPr>
            <w:tcW w:w="1647" w:type="dxa"/>
          </w:tcPr>
          <w:p w14:paraId="1241D739" w14:textId="77777777" w:rsidR="006006C5" w:rsidRDefault="006006C5" w:rsidP="007E0E71">
            <w:pPr>
              <w:jc w:val="both"/>
              <w:rPr>
                <w:bCs/>
              </w:rPr>
            </w:pPr>
          </w:p>
        </w:tc>
        <w:tc>
          <w:tcPr>
            <w:tcW w:w="1647" w:type="dxa"/>
          </w:tcPr>
          <w:p w14:paraId="02EA52F8" w14:textId="77777777" w:rsidR="006006C5" w:rsidRDefault="006006C5" w:rsidP="007E0E71">
            <w:pPr>
              <w:jc w:val="both"/>
              <w:rPr>
                <w:bCs/>
              </w:rPr>
            </w:pPr>
          </w:p>
        </w:tc>
        <w:tc>
          <w:tcPr>
            <w:tcW w:w="1181" w:type="dxa"/>
          </w:tcPr>
          <w:p w14:paraId="727D9C7A" w14:textId="77777777" w:rsidR="006006C5" w:rsidRDefault="006006C5" w:rsidP="007E0E71">
            <w:pPr>
              <w:jc w:val="both"/>
              <w:rPr>
                <w:bCs/>
              </w:rPr>
            </w:pPr>
          </w:p>
        </w:tc>
        <w:tc>
          <w:tcPr>
            <w:tcW w:w="1219" w:type="dxa"/>
          </w:tcPr>
          <w:p w14:paraId="57E8F0DA" w14:textId="77777777" w:rsidR="006006C5" w:rsidRDefault="006006C5" w:rsidP="007E0E71">
            <w:pPr>
              <w:jc w:val="both"/>
              <w:rPr>
                <w:bCs/>
              </w:rPr>
            </w:pPr>
          </w:p>
        </w:tc>
        <w:tc>
          <w:tcPr>
            <w:tcW w:w="820" w:type="dxa"/>
          </w:tcPr>
          <w:p w14:paraId="1E6CC7C5" w14:textId="77777777" w:rsidR="006006C5" w:rsidRDefault="006006C5" w:rsidP="007E0E71">
            <w:pPr>
              <w:jc w:val="both"/>
              <w:rPr>
                <w:bCs/>
              </w:rPr>
            </w:pPr>
          </w:p>
        </w:tc>
        <w:tc>
          <w:tcPr>
            <w:tcW w:w="809" w:type="dxa"/>
          </w:tcPr>
          <w:p w14:paraId="4E388B9C" w14:textId="77777777" w:rsidR="006006C5" w:rsidRDefault="006006C5" w:rsidP="007E0E71">
            <w:pPr>
              <w:jc w:val="both"/>
              <w:rPr>
                <w:bCs/>
              </w:rPr>
            </w:pPr>
          </w:p>
        </w:tc>
        <w:tc>
          <w:tcPr>
            <w:tcW w:w="702" w:type="dxa"/>
          </w:tcPr>
          <w:p w14:paraId="6A50BE9B" w14:textId="77777777" w:rsidR="006006C5" w:rsidRDefault="006006C5" w:rsidP="007E0E71">
            <w:pPr>
              <w:jc w:val="both"/>
              <w:rPr>
                <w:bCs/>
              </w:rPr>
            </w:pPr>
          </w:p>
        </w:tc>
      </w:tr>
      <w:tr w:rsidR="006006C5" w14:paraId="4C425EFC" w14:textId="77777777" w:rsidTr="007E0E71">
        <w:tc>
          <w:tcPr>
            <w:tcW w:w="1319" w:type="dxa"/>
          </w:tcPr>
          <w:p w14:paraId="2A9D0C4C" w14:textId="77777777" w:rsidR="006006C5" w:rsidRDefault="006006C5" w:rsidP="007E0E71">
            <w:pPr>
              <w:jc w:val="both"/>
              <w:rPr>
                <w:bCs/>
              </w:rPr>
            </w:pPr>
          </w:p>
        </w:tc>
        <w:tc>
          <w:tcPr>
            <w:tcW w:w="1647" w:type="dxa"/>
          </w:tcPr>
          <w:p w14:paraId="65ED80F2" w14:textId="77777777" w:rsidR="006006C5" w:rsidRDefault="006006C5" w:rsidP="007E0E71">
            <w:pPr>
              <w:jc w:val="both"/>
              <w:rPr>
                <w:bCs/>
              </w:rPr>
            </w:pPr>
          </w:p>
        </w:tc>
        <w:tc>
          <w:tcPr>
            <w:tcW w:w="1647" w:type="dxa"/>
          </w:tcPr>
          <w:p w14:paraId="6378ACBD" w14:textId="77777777" w:rsidR="006006C5" w:rsidRDefault="006006C5" w:rsidP="007E0E71">
            <w:pPr>
              <w:jc w:val="both"/>
              <w:rPr>
                <w:bCs/>
              </w:rPr>
            </w:pPr>
          </w:p>
        </w:tc>
        <w:tc>
          <w:tcPr>
            <w:tcW w:w="1181" w:type="dxa"/>
          </w:tcPr>
          <w:p w14:paraId="2787ACEC" w14:textId="77777777" w:rsidR="006006C5" w:rsidRDefault="006006C5" w:rsidP="007E0E71">
            <w:pPr>
              <w:jc w:val="both"/>
              <w:rPr>
                <w:bCs/>
              </w:rPr>
            </w:pPr>
          </w:p>
        </w:tc>
        <w:tc>
          <w:tcPr>
            <w:tcW w:w="1219" w:type="dxa"/>
          </w:tcPr>
          <w:p w14:paraId="1B01A08B" w14:textId="77777777" w:rsidR="006006C5" w:rsidRDefault="006006C5" w:rsidP="007E0E71">
            <w:pPr>
              <w:jc w:val="both"/>
              <w:rPr>
                <w:bCs/>
              </w:rPr>
            </w:pPr>
          </w:p>
        </w:tc>
        <w:tc>
          <w:tcPr>
            <w:tcW w:w="820" w:type="dxa"/>
          </w:tcPr>
          <w:p w14:paraId="2878C0ED" w14:textId="77777777" w:rsidR="006006C5" w:rsidRDefault="006006C5" w:rsidP="007E0E71">
            <w:pPr>
              <w:jc w:val="both"/>
              <w:rPr>
                <w:bCs/>
              </w:rPr>
            </w:pPr>
          </w:p>
        </w:tc>
        <w:tc>
          <w:tcPr>
            <w:tcW w:w="809" w:type="dxa"/>
          </w:tcPr>
          <w:p w14:paraId="3B8E0210" w14:textId="77777777" w:rsidR="006006C5" w:rsidRDefault="006006C5" w:rsidP="007E0E71">
            <w:pPr>
              <w:jc w:val="both"/>
              <w:rPr>
                <w:bCs/>
              </w:rPr>
            </w:pPr>
          </w:p>
        </w:tc>
        <w:tc>
          <w:tcPr>
            <w:tcW w:w="702" w:type="dxa"/>
          </w:tcPr>
          <w:p w14:paraId="51F201F8" w14:textId="77777777" w:rsidR="006006C5" w:rsidRDefault="006006C5" w:rsidP="007E0E71">
            <w:pPr>
              <w:jc w:val="both"/>
              <w:rPr>
                <w:bCs/>
              </w:rPr>
            </w:pPr>
          </w:p>
        </w:tc>
      </w:tr>
      <w:tr w:rsidR="006006C5" w14:paraId="13B6E73B" w14:textId="77777777" w:rsidTr="007E0E71">
        <w:tc>
          <w:tcPr>
            <w:tcW w:w="1319" w:type="dxa"/>
          </w:tcPr>
          <w:p w14:paraId="2942C5DC" w14:textId="77777777" w:rsidR="006006C5" w:rsidRDefault="006006C5" w:rsidP="007E0E71">
            <w:pPr>
              <w:jc w:val="both"/>
              <w:rPr>
                <w:bCs/>
              </w:rPr>
            </w:pPr>
          </w:p>
        </w:tc>
        <w:tc>
          <w:tcPr>
            <w:tcW w:w="1647" w:type="dxa"/>
          </w:tcPr>
          <w:p w14:paraId="01AD5A60" w14:textId="77777777" w:rsidR="006006C5" w:rsidRDefault="006006C5" w:rsidP="007E0E71">
            <w:pPr>
              <w:jc w:val="both"/>
              <w:rPr>
                <w:bCs/>
              </w:rPr>
            </w:pPr>
          </w:p>
        </w:tc>
        <w:tc>
          <w:tcPr>
            <w:tcW w:w="1647" w:type="dxa"/>
          </w:tcPr>
          <w:p w14:paraId="7270B2FE" w14:textId="77777777" w:rsidR="006006C5" w:rsidRDefault="006006C5" w:rsidP="007E0E71">
            <w:pPr>
              <w:jc w:val="both"/>
              <w:rPr>
                <w:bCs/>
              </w:rPr>
            </w:pPr>
          </w:p>
        </w:tc>
        <w:tc>
          <w:tcPr>
            <w:tcW w:w="1181" w:type="dxa"/>
          </w:tcPr>
          <w:p w14:paraId="688FBB3A" w14:textId="77777777" w:rsidR="006006C5" w:rsidRDefault="006006C5" w:rsidP="007E0E71">
            <w:pPr>
              <w:jc w:val="both"/>
              <w:rPr>
                <w:bCs/>
              </w:rPr>
            </w:pPr>
          </w:p>
        </w:tc>
        <w:tc>
          <w:tcPr>
            <w:tcW w:w="1219" w:type="dxa"/>
          </w:tcPr>
          <w:p w14:paraId="6D0E81B3" w14:textId="77777777" w:rsidR="006006C5" w:rsidRDefault="006006C5" w:rsidP="007E0E71">
            <w:pPr>
              <w:jc w:val="both"/>
              <w:rPr>
                <w:bCs/>
              </w:rPr>
            </w:pPr>
          </w:p>
        </w:tc>
        <w:tc>
          <w:tcPr>
            <w:tcW w:w="820" w:type="dxa"/>
          </w:tcPr>
          <w:p w14:paraId="6092A3DD" w14:textId="77777777" w:rsidR="006006C5" w:rsidRDefault="006006C5" w:rsidP="007E0E71">
            <w:pPr>
              <w:jc w:val="both"/>
              <w:rPr>
                <w:bCs/>
              </w:rPr>
            </w:pPr>
          </w:p>
        </w:tc>
        <w:tc>
          <w:tcPr>
            <w:tcW w:w="809" w:type="dxa"/>
          </w:tcPr>
          <w:p w14:paraId="74A54E97" w14:textId="77777777" w:rsidR="006006C5" w:rsidRDefault="006006C5" w:rsidP="007E0E71">
            <w:pPr>
              <w:jc w:val="both"/>
              <w:rPr>
                <w:bCs/>
              </w:rPr>
            </w:pPr>
          </w:p>
        </w:tc>
        <w:tc>
          <w:tcPr>
            <w:tcW w:w="702" w:type="dxa"/>
          </w:tcPr>
          <w:p w14:paraId="04C4F9FC" w14:textId="77777777" w:rsidR="006006C5" w:rsidRDefault="006006C5" w:rsidP="007E0E71">
            <w:pPr>
              <w:jc w:val="both"/>
              <w:rPr>
                <w:bCs/>
              </w:rPr>
            </w:pPr>
          </w:p>
        </w:tc>
      </w:tr>
      <w:tr w:rsidR="006006C5" w14:paraId="288E1094" w14:textId="77777777" w:rsidTr="007E0E71">
        <w:tc>
          <w:tcPr>
            <w:tcW w:w="1319" w:type="dxa"/>
          </w:tcPr>
          <w:p w14:paraId="6AD17C20" w14:textId="77777777" w:rsidR="006006C5" w:rsidRDefault="006006C5" w:rsidP="007E0E71">
            <w:pPr>
              <w:jc w:val="both"/>
              <w:rPr>
                <w:bCs/>
              </w:rPr>
            </w:pPr>
          </w:p>
        </w:tc>
        <w:tc>
          <w:tcPr>
            <w:tcW w:w="1647" w:type="dxa"/>
          </w:tcPr>
          <w:p w14:paraId="0193D296" w14:textId="77777777" w:rsidR="006006C5" w:rsidRDefault="006006C5" w:rsidP="007E0E71">
            <w:pPr>
              <w:jc w:val="both"/>
              <w:rPr>
                <w:bCs/>
              </w:rPr>
            </w:pPr>
          </w:p>
        </w:tc>
        <w:tc>
          <w:tcPr>
            <w:tcW w:w="1647" w:type="dxa"/>
          </w:tcPr>
          <w:p w14:paraId="1F027AD1" w14:textId="77777777" w:rsidR="006006C5" w:rsidRDefault="006006C5" w:rsidP="007E0E71">
            <w:pPr>
              <w:jc w:val="both"/>
              <w:rPr>
                <w:bCs/>
              </w:rPr>
            </w:pPr>
          </w:p>
        </w:tc>
        <w:tc>
          <w:tcPr>
            <w:tcW w:w="1181" w:type="dxa"/>
          </w:tcPr>
          <w:p w14:paraId="3D2E71DA" w14:textId="77777777" w:rsidR="006006C5" w:rsidRDefault="006006C5" w:rsidP="007E0E71">
            <w:pPr>
              <w:jc w:val="both"/>
              <w:rPr>
                <w:bCs/>
              </w:rPr>
            </w:pPr>
          </w:p>
        </w:tc>
        <w:tc>
          <w:tcPr>
            <w:tcW w:w="1219" w:type="dxa"/>
          </w:tcPr>
          <w:p w14:paraId="39D299F1" w14:textId="77777777" w:rsidR="006006C5" w:rsidRDefault="006006C5" w:rsidP="007E0E71">
            <w:pPr>
              <w:jc w:val="both"/>
              <w:rPr>
                <w:bCs/>
              </w:rPr>
            </w:pPr>
          </w:p>
        </w:tc>
        <w:tc>
          <w:tcPr>
            <w:tcW w:w="820" w:type="dxa"/>
          </w:tcPr>
          <w:p w14:paraId="5F687755" w14:textId="77777777" w:rsidR="006006C5" w:rsidRDefault="006006C5" w:rsidP="007E0E71">
            <w:pPr>
              <w:jc w:val="both"/>
              <w:rPr>
                <w:bCs/>
              </w:rPr>
            </w:pPr>
          </w:p>
        </w:tc>
        <w:tc>
          <w:tcPr>
            <w:tcW w:w="809" w:type="dxa"/>
          </w:tcPr>
          <w:p w14:paraId="45B6EE57" w14:textId="77777777" w:rsidR="006006C5" w:rsidRDefault="006006C5" w:rsidP="007E0E71">
            <w:pPr>
              <w:jc w:val="both"/>
              <w:rPr>
                <w:bCs/>
              </w:rPr>
            </w:pPr>
          </w:p>
        </w:tc>
        <w:tc>
          <w:tcPr>
            <w:tcW w:w="702" w:type="dxa"/>
          </w:tcPr>
          <w:p w14:paraId="15E2601E" w14:textId="77777777" w:rsidR="006006C5" w:rsidRDefault="006006C5" w:rsidP="007E0E71">
            <w:pPr>
              <w:jc w:val="both"/>
              <w:rPr>
                <w:bCs/>
              </w:rPr>
            </w:pPr>
          </w:p>
        </w:tc>
      </w:tr>
      <w:tr w:rsidR="006006C5" w14:paraId="78D42AF4" w14:textId="77777777" w:rsidTr="007E0E71">
        <w:tc>
          <w:tcPr>
            <w:tcW w:w="1319" w:type="dxa"/>
          </w:tcPr>
          <w:p w14:paraId="2EF9334F" w14:textId="77777777" w:rsidR="006006C5" w:rsidRDefault="006006C5" w:rsidP="007E0E71">
            <w:pPr>
              <w:jc w:val="both"/>
              <w:rPr>
                <w:bCs/>
              </w:rPr>
            </w:pPr>
          </w:p>
        </w:tc>
        <w:tc>
          <w:tcPr>
            <w:tcW w:w="1647" w:type="dxa"/>
          </w:tcPr>
          <w:p w14:paraId="2932336B" w14:textId="77777777" w:rsidR="006006C5" w:rsidRDefault="006006C5" w:rsidP="007E0E71">
            <w:pPr>
              <w:jc w:val="both"/>
              <w:rPr>
                <w:bCs/>
              </w:rPr>
            </w:pPr>
          </w:p>
        </w:tc>
        <w:tc>
          <w:tcPr>
            <w:tcW w:w="1647" w:type="dxa"/>
          </w:tcPr>
          <w:p w14:paraId="05EB61EC" w14:textId="77777777" w:rsidR="006006C5" w:rsidRDefault="006006C5" w:rsidP="007E0E71">
            <w:pPr>
              <w:jc w:val="both"/>
              <w:rPr>
                <w:bCs/>
              </w:rPr>
            </w:pPr>
          </w:p>
        </w:tc>
        <w:tc>
          <w:tcPr>
            <w:tcW w:w="1181" w:type="dxa"/>
          </w:tcPr>
          <w:p w14:paraId="32184A3D" w14:textId="77777777" w:rsidR="006006C5" w:rsidRDefault="006006C5" w:rsidP="007E0E71">
            <w:pPr>
              <w:jc w:val="both"/>
              <w:rPr>
                <w:bCs/>
              </w:rPr>
            </w:pPr>
          </w:p>
        </w:tc>
        <w:tc>
          <w:tcPr>
            <w:tcW w:w="1219" w:type="dxa"/>
          </w:tcPr>
          <w:p w14:paraId="68E4E624" w14:textId="77777777" w:rsidR="006006C5" w:rsidRDefault="006006C5" w:rsidP="007E0E71">
            <w:pPr>
              <w:jc w:val="both"/>
              <w:rPr>
                <w:bCs/>
              </w:rPr>
            </w:pPr>
          </w:p>
        </w:tc>
        <w:tc>
          <w:tcPr>
            <w:tcW w:w="820" w:type="dxa"/>
          </w:tcPr>
          <w:p w14:paraId="305DE712" w14:textId="77777777" w:rsidR="006006C5" w:rsidRDefault="006006C5" w:rsidP="007E0E71">
            <w:pPr>
              <w:jc w:val="both"/>
              <w:rPr>
                <w:bCs/>
              </w:rPr>
            </w:pPr>
          </w:p>
        </w:tc>
        <w:tc>
          <w:tcPr>
            <w:tcW w:w="809" w:type="dxa"/>
          </w:tcPr>
          <w:p w14:paraId="1D7657E9" w14:textId="77777777" w:rsidR="006006C5" w:rsidRDefault="006006C5" w:rsidP="007E0E71">
            <w:pPr>
              <w:jc w:val="both"/>
              <w:rPr>
                <w:bCs/>
              </w:rPr>
            </w:pPr>
          </w:p>
        </w:tc>
        <w:tc>
          <w:tcPr>
            <w:tcW w:w="702" w:type="dxa"/>
          </w:tcPr>
          <w:p w14:paraId="60174C3A" w14:textId="77777777" w:rsidR="006006C5" w:rsidRDefault="006006C5" w:rsidP="007E0E71">
            <w:pPr>
              <w:jc w:val="both"/>
              <w:rPr>
                <w:bCs/>
              </w:rPr>
            </w:pPr>
          </w:p>
        </w:tc>
      </w:tr>
    </w:tbl>
    <w:p w14:paraId="7E833621" w14:textId="77239551" w:rsidR="006006C5" w:rsidRDefault="006006C5" w:rsidP="00780E0D">
      <w:pPr>
        <w:spacing w:after="0"/>
        <w:ind w:firstLine="567"/>
        <w:jc w:val="both"/>
      </w:pPr>
    </w:p>
    <w:p w14:paraId="2B2437AB" w14:textId="155AAA8E" w:rsidR="006006C5" w:rsidRDefault="006006C5" w:rsidP="00780E0D">
      <w:pPr>
        <w:spacing w:after="0"/>
        <w:ind w:firstLine="567"/>
        <w:jc w:val="both"/>
      </w:pPr>
      <w:r>
        <w:t>Сделайте вывод об особенностях распределения витаминов.</w:t>
      </w:r>
    </w:p>
    <w:p w14:paraId="3A4A6BA8" w14:textId="77777777" w:rsidR="005F1C26" w:rsidRPr="008B21BA" w:rsidRDefault="005F1C26" w:rsidP="005F1C26">
      <w:pPr>
        <w:rPr>
          <w:rFonts w:cs="Times New Roman"/>
          <w:b/>
          <w:sz w:val="36"/>
          <w:szCs w:val="36"/>
          <w:lang w:val="en-US"/>
        </w:rPr>
      </w:pPr>
      <w:r w:rsidRPr="008B21BA">
        <w:rPr>
          <w:rFonts w:cs="Times New Roman"/>
          <w:b/>
          <w:sz w:val="36"/>
          <w:szCs w:val="36"/>
          <w:lang w:val="en-US"/>
        </w:rPr>
        <w:t>Metabolism</w:t>
      </w:r>
    </w:p>
    <w:p w14:paraId="5410DD41" w14:textId="77777777" w:rsidR="005F1C26" w:rsidRPr="00974955" w:rsidRDefault="005F1C26" w:rsidP="005F1C26">
      <w:pPr>
        <w:rPr>
          <w:rFonts w:cs="Times New Roman"/>
          <w:b/>
          <w:sz w:val="24"/>
          <w:szCs w:val="24"/>
          <w:lang w:val="en-US"/>
        </w:rPr>
      </w:pPr>
      <w:r w:rsidRPr="00974955">
        <w:rPr>
          <w:rFonts w:cs="Times New Roman"/>
          <w:b/>
          <w:sz w:val="24"/>
          <w:szCs w:val="24"/>
          <w:lang w:val="en-US"/>
        </w:rPr>
        <w:t>CYP 1A2 / 2C19 / 2C9 / 2D6 / 3A4 / 2B6</w:t>
      </w:r>
    </w:p>
    <w:p w14:paraId="2604DC8F" w14:textId="77777777" w:rsidR="005F1C26" w:rsidRPr="00974955" w:rsidRDefault="005F1C26" w:rsidP="005F1C26">
      <w:pPr>
        <w:rPr>
          <w:rFonts w:cs="Times New Roman"/>
          <w:sz w:val="24"/>
          <w:szCs w:val="24"/>
          <w:lang w:val="en-US"/>
        </w:rPr>
      </w:pPr>
      <w:r w:rsidRPr="00974955">
        <w:rPr>
          <w:rFonts w:cs="Times New Roman"/>
          <w:sz w:val="24"/>
          <w:szCs w:val="24"/>
          <w:lang w:val="en-US"/>
        </w:rPr>
        <w:t>new / 2C8 new inhibitor</w:t>
      </w:r>
    </w:p>
    <w:p w14:paraId="238E1A8A" w14:textId="77777777" w:rsidR="005F1C26" w:rsidRPr="00974955" w:rsidRDefault="005F1C26" w:rsidP="005F1C26">
      <w:pPr>
        <w:rPr>
          <w:rFonts w:cs="Times New Roman"/>
          <w:b/>
          <w:sz w:val="24"/>
          <w:szCs w:val="24"/>
          <w:lang w:val="en-US"/>
        </w:rPr>
      </w:pPr>
      <w:r w:rsidRPr="00974955">
        <w:rPr>
          <w:rFonts w:cs="Times New Roman"/>
          <w:b/>
          <w:sz w:val="24"/>
          <w:szCs w:val="24"/>
          <w:lang w:val="en-US"/>
        </w:rPr>
        <w:t>CYP 1A2 / 2C19 /2C9 / 2D6 / 3A4 / 2B6 new substrate</w:t>
      </w:r>
    </w:p>
    <w:p w14:paraId="1D9CE9A4" w14:textId="63304839" w:rsidR="005F1C26" w:rsidRDefault="005F1C26" w:rsidP="005F1C26">
      <w:pPr>
        <w:rPr>
          <w:rFonts w:cs="Times New Roman"/>
          <w:sz w:val="24"/>
          <w:szCs w:val="24"/>
        </w:rPr>
      </w:pPr>
      <w:r w:rsidRPr="00974955">
        <w:rPr>
          <w:rFonts w:cs="Times New Roman"/>
          <w:sz w:val="24"/>
          <w:szCs w:val="24"/>
        </w:rPr>
        <w:t xml:space="preserve">Описание данных: Основываясь на химической природе </w:t>
      </w:r>
      <w:proofErr w:type="spellStart"/>
      <w:r w:rsidRPr="00974955">
        <w:rPr>
          <w:rFonts w:cs="Times New Roman"/>
          <w:sz w:val="24"/>
          <w:szCs w:val="24"/>
        </w:rPr>
        <w:t>биотрансформации</w:t>
      </w:r>
      <w:proofErr w:type="spellEnd"/>
      <w:r w:rsidRPr="00974955">
        <w:rPr>
          <w:rFonts w:cs="Times New Roman"/>
          <w:sz w:val="24"/>
          <w:szCs w:val="24"/>
        </w:rPr>
        <w:t xml:space="preserve">, процесс реакций метаболизма лекарственных средств можно разделить на две большие категории: фаза </w:t>
      </w:r>
      <w:r w:rsidRPr="00974955">
        <w:rPr>
          <w:rFonts w:cs="Times New Roman"/>
          <w:sz w:val="24"/>
          <w:szCs w:val="24"/>
          <w:lang w:val="en-US"/>
        </w:rPr>
        <w:t>I</w:t>
      </w:r>
      <w:r w:rsidRPr="00974955">
        <w:rPr>
          <w:rFonts w:cs="Times New Roman"/>
          <w:sz w:val="24"/>
          <w:szCs w:val="24"/>
        </w:rPr>
        <w:t xml:space="preserve"> (окислительные реакции) и фаза </w:t>
      </w:r>
      <w:r w:rsidRPr="00974955">
        <w:rPr>
          <w:rFonts w:cs="Times New Roman"/>
          <w:sz w:val="24"/>
          <w:szCs w:val="24"/>
          <w:lang w:val="en-US"/>
        </w:rPr>
        <w:t>II</w:t>
      </w:r>
      <w:r w:rsidRPr="00974955">
        <w:rPr>
          <w:rFonts w:cs="Times New Roman"/>
          <w:sz w:val="24"/>
          <w:szCs w:val="24"/>
        </w:rPr>
        <w:t xml:space="preserve"> (</w:t>
      </w:r>
      <w:proofErr w:type="spellStart"/>
      <w:r w:rsidRPr="00974955">
        <w:rPr>
          <w:rFonts w:cs="Times New Roman"/>
          <w:sz w:val="24"/>
          <w:szCs w:val="24"/>
        </w:rPr>
        <w:t>конъюгативные</w:t>
      </w:r>
      <w:proofErr w:type="spellEnd"/>
      <w:r w:rsidRPr="00974955">
        <w:rPr>
          <w:rFonts w:cs="Times New Roman"/>
          <w:sz w:val="24"/>
          <w:szCs w:val="24"/>
        </w:rPr>
        <w:t xml:space="preserve"> реакции). В организме человека существует 57 изоферментов Р450, и некоторые из них служат основными ферментами, </w:t>
      </w:r>
      <w:proofErr w:type="spellStart"/>
      <w:r w:rsidRPr="00974955">
        <w:rPr>
          <w:rFonts w:cs="Times New Roman"/>
          <w:sz w:val="24"/>
          <w:szCs w:val="24"/>
        </w:rPr>
        <w:t>метаболизирующими</w:t>
      </w:r>
      <w:proofErr w:type="spellEnd"/>
      <w:r w:rsidRPr="00974955">
        <w:rPr>
          <w:rFonts w:cs="Times New Roman"/>
          <w:sz w:val="24"/>
          <w:szCs w:val="24"/>
        </w:rPr>
        <w:t xml:space="preserve"> лекарственные средства, включая </w:t>
      </w:r>
      <w:r w:rsidRPr="00974955">
        <w:rPr>
          <w:rFonts w:cs="Times New Roman"/>
          <w:sz w:val="24"/>
          <w:szCs w:val="24"/>
          <w:lang w:val="en-US"/>
        </w:rPr>
        <w:t>CYP</w:t>
      </w:r>
      <w:r w:rsidRPr="00974955">
        <w:rPr>
          <w:rFonts w:cs="Times New Roman"/>
          <w:sz w:val="24"/>
          <w:szCs w:val="24"/>
        </w:rPr>
        <w:t>1</w:t>
      </w:r>
      <w:r w:rsidRPr="00974955">
        <w:rPr>
          <w:rFonts w:cs="Times New Roman"/>
          <w:sz w:val="24"/>
          <w:szCs w:val="24"/>
          <w:lang w:val="en-US"/>
        </w:rPr>
        <w:t>A</w:t>
      </w:r>
      <w:r w:rsidRPr="00974955">
        <w:rPr>
          <w:rFonts w:cs="Times New Roman"/>
          <w:sz w:val="24"/>
          <w:szCs w:val="24"/>
        </w:rPr>
        <w:t xml:space="preserve">2, </w:t>
      </w:r>
      <w:r w:rsidRPr="00974955">
        <w:rPr>
          <w:rFonts w:cs="Times New Roman"/>
          <w:sz w:val="24"/>
          <w:szCs w:val="24"/>
          <w:lang w:val="en-US"/>
        </w:rPr>
        <w:t>CYP</w:t>
      </w:r>
      <w:r w:rsidRPr="00974955">
        <w:rPr>
          <w:rFonts w:cs="Times New Roman"/>
          <w:sz w:val="24"/>
          <w:szCs w:val="24"/>
        </w:rPr>
        <w:t>3</w:t>
      </w:r>
      <w:r w:rsidRPr="00974955">
        <w:rPr>
          <w:rFonts w:cs="Times New Roman"/>
          <w:sz w:val="24"/>
          <w:szCs w:val="24"/>
          <w:lang w:val="en-US"/>
        </w:rPr>
        <w:t>A</w:t>
      </w:r>
      <w:r w:rsidRPr="00974955">
        <w:rPr>
          <w:rFonts w:cs="Times New Roman"/>
          <w:sz w:val="24"/>
          <w:szCs w:val="24"/>
        </w:rPr>
        <w:t xml:space="preserve">4, </w:t>
      </w:r>
      <w:r w:rsidRPr="00974955">
        <w:rPr>
          <w:rFonts w:cs="Times New Roman"/>
          <w:sz w:val="24"/>
          <w:szCs w:val="24"/>
          <w:lang w:val="en-US"/>
        </w:rPr>
        <w:t>CYP</w:t>
      </w:r>
      <w:r w:rsidRPr="00974955">
        <w:rPr>
          <w:rFonts w:cs="Times New Roman"/>
          <w:sz w:val="24"/>
          <w:szCs w:val="24"/>
        </w:rPr>
        <w:t>2</w:t>
      </w:r>
      <w:r w:rsidRPr="00974955">
        <w:rPr>
          <w:rFonts w:cs="Times New Roman"/>
          <w:sz w:val="24"/>
          <w:szCs w:val="24"/>
          <w:lang w:val="en-US"/>
        </w:rPr>
        <w:t>C</w:t>
      </w:r>
      <w:r w:rsidRPr="00974955">
        <w:rPr>
          <w:rFonts w:cs="Times New Roman"/>
          <w:sz w:val="24"/>
          <w:szCs w:val="24"/>
        </w:rPr>
        <w:t xml:space="preserve">9, </w:t>
      </w:r>
      <w:r w:rsidRPr="00974955">
        <w:rPr>
          <w:rFonts w:cs="Times New Roman"/>
          <w:sz w:val="24"/>
          <w:szCs w:val="24"/>
          <w:lang w:val="en-US"/>
        </w:rPr>
        <w:t>CYP</w:t>
      </w:r>
      <w:r w:rsidRPr="00974955">
        <w:rPr>
          <w:rFonts w:cs="Times New Roman"/>
          <w:sz w:val="24"/>
          <w:szCs w:val="24"/>
        </w:rPr>
        <w:t>2</w:t>
      </w:r>
      <w:r w:rsidRPr="00974955">
        <w:rPr>
          <w:rFonts w:cs="Times New Roman"/>
          <w:sz w:val="24"/>
          <w:szCs w:val="24"/>
          <w:lang w:val="en-US"/>
        </w:rPr>
        <w:t>C</w:t>
      </w:r>
      <w:r w:rsidRPr="00974955">
        <w:rPr>
          <w:rFonts w:cs="Times New Roman"/>
          <w:sz w:val="24"/>
          <w:szCs w:val="24"/>
        </w:rPr>
        <w:t xml:space="preserve">19, </w:t>
      </w:r>
      <w:r w:rsidRPr="00974955">
        <w:rPr>
          <w:rFonts w:cs="Times New Roman"/>
          <w:sz w:val="24"/>
          <w:szCs w:val="24"/>
          <w:lang w:val="en-US"/>
        </w:rPr>
        <w:t>CYP</w:t>
      </w:r>
      <w:r w:rsidRPr="00974955">
        <w:rPr>
          <w:rFonts w:cs="Times New Roman"/>
          <w:sz w:val="24"/>
          <w:szCs w:val="24"/>
        </w:rPr>
        <w:t>2</w:t>
      </w:r>
      <w:r w:rsidRPr="00974955">
        <w:rPr>
          <w:rFonts w:cs="Times New Roman"/>
          <w:sz w:val="24"/>
          <w:szCs w:val="24"/>
          <w:lang w:val="en-US"/>
        </w:rPr>
        <w:t>D</w:t>
      </w:r>
      <w:r w:rsidRPr="00974955">
        <w:rPr>
          <w:rFonts w:cs="Times New Roman"/>
          <w:sz w:val="24"/>
          <w:szCs w:val="24"/>
        </w:rPr>
        <w:t xml:space="preserve">6, </w:t>
      </w:r>
      <w:r w:rsidRPr="00974955">
        <w:rPr>
          <w:rFonts w:cs="Times New Roman"/>
          <w:sz w:val="24"/>
          <w:szCs w:val="24"/>
          <w:lang w:val="en-US"/>
        </w:rPr>
        <w:t>CYP</w:t>
      </w:r>
      <w:r w:rsidRPr="00974955">
        <w:rPr>
          <w:rFonts w:cs="Times New Roman"/>
          <w:sz w:val="24"/>
          <w:szCs w:val="24"/>
        </w:rPr>
        <w:t>2</w:t>
      </w:r>
      <w:r w:rsidRPr="00974955">
        <w:rPr>
          <w:rFonts w:cs="Times New Roman"/>
          <w:sz w:val="24"/>
          <w:szCs w:val="24"/>
          <w:lang w:val="en-US"/>
        </w:rPr>
        <w:t>B</w:t>
      </w:r>
      <w:r w:rsidRPr="00974955">
        <w:rPr>
          <w:rFonts w:cs="Times New Roman"/>
          <w:sz w:val="24"/>
          <w:szCs w:val="24"/>
        </w:rPr>
        <w:t xml:space="preserve">6, </w:t>
      </w:r>
      <w:r w:rsidRPr="00974955">
        <w:rPr>
          <w:rFonts w:cs="Times New Roman"/>
          <w:sz w:val="24"/>
          <w:szCs w:val="24"/>
          <w:lang w:val="en-US"/>
        </w:rPr>
        <w:t>CYP</w:t>
      </w:r>
      <w:r w:rsidRPr="00974955">
        <w:rPr>
          <w:rFonts w:cs="Times New Roman"/>
          <w:sz w:val="24"/>
          <w:szCs w:val="24"/>
        </w:rPr>
        <w:t>2</w:t>
      </w:r>
      <w:r w:rsidRPr="00974955">
        <w:rPr>
          <w:rFonts w:cs="Times New Roman"/>
          <w:sz w:val="24"/>
          <w:szCs w:val="24"/>
          <w:lang w:val="en-US"/>
        </w:rPr>
        <w:t>C</w:t>
      </w:r>
      <w:r w:rsidRPr="00974955">
        <w:rPr>
          <w:rFonts w:cs="Times New Roman"/>
          <w:sz w:val="24"/>
          <w:szCs w:val="24"/>
        </w:rPr>
        <w:t xml:space="preserve">8. Большинство из этих </w:t>
      </w:r>
      <w:r w:rsidRPr="00974955">
        <w:rPr>
          <w:rFonts w:cs="Times New Roman"/>
          <w:sz w:val="24"/>
          <w:szCs w:val="24"/>
          <w:lang w:val="en-US"/>
        </w:rPr>
        <w:t>CYP</w:t>
      </w:r>
      <w:r w:rsidRPr="00974955">
        <w:rPr>
          <w:rFonts w:cs="Times New Roman"/>
          <w:sz w:val="24"/>
          <w:szCs w:val="24"/>
        </w:rPr>
        <w:t xml:space="preserve">, ответственных за реакции первой фазы, концентрируются в печени. Помимо положительной роли в выведении лекарств, метаболизм, опосредованный </w:t>
      </w:r>
      <w:r w:rsidRPr="00974955">
        <w:rPr>
          <w:rFonts w:cs="Times New Roman"/>
          <w:sz w:val="24"/>
          <w:szCs w:val="24"/>
          <w:lang w:val="en-US"/>
        </w:rPr>
        <w:t>CYP</w:t>
      </w:r>
      <w:r w:rsidRPr="00974955">
        <w:rPr>
          <w:rFonts w:cs="Times New Roman"/>
          <w:sz w:val="24"/>
          <w:szCs w:val="24"/>
        </w:rPr>
        <w:t>, может привести к образованию токсичных метаболитов и возникновению нежелательных взаимодействий между лекарственными средствами.</w:t>
      </w:r>
    </w:p>
    <w:p w14:paraId="5EBB326A" w14:textId="77777777" w:rsidR="005F1C26" w:rsidRPr="00974955" w:rsidRDefault="005F1C26" w:rsidP="005F1C26">
      <w:pPr>
        <w:rPr>
          <w:rFonts w:cs="Times New Roman"/>
          <w:sz w:val="24"/>
          <w:szCs w:val="24"/>
        </w:rPr>
      </w:pPr>
      <w:r w:rsidRPr="00974955">
        <w:rPr>
          <w:rFonts w:cs="Times New Roman"/>
          <w:sz w:val="24"/>
          <w:szCs w:val="24"/>
        </w:rPr>
        <w:t>Интерпретация результатов: Категория 0: Не является субстратом /ингибитором; Категория 1: субстрат / ингибитор. Выходным значением является вероятность того, что это субстрат /ингибитор, в диапазоне от 0 до 1.</w:t>
      </w:r>
    </w:p>
    <w:p w14:paraId="4E89FE19" w14:textId="77777777" w:rsidR="005F1C26" w:rsidRDefault="005F1C26" w:rsidP="005F1C26">
      <w:pPr>
        <w:rPr>
          <w:rFonts w:cs="Times New Roman"/>
          <w:b/>
          <w:sz w:val="24"/>
          <w:szCs w:val="24"/>
        </w:rPr>
      </w:pPr>
      <w:r w:rsidRPr="00974955">
        <w:rPr>
          <w:rFonts w:cs="Times New Roman"/>
          <w:b/>
          <w:sz w:val="24"/>
          <w:szCs w:val="24"/>
        </w:rPr>
        <w:t xml:space="preserve">HLM </w:t>
      </w:r>
      <w:proofErr w:type="spellStart"/>
      <w:r w:rsidRPr="00974955">
        <w:rPr>
          <w:rFonts w:cs="Times New Roman"/>
          <w:b/>
          <w:sz w:val="24"/>
          <w:szCs w:val="24"/>
        </w:rPr>
        <w:t>stability</w:t>
      </w:r>
      <w:proofErr w:type="spellEnd"/>
    </w:p>
    <w:p w14:paraId="1EE5ED03" w14:textId="77777777" w:rsidR="005F1C26" w:rsidRPr="00974955" w:rsidRDefault="005F1C26" w:rsidP="005F1C26">
      <w:pPr>
        <w:rPr>
          <w:rFonts w:cs="Times New Roman"/>
          <w:sz w:val="24"/>
          <w:szCs w:val="24"/>
        </w:rPr>
      </w:pPr>
      <w:r w:rsidRPr="00974955">
        <w:rPr>
          <w:rFonts w:cs="Times New Roman"/>
          <w:sz w:val="24"/>
          <w:szCs w:val="24"/>
        </w:rPr>
        <w:t xml:space="preserve">Описание данных: Анализ </w:t>
      </w:r>
      <w:proofErr w:type="spellStart"/>
      <w:r w:rsidRPr="00974955">
        <w:rPr>
          <w:rFonts w:cs="Times New Roman"/>
          <w:sz w:val="24"/>
          <w:szCs w:val="24"/>
        </w:rPr>
        <w:t>микросомальной</w:t>
      </w:r>
      <w:proofErr w:type="spellEnd"/>
      <w:r w:rsidRPr="00974955">
        <w:rPr>
          <w:rFonts w:cs="Times New Roman"/>
          <w:sz w:val="24"/>
          <w:szCs w:val="24"/>
        </w:rPr>
        <w:t xml:space="preserve"> стабильности печени человека (HLM), пожалуй, наиболее часто используется для оценки выведения химических веществ печенью человека − наиболее важным органом для метаболизма лекарственных средств.</w:t>
      </w:r>
    </w:p>
    <w:p w14:paraId="37AE939E" w14:textId="77777777" w:rsidR="005F1C26" w:rsidRPr="00974955" w:rsidRDefault="005F1C26" w:rsidP="005F1C26">
      <w:pPr>
        <w:rPr>
          <w:rFonts w:cs="Times New Roman"/>
          <w:sz w:val="24"/>
          <w:szCs w:val="24"/>
        </w:rPr>
      </w:pPr>
      <w:r w:rsidRPr="00974955">
        <w:rPr>
          <w:rFonts w:cs="Times New Roman"/>
          <w:sz w:val="24"/>
          <w:szCs w:val="24"/>
        </w:rPr>
        <w:t>Интерпретация результатов: Категория 0: стабильная+ (</w:t>
      </w:r>
      <w:proofErr w:type="gramStart"/>
      <w:r w:rsidRPr="00974955">
        <w:rPr>
          <w:rFonts w:cs="Times New Roman"/>
          <w:sz w:val="24"/>
          <w:szCs w:val="24"/>
        </w:rPr>
        <w:t>HLM &gt;</w:t>
      </w:r>
      <w:proofErr w:type="gramEnd"/>
      <w:r w:rsidRPr="00974955">
        <w:rPr>
          <w:rFonts w:cs="Times New Roman"/>
          <w:sz w:val="24"/>
          <w:szCs w:val="24"/>
        </w:rPr>
        <w:t xml:space="preserve"> 30 мин); категория 1: нестабильная- (HLM ≤ 30 мин). Выходным значением является вероятность </w:t>
      </w:r>
      <w:proofErr w:type="spellStart"/>
      <w:r w:rsidRPr="00974955">
        <w:rPr>
          <w:rFonts w:cs="Times New Roman"/>
          <w:sz w:val="24"/>
          <w:szCs w:val="24"/>
        </w:rPr>
        <w:t>микросомальной</w:t>
      </w:r>
      <w:proofErr w:type="spellEnd"/>
      <w:r w:rsidRPr="00974955">
        <w:rPr>
          <w:rFonts w:cs="Times New Roman"/>
          <w:sz w:val="24"/>
          <w:szCs w:val="24"/>
        </w:rPr>
        <w:t xml:space="preserve"> нестабильности печени человека, где значение, близкое к 1, указывает на более высокую вероятность нестабильности. Диапазон от 0 до 1.</w:t>
      </w:r>
    </w:p>
    <w:p w14:paraId="28514A9D" w14:textId="77777777" w:rsidR="005F1C26" w:rsidRPr="00974955" w:rsidRDefault="005F1C26" w:rsidP="005F1C26">
      <w:pPr>
        <w:rPr>
          <w:rFonts w:cs="Times New Roman"/>
          <w:sz w:val="24"/>
          <w:szCs w:val="24"/>
        </w:rPr>
      </w:pPr>
      <w:r w:rsidRPr="00974955">
        <w:rPr>
          <w:rFonts w:cs="Times New Roman"/>
          <w:sz w:val="24"/>
          <w:szCs w:val="24"/>
        </w:rPr>
        <w:t>Эмпирическое решение: 0-0,3: неудовлетворительное (красный); 0,3-0,7: среднее (желтый); 0,7-1,0: отличное (зеленый).</w:t>
      </w:r>
    </w:p>
    <w:p w14:paraId="4E4F995C" w14:textId="77777777" w:rsidR="005F1C26" w:rsidRPr="00974955" w:rsidRDefault="005F1C26" w:rsidP="005F1C26">
      <w:pPr>
        <w:rPr>
          <w:rFonts w:cs="Times New Roman"/>
          <w:sz w:val="24"/>
          <w:szCs w:val="24"/>
        </w:rPr>
      </w:pPr>
    </w:p>
    <w:p w14:paraId="55EE76A2" w14:textId="6D348B24" w:rsidR="005F1C26" w:rsidRDefault="005F1C26" w:rsidP="005F1C26">
      <w:pPr>
        <w:spacing w:after="0"/>
        <w:ind w:firstLine="567"/>
        <w:jc w:val="both"/>
      </w:pPr>
      <w:r>
        <w:t xml:space="preserve">Заполните таблицу </w:t>
      </w:r>
      <w:r w:rsidR="003B54BE">
        <w:t>6</w:t>
      </w:r>
      <w:r>
        <w:t>:</w:t>
      </w:r>
    </w:p>
    <w:p w14:paraId="13CAC543" w14:textId="64FE6571" w:rsidR="00B948AE" w:rsidRDefault="00B948AE" w:rsidP="005F1C26">
      <w:pPr>
        <w:spacing w:after="0"/>
        <w:ind w:firstLine="567"/>
        <w:jc w:val="both"/>
      </w:pPr>
    </w:p>
    <w:p w14:paraId="0E86928B" w14:textId="1F6D016B" w:rsidR="00B948AE" w:rsidRDefault="00B948AE" w:rsidP="005F1C26">
      <w:pPr>
        <w:spacing w:after="0"/>
        <w:ind w:firstLine="567"/>
        <w:jc w:val="both"/>
      </w:pPr>
      <w:r>
        <w:t>Таблица 6</w:t>
      </w:r>
    </w:p>
    <w:tbl>
      <w:tblPr>
        <w:tblStyle w:val="ad"/>
        <w:tblW w:w="0" w:type="auto"/>
        <w:tblLook w:val="04A0" w:firstRow="1" w:lastRow="0" w:firstColumn="1" w:lastColumn="0" w:noHBand="0" w:noVBand="1"/>
      </w:tblPr>
      <w:tblGrid>
        <w:gridCol w:w="1280"/>
        <w:gridCol w:w="1243"/>
        <w:gridCol w:w="1243"/>
        <w:gridCol w:w="1368"/>
        <w:gridCol w:w="1368"/>
        <w:gridCol w:w="1228"/>
        <w:gridCol w:w="1228"/>
      </w:tblGrid>
      <w:tr w:rsidR="005F1C26" w14:paraId="5AAEB310" w14:textId="77777777" w:rsidTr="005F1C26">
        <w:tc>
          <w:tcPr>
            <w:tcW w:w="1237" w:type="dxa"/>
          </w:tcPr>
          <w:p w14:paraId="384A0642" w14:textId="77777777" w:rsidR="005F1C26" w:rsidRDefault="005F1C26" w:rsidP="007E0E71">
            <w:pPr>
              <w:jc w:val="both"/>
              <w:rPr>
                <w:bCs/>
              </w:rPr>
            </w:pPr>
            <w:r>
              <w:rPr>
                <w:bCs/>
              </w:rPr>
              <w:t>Витамин</w:t>
            </w:r>
          </w:p>
        </w:tc>
        <w:tc>
          <w:tcPr>
            <w:tcW w:w="1202" w:type="dxa"/>
          </w:tcPr>
          <w:p w14:paraId="0ADEF0EA" w14:textId="41633DF3" w:rsidR="005F1C26" w:rsidRPr="004D07DF" w:rsidRDefault="005F1C26" w:rsidP="007E0E71">
            <w:pPr>
              <w:jc w:val="both"/>
              <w:rPr>
                <w:bCs/>
                <w:highlight w:val="yellow"/>
              </w:rPr>
            </w:pPr>
            <w:r>
              <w:t xml:space="preserve">CYP1A2 </w:t>
            </w:r>
            <w:proofErr w:type="spellStart"/>
            <w:r>
              <w:t>inhibitor</w:t>
            </w:r>
            <w:proofErr w:type="spellEnd"/>
          </w:p>
        </w:tc>
        <w:tc>
          <w:tcPr>
            <w:tcW w:w="1202" w:type="dxa"/>
          </w:tcPr>
          <w:p w14:paraId="25CCF9CE" w14:textId="294ED1A2" w:rsidR="005F1C26" w:rsidRPr="004D07DF" w:rsidRDefault="005F1C26" w:rsidP="007E0E71">
            <w:pPr>
              <w:jc w:val="both"/>
              <w:rPr>
                <w:bCs/>
                <w:highlight w:val="yellow"/>
              </w:rPr>
            </w:pPr>
            <w:r>
              <w:t xml:space="preserve">CYP1A2 </w:t>
            </w:r>
            <w:proofErr w:type="spellStart"/>
            <w:r>
              <w:t>substrate</w:t>
            </w:r>
            <w:proofErr w:type="spellEnd"/>
          </w:p>
        </w:tc>
        <w:tc>
          <w:tcPr>
            <w:tcW w:w="1322" w:type="dxa"/>
          </w:tcPr>
          <w:p w14:paraId="43982189" w14:textId="6E51FD27" w:rsidR="005F1C26" w:rsidRPr="004D07DF" w:rsidRDefault="005F1C26" w:rsidP="007E0E71">
            <w:pPr>
              <w:jc w:val="both"/>
              <w:rPr>
                <w:bCs/>
                <w:highlight w:val="yellow"/>
              </w:rPr>
            </w:pPr>
            <w:r>
              <w:t xml:space="preserve">CYP2C19 </w:t>
            </w:r>
            <w:proofErr w:type="spellStart"/>
            <w:r>
              <w:t>inhibitor</w:t>
            </w:r>
            <w:proofErr w:type="spellEnd"/>
          </w:p>
        </w:tc>
        <w:tc>
          <w:tcPr>
            <w:tcW w:w="1322" w:type="dxa"/>
          </w:tcPr>
          <w:p w14:paraId="3E4B6C79" w14:textId="68BC32EF" w:rsidR="005F1C26" w:rsidRPr="004D07DF" w:rsidRDefault="005F1C26" w:rsidP="007E0E71">
            <w:pPr>
              <w:jc w:val="both"/>
              <w:rPr>
                <w:bCs/>
                <w:highlight w:val="yellow"/>
              </w:rPr>
            </w:pPr>
            <w:r>
              <w:t xml:space="preserve">CYP2C19 </w:t>
            </w:r>
            <w:proofErr w:type="spellStart"/>
            <w:r>
              <w:t>substrate</w:t>
            </w:r>
            <w:proofErr w:type="spellEnd"/>
          </w:p>
        </w:tc>
        <w:tc>
          <w:tcPr>
            <w:tcW w:w="1188" w:type="dxa"/>
          </w:tcPr>
          <w:p w14:paraId="6E8D206A" w14:textId="5C33DB81" w:rsidR="005F1C26" w:rsidRPr="004D07DF" w:rsidRDefault="005F1C26" w:rsidP="007E0E71">
            <w:pPr>
              <w:jc w:val="both"/>
              <w:rPr>
                <w:highlight w:val="yellow"/>
              </w:rPr>
            </w:pPr>
            <w:r>
              <w:t xml:space="preserve">CYP2C9 </w:t>
            </w:r>
            <w:proofErr w:type="spellStart"/>
            <w:r>
              <w:t>inhibitor</w:t>
            </w:r>
            <w:proofErr w:type="spellEnd"/>
          </w:p>
        </w:tc>
        <w:tc>
          <w:tcPr>
            <w:tcW w:w="1188" w:type="dxa"/>
          </w:tcPr>
          <w:p w14:paraId="37218722" w14:textId="0FE2CCEB" w:rsidR="005F1C26" w:rsidRPr="004D07DF" w:rsidRDefault="005F1C26" w:rsidP="007E0E71">
            <w:pPr>
              <w:jc w:val="both"/>
              <w:rPr>
                <w:bCs/>
                <w:highlight w:val="yellow"/>
                <w:lang w:val="en-US"/>
              </w:rPr>
            </w:pPr>
            <w:r>
              <w:t xml:space="preserve">CYP2C9 </w:t>
            </w:r>
            <w:proofErr w:type="spellStart"/>
            <w:r>
              <w:t>substrate</w:t>
            </w:r>
            <w:proofErr w:type="spellEnd"/>
          </w:p>
        </w:tc>
      </w:tr>
      <w:tr w:rsidR="005F1C26" w14:paraId="2E8D960E" w14:textId="77777777" w:rsidTr="005F1C26">
        <w:tc>
          <w:tcPr>
            <w:tcW w:w="1237" w:type="dxa"/>
          </w:tcPr>
          <w:p w14:paraId="7B1848E5" w14:textId="77777777" w:rsidR="005F1C26" w:rsidRDefault="005F1C26" w:rsidP="007E0E71">
            <w:pPr>
              <w:jc w:val="both"/>
              <w:rPr>
                <w:bCs/>
              </w:rPr>
            </w:pPr>
            <w:r>
              <w:rPr>
                <w:bCs/>
              </w:rPr>
              <w:t>…</w:t>
            </w:r>
          </w:p>
        </w:tc>
        <w:tc>
          <w:tcPr>
            <w:tcW w:w="1202" w:type="dxa"/>
          </w:tcPr>
          <w:p w14:paraId="6DB18275" w14:textId="77777777" w:rsidR="005F1C26" w:rsidRDefault="005F1C26" w:rsidP="007E0E71">
            <w:pPr>
              <w:jc w:val="both"/>
              <w:rPr>
                <w:bCs/>
              </w:rPr>
            </w:pPr>
          </w:p>
        </w:tc>
        <w:tc>
          <w:tcPr>
            <w:tcW w:w="1202" w:type="dxa"/>
          </w:tcPr>
          <w:p w14:paraId="4DE6B9B7" w14:textId="77777777" w:rsidR="005F1C26" w:rsidRDefault="005F1C26" w:rsidP="007E0E71">
            <w:pPr>
              <w:jc w:val="both"/>
              <w:rPr>
                <w:bCs/>
              </w:rPr>
            </w:pPr>
          </w:p>
        </w:tc>
        <w:tc>
          <w:tcPr>
            <w:tcW w:w="1322" w:type="dxa"/>
          </w:tcPr>
          <w:p w14:paraId="276F7B06" w14:textId="77777777" w:rsidR="005F1C26" w:rsidRDefault="005F1C26" w:rsidP="007E0E71">
            <w:pPr>
              <w:jc w:val="both"/>
              <w:rPr>
                <w:bCs/>
              </w:rPr>
            </w:pPr>
          </w:p>
        </w:tc>
        <w:tc>
          <w:tcPr>
            <w:tcW w:w="1322" w:type="dxa"/>
          </w:tcPr>
          <w:p w14:paraId="7ACF4AFA" w14:textId="77777777" w:rsidR="005F1C26" w:rsidRDefault="005F1C26" w:rsidP="007E0E71">
            <w:pPr>
              <w:jc w:val="both"/>
              <w:rPr>
                <w:bCs/>
              </w:rPr>
            </w:pPr>
          </w:p>
        </w:tc>
        <w:tc>
          <w:tcPr>
            <w:tcW w:w="1188" w:type="dxa"/>
          </w:tcPr>
          <w:p w14:paraId="7D7C42B1" w14:textId="77777777" w:rsidR="005F1C26" w:rsidRDefault="005F1C26" w:rsidP="007E0E71">
            <w:pPr>
              <w:jc w:val="both"/>
              <w:rPr>
                <w:bCs/>
              </w:rPr>
            </w:pPr>
          </w:p>
        </w:tc>
        <w:tc>
          <w:tcPr>
            <w:tcW w:w="1188" w:type="dxa"/>
          </w:tcPr>
          <w:p w14:paraId="23177378" w14:textId="77777777" w:rsidR="005F1C26" w:rsidRDefault="005F1C26" w:rsidP="007E0E71">
            <w:pPr>
              <w:jc w:val="both"/>
              <w:rPr>
                <w:bCs/>
              </w:rPr>
            </w:pPr>
          </w:p>
        </w:tc>
      </w:tr>
      <w:tr w:rsidR="005F1C26" w14:paraId="20AE7CCD" w14:textId="77777777" w:rsidTr="005F1C26">
        <w:tc>
          <w:tcPr>
            <w:tcW w:w="1237" w:type="dxa"/>
          </w:tcPr>
          <w:p w14:paraId="08C26CBC" w14:textId="77777777" w:rsidR="005F1C26" w:rsidRDefault="005F1C26" w:rsidP="007E0E71">
            <w:pPr>
              <w:jc w:val="both"/>
              <w:rPr>
                <w:bCs/>
              </w:rPr>
            </w:pPr>
          </w:p>
        </w:tc>
        <w:tc>
          <w:tcPr>
            <w:tcW w:w="1202" w:type="dxa"/>
          </w:tcPr>
          <w:p w14:paraId="25D20D03" w14:textId="77777777" w:rsidR="005F1C26" w:rsidRDefault="005F1C26" w:rsidP="007E0E71">
            <w:pPr>
              <w:jc w:val="both"/>
              <w:rPr>
                <w:bCs/>
              </w:rPr>
            </w:pPr>
          </w:p>
        </w:tc>
        <w:tc>
          <w:tcPr>
            <w:tcW w:w="1202" w:type="dxa"/>
          </w:tcPr>
          <w:p w14:paraId="064A0615" w14:textId="77777777" w:rsidR="005F1C26" w:rsidRDefault="005F1C26" w:rsidP="007E0E71">
            <w:pPr>
              <w:jc w:val="both"/>
              <w:rPr>
                <w:bCs/>
              </w:rPr>
            </w:pPr>
          </w:p>
        </w:tc>
        <w:tc>
          <w:tcPr>
            <w:tcW w:w="1322" w:type="dxa"/>
          </w:tcPr>
          <w:p w14:paraId="60D80CDF" w14:textId="77777777" w:rsidR="005F1C26" w:rsidRDefault="005F1C26" w:rsidP="007E0E71">
            <w:pPr>
              <w:jc w:val="both"/>
              <w:rPr>
                <w:bCs/>
              </w:rPr>
            </w:pPr>
          </w:p>
        </w:tc>
        <w:tc>
          <w:tcPr>
            <w:tcW w:w="1322" w:type="dxa"/>
          </w:tcPr>
          <w:p w14:paraId="5B72BE85" w14:textId="77777777" w:rsidR="005F1C26" w:rsidRDefault="005F1C26" w:rsidP="007E0E71">
            <w:pPr>
              <w:jc w:val="both"/>
              <w:rPr>
                <w:bCs/>
              </w:rPr>
            </w:pPr>
          </w:p>
        </w:tc>
        <w:tc>
          <w:tcPr>
            <w:tcW w:w="1188" w:type="dxa"/>
          </w:tcPr>
          <w:p w14:paraId="5C03E9A7" w14:textId="77777777" w:rsidR="005F1C26" w:rsidRDefault="005F1C26" w:rsidP="007E0E71">
            <w:pPr>
              <w:jc w:val="both"/>
              <w:rPr>
                <w:bCs/>
              </w:rPr>
            </w:pPr>
          </w:p>
        </w:tc>
        <w:tc>
          <w:tcPr>
            <w:tcW w:w="1188" w:type="dxa"/>
          </w:tcPr>
          <w:p w14:paraId="1D2796BE" w14:textId="77777777" w:rsidR="005F1C26" w:rsidRDefault="005F1C26" w:rsidP="007E0E71">
            <w:pPr>
              <w:jc w:val="both"/>
              <w:rPr>
                <w:bCs/>
              </w:rPr>
            </w:pPr>
          </w:p>
        </w:tc>
      </w:tr>
      <w:tr w:rsidR="005F1C26" w14:paraId="2A7C9E01" w14:textId="77777777" w:rsidTr="005F1C26">
        <w:tc>
          <w:tcPr>
            <w:tcW w:w="1237" w:type="dxa"/>
          </w:tcPr>
          <w:p w14:paraId="60F675C6" w14:textId="77777777" w:rsidR="005F1C26" w:rsidRDefault="005F1C26" w:rsidP="007E0E71">
            <w:pPr>
              <w:jc w:val="both"/>
              <w:rPr>
                <w:bCs/>
              </w:rPr>
            </w:pPr>
          </w:p>
        </w:tc>
        <w:tc>
          <w:tcPr>
            <w:tcW w:w="1202" w:type="dxa"/>
          </w:tcPr>
          <w:p w14:paraId="6A111AB3" w14:textId="77777777" w:rsidR="005F1C26" w:rsidRDefault="005F1C26" w:rsidP="007E0E71">
            <w:pPr>
              <w:jc w:val="both"/>
              <w:rPr>
                <w:bCs/>
              </w:rPr>
            </w:pPr>
          </w:p>
        </w:tc>
        <w:tc>
          <w:tcPr>
            <w:tcW w:w="1202" w:type="dxa"/>
          </w:tcPr>
          <w:p w14:paraId="2D3A22D7" w14:textId="77777777" w:rsidR="005F1C26" w:rsidRDefault="005F1C26" w:rsidP="007E0E71">
            <w:pPr>
              <w:jc w:val="both"/>
              <w:rPr>
                <w:bCs/>
              </w:rPr>
            </w:pPr>
          </w:p>
        </w:tc>
        <w:tc>
          <w:tcPr>
            <w:tcW w:w="1322" w:type="dxa"/>
          </w:tcPr>
          <w:p w14:paraId="2A575578" w14:textId="77777777" w:rsidR="005F1C26" w:rsidRDefault="005F1C26" w:rsidP="007E0E71">
            <w:pPr>
              <w:jc w:val="both"/>
              <w:rPr>
                <w:bCs/>
              </w:rPr>
            </w:pPr>
          </w:p>
        </w:tc>
        <w:tc>
          <w:tcPr>
            <w:tcW w:w="1322" w:type="dxa"/>
          </w:tcPr>
          <w:p w14:paraId="73769B61" w14:textId="77777777" w:rsidR="005F1C26" w:rsidRDefault="005F1C26" w:rsidP="007E0E71">
            <w:pPr>
              <w:jc w:val="both"/>
              <w:rPr>
                <w:bCs/>
              </w:rPr>
            </w:pPr>
          </w:p>
        </w:tc>
        <w:tc>
          <w:tcPr>
            <w:tcW w:w="1188" w:type="dxa"/>
          </w:tcPr>
          <w:p w14:paraId="2833E0AF" w14:textId="77777777" w:rsidR="005F1C26" w:rsidRDefault="005F1C26" w:rsidP="007E0E71">
            <w:pPr>
              <w:jc w:val="both"/>
              <w:rPr>
                <w:bCs/>
              </w:rPr>
            </w:pPr>
          </w:p>
        </w:tc>
        <w:tc>
          <w:tcPr>
            <w:tcW w:w="1188" w:type="dxa"/>
          </w:tcPr>
          <w:p w14:paraId="693F6A92" w14:textId="77777777" w:rsidR="005F1C26" w:rsidRDefault="005F1C26" w:rsidP="007E0E71">
            <w:pPr>
              <w:jc w:val="both"/>
              <w:rPr>
                <w:bCs/>
              </w:rPr>
            </w:pPr>
          </w:p>
        </w:tc>
      </w:tr>
      <w:tr w:rsidR="005F1C26" w14:paraId="2193C43C" w14:textId="77777777" w:rsidTr="005F1C26">
        <w:tc>
          <w:tcPr>
            <w:tcW w:w="1237" w:type="dxa"/>
          </w:tcPr>
          <w:p w14:paraId="09C654BF" w14:textId="77777777" w:rsidR="005F1C26" w:rsidRDefault="005F1C26" w:rsidP="007E0E71">
            <w:pPr>
              <w:jc w:val="both"/>
              <w:rPr>
                <w:bCs/>
              </w:rPr>
            </w:pPr>
          </w:p>
        </w:tc>
        <w:tc>
          <w:tcPr>
            <w:tcW w:w="1202" w:type="dxa"/>
          </w:tcPr>
          <w:p w14:paraId="18ADE8B3" w14:textId="77777777" w:rsidR="005F1C26" w:rsidRDefault="005F1C26" w:rsidP="007E0E71">
            <w:pPr>
              <w:jc w:val="both"/>
              <w:rPr>
                <w:bCs/>
              </w:rPr>
            </w:pPr>
          </w:p>
        </w:tc>
        <w:tc>
          <w:tcPr>
            <w:tcW w:w="1202" w:type="dxa"/>
          </w:tcPr>
          <w:p w14:paraId="62C4CF2D" w14:textId="77777777" w:rsidR="005F1C26" w:rsidRDefault="005F1C26" w:rsidP="007E0E71">
            <w:pPr>
              <w:jc w:val="both"/>
              <w:rPr>
                <w:bCs/>
              </w:rPr>
            </w:pPr>
          </w:p>
        </w:tc>
        <w:tc>
          <w:tcPr>
            <w:tcW w:w="1322" w:type="dxa"/>
          </w:tcPr>
          <w:p w14:paraId="334CDB5F" w14:textId="77777777" w:rsidR="005F1C26" w:rsidRDefault="005F1C26" w:rsidP="007E0E71">
            <w:pPr>
              <w:jc w:val="both"/>
              <w:rPr>
                <w:bCs/>
              </w:rPr>
            </w:pPr>
          </w:p>
        </w:tc>
        <w:tc>
          <w:tcPr>
            <w:tcW w:w="1322" w:type="dxa"/>
          </w:tcPr>
          <w:p w14:paraId="2688A62D" w14:textId="77777777" w:rsidR="005F1C26" w:rsidRDefault="005F1C26" w:rsidP="007E0E71">
            <w:pPr>
              <w:jc w:val="both"/>
              <w:rPr>
                <w:bCs/>
              </w:rPr>
            </w:pPr>
          </w:p>
        </w:tc>
        <w:tc>
          <w:tcPr>
            <w:tcW w:w="1188" w:type="dxa"/>
          </w:tcPr>
          <w:p w14:paraId="635BDDF1" w14:textId="77777777" w:rsidR="005F1C26" w:rsidRDefault="005F1C26" w:rsidP="007E0E71">
            <w:pPr>
              <w:jc w:val="both"/>
              <w:rPr>
                <w:bCs/>
              </w:rPr>
            </w:pPr>
          </w:p>
        </w:tc>
        <w:tc>
          <w:tcPr>
            <w:tcW w:w="1188" w:type="dxa"/>
          </w:tcPr>
          <w:p w14:paraId="565E5F56" w14:textId="77777777" w:rsidR="005F1C26" w:rsidRDefault="005F1C26" w:rsidP="007E0E71">
            <w:pPr>
              <w:jc w:val="both"/>
              <w:rPr>
                <w:bCs/>
              </w:rPr>
            </w:pPr>
          </w:p>
        </w:tc>
      </w:tr>
      <w:tr w:rsidR="005F1C26" w14:paraId="3590896F" w14:textId="77777777" w:rsidTr="005F1C26">
        <w:tc>
          <w:tcPr>
            <w:tcW w:w="1237" w:type="dxa"/>
          </w:tcPr>
          <w:p w14:paraId="3CDC0172" w14:textId="77777777" w:rsidR="005F1C26" w:rsidRDefault="005F1C26" w:rsidP="007E0E71">
            <w:pPr>
              <w:jc w:val="both"/>
              <w:rPr>
                <w:bCs/>
              </w:rPr>
            </w:pPr>
          </w:p>
        </w:tc>
        <w:tc>
          <w:tcPr>
            <w:tcW w:w="1202" w:type="dxa"/>
          </w:tcPr>
          <w:p w14:paraId="5F304F79" w14:textId="77777777" w:rsidR="005F1C26" w:rsidRDefault="005F1C26" w:rsidP="007E0E71">
            <w:pPr>
              <w:jc w:val="both"/>
              <w:rPr>
                <w:bCs/>
              </w:rPr>
            </w:pPr>
          </w:p>
        </w:tc>
        <w:tc>
          <w:tcPr>
            <w:tcW w:w="1202" w:type="dxa"/>
          </w:tcPr>
          <w:p w14:paraId="5B65C5B9" w14:textId="77777777" w:rsidR="005F1C26" w:rsidRDefault="005F1C26" w:rsidP="007E0E71">
            <w:pPr>
              <w:jc w:val="both"/>
              <w:rPr>
                <w:bCs/>
              </w:rPr>
            </w:pPr>
          </w:p>
        </w:tc>
        <w:tc>
          <w:tcPr>
            <w:tcW w:w="1322" w:type="dxa"/>
          </w:tcPr>
          <w:p w14:paraId="6A5F3235" w14:textId="77777777" w:rsidR="005F1C26" w:rsidRDefault="005F1C26" w:rsidP="007E0E71">
            <w:pPr>
              <w:jc w:val="both"/>
              <w:rPr>
                <w:bCs/>
              </w:rPr>
            </w:pPr>
          </w:p>
        </w:tc>
        <w:tc>
          <w:tcPr>
            <w:tcW w:w="1322" w:type="dxa"/>
          </w:tcPr>
          <w:p w14:paraId="6115F996" w14:textId="77777777" w:rsidR="005F1C26" w:rsidRDefault="005F1C26" w:rsidP="007E0E71">
            <w:pPr>
              <w:jc w:val="both"/>
              <w:rPr>
                <w:bCs/>
              </w:rPr>
            </w:pPr>
          </w:p>
        </w:tc>
        <w:tc>
          <w:tcPr>
            <w:tcW w:w="1188" w:type="dxa"/>
          </w:tcPr>
          <w:p w14:paraId="2314E3A2" w14:textId="77777777" w:rsidR="005F1C26" w:rsidRDefault="005F1C26" w:rsidP="007E0E71">
            <w:pPr>
              <w:jc w:val="both"/>
              <w:rPr>
                <w:bCs/>
              </w:rPr>
            </w:pPr>
          </w:p>
        </w:tc>
        <w:tc>
          <w:tcPr>
            <w:tcW w:w="1188" w:type="dxa"/>
          </w:tcPr>
          <w:p w14:paraId="736D8628" w14:textId="77777777" w:rsidR="005F1C26" w:rsidRDefault="005F1C26" w:rsidP="007E0E71">
            <w:pPr>
              <w:jc w:val="both"/>
              <w:rPr>
                <w:bCs/>
              </w:rPr>
            </w:pPr>
          </w:p>
        </w:tc>
      </w:tr>
    </w:tbl>
    <w:p w14:paraId="04F52A9D" w14:textId="77777777" w:rsidR="005F1C26" w:rsidRDefault="005F1C26" w:rsidP="005F1C26">
      <w:pPr>
        <w:spacing w:after="0"/>
        <w:ind w:firstLine="567"/>
        <w:jc w:val="both"/>
      </w:pPr>
    </w:p>
    <w:tbl>
      <w:tblPr>
        <w:tblStyle w:val="ad"/>
        <w:tblW w:w="0" w:type="auto"/>
        <w:tblLook w:val="04A0" w:firstRow="1" w:lastRow="0" w:firstColumn="1" w:lastColumn="0" w:noHBand="0" w:noVBand="1"/>
      </w:tblPr>
      <w:tblGrid>
        <w:gridCol w:w="1280"/>
        <w:gridCol w:w="1243"/>
        <w:gridCol w:w="1243"/>
        <w:gridCol w:w="1322"/>
        <w:gridCol w:w="1322"/>
      </w:tblGrid>
      <w:tr w:rsidR="005F1C26" w14:paraId="34CC1C3B" w14:textId="77777777" w:rsidTr="005F1C26">
        <w:tc>
          <w:tcPr>
            <w:tcW w:w="1280" w:type="dxa"/>
          </w:tcPr>
          <w:p w14:paraId="6D6AA387" w14:textId="77777777" w:rsidR="005F1C26" w:rsidRDefault="005F1C26" w:rsidP="007E0E71">
            <w:pPr>
              <w:jc w:val="both"/>
              <w:rPr>
                <w:bCs/>
              </w:rPr>
            </w:pPr>
            <w:r>
              <w:rPr>
                <w:bCs/>
              </w:rPr>
              <w:t>Витамин</w:t>
            </w:r>
          </w:p>
        </w:tc>
        <w:tc>
          <w:tcPr>
            <w:tcW w:w="1243" w:type="dxa"/>
          </w:tcPr>
          <w:p w14:paraId="2F107039" w14:textId="6C62E51B" w:rsidR="005F1C26" w:rsidRPr="004D07DF" w:rsidRDefault="005F1C26" w:rsidP="007E0E71">
            <w:pPr>
              <w:jc w:val="both"/>
              <w:rPr>
                <w:bCs/>
                <w:highlight w:val="yellow"/>
              </w:rPr>
            </w:pPr>
            <w:r>
              <w:t xml:space="preserve">CYP2D6 </w:t>
            </w:r>
            <w:proofErr w:type="spellStart"/>
            <w:r>
              <w:t>inhibitor</w:t>
            </w:r>
            <w:proofErr w:type="spellEnd"/>
          </w:p>
        </w:tc>
        <w:tc>
          <w:tcPr>
            <w:tcW w:w="1243" w:type="dxa"/>
          </w:tcPr>
          <w:p w14:paraId="24AE100D" w14:textId="3360787A" w:rsidR="005F1C26" w:rsidRPr="004D07DF" w:rsidRDefault="005F1C26" w:rsidP="007E0E71">
            <w:pPr>
              <w:jc w:val="both"/>
              <w:rPr>
                <w:bCs/>
                <w:highlight w:val="yellow"/>
              </w:rPr>
            </w:pPr>
            <w:r>
              <w:t xml:space="preserve">CYP2D6 </w:t>
            </w:r>
            <w:proofErr w:type="spellStart"/>
            <w:r>
              <w:t>substrate</w:t>
            </w:r>
            <w:proofErr w:type="spellEnd"/>
          </w:p>
        </w:tc>
        <w:tc>
          <w:tcPr>
            <w:tcW w:w="1322" w:type="dxa"/>
          </w:tcPr>
          <w:p w14:paraId="44AA984A" w14:textId="3A78CCD7" w:rsidR="005F1C26" w:rsidRPr="004D07DF" w:rsidRDefault="005F1C26" w:rsidP="007E0E71">
            <w:pPr>
              <w:jc w:val="both"/>
              <w:rPr>
                <w:bCs/>
                <w:highlight w:val="yellow"/>
              </w:rPr>
            </w:pPr>
            <w:r>
              <w:t xml:space="preserve">CYP3A4 </w:t>
            </w:r>
            <w:proofErr w:type="spellStart"/>
            <w:r>
              <w:t>inhibitor</w:t>
            </w:r>
            <w:proofErr w:type="spellEnd"/>
          </w:p>
        </w:tc>
        <w:tc>
          <w:tcPr>
            <w:tcW w:w="1322" w:type="dxa"/>
          </w:tcPr>
          <w:p w14:paraId="5FA1395B" w14:textId="1195AE48" w:rsidR="005F1C26" w:rsidRPr="004D07DF" w:rsidRDefault="005F1C26" w:rsidP="007E0E71">
            <w:pPr>
              <w:jc w:val="both"/>
              <w:rPr>
                <w:bCs/>
                <w:highlight w:val="yellow"/>
              </w:rPr>
            </w:pPr>
            <w:r>
              <w:t xml:space="preserve">CYP3A4 </w:t>
            </w:r>
            <w:proofErr w:type="spellStart"/>
            <w:r>
              <w:t>substrate</w:t>
            </w:r>
            <w:proofErr w:type="spellEnd"/>
          </w:p>
        </w:tc>
      </w:tr>
      <w:tr w:rsidR="005F1C26" w14:paraId="47785DD2" w14:textId="77777777" w:rsidTr="005F1C26">
        <w:tc>
          <w:tcPr>
            <w:tcW w:w="1280" w:type="dxa"/>
          </w:tcPr>
          <w:p w14:paraId="1563C0A7" w14:textId="77777777" w:rsidR="005F1C26" w:rsidRDefault="005F1C26" w:rsidP="007E0E71">
            <w:pPr>
              <w:jc w:val="both"/>
              <w:rPr>
                <w:bCs/>
              </w:rPr>
            </w:pPr>
            <w:r>
              <w:rPr>
                <w:bCs/>
              </w:rPr>
              <w:t>…</w:t>
            </w:r>
          </w:p>
        </w:tc>
        <w:tc>
          <w:tcPr>
            <w:tcW w:w="1243" w:type="dxa"/>
          </w:tcPr>
          <w:p w14:paraId="2EE28981" w14:textId="77777777" w:rsidR="005F1C26" w:rsidRDefault="005F1C26" w:rsidP="007E0E71">
            <w:pPr>
              <w:jc w:val="both"/>
              <w:rPr>
                <w:bCs/>
              </w:rPr>
            </w:pPr>
          </w:p>
        </w:tc>
        <w:tc>
          <w:tcPr>
            <w:tcW w:w="1243" w:type="dxa"/>
          </w:tcPr>
          <w:p w14:paraId="43C1F49A" w14:textId="77777777" w:rsidR="005F1C26" w:rsidRDefault="005F1C26" w:rsidP="007E0E71">
            <w:pPr>
              <w:jc w:val="both"/>
              <w:rPr>
                <w:bCs/>
              </w:rPr>
            </w:pPr>
          </w:p>
        </w:tc>
        <w:tc>
          <w:tcPr>
            <w:tcW w:w="1322" w:type="dxa"/>
          </w:tcPr>
          <w:p w14:paraId="02D19084" w14:textId="77777777" w:rsidR="005F1C26" w:rsidRDefault="005F1C26" w:rsidP="007E0E71">
            <w:pPr>
              <w:jc w:val="both"/>
              <w:rPr>
                <w:bCs/>
              </w:rPr>
            </w:pPr>
          </w:p>
        </w:tc>
        <w:tc>
          <w:tcPr>
            <w:tcW w:w="1322" w:type="dxa"/>
          </w:tcPr>
          <w:p w14:paraId="3CA1BFE4" w14:textId="77777777" w:rsidR="005F1C26" w:rsidRDefault="005F1C26" w:rsidP="007E0E71">
            <w:pPr>
              <w:jc w:val="both"/>
              <w:rPr>
                <w:bCs/>
              </w:rPr>
            </w:pPr>
          </w:p>
        </w:tc>
      </w:tr>
      <w:tr w:rsidR="005F1C26" w14:paraId="5D17FC43" w14:textId="77777777" w:rsidTr="005F1C26">
        <w:tc>
          <w:tcPr>
            <w:tcW w:w="1280" w:type="dxa"/>
          </w:tcPr>
          <w:p w14:paraId="6FB4132F" w14:textId="77777777" w:rsidR="005F1C26" w:rsidRDefault="005F1C26" w:rsidP="007E0E71">
            <w:pPr>
              <w:jc w:val="both"/>
              <w:rPr>
                <w:bCs/>
              </w:rPr>
            </w:pPr>
          </w:p>
        </w:tc>
        <w:tc>
          <w:tcPr>
            <w:tcW w:w="1243" w:type="dxa"/>
          </w:tcPr>
          <w:p w14:paraId="6A50E05E" w14:textId="77777777" w:rsidR="005F1C26" w:rsidRDefault="005F1C26" w:rsidP="007E0E71">
            <w:pPr>
              <w:jc w:val="both"/>
              <w:rPr>
                <w:bCs/>
              </w:rPr>
            </w:pPr>
          </w:p>
        </w:tc>
        <w:tc>
          <w:tcPr>
            <w:tcW w:w="1243" w:type="dxa"/>
          </w:tcPr>
          <w:p w14:paraId="3BBC5E60" w14:textId="77777777" w:rsidR="005F1C26" w:rsidRDefault="005F1C26" w:rsidP="007E0E71">
            <w:pPr>
              <w:jc w:val="both"/>
              <w:rPr>
                <w:bCs/>
              </w:rPr>
            </w:pPr>
          </w:p>
        </w:tc>
        <w:tc>
          <w:tcPr>
            <w:tcW w:w="1322" w:type="dxa"/>
          </w:tcPr>
          <w:p w14:paraId="447D55C0" w14:textId="77777777" w:rsidR="005F1C26" w:rsidRDefault="005F1C26" w:rsidP="007E0E71">
            <w:pPr>
              <w:jc w:val="both"/>
              <w:rPr>
                <w:bCs/>
              </w:rPr>
            </w:pPr>
          </w:p>
        </w:tc>
        <w:tc>
          <w:tcPr>
            <w:tcW w:w="1322" w:type="dxa"/>
          </w:tcPr>
          <w:p w14:paraId="174F8E87" w14:textId="77777777" w:rsidR="005F1C26" w:rsidRDefault="005F1C26" w:rsidP="007E0E71">
            <w:pPr>
              <w:jc w:val="both"/>
              <w:rPr>
                <w:bCs/>
              </w:rPr>
            </w:pPr>
          </w:p>
        </w:tc>
      </w:tr>
      <w:tr w:rsidR="005F1C26" w14:paraId="5873C330" w14:textId="77777777" w:rsidTr="005F1C26">
        <w:tc>
          <w:tcPr>
            <w:tcW w:w="1280" w:type="dxa"/>
          </w:tcPr>
          <w:p w14:paraId="7C35859B" w14:textId="77777777" w:rsidR="005F1C26" w:rsidRDefault="005F1C26" w:rsidP="007E0E71">
            <w:pPr>
              <w:jc w:val="both"/>
              <w:rPr>
                <w:bCs/>
              </w:rPr>
            </w:pPr>
          </w:p>
        </w:tc>
        <w:tc>
          <w:tcPr>
            <w:tcW w:w="1243" w:type="dxa"/>
          </w:tcPr>
          <w:p w14:paraId="2C538166" w14:textId="77777777" w:rsidR="005F1C26" w:rsidRDefault="005F1C26" w:rsidP="007E0E71">
            <w:pPr>
              <w:jc w:val="both"/>
              <w:rPr>
                <w:bCs/>
              </w:rPr>
            </w:pPr>
          </w:p>
        </w:tc>
        <w:tc>
          <w:tcPr>
            <w:tcW w:w="1243" w:type="dxa"/>
          </w:tcPr>
          <w:p w14:paraId="1A97E3B9" w14:textId="77777777" w:rsidR="005F1C26" w:rsidRDefault="005F1C26" w:rsidP="007E0E71">
            <w:pPr>
              <w:jc w:val="both"/>
              <w:rPr>
                <w:bCs/>
              </w:rPr>
            </w:pPr>
          </w:p>
        </w:tc>
        <w:tc>
          <w:tcPr>
            <w:tcW w:w="1322" w:type="dxa"/>
          </w:tcPr>
          <w:p w14:paraId="5007F67D" w14:textId="77777777" w:rsidR="005F1C26" w:rsidRDefault="005F1C26" w:rsidP="007E0E71">
            <w:pPr>
              <w:jc w:val="both"/>
              <w:rPr>
                <w:bCs/>
              </w:rPr>
            </w:pPr>
          </w:p>
        </w:tc>
        <w:tc>
          <w:tcPr>
            <w:tcW w:w="1322" w:type="dxa"/>
          </w:tcPr>
          <w:p w14:paraId="5C8801C9" w14:textId="77777777" w:rsidR="005F1C26" w:rsidRDefault="005F1C26" w:rsidP="007E0E71">
            <w:pPr>
              <w:jc w:val="both"/>
              <w:rPr>
                <w:bCs/>
              </w:rPr>
            </w:pPr>
          </w:p>
        </w:tc>
      </w:tr>
      <w:tr w:rsidR="005F1C26" w14:paraId="7962DB26" w14:textId="77777777" w:rsidTr="005F1C26">
        <w:tc>
          <w:tcPr>
            <w:tcW w:w="1280" w:type="dxa"/>
          </w:tcPr>
          <w:p w14:paraId="6C13DB88" w14:textId="77777777" w:rsidR="005F1C26" w:rsidRDefault="005F1C26" w:rsidP="007E0E71">
            <w:pPr>
              <w:jc w:val="both"/>
              <w:rPr>
                <w:bCs/>
              </w:rPr>
            </w:pPr>
          </w:p>
        </w:tc>
        <w:tc>
          <w:tcPr>
            <w:tcW w:w="1243" w:type="dxa"/>
          </w:tcPr>
          <w:p w14:paraId="50D9DB1A" w14:textId="77777777" w:rsidR="005F1C26" w:rsidRDefault="005F1C26" w:rsidP="007E0E71">
            <w:pPr>
              <w:jc w:val="both"/>
              <w:rPr>
                <w:bCs/>
              </w:rPr>
            </w:pPr>
          </w:p>
        </w:tc>
        <w:tc>
          <w:tcPr>
            <w:tcW w:w="1243" w:type="dxa"/>
          </w:tcPr>
          <w:p w14:paraId="50B76776" w14:textId="77777777" w:rsidR="005F1C26" w:rsidRDefault="005F1C26" w:rsidP="007E0E71">
            <w:pPr>
              <w:jc w:val="both"/>
              <w:rPr>
                <w:bCs/>
              </w:rPr>
            </w:pPr>
          </w:p>
        </w:tc>
        <w:tc>
          <w:tcPr>
            <w:tcW w:w="1322" w:type="dxa"/>
          </w:tcPr>
          <w:p w14:paraId="2708ECBD" w14:textId="77777777" w:rsidR="005F1C26" w:rsidRDefault="005F1C26" w:rsidP="007E0E71">
            <w:pPr>
              <w:jc w:val="both"/>
              <w:rPr>
                <w:bCs/>
              </w:rPr>
            </w:pPr>
          </w:p>
        </w:tc>
        <w:tc>
          <w:tcPr>
            <w:tcW w:w="1322" w:type="dxa"/>
          </w:tcPr>
          <w:p w14:paraId="1C6EE475" w14:textId="77777777" w:rsidR="005F1C26" w:rsidRDefault="005F1C26" w:rsidP="007E0E71">
            <w:pPr>
              <w:jc w:val="both"/>
              <w:rPr>
                <w:bCs/>
              </w:rPr>
            </w:pPr>
          </w:p>
        </w:tc>
      </w:tr>
      <w:tr w:rsidR="005F1C26" w14:paraId="759406DF" w14:textId="77777777" w:rsidTr="005F1C26">
        <w:tc>
          <w:tcPr>
            <w:tcW w:w="1280" w:type="dxa"/>
          </w:tcPr>
          <w:p w14:paraId="607E3145" w14:textId="77777777" w:rsidR="005F1C26" w:rsidRDefault="005F1C26" w:rsidP="007E0E71">
            <w:pPr>
              <w:jc w:val="both"/>
              <w:rPr>
                <w:bCs/>
              </w:rPr>
            </w:pPr>
          </w:p>
        </w:tc>
        <w:tc>
          <w:tcPr>
            <w:tcW w:w="1243" w:type="dxa"/>
          </w:tcPr>
          <w:p w14:paraId="643516A1" w14:textId="77777777" w:rsidR="005F1C26" w:rsidRDefault="005F1C26" w:rsidP="007E0E71">
            <w:pPr>
              <w:jc w:val="both"/>
              <w:rPr>
                <w:bCs/>
              </w:rPr>
            </w:pPr>
          </w:p>
        </w:tc>
        <w:tc>
          <w:tcPr>
            <w:tcW w:w="1243" w:type="dxa"/>
          </w:tcPr>
          <w:p w14:paraId="63B21446" w14:textId="77777777" w:rsidR="005F1C26" w:rsidRDefault="005F1C26" w:rsidP="007E0E71">
            <w:pPr>
              <w:jc w:val="both"/>
              <w:rPr>
                <w:bCs/>
              </w:rPr>
            </w:pPr>
          </w:p>
        </w:tc>
        <w:tc>
          <w:tcPr>
            <w:tcW w:w="1322" w:type="dxa"/>
          </w:tcPr>
          <w:p w14:paraId="41C0AFF3" w14:textId="77777777" w:rsidR="005F1C26" w:rsidRDefault="005F1C26" w:rsidP="007E0E71">
            <w:pPr>
              <w:jc w:val="both"/>
              <w:rPr>
                <w:bCs/>
              </w:rPr>
            </w:pPr>
          </w:p>
        </w:tc>
        <w:tc>
          <w:tcPr>
            <w:tcW w:w="1322" w:type="dxa"/>
          </w:tcPr>
          <w:p w14:paraId="182AD40C" w14:textId="77777777" w:rsidR="005F1C26" w:rsidRDefault="005F1C26" w:rsidP="007E0E71">
            <w:pPr>
              <w:jc w:val="both"/>
              <w:rPr>
                <w:bCs/>
              </w:rPr>
            </w:pPr>
          </w:p>
        </w:tc>
      </w:tr>
    </w:tbl>
    <w:p w14:paraId="18B45DB3" w14:textId="6D141B8A" w:rsidR="005F1C26" w:rsidRDefault="005F1C26" w:rsidP="005F1C26">
      <w:pPr>
        <w:spacing w:after="0"/>
        <w:ind w:firstLine="567"/>
        <w:jc w:val="both"/>
      </w:pPr>
      <w:r>
        <w:t>Сделайте вывод об особенностях метаболизма витаминов.</w:t>
      </w:r>
    </w:p>
    <w:p w14:paraId="524DB3C5" w14:textId="606AC7B6" w:rsidR="005F1C26" w:rsidRDefault="005F1C26" w:rsidP="00780E0D">
      <w:pPr>
        <w:spacing w:after="0"/>
        <w:ind w:firstLine="567"/>
        <w:jc w:val="both"/>
      </w:pPr>
    </w:p>
    <w:p w14:paraId="6F6AC750" w14:textId="77777777" w:rsidR="00B9115D" w:rsidRDefault="00B9115D" w:rsidP="00B9115D">
      <w:pPr>
        <w:rPr>
          <w:rFonts w:cs="Times New Roman"/>
          <w:b/>
          <w:sz w:val="36"/>
          <w:szCs w:val="36"/>
        </w:rPr>
      </w:pPr>
      <w:proofErr w:type="spellStart"/>
      <w:r w:rsidRPr="00974955">
        <w:rPr>
          <w:rFonts w:cs="Times New Roman"/>
          <w:b/>
          <w:sz w:val="36"/>
          <w:szCs w:val="36"/>
        </w:rPr>
        <w:t>Excretion</w:t>
      </w:r>
      <w:proofErr w:type="spellEnd"/>
    </w:p>
    <w:p w14:paraId="7B1BE3CD" w14:textId="77777777" w:rsidR="00B9115D" w:rsidRPr="00B9115D" w:rsidRDefault="00B9115D" w:rsidP="00B9115D">
      <w:pPr>
        <w:rPr>
          <w:rFonts w:cs="Times New Roman"/>
          <w:b/>
          <w:sz w:val="24"/>
          <w:szCs w:val="24"/>
        </w:rPr>
      </w:pPr>
      <w:proofErr w:type="spellStart"/>
      <w:r w:rsidRPr="00B9115D">
        <w:rPr>
          <w:rFonts w:cs="Times New Roman"/>
          <w:b/>
          <w:sz w:val="24"/>
          <w:szCs w:val="24"/>
        </w:rPr>
        <w:t>CLplasma</w:t>
      </w:r>
      <w:proofErr w:type="spellEnd"/>
    </w:p>
    <w:p w14:paraId="77FF1F0A" w14:textId="77777777" w:rsidR="00B9115D" w:rsidRPr="00974955" w:rsidRDefault="00B9115D" w:rsidP="00B9115D">
      <w:pPr>
        <w:rPr>
          <w:rFonts w:cs="Times New Roman"/>
          <w:sz w:val="24"/>
          <w:szCs w:val="24"/>
        </w:rPr>
      </w:pPr>
      <w:r w:rsidRPr="00974955">
        <w:rPr>
          <w:rFonts w:cs="Times New Roman"/>
          <w:sz w:val="24"/>
          <w:szCs w:val="24"/>
        </w:rPr>
        <w:t>Описание данных: Плазменный клиренс (CLPLASMA-</w:t>
      </w:r>
      <w:proofErr w:type="spellStart"/>
      <w:r w:rsidRPr="00974955">
        <w:rPr>
          <w:rFonts w:cs="Times New Roman"/>
          <w:sz w:val="24"/>
          <w:szCs w:val="24"/>
        </w:rPr>
        <w:t>макроплазма</w:t>
      </w:r>
      <w:proofErr w:type="spellEnd"/>
      <w:r w:rsidRPr="00974955">
        <w:rPr>
          <w:rFonts w:cs="Times New Roman"/>
          <w:sz w:val="24"/>
          <w:szCs w:val="24"/>
        </w:rPr>
        <w:t xml:space="preserve">) является наиболее важным фармакокинетическим параметром, поскольку он единственный контролирует общую экспозицию лекарственного средства (при заданной </w:t>
      </w:r>
      <w:proofErr w:type="spellStart"/>
      <w:r w:rsidRPr="00974955">
        <w:rPr>
          <w:rFonts w:cs="Times New Roman"/>
          <w:sz w:val="24"/>
          <w:szCs w:val="24"/>
        </w:rPr>
        <w:t>биодоступности</w:t>
      </w:r>
      <w:proofErr w:type="spellEnd"/>
      <w:r w:rsidRPr="00974955">
        <w:rPr>
          <w:rFonts w:cs="Times New Roman"/>
          <w:sz w:val="24"/>
          <w:szCs w:val="24"/>
        </w:rPr>
        <w:t xml:space="preserve">) и позволяет рассчитать дозу, необходимую для поддержания средней постоянной концентрации в плазме. </w:t>
      </w:r>
      <w:proofErr w:type="spellStart"/>
      <w:r w:rsidRPr="00974955">
        <w:rPr>
          <w:rFonts w:cs="Times New Roman"/>
          <w:sz w:val="24"/>
          <w:szCs w:val="24"/>
        </w:rPr>
        <w:t>Clplasma</w:t>
      </w:r>
      <w:proofErr w:type="spellEnd"/>
      <w:r w:rsidRPr="00974955">
        <w:rPr>
          <w:rFonts w:cs="Times New Roman"/>
          <w:sz w:val="24"/>
          <w:szCs w:val="24"/>
        </w:rPr>
        <w:t xml:space="preserve"> выражает общую способность организма выводить лекарственное средство путем увеличения скорости выведения лекарственного средства (количества за раз) на соответствующий уровень концентрации в плазме.</w:t>
      </w:r>
    </w:p>
    <w:p w14:paraId="4569C0ED" w14:textId="77777777" w:rsidR="00B9115D" w:rsidRPr="00974955" w:rsidRDefault="00B9115D" w:rsidP="00B9115D">
      <w:pPr>
        <w:rPr>
          <w:rFonts w:cs="Times New Roman"/>
          <w:sz w:val="24"/>
          <w:szCs w:val="24"/>
        </w:rPr>
      </w:pPr>
      <w:r w:rsidRPr="00974955">
        <w:rPr>
          <w:rFonts w:cs="Times New Roman"/>
          <w:sz w:val="24"/>
          <w:szCs w:val="24"/>
        </w:rPr>
        <w:t>Интерпретация результатов: Эмпирические диапазоны для CLPLASMA MACLPLASMA определены следующим образом: &gt;15 мл/мин/кг означает высокий клиренс, 5-15 мл/мин/кг означает умеренный клиренс и &lt;5 мл/мин/кг указывает на низкий клиренс. Предполагаемая скорость проникновения CLPLASMA выражается в мл/мин/кг.</w:t>
      </w:r>
    </w:p>
    <w:p w14:paraId="7A10CC1C" w14:textId="77777777" w:rsidR="00B9115D" w:rsidRPr="00974955" w:rsidRDefault="00B9115D" w:rsidP="00B9115D">
      <w:pPr>
        <w:rPr>
          <w:rFonts w:cs="Times New Roman"/>
          <w:sz w:val="24"/>
          <w:szCs w:val="24"/>
        </w:rPr>
      </w:pPr>
      <w:r w:rsidRPr="00974955">
        <w:rPr>
          <w:rFonts w:cs="Times New Roman"/>
          <w:sz w:val="24"/>
          <w:szCs w:val="24"/>
        </w:rPr>
        <w:t>Эмпирическое решение: 0-5: отличное (зеленый); 5-15: среднее (желтый)</w:t>
      </w:r>
      <w:proofErr w:type="gramStart"/>
      <w:r w:rsidRPr="00974955">
        <w:rPr>
          <w:rFonts w:cs="Times New Roman"/>
          <w:sz w:val="24"/>
          <w:szCs w:val="24"/>
        </w:rPr>
        <w:t>; &gt;</w:t>
      </w:r>
      <w:proofErr w:type="gramEnd"/>
      <w:r w:rsidRPr="00974955">
        <w:rPr>
          <w:rFonts w:cs="Times New Roman"/>
          <w:sz w:val="24"/>
          <w:szCs w:val="24"/>
        </w:rPr>
        <w:t xml:space="preserve"> 15: низкое (красный).</w:t>
      </w:r>
    </w:p>
    <w:p w14:paraId="71734681" w14:textId="77777777" w:rsidR="00B9115D" w:rsidRPr="00B9115D" w:rsidRDefault="00B9115D" w:rsidP="00B9115D">
      <w:pPr>
        <w:rPr>
          <w:rFonts w:cs="Times New Roman"/>
          <w:b/>
          <w:sz w:val="24"/>
          <w:szCs w:val="24"/>
        </w:rPr>
      </w:pPr>
      <w:r w:rsidRPr="00B9115D">
        <w:rPr>
          <w:rFonts w:cs="Times New Roman"/>
          <w:b/>
          <w:sz w:val="24"/>
          <w:szCs w:val="24"/>
        </w:rPr>
        <w:t>T1/2</w:t>
      </w:r>
    </w:p>
    <w:p w14:paraId="6E64B846" w14:textId="77777777" w:rsidR="00B9115D" w:rsidRPr="00974955" w:rsidRDefault="00B9115D" w:rsidP="00B9115D">
      <w:pPr>
        <w:rPr>
          <w:rStyle w:val="ae"/>
          <w:rFonts w:eastAsia="Times New Roman" w:cs="Times New Roman"/>
          <w:b w:val="0"/>
          <w:sz w:val="24"/>
          <w:szCs w:val="24"/>
          <w:lang w:eastAsia="ru-RU"/>
        </w:rPr>
      </w:pPr>
      <w:r w:rsidRPr="00974955">
        <w:rPr>
          <w:rStyle w:val="ae"/>
          <w:rFonts w:eastAsia="Times New Roman" w:cs="Times New Roman"/>
          <w:b w:val="0"/>
          <w:sz w:val="24"/>
          <w:szCs w:val="24"/>
          <w:lang w:eastAsia="ru-RU"/>
        </w:rPr>
        <w:t>Описание данных: Период полувыведения (</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 лекарственного средства - это гибридная концепция, которая включает в себя клиренс и объем распределения, и, возможно, более целесообразно иметь надежные оценки этих двух свойств.</w:t>
      </w:r>
    </w:p>
    <w:p w14:paraId="3E0B91E9" w14:textId="77777777" w:rsidR="00B9115D" w:rsidRPr="00974955" w:rsidRDefault="00B9115D" w:rsidP="00B9115D">
      <w:pPr>
        <w:rPr>
          <w:rStyle w:val="ae"/>
          <w:rFonts w:eastAsia="Times New Roman" w:cs="Times New Roman"/>
          <w:b w:val="0"/>
          <w:sz w:val="24"/>
          <w:szCs w:val="24"/>
          <w:lang w:eastAsia="ru-RU"/>
        </w:rPr>
      </w:pPr>
      <w:r w:rsidRPr="00974955">
        <w:rPr>
          <w:rStyle w:val="ae"/>
          <w:rFonts w:eastAsia="Times New Roman" w:cs="Times New Roman"/>
          <w:b w:val="0"/>
          <w:sz w:val="24"/>
          <w:szCs w:val="24"/>
          <w:lang w:eastAsia="ru-RU"/>
        </w:rPr>
        <w:t xml:space="preserve">Интерпретация результатов: Единица измерения прогнозируемого времени </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 xml:space="preserve">1/2 равна </w:t>
      </w:r>
      <w:r w:rsidRPr="00974955">
        <w:rPr>
          <w:rStyle w:val="ae"/>
          <w:rFonts w:eastAsia="Times New Roman" w:cs="Times New Roman"/>
          <w:b w:val="0"/>
          <w:sz w:val="24"/>
          <w:szCs w:val="24"/>
          <w:lang w:val="en-US" w:eastAsia="ru-RU"/>
        </w:rPr>
        <w:t>n</w:t>
      </w:r>
      <w:r w:rsidRPr="00974955">
        <w:rPr>
          <w:rStyle w:val="ae"/>
          <w:rFonts w:eastAsia="Times New Roman" w:cs="Times New Roman"/>
          <w:b w:val="0"/>
          <w:sz w:val="24"/>
          <w:szCs w:val="24"/>
          <w:lang w:eastAsia="ru-RU"/>
        </w:rPr>
        <w:t xml:space="preserve"> часам. препараты со сверхкоротким периодом полувыведения: </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 xml:space="preserve">1/2 </w:t>
      </w:r>
      <w:proofErr w:type="gramStart"/>
      <w:r w:rsidRPr="00974955">
        <w:rPr>
          <w:rStyle w:val="ae"/>
          <w:rFonts w:eastAsia="Times New Roman" w:cs="Times New Roman"/>
          <w:b w:val="0"/>
          <w:sz w:val="24"/>
          <w:szCs w:val="24"/>
          <w:lang w:eastAsia="ru-RU"/>
        </w:rPr>
        <w:t>&lt; 1</w:t>
      </w:r>
      <w:proofErr w:type="gramEnd"/>
      <w:r w:rsidRPr="00974955">
        <w:rPr>
          <w:rStyle w:val="ae"/>
          <w:rFonts w:eastAsia="Times New Roman" w:cs="Times New Roman"/>
          <w:b w:val="0"/>
          <w:sz w:val="24"/>
          <w:szCs w:val="24"/>
          <w:lang w:eastAsia="ru-RU"/>
        </w:rPr>
        <w:t xml:space="preserve"> часа; препараты с коротким периодом полувыведения: </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 xml:space="preserve">1/2 от 1 до 4 часов; препараты со средним коротким периодом полувыведения: </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 xml:space="preserve">1/2 от 4 до 8 часов; препараты с длительным периодом полувыведения: </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w:t>
      </w:r>
      <w:r w:rsidRPr="00974955">
        <w:rPr>
          <w:rStyle w:val="ae"/>
          <w:rFonts w:eastAsia="Times New Roman" w:cs="Times New Roman"/>
          <w:b w:val="0"/>
          <w:sz w:val="24"/>
          <w:szCs w:val="24"/>
          <w:lang w:val="en-US" w:eastAsia="ru-RU"/>
        </w:rPr>
        <w:t>T</w:t>
      </w:r>
      <w:r w:rsidRPr="00974955">
        <w:rPr>
          <w:rStyle w:val="ae"/>
          <w:rFonts w:eastAsia="Times New Roman" w:cs="Times New Roman"/>
          <w:b w:val="0"/>
          <w:sz w:val="24"/>
          <w:szCs w:val="24"/>
          <w:lang w:eastAsia="ru-RU"/>
        </w:rPr>
        <w:t>1/2 &gt; 8 часов.</w:t>
      </w:r>
    </w:p>
    <w:p w14:paraId="04CCFB8A" w14:textId="53393319" w:rsidR="00B9115D" w:rsidRDefault="00B9115D" w:rsidP="00B9115D">
      <w:pPr>
        <w:rPr>
          <w:rStyle w:val="ae"/>
          <w:rFonts w:eastAsia="Times New Roman" w:cs="Times New Roman"/>
          <w:b w:val="0"/>
          <w:sz w:val="24"/>
          <w:szCs w:val="24"/>
          <w:lang w:eastAsia="ru-RU"/>
        </w:rPr>
      </w:pPr>
      <w:r w:rsidRPr="00974955">
        <w:rPr>
          <w:rStyle w:val="ae"/>
          <w:rFonts w:eastAsia="Times New Roman" w:cs="Times New Roman"/>
          <w:b w:val="0"/>
          <w:sz w:val="24"/>
          <w:szCs w:val="24"/>
          <w:lang w:eastAsia="ru-RU"/>
        </w:rPr>
        <w:t>Эмпирическое решение: &gt;8: отлично (зеленый); 1-8: средне (желтый); &lt;</w:t>
      </w:r>
      <w:proofErr w:type="gramStart"/>
      <w:r w:rsidRPr="00974955">
        <w:rPr>
          <w:rStyle w:val="ae"/>
          <w:rFonts w:eastAsia="Times New Roman" w:cs="Times New Roman"/>
          <w:b w:val="0"/>
          <w:sz w:val="24"/>
          <w:szCs w:val="24"/>
          <w:lang w:eastAsia="ru-RU"/>
        </w:rPr>
        <w:t>1 :</w:t>
      </w:r>
      <w:proofErr w:type="gramEnd"/>
      <w:r w:rsidRPr="00974955">
        <w:rPr>
          <w:rStyle w:val="ae"/>
          <w:rFonts w:eastAsia="Times New Roman" w:cs="Times New Roman"/>
          <w:b w:val="0"/>
          <w:sz w:val="24"/>
          <w:szCs w:val="24"/>
          <w:lang w:eastAsia="ru-RU"/>
        </w:rPr>
        <w:t xml:space="preserve"> плохо (красный)</w:t>
      </w:r>
    </w:p>
    <w:p w14:paraId="546A1CEC" w14:textId="05E47795" w:rsidR="00B9115D" w:rsidRDefault="00B9115D" w:rsidP="00B9115D">
      <w:pPr>
        <w:rPr>
          <w:rStyle w:val="ae"/>
          <w:rFonts w:eastAsia="Times New Roman" w:cs="Times New Roman"/>
          <w:b w:val="0"/>
          <w:sz w:val="24"/>
          <w:szCs w:val="24"/>
          <w:lang w:eastAsia="ru-RU"/>
        </w:rPr>
      </w:pPr>
    </w:p>
    <w:p w14:paraId="28CC4D8C" w14:textId="33DC1860" w:rsidR="00B9115D" w:rsidRDefault="00B9115D" w:rsidP="00B9115D">
      <w:pPr>
        <w:rPr>
          <w:rStyle w:val="ae"/>
          <w:rFonts w:eastAsia="Times New Roman" w:cs="Times New Roman"/>
          <w:b w:val="0"/>
          <w:szCs w:val="28"/>
          <w:lang w:eastAsia="ru-RU"/>
        </w:rPr>
      </w:pPr>
      <w:r w:rsidRPr="00B9115D">
        <w:rPr>
          <w:rStyle w:val="ae"/>
          <w:rFonts w:eastAsia="Times New Roman" w:cs="Times New Roman"/>
          <w:b w:val="0"/>
          <w:szCs w:val="28"/>
          <w:lang w:eastAsia="ru-RU"/>
        </w:rPr>
        <w:t xml:space="preserve">Заполните таблицу </w:t>
      </w:r>
      <w:r w:rsidR="00154F7E">
        <w:rPr>
          <w:rStyle w:val="ae"/>
          <w:rFonts w:eastAsia="Times New Roman" w:cs="Times New Roman"/>
          <w:b w:val="0"/>
          <w:szCs w:val="28"/>
          <w:lang w:val="en-US" w:eastAsia="ru-RU"/>
        </w:rPr>
        <w:t>7</w:t>
      </w:r>
      <w:r w:rsidRPr="00B9115D">
        <w:rPr>
          <w:rStyle w:val="ae"/>
          <w:rFonts w:eastAsia="Times New Roman" w:cs="Times New Roman"/>
          <w:b w:val="0"/>
          <w:szCs w:val="28"/>
          <w:lang w:eastAsia="ru-RU"/>
        </w:rPr>
        <w:t>:</w:t>
      </w:r>
    </w:p>
    <w:p w14:paraId="1D9FDEB0" w14:textId="3C35A643" w:rsidR="00B948AE" w:rsidRPr="00B9115D" w:rsidRDefault="00B948AE" w:rsidP="00B9115D">
      <w:pPr>
        <w:rPr>
          <w:rFonts w:cs="Times New Roman"/>
          <w:b/>
          <w:szCs w:val="28"/>
        </w:rPr>
      </w:pPr>
      <w:r>
        <w:rPr>
          <w:rStyle w:val="ae"/>
          <w:rFonts w:eastAsia="Times New Roman" w:cs="Times New Roman"/>
          <w:b w:val="0"/>
          <w:szCs w:val="28"/>
          <w:lang w:eastAsia="ru-RU"/>
        </w:rPr>
        <w:t>Таблица 7</w:t>
      </w:r>
    </w:p>
    <w:tbl>
      <w:tblPr>
        <w:tblStyle w:val="ad"/>
        <w:tblW w:w="0" w:type="auto"/>
        <w:jc w:val="center"/>
        <w:tblLook w:val="04A0" w:firstRow="1" w:lastRow="0" w:firstColumn="1" w:lastColumn="0" w:noHBand="0" w:noVBand="1"/>
      </w:tblPr>
      <w:tblGrid>
        <w:gridCol w:w="1280"/>
        <w:gridCol w:w="1202"/>
        <w:gridCol w:w="1202"/>
      </w:tblGrid>
      <w:tr w:rsidR="00B9115D" w14:paraId="5F1DE7AE" w14:textId="77777777" w:rsidTr="00B9115D">
        <w:trPr>
          <w:jc w:val="center"/>
        </w:trPr>
        <w:tc>
          <w:tcPr>
            <w:tcW w:w="1280" w:type="dxa"/>
          </w:tcPr>
          <w:p w14:paraId="6917EBA7" w14:textId="77777777" w:rsidR="00B9115D" w:rsidRDefault="00B9115D" w:rsidP="007E0E71">
            <w:pPr>
              <w:jc w:val="both"/>
              <w:rPr>
                <w:bCs/>
              </w:rPr>
            </w:pPr>
            <w:r>
              <w:rPr>
                <w:bCs/>
              </w:rPr>
              <w:lastRenderedPageBreak/>
              <w:t>Витамин</w:t>
            </w:r>
          </w:p>
        </w:tc>
        <w:tc>
          <w:tcPr>
            <w:tcW w:w="1202" w:type="dxa"/>
          </w:tcPr>
          <w:p w14:paraId="55B84533" w14:textId="7F819A8E" w:rsidR="00B9115D" w:rsidRPr="004D07DF" w:rsidRDefault="00B9115D" w:rsidP="007E0E71">
            <w:pPr>
              <w:jc w:val="both"/>
              <w:rPr>
                <w:bCs/>
                <w:highlight w:val="yellow"/>
              </w:rPr>
            </w:pPr>
            <w:r w:rsidRPr="00B9115D">
              <w:rPr>
                <w:rFonts w:cs="Times New Roman"/>
                <w:b/>
                <w:sz w:val="24"/>
                <w:szCs w:val="24"/>
              </w:rPr>
              <w:t>CL</w:t>
            </w:r>
          </w:p>
        </w:tc>
        <w:tc>
          <w:tcPr>
            <w:tcW w:w="1202" w:type="dxa"/>
          </w:tcPr>
          <w:p w14:paraId="5FDE3F1B" w14:textId="77777777" w:rsidR="00B9115D" w:rsidRPr="00B9115D" w:rsidRDefault="00B9115D" w:rsidP="00B9115D">
            <w:pPr>
              <w:rPr>
                <w:rFonts w:cs="Times New Roman"/>
                <w:b/>
                <w:sz w:val="24"/>
                <w:szCs w:val="24"/>
              </w:rPr>
            </w:pPr>
            <w:r w:rsidRPr="00B9115D">
              <w:rPr>
                <w:rFonts w:cs="Times New Roman"/>
                <w:b/>
                <w:sz w:val="24"/>
                <w:szCs w:val="24"/>
              </w:rPr>
              <w:t>T1/2</w:t>
            </w:r>
          </w:p>
          <w:p w14:paraId="1943A613" w14:textId="1AF5B99B" w:rsidR="00B9115D" w:rsidRPr="004D07DF" w:rsidRDefault="00B9115D" w:rsidP="007E0E71">
            <w:pPr>
              <w:jc w:val="both"/>
              <w:rPr>
                <w:bCs/>
                <w:highlight w:val="yellow"/>
              </w:rPr>
            </w:pPr>
          </w:p>
        </w:tc>
      </w:tr>
      <w:tr w:rsidR="00B9115D" w14:paraId="54D27B78" w14:textId="77777777" w:rsidTr="00B9115D">
        <w:trPr>
          <w:jc w:val="center"/>
        </w:trPr>
        <w:tc>
          <w:tcPr>
            <w:tcW w:w="1280" w:type="dxa"/>
          </w:tcPr>
          <w:p w14:paraId="194DD73A" w14:textId="77777777" w:rsidR="00B9115D" w:rsidRDefault="00B9115D" w:rsidP="007E0E71">
            <w:pPr>
              <w:jc w:val="both"/>
              <w:rPr>
                <w:bCs/>
              </w:rPr>
            </w:pPr>
            <w:r>
              <w:rPr>
                <w:bCs/>
              </w:rPr>
              <w:t>…</w:t>
            </w:r>
          </w:p>
        </w:tc>
        <w:tc>
          <w:tcPr>
            <w:tcW w:w="1202" w:type="dxa"/>
          </w:tcPr>
          <w:p w14:paraId="5A469DD1" w14:textId="77777777" w:rsidR="00B9115D" w:rsidRDefault="00B9115D" w:rsidP="007E0E71">
            <w:pPr>
              <w:jc w:val="both"/>
              <w:rPr>
                <w:bCs/>
              </w:rPr>
            </w:pPr>
          </w:p>
        </w:tc>
        <w:tc>
          <w:tcPr>
            <w:tcW w:w="1202" w:type="dxa"/>
          </w:tcPr>
          <w:p w14:paraId="62213B48" w14:textId="77777777" w:rsidR="00B9115D" w:rsidRDefault="00B9115D" w:rsidP="007E0E71">
            <w:pPr>
              <w:jc w:val="both"/>
              <w:rPr>
                <w:bCs/>
              </w:rPr>
            </w:pPr>
          </w:p>
        </w:tc>
      </w:tr>
      <w:tr w:rsidR="00B9115D" w14:paraId="7F913E74" w14:textId="77777777" w:rsidTr="00B9115D">
        <w:trPr>
          <w:jc w:val="center"/>
        </w:trPr>
        <w:tc>
          <w:tcPr>
            <w:tcW w:w="1280" w:type="dxa"/>
          </w:tcPr>
          <w:p w14:paraId="29D77C91" w14:textId="77777777" w:rsidR="00B9115D" w:rsidRDefault="00B9115D" w:rsidP="007E0E71">
            <w:pPr>
              <w:jc w:val="both"/>
              <w:rPr>
                <w:bCs/>
              </w:rPr>
            </w:pPr>
          </w:p>
        </w:tc>
        <w:tc>
          <w:tcPr>
            <w:tcW w:w="1202" w:type="dxa"/>
          </w:tcPr>
          <w:p w14:paraId="4AD29593" w14:textId="77777777" w:rsidR="00B9115D" w:rsidRDefault="00B9115D" w:rsidP="007E0E71">
            <w:pPr>
              <w:jc w:val="both"/>
              <w:rPr>
                <w:bCs/>
              </w:rPr>
            </w:pPr>
          </w:p>
        </w:tc>
        <w:tc>
          <w:tcPr>
            <w:tcW w:w="1202" w:type="dxa"/>
          </w:tcPr>
          <w:p w14:paraId="0BC10C83" w14:textId="77777777" w:rsidR="00B9115D" w:rsidRDefault="00B9115D" w:rsidP="007E0E71">
            <w:pPr>
              <w:jc w:val="both"/>
              <w:rPr>
                <w:bCs/>
              </w:rPr>
            </w:pPr>
          </w:p>
        </w:tc>
      </w:tr>
      <w:tr w:rsidR="00B9115D" w14:paraId="4CC6988C" w14:textId="77777777" w:rsidTr="00B9115D">
        <w:trPr>
          <w:jc w:val="center"/>
        </w:trPr>
        <w:tc>
          <w:tcPr>
            <w:tcW w:w="1280" w:type="dxa"/>
          </w:tcPr>
          <w:p w14:paraId="0215DF5B" w14:textId="77777777" w:rsidR="00B9115D" w:rsidRDefault="00B9115D" w:rsidP="007E0E71">
            <w:pPr>
              <w:jc w:val="both"/>
              <w:rPr>
                <w:bCs/>
              </w:rPr>
            </w:pPr>
          </w:p>
        </w:tc>
        <w:tc>
          <w:tcPr>
            <w:tcW w:w="1202" w:type="dxa"/>
          </w:tcPr>
          <w:p w14:paraId="1C26593D" w14:textId="77777777" w:rsidR="00B9115D" w:rsidRDefault="00B9115D" w:rsidP="007E0E71">
            <w:pPr>
              <w:jc w:val="both"/>
              <w:rPr>
                <w:bCs/>
              </w:rPr>
            </w:pPr>
          </w:p>
        </w:tc>
        <w:tc>
          <w:tcPr>
            <w:tcW w:w="1202" w:type="dxa"/>
          </w:tcPr>
          <w:p w14:paraId="063A2EF7" w14:textId="77777777" w:rsidR="00B9115D" w:rsidRDefault="00B9115D" w:rsidP="007E0E71">
            <w:pPr>
              <w:jc w:val="both"/>
              <w:rPr>
                <w:bCs/>
              </w:rPr>
            </w:pPr>
          </w:p>
        </w:tc>
      </w:tr>
      <w:tr w:rsidR="00B9115D" w14:paraId="321A73BE" w14:textId="77777777" w:rsidTr="00B9115D">
        <w:trPr>
          <w:jc w:val="center"/>
        </w:trPr>
        <w:tc>
          <w:tcPr>
            <w:tcW w:w="1280" w:type="dxa"/>
          </w:tcPr>
          <w:p w14:paraId="79D72340" w14:textId="77777777" w:rsidR="00B9115D" w:rsidRDefault="00B9115D" w:rsidP="007E0E71">
            <w:pPr>
              <w:jc w:val="both"/>
              <w:rPr>
                <w:bCs/>
              </w:rPr>
            </w:pPr>
          </w:p>
        </w:tc>
        <w:tc>
          <w:tcPr>
            <w:tcW w:w="1202" w:type="dxa"/>
          </w:tcPr>
          <w:p w14:paraId="4D7039C6" w14:textId="77777777" w:rsidR="00B9115D" w:rsidRDefault="00B9115D" w:rsidP="007E0E71">
            <w:pPr>
              <w:jc w:val="both"/>
              <w:rPr>
                <w:bCs/>
              </w:rPr>
            </w:pPr>
          </w:p>
        </w:tc>
        <w:tc>
          <w:tcPr>
            <w:tcW w:w="1202" w:type="dxa"/>
          </w:tcPr>
          <w:p w14:paraId="65652D94" w14:textId="77777777" w:rsidR="00B9115D" w:rsidRDefault="00B9115D" w:rsidP="007E0E71">
            <w:pPr>
              <w:jc w:val="both"/>
              <w:rPr>
                <w:bCs/>
              </w:rPr>
            </w:pPr>
          </w:p>
        </w:tc>
      </w:tr>
      <w:tr w:rsidR="00B9115D" w14:paraId="5ECF5693" w14:textId="77777777" w:rsidTr="00B9115D">
        <w:trPr>
          <w:jc w:val="center"/>
        </w:trPr>
        <w:tc>
          <w:tcPr>
            <w:tcW w:w="1280" w:type="dxa"/>
          </w:tcPr>
          <w:p w14:paraId="3BD70A81" w14:textId="77777777" w:rsidR="00B9115D" w:rsidRDefault="00B9115D" w:rsidP="007E0E71">
            <w:pPr>
              <w:jc w:val="both"/>
              <w:rPr>
                <w:bCs/>
              </w:rPr>
            </w:pPr>
          </w:p>
        </w:tc>
        <w:tc>
          <w:tcPr>
            <w:tcW w:w="1202" w:type="dxa"/>
          </w:tcPr>
          <w:p w14:paraId="43BABF78" w14:textId="77777777" w:rsidR="00B9115D" w:rsidRDefault="00B9115D" w:rsidP="007E0E71">
            <w:pPr>
              <w:jc w:val="both"/>
              <w:rPr>
                <w:bCs/>
              </w:rPr>
            </w:pPr>
          </w:p>
        </w:tc>
        <w:tc>
          <w:tcPr>
            <w:tcW w:w="1202" w:type="dxa"/>
          </w:tcPr>
          <w:p w14:paraId="6E5038CE" w14:textId="77777777" w:rsidR="00B9115D" w:rsidRDefault="00B9115D" w:rsidP="007E0E71">
            <w:pPr>
              <w:jc w:val="both"/>
              <w:rPr>
                <w:bCs/>
              </w:rPr>
            </w:pPr>
          </w:p>
        </w:tc>
      </w:tr>
    </w:tbl>
    <w:p w14:paraId="7B7C6CE7" w14:textId="4270F99D" w:rsidR="00B9115D" w:rsidRDefault="00B9115D" w:rsidP="00780E0D">
      <w:pPr>
        <w:spacing w:after="0"/>
        <w:ind w:firstLine="567"/>
        <w:jc w:val="both"/>
      </w:pPr>
    </w:p>
    <w:p w14:paraId="0324C877" w14:textId="30C7E5A0" w:rsidR="00B9115D" w:rsidRDefault="00B9115D" w:rsidP="00B9115D">
      <w:pPr>
        <w:spacing w:after="0"/>
      </w:pPr>
      <w:r>
        <w:t>Сделайте вывод об особенностях выведения витаминов.</w:t>
      </w:r>
    </w:p>
    <w:p w14:paraId="7FC101F7" w14:textId="71544254" w:rsidR="00B9115D" w:rsidRDefault="00B9115D" w:rsidP="00B9115D">
      <w:pPr>
        <w:spacing w:after="0"/>
      </w:pPr>
    </w:p>
    <w:p w14:paraId="2BB3EA86" w14:textId="46E2A434" w:rsidR="00B9115D" w:rsidRDefault="00B9115D" w:rsidP="00B9115D">
      <w:pPr>
        <w:rPr>
          <w:rFonts w:cs="Times New Roman"/>
          <w:b/>
          <w:sz w:val="36"/>
          <w:szCs w:val="36"/>
        </w:rPr>
      </w:pPr>
      <w:proofErr w:type="spellStart"/>
      <w:r w:rsidRPr="008B21BA">
        <w:rPr>
          <w:rFonts w:cs="Times New Roman"/>
          <w:b/>
          <w:sz w:val="36"/>
          <w:szCs w:val="36"/>
        </w:rPr>
        <w:t>Toxicology</w:t>
      </w:r>
      <w:proofErr w:type="spellEnd"/>
    </w:p>
    <w:p w14:paraId="7FC22984" w14:textId="551FE19F" w:rsidR="00B9115D" w:rsidRPr="00B9115D" w:rsidRDefault="00B9115D" w:rsidP="00B9115D">
      <w:r w:rsidRPr="00B9115D">
        <w:t>Ознакомьтесь с характеристиками:</w:t>
      </w:r>
    </w:p>
    <w:tbl>
      <w:tblPr>
        <w:tblStyle w:val="41"/>
        <w:tblW w:w="9493" w:type="dxa"/>
        <w:tblLayout w:type="fixed"/>
        <w:tblLook w:val="04A0" w:firstRow="1" w:lastRow="0" w:firstColumn="1" w:lastColumn="0" w:noHBand="0" w:noVBand="1"/>
      </w:tblPr>
      <w:tblGrid>
        <w:gridCol w:w="2263"/>
        <w:gridCol w:w="7230"/>
      </w:tblGrid>
      <w:tr w:rsidR="00B9115D" w:rsidRPr="00B9115D" w14:paraId="4ABFA65A" w14:textId="77777777" w:rsidTr="007E0E71">
        <w:tc>
          <w:tcPr>
            <w:tcW w:w="2263" w:type="dxa"/>
          </w:tcPr>
          <w:p w14:paraId="339626D1"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Drug-induced</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neurotoxicity</w:t>
            </w:r>
            <w:proofErr w:type="spellEnd"/>
            <w:r w:rsidRPr="00B9115D">
              <w:rPr>
                <w:rFonts w:eastAsia="Times New Roman" w:cs="Times New Roman"/>
                <w:b/>
                <w:bCs/>
                <w:sz w:val="24"/>
                <w:szCs w:val="24"/>
                <w:lang w:eastAsia="ru-RU"/>
              </w:rPr>
              <w:t xml:space="preserve"> </w:t>
            </w:r>
          </w:p>
          <w:p w14:paraId="225BE2FD" w14:textId="77777777" w:rsidR="00B9115D" w:rsidRPr="00B9115D" w:rsidRDefault="00B9115D" w:rsidP="00B9115D">
            <w:pPr>
              <w:rPr>
                <w:rFonts w:eastAsia="Times New Roman" w:cs="Times New Roman"/>
                <w:b/>
                <w:bCs/>
                <w:sz w:val="24"/>
                <w:szCs w:val="24"/>
                <w:lang w:eastAsia="ru-RU"/>
              </w:rPr>
            </w:pPr>
          </w:p>
        </w:tc>
        <w:tc>
          <w:tcPr>
            <w:tcW w:w="7230" w:type="dxa"/>
          </w:tcPr>
          <w:p w14:paraId="3A1FCD31"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w:t>
            </w:r>
            <w:proofErr w:type="spellStart"/>
            <w:r w:rsidRPr="00B9115D">
              <w:rPr>
                <w:rFonts w:eastAsia="Calibri" w:cs="Times New Roman"/>
                <w:sz w:val="24"/>
                <w:szCs w:val="24"/>
              </w:rPr>
              <w:t>Нейротоксичность</w:t>
            </w:r>
            <w:proofErr w:type="spellEnd"/>
            <w:r w:rsidRPr="00B9115D">
              <w:rPr>
                <w:rFonts w:eastAsia="Calibri" w:cs="Times New Roman"/>
                <w:sz w:val="24"/>
                <w:szCs w:val="24"/>
              </w:rPr>
              <w:t>, вызванная лекарственными препаратами, является очень распространенной побочной реакцией. Многие клинические препараты и промышленные химикаты могут по-разному поражать нервную систему. Они могут поражать как центральную, так и периферическую нервную систему, вызывая неврологические симптомы и эпизоды, напоминающие психоз. Степень этих повреждений нервной системы может быть временной и обратимой, или же они могут привести к долговременным, необратимым органическим повреждениям.</w:t>
            </w:r>
          </w:p>
          <w:p w14:paraId="710F9D00" w14:textId="77777777" w:rsidR="00B9115D" w:rsidRPr="00B9115D" w:rsidRDefault="00B9115D" w:rsidP="00B9115D">
            <w:pPr>
              <w:rPr>
                <w:rFonts w:eastAsia="Calibri" w:cs="Times New Roman"/>
                <w:sz w:val="24"/>
                <w:szCs w:val="24"/>
              </w:rPr>
            </w:pPr>
          </w:p>
          <w:p w14:paraId="7F06FEC9"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ненейротоксичные</w:t>
            </w:r>
            <w:proofErr w:type="spellEnd"/>
            <w:r w:rsidRPr="00B9115D">
              <w:rPr>
                <w:rFonts w:eastAsia="Calibri" w:cs="Times New Roman"/>
                <w:sz w:val="24"/>
                <w:szCs w:val="24"/>
              </w:rPr>
              <w:t xml:space="preserve">; Категория 1: </w:t>
            </w:r>
            <w:proofErr w:type="spellStart"/>
            <w:r w:rsidRPr="00B9115D">
              <w:rPr>
                <w:rFonts w:eastAsia="Calibri" w:cs="Times New Roman"/>
                <w:sz w:val="24"/>
                <w:szCs w:val="24"/>
              </w:rPr>
              <w:t>нейротоксичные</w:t>
            </w:r>
            <w:proofErr w:type="spellEnd"/>
            <w:r w:rsidRPr="00B9115D">
              <w:rPr>
                <w:rFonts w:eastAsia="Calibri" w:cs="Times New Roman"/>
                <w:sz w:val="24"/>
                <w:szCs w:val="24"/>
              </w:rPr>
              <w:t>. Выходным значением является вероятность нейротоксического воздействия в диапазоне от 0 до 1.</w:t>
            </w:r>
          </w:p>
          <w:p w14:paraId="4A69538A" w14:textId="77777777" w:rsidR="00B9115D" w:rsidRPr="00B9115D" w:rsidRDefault="00B9115D" w:rsidP="00B9115D">
            <w:pPr>
              <w:rPr>
                <w:rFonts w:eastAsia="Calibri" w:cs="Times New Roman"/>
                <w:sz w:val="24"/>
                <w:szCs w:val="24"/>
              </w:rPr>
            </w:pPr>
          </w:p>
          <w:p w14:paraId="45B6ABFA"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p w14:paraId="1F3837C1" w14:textId="182CA651" w:rsidR="00B9115D" w:rsidRPr="00166E63" w:rsidRDefault="00B948AE" w:rsidP="00B9115D">
            <w:pPr>
              <w:rPr>
                <w:rFonts w:eastAsia="Calibri" w:cs="Times New Roman"/>
                <w:sz w:val="24"/>
                <w:szCs w:val="24"/>
                <w:lang w:val="en-US"/>
              </w:rPr>
            </w:pPr>
            <w:r>
              <w:rPr>
                <w:rFonts w:eastAsia="Calibri" w:cs="Times New Roman"/>
                <w:sz w:val="24"/>
                <w:szCs w:val="24"/>
                <w:lang w:val="en-US"/>
              </w:rPr>
              <w:t>A</w:t>
            </w:r>
          </w:p>
        </w:tc>
      </w:tr>
      <w:tr w:rsidR="00B9115D" w:rsidRPr="00B9115D" w14:paraId="32AAD1E7" w14:textId="77777777" w:rsidTr="007E0E71">
        <w:tc>
          <w:tcPr>
            <w:tcW w:w="2263" w:type="dxa"/>
          </w:tcPr>
          <w:p w14:paraId="355DB039"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Ototoxicity</w:t>
            </w:r>
            <w:proofErr w:type="spellEnd"/>
          </w:p>
          <w:p w14:paraId="663E5944" w14:textId="77777777" w:rsidR="00B9115D" w:rsidRPr="00B9115D" w:rsidRDefault="00B9115D" w:rsidP="00B9115D">
            <w:pPr>
              <w:rPr>
                <w:rFonts w:eastAsia="Times New Roman" w:cs="Times New Roman"/>
                <w:b/>
                <w:bCs/>
                <w:sz w:val="24"/>
                <w:szCs w:val="24"/>
                <w:lang w:eastAsia="ru-RU"/>
              </w:rPr>
            </w:pPr>
          </w:p>
        </w:tc>
        <w:tc>
          <w:tcPr>
            <w:tcW w:w="7230" w:type="dxa"/>
          </w:tcPr>
          <w:p w14:paraId="00F36863"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w:t>
            </w:r>
            <w:proofErr w:type="spellStart"/>
            <w:r w:rsidRPr="00B9115D">
              <w:rPr>
                <w:rFonts w:eastAsia="Calibri" w:cs="Times New Roman"/>
                <w:sz w:val="24"/>
                <w:szCs w:val="24"/>
              </w:rPr>
              <w:t>Ототоксиканты</w:t>
            </w:r>
            <w:proofErr w:type="spellEnd"/>
            <w:r w:rsidRPr="00B9115D">
              <w:rPr>
                <w:rFonts w:eastAsia="Calibri" w:cs="Times New Roman"/>
                <w:sz w:val="24"/>
                <w:szCs w:val="24"/>
              </w:rPr>
              <w:t xml:space="preserve"> - это соединения, которые потенциально могут нанести вред внутреннему уху, либо непосредственно повреждая структуры уха, либо нервную систему.</w:t>
            </w:r>
          </w:p>
          <w:p w14:paraId="14F859E9" w14:textId="77777777" w:rsidR="00B9115D" w:rsidRPr="00B9115D" w:rsidRDefault="00B9115D" w:rsidP="00B9115D">
            <w:pPr>
              <w:rPr>
                <w:rFonts w:eastAsia="Calibri" w:cs="Times New Roman"/>
                <w:sz w:val="24"/>
                <w:szCs w:val="24"/>
              </w:rPr>
            </w:pPr>
          </w:p>
          <w:p w14:paraId="169DFF1D"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неототоксичность</w:t>
            </w:r>
            <w:proofErr w:type="spellEnd"/>
            <w:r w:rsidRPr="00B9115D">
              <w:rPr>
                <w:rFonts w:eastAsia="Calibri" w:cs="Times New Roman"/>
                <w:sz w:val="24"/>
                <w:szCs w:val="24"/>
              </w:rPr>
              <w:t xml:space="preserve">; Категория 1: </w:t>
            </w:r>
            <w:proofErr w:type="spellStart"/>
            <w:r w:rsidRPr="00B9115D">
              <w:rPr>
                <w:rFonts w:eastAsia="Calibri" w:cs="Times New Roman"/>
                <w:sz w:val="24"/>
                <w:szCs w:val="24"/>
              </w:rPr>
              <w:t>ототоксичность</w:t>
            </w:r>
            <w:proofErr w:type="spellEnd"/>
            <w:r w:rsidRPr="00B9115D">
              <w:rPr>
                <w:rFonts w:eastAsia="Calibri" w:cs="Times New Roman"/>
                <w:sz w:val="24"/>
                <w:szCs w:val="24"/>
              </w:rPr>
              <w:t xml:space="preserve">. Выходным значением является вероятность </w:t>
            </w:r>
            <w:proofErr w:type="spellStart"/>
            <w:r w:rsidRPr="00B9115D">
              <w:rPr>
                <w:rFonts w:eastAsia="Calibri" w:cs="Times New Roman"/>
                <w:sz w:val="24"/>
                <w:szCs w:val="24"/>
              </w:rPr>
              <w:t>ототоксичности</w:t>
            </w:r>
            <w:proofErr w:type="spellEnd"/>
            <w:r w:rsidRPr="00B9115D">
              <w:rPr>
                <w:rFonts w:eastAsia="Calibri" w:cs="Times New Roman"/>
                <w:sz w:val="24"/>
                <w:szCs w:val="24"/>
              </w:rPr>
              <w:t xml:space="preserve"> в диапазоне от 0 до 1.</w:t>
            </w:r>
          </w:p>
          <w:p w14:paraId="4650B4BE" w14:textId="77777777" w:rsidR="00B9115D" w:rsidRPr="00B9115D" w:rsidRDefault="00B9115D" w:rsidP="00B9115D">
            <w:pPr>
              <w:rPr>
                <w:rFonts w:eastAsia="Calibri" w:cs="Times New Roman"/>
                <w:sz w:val="24"/>
                <w:szCs w:val="24"/>
              </w:rPr>
            </w:pPr>
          </w:p>
          <w:p w14:paraId="2132BDDF"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1BA97803" w14:textId="77777777" w:rsidTr="007E0E71">
        <w:tc>
          <w:tcPr>
            <w:tcW w:w="2263" w:type="dxa"/>
          </w:tcPr>
          <w:p w14:paraId="5E43661B"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Hematotoxicity</w:t>
            </w:r>
            <w:proofErr w:type="spellEnd"/>
          </w:p>
          <w:p w14:paraId="5AB0F5D2" w14:textId="77777777" w:rsidR="00B9115D" w:rsidRPr="00B9115D" w:rsidRDefault="00B9115D" w:rsidP="00B9115D">
            <w:pPr>
              <w:rPr>
                <w:rFonts w:eastAsia="Times New Roman" w:cs="Times New Roman"/>
                <w:b/>
                <w:bCs/>
                <w:sz w:val="24"/>
                <w:szCs w:val="24"/>
                <w:lang w:eastAsia="ru-RU"/>
              </w:rPr>
            </w:pPr>
          </w:p>
        </w:tc>
        <w:tc>
          <w:tcPr>
            <w:tcW w:w="7230" w:type="dxa"/>
          </w:tcPr>
          <w:p w14:paraId="51D3553A"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w:t>
            </w:r>
            <w:proofErr w:type="spellStart"/>
            <w:r w:rsidRPr="00B9115D">
              <w:rPr>
                <w:rFonts w:eastAsia="Calibri" w:cs="Times New Roman"/>
                <w:sz w:val="24"/>
                <w:szCs w:val="24"/>
              </w:rPr>
              <w:t>Гематотоксичность</w:t>
            </w:r>
            <w:proofErr w:type="spellEnd"/>
            <w:r w:rsidRPr="00B9115D">
              <w:rPr>
                <w:rFonts w:eastAsia="Calibri" w:cs="Times New Roman"/>
                <w:sz w:val="24"/>
                <w:szCs w:val="24"/>
              </w:rPr>
              <w:t>, вызванная химическими веществами, относится к неблагоприятному воздействию химических веществ на кроветворные органы, такие как костный мозг, или на компоненты крови, включая тромбоциты, лейкоциты и эритроциты.</w:t>
            </w:r>
          </w:p>
          <w:p w14:paraId="3379670A" w14:textId="77777777" w:rsidR="00B9115D" w:rsidRPr="00B9115D" w:rsidRDefault="00B9115D" w:rsidP="00B9115D">
            <w:pPr>
              <w:rPr>
                <w:rFonts w:eastAsia="Calibri" w:cs="Times New Roman"/>
                <w:sz w:val="24"/>
                <w:szCs w:val="24"/>
              </w:rPr>
            </w:pPr>
          </w:p>
          <w:p w14:paraId="5372C3B9"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негематотоксичность</w:t>
            </w:r>
            <w:proofErr w:type="spellEnd"/>
            <w:r w:rsidRPr="00B9115D">
              <w:rPr>
                <w:rFonts w:eastAsia="Calibri" w:cs="Times New Roman"/>
                <w:sz w:val="24"/>
                <w:szCs w:val="24"/>
              </w:rPr>
              <w:t xml:space="preserve">; Категория 1: </w:t>
            </w:r>
            <w:proofErr w:type="spellStart"/>
            <w:r w:rsidRPr="00B9115D">
              <w:rPr>
                <w:rFonts w:eastAsia="Calibri" w:cs="Times New Roman"/>
                <w:sz w:val="24"/>
                <w:szCs w:val="24"/>
              </w:rPr>
              <w:t>гематотоксичность</w:t>
            </w:r>
            <w:proofErr w:type="spellEnd"/>
            <w:r w:rsidRPr="00B9115D">
              <w:rPr>
                <w:rFonts w:eastAsia="Calibri" w:cs="Times New Roman"/>
                <w:sz w:val="24"/>
                <w:szCs w:val="24"/>
              </w:rPr>
              <w:t xml:space="preserve">. Выходным значением является вероятность </w:t>
            </w:r>
            <w:proofErr w:type="spellStart"/>
            <w:r w:rsidRPr="00B9115D">
              <w:rPr>
                <w:rFonts w:eastAsia="Calibri" w:cs="Times New Roman"/>
                <w:sz w:val="24"/>
                <w:szCs w:val="24"/>
              </w:rPr>
              <w:t>гематотоксичности</w:t>
            </w:r>
            <w:proofErr w:type="spellEnd"/>
            <w:r w:rsidRPr="00B9115D">
              <w:rPr>
                <w:rFonts w:eastAsia="Calibri" w:cs="Times New Roman"/>
                <w:sz w:val="24"/>
                <w:szCs w:val="24"/>
              </w:rPr>
              <w:t xml:space="preserve"> в диапазоне от 0 до 1.</w:t>
            </w:r>
          </w:p>
          <w:p w14:paraId="74CB68EB" w14:textId="77777777" w:rsidR="00B9115D" w:rsidRPr="00B9115D" w:rsidRDefault="00B9115D" w:rsidP="00B9115D">
            <w:pPr>
              <w:rPr>
                <w:rFonts w:eastAsia="Calibri" w:cs="Times New Roman"/>
                <w:sz w:val="24"/>
                <w:szCs w:val="24"/>
              </w:rPr>
            </w:pPr>
          </w:p>
          <w:p w14:paraId="3A8501F9" w14:textId="77777777" w:rsidR="00B9115D" w:rsidRPr="00B9115D" w:rsidRDefault="00B9115D" w:rsidP="00B9115D">
            <w:pPr>
              <w:rPr>
                <w:rFonts w:eastAsia="Calibri" w:cs="Times New Roman"/>
                <w:sz w:val="24"/>
                <w:szCs w:val="24"/>
              </w:rPr>
            </w:pPr>
            <w:r w:rsidRPr="00B9115D">
              <w:rPr>
                <w:rFonts w:eastAsia="Calibri" w:cs="Times New Roman"/>
                <w:sz w:val="24"/>
                <w:szCs w:val="24"/>
              </w:rPr>
              <w:lastRenderedPageBreak/>
              <w:t>Эмпирическое решение: 0-0,3: отличное (зеленый); 0,3-0,7: среднее (желтый); 0,7-1,0: плохое (красный)</w:t>
            </w:r>
          </w:p>
        </w:tc>
      </w:tr>
      <w:tr w:rsidR="00B9115D" w:rsidRPr="00B9115D" w14:paraId="3135DC77" w14:textId="77777777" w:rsidTr="007E0E71">
        <w:tc>
          <w:tcPr>
            <w:tcW w:w="2263" w:type="dxa"/>
          </w:tcPr>
          <w:p w14:paraId="4F6DDAAA"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lastRenderedPageBreak/>
              <w:t>Drug-induced</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Nephrotoxicity</w:t>
            </w:r>
            <w:proofErr w:type="spellEnd"/>
            <w:r w:rsidRPr="00B9115D">
              <w:rPr>
                <w:rFonts w:eastAsia="Times New Roman" w:cs="Times New Roman"/>
                <w:b/>
                <w:bCs/>
                <w:sz w:val="24"/>
                <w:szCs w:val="24"/>
                <w:lang w:eastAsia="ru-RU"/>
              </w:rPr>
              <w:t xml:space="preserve"> </w:t>
            </w:r>
          </w:p>
          <w:p w14:paraId="446A81DA" w14:textId="77777777" w:rsidR="00B9115D" w:rsidRPr="00B9115D" w:rsidRDefault="00B9115D" w:rsidP="00B9115D">
            <w:pPr>
              <w:rPr>
                <w:rFonts w:eastAsia="Times New Roman" w:cs="Times New Roman"/>
                <w:b/>
                <w:bCs/>
                <w:sz w:val="24"/>
                <w:szCs w:val="24"/>
                <w:lang w:eastAsia="ru-RU"/>
              </w:rPr>
            </w:pPr>
          </w:p>
        </w:tc>
        <w:tc>
          <w:tcPr>
            <w:tcW w:w="7230" w:type="dxa"/>
          </w:tcPr>
          <w:p w14:paraId="450456B8"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Лекарственная </w:t>
            </w:r>
            <w:proofErr w:type="spellStart"/>
            <w:r w:rsidRPr="00B9115D">
              <w:rPr>
                <w:rFonts w:eastAsia="Calibri" w:cs="Times New Roman"/>
                <w:sz w:val="24"/>
                <w:szCs w:val="24"/>
              </w:rPr>
              <w:t>нефротоксичность</w:t>
            </w:r>
            <w:proofErr w:type="spellEnd"/>
            <w:r w:rsidRPr="00B9115D">
              <w:rPr>
                <w:rFonts w:eastAsia="Calibri" w:cs="Times New Roman"/>
                <w:sz w:val="24"/>
                <w:szCs w:val="24"/>
              </w:rPr>
              <w:t xml:space="preserve"> относится к вредным воздействиям, которые возникают на почки из-за химических веществ и лекарств, известных как </w:t>
            </w:r>
            <w:proofErr w:type="spellStart"/>
            <w:r w:rsidRPr="00B9115D">
              <w:rPr>
                <w:rFonts w:eastAsia="Calibri" w:cs="Times New Roman"/>
                <w:sz w:val="24"/>
                <w:szCs w:val="24"/>
              </w:rPr>
              <w:t>нефротоксиканты</w:t>
            </w:r>
            <w:proofErr w:type="spellEnd"/>
            <w:r w:rsidRPr="00B9115D">
              <w:rPr>
                <w:rFonts w:eastAsia="Calibri" w:cs="Times New Roman"/>
                <w:sz w:val="24"/>
                <w:szCs w:val="24"/>
              </w:rPr>
              <w:t xml:space="preserve">, часто приводящим к их быстрому разрушению. Почки исключительно чувствительны к повреждениям, вызванным приемом лекарств, из-за их высокого сердечного выброса и их роли в выведении шлаков из организма. Из-за их ключевой роли в концентрации и </w:t>
            </w:r>
            <w:proofErr w:type="spellStart"/>
            <w:r w:rsidRPr="00B9115D">
              <w:rPr>
                <w:rFonts w:eastAsia="Calibri" w:cs="Times New Roman"/>
                <w:sz w:val="24"/>
                <w:szCs w:val="24"/>
              </w:rPr>
              <w:t>реабсорбции</w:t>
            </w:r>
            <w:proofErr w:type="spellEnd"/>
            <w:r w:rsidRPr="00B9115D">
              <w:rPr>
                <w:rFonts w:eastAsia="Calibri" w:cs="Times New Roman"/>
                <w:sz w:val="24"/>
                <w:szCs w:val="24"/>
              </w:rPr>
              <w:t xml:space="preserve"> клубочкового фильтрата клетки проксимальных канальцев почек особенно подвержены повышенному уровню циркулирующих </w:t>
            </w:r>
            <w:proofErr w:type="spellStart"/>
            <w:r w:rsidRPr="00B9115D">
              <w:rPr>
                <w:rFonts w:eastAsia="Calibri" w:cs="Times New Roman"/>
                <w:sz w:val="24"/>
                <w:szCs w:val="24"/>
              </w:rPr>
              <w:t>токсикантов</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Нефротоксичность</w:t>
            </w:r>
            <w:proofErr w:type="spellEnd"/>
            <w:r w:rsidRPr="00B9115D">
              <w:rPr>
                <w:rFonts w:eastAsia="Calibri" w:cs="Times New Roman"/>
                <w:sz w:val="24"/>
                <w:szCs w:val="24"/>
              </w:rPr>
              <w:t>, вызванная лекарственными препаратами, является основной причиной как острого повреждения почек, так и хронического заболевания почек.</w:t>
            </w:r>
          </w:p>
          <w:p w14:paraId="527FB878" w14:textId="77777777" w:rsidR="00B9115D" w:rsidRPr="00B9115D" w:rsidRDefault="00B9115D" w:rsidP="00B9115D">
            <w:pPr>
              <w:rPr>
                <w:rFonts w:eastAsia="Calibri" w:cs="Times New Roman"/>
                <w:sz w:val="24"/>
                <w:szCs w:val="24"/>
              </w:rPr>
            </w:pPr>
          </w:p>
          <w:p w14:paraId="08D4B574"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нефротоксичность</w:t>
            </w:r>
            <w:proofErr w:type="spellEnd"/>
            <w:r w:rsidRPr="00B9115D">
              <w:rPr>
                <w:rFonts w:eastAsia="Calibri" w:cs="Times New Roman"/>
                <w:sz w:val="24"/>
                <w:szCs w:val="24"/>
              </w:rPr>
              <w:t xml:space="preserve">, не связанная с приемом лекарств; Категория 1: </w:t>
            </w:r>
            <w:proofErr w:type="spellStart"/>
            <w:r w:rsidRPr="00B9115D">
              <w:rPr>
                <w:rFonts w:eastAsia="Calibri" w:cs="Times New Roman"/>
                <w:sz w:val="24"/>
                <w:szCs w:val="24"/>
              </w:rPr>
              <w:t>нефротоксичность</w:t>
            </w:r>
            <w:proofErr w:type="spellEnd"/>
            <w:r w:rsidRPr="00B9115D">
              <w:rPr>
                <w:rFonts w:eastAsia="Calibri" w:cs="Times New Roman"/>
                <w:sz w:val="24"/>
                <w:szCs w:val="24"/>
              </w:rPr>
              <w:t xml:space="preserve">. Выходным значением является вероятность </w:t>
            </w:r>
            <w:proofErr w:type="spellStart"/>
            <w:r w:rsidRPr="00B9115D">
              <w:rPr>
                <w:rFonts w:eastAsia="Calibri" w:cs="Times New Roman"/>
                <w:sz w:val="24"/>
                <w:szCs w:val="24"/>
              </w:rPr>
              <w:t>нефротоксичности</w:t>
            </w:r>
            <w:proofErr w:type="spellEnd"/>
            <w:r w:rsidRPr="00B9115D">
              <w:rPr>
                <w:rFonts w:eastAsia="Calibri" w:cs="Times New Roman"/>
                <w:sz w:val="24"/>
                <w:szCs w:val="24"/>
              </w:rPr>
              <w:t xml:space="preserve"> в диапазоне от 0 до 1.</w:t>
            </w:r>
          </w:p>
          <w:p w14:paraId="6341DF28" w14:textId="77777777" w:rsidR="00B9115D" w:rsidRPr="00B9115D" w:rsidRDefault="00B9115D" w:rsidP="00B9115D">
            <w:pPr>
              <w:rPr>
                <w:rFonts w:eastAsia="Calibri" w:cs="Times New Roman"/>
                <w:sz w:val="24"/>
                <w:szCs w:val="24"/>
              </w:rPr>
            </w:pPr>
          </w:p>
          <w:p w14:paraId="711AEE53"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41E62114" w14:textId="77777777" w:rsidTr="007E0E71">
        <w:tc>
          <w:tcPr>
            <w:tcW w:w="2263" w:type="dxa"/>
          </w:tcPr>
          <w:p w14:paraId="7A5793E0"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Genotoxicity</w:t>
            </w:r>
            <w:proofErr w:type="spellEnd"/>
          </w:p>
          <w:p w14:paraId="0CD0DFA1" w14:textId="77777777" w:rsidR="00B9115D" w:rsidRPr="00B9115D" w:rsidRDefault="00B9115D" w:rsidP="00B9115D">
            <w:pPr>
              <w:rPr>
                <w:rFonts w:eastAsia="Times New Roman" w:cs="Times New Roman"/>
                <w:b/>
                <w:bCs/>
                <w:sz w:val="24"/>
                <w:szCs w:val="24"/>
                <w:lang w:eastAsia="ru-RU"/>
              </w:rPr>
            </w:pPr>
          </w:p>
        </w:tc>
        <w:tc>
          <w:tcPr>
            <w:tcW w:w="7230" w:type="dxa"/>
          </w:tcPr>
          <w:p w14:paraId="441FE2A7"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w:t>
            </w:r>
            <w:proofErr w:type="spellStart"/>
            <w:r w:rsidRPr="00B9115D">
              <w:rPr>
                <w:rFonts w:eastAsia="Calibri" w:cs="Times New Roman"/>
                <w:sz w:val="24"/>
                <w:szCs w:val="24"/>
              </w:rPr>
              <w:t>Генотоксичность</w:t>
            </w:r>
            <w:proofErr w:type="spellEnd"/>
            <w:r w:rsidRPr="00B9115D">
              <w:rPr>
                <w:rFonts w:eastAsia="Calibri" w:cs="Times New Roman"/>
                <w:sz w:val="24"/>
                <w:szCs w:val="24"/>
              </w:rPr>
              <w:t xml:space="preserve"> - это способность вредных веществ повреждать генетическую информацию в клетках. Воздействие химических и биологических агентов может привести к нестабильности генома и/или эпигенетическим изменениям, которые приводят к различным заболеваниям, включая рак.</w:t>
            </w:r>
          </w:p>
          <w:p w14:paraId="1646FF3B" w14:textId="77777777" w:rsidR="00B9115D" w:rsidRPr="00B9115D" w:rsidRDefault="00B9115D" w:rsidP="00B9115D">
            <w:pPr>
              <w:rPr>
                <w:rFonts w:eastAsia="Calibri" w:cs="Times New Roman"/>
                <w:sz w:val="24"/>
                <w:szCs w:val="24"/>
              </w:rPr>
            </w:pPr>
          </w:p>
          <w:p w14:paraId="3CBA36C0"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Негенотоксичность</w:t>
            </w:r>
            <w:proofErr w:type="spellEnd"/>
            <w:r w:rsidRPr="00B9115D">
              <w:rPr>
                <w:rFonts w:eastAsia="Calibri" w:cs="Times New Roman"/>
                <w:sz w:val="24"/>
                <w:szCs w:val="24"/>
              </w:rPr>
              <w:t xml:space="preserve">; Категория 1: </w:t>
            </w:r>
            <w:proofErr w:type="spellStart"/>
            <w:r w:rsidRPr="00B9115D">
              <w:rPr>
                <w:rFonts w:eastAsia="Calibri" w:cs="Times New Roman"/>
                <w:sz w:val="24"/>
                <w:szCs w:val="24"/>
              </w:rPr>
              <w:t>Генотоксичность</w:t>
            </w:r>
            <w:proofErr w:type="spellEnd"/>
            <w:r w:rsidRPr="00B9115D">
              <w:rPr>
                <w:rFonts w:eastAsia="Calibri" w:cs="Times New Roman"/>
                <w:sz w:val="24"/>
                <w:szCs w:val="24"/>
              </w:rPr>
              <w:t xml:space="preserve">. Выходное значение представляет вероятность проявления </w:t>
            </w:r>
            <w:proofErr w:type="spellStart"/>
            <w:r w:rsidRPr="00B9115D">
              <w:rPr>
                <w:rFonts w:eastAsia="Calibri" w:cs="Times New Roman"/>
                <w:sz w:val="24"/>
                <w:szCs w:val="24"/>
              </w:rPr>
              <w:t>генотоксичности</w:t>
            </w:r>
            <w:proofErr w:type="spellEnd"/>
            <w:r w:rsidRPr="00B9115D">
              <w:rPr>
                <w:rFonts w:eastAsia="Calibri" w:cs="Times New Roman"/>
                <w:sz w:val="24"/>
                <w:szCs w:val="24"/>
              </w:rPr>
              <w:t xml:space="preserve"> в диапазоне от 0 до 1.</w:t>
            </w:r>
          </w:p>
          <w:p w14:paraId="4ED3460E" w14:textId="77777777" w:rsidR="00B9115D" w:rsidRPr="00B9115D" w:rsidRDefault="00B9115D" w:rsidP="00B9115D">
            <w:pPr>
              <w:rPr>
                <w:rFonts w:eastAsia="Calibri" w:cs="Times New Roman"/>
                <w:sz w:val="24"/>
                <w:szCs w:val="24"/>
              </w:rPr>
            </w:pPr>
          </w:p>
          <w:p w14:paraId="1A336CEB"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05102C78" w14:textId="77777777" w:rsidTr="007E0E71">
        <w:tc>
          <w:tcPr>
            <w:tcW w:w="2263" w:type="dxa"/>
          </w:tcPr>
          <w:p w14:paraId="348FCE77"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r w:rsidRPr="00B9115D">
              <w:rPr>
                <w:rFonts w:eastAsia="Times New Roman" w:cs="Times New Roman"/>
                <w:b/>
                <w:bCs/>
                <w:sz w:val="24"/>
                <w:szCs w:val="24"/>
                <w:lang w:eastAsia="ru-RU"/>
              </w:rPr>
              <w:t xml:space="preserve">RPMI-8226 </w:t>
            </w:r>
            <w:proofErr w:type="spellStart"/>
            <w:r w:rsidRPr="00B9115D">
              <w:rPr>
                <w:rFonts w:eastAsia="Times New Roman" w:cs="Times New Roman"/>
                <w:b/>
                <w:bCs/>
                <w:sz w:val="24"/>
                <w:szCs w:val="24"/>
                <w:lang w:eastAsia="ru-RU"/>
              </w:rPr>
              <w:t>Immunotoxicity</w:t>
            </w:r>
            <w:proofErr w:type="spellEnd"/>
          </w:p>
          <w:p w14:paraId="0BF068AD" w14:textId="77777777" w:rsidR="00B9115D" w:rsidRPr="00B9115D" w:rsidRDefault="00B9115D" w:rsidP="00B9115D">
            <w:pPr>
              <w:rPr>
                <w:rFonts w:eastAsia="Times New Roman" w:cs="Times New Roman"/>
                <w:b/>
                <w:bCs/>
                <w:sz w:val="24"/>
                <w:szCs w:val="24"/>
                <w:lang w:eastAsia="ru-RU"/>
              </w:rPr>
            </w:pPr>
          </w:p>
        </w:tc>
        <w:tc>
          <w:tcPr>
            <w:tcW w:w="7230" w:type="dxa"/>
          </w:tcPr>
          <w:p w14:paraId="20EC663A"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Оценка </w:t>
            </w:r>
            <w:proofErr w:type="spellStart"/>
            <w:r w:rsidRPr="00B9115D">
              <w:rPr>
                <w:rFonts w:eastAsia="Calibri" w:cs="Times New Roman"/>
                <w:sz w:val="24"/>
                <w:szCs w:val="24"/>
              </w:rPr>
              <w:t>цитотоксичности</w:t>
            </w:r>
            <w:proofErr w:type="spellEnd"/>
            <w:r w:rsidRPr="00B9115D">
              <w:rPr>
                <w:rFonts w:eastAsia="Calibri" w:cs="Times New Roman"/>
                <w:sz w:val="24"/>
                <w:szCs w:val="24"/>
              </w:rPr>
              <w:t xml:space="preserve"> соединений является важнейшим этапом в процессе разработки лекарственных средств. Клеточная линия RPMI-8226 относится к типу клеточных линий множественной миеломы, и понимание воздействия соединений на клетки RPMI-8226 помогает определить токсичность этих соединений для данной клеточной линии.</w:t>
            </w:r>
          </w:p>
          <w:p w14:paraId="281A8D72" w14:textId="77777777" w:rsidR="00B9115D" w:rsidRPr="00B9115D" w:rsidRDefault="00B9115D" w:rsidP="00B9115D">
            <w:pPr>
              <w:rPr>
                <w:rFonts w:eastAsia="Calibri" w:cs="Times New Roman"/>
                <w:sz w:val="24"/>
                <w:szCs w:val="24"/>
              </w:rPr>
            </w:pPr>
          </w:p>
          <w:p w14:paraId="1DB1281B"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Иммунотоксичность</w:t>
            </w:r>
            <w:proofErr w:type="spellEnd"/>
            <w:r w:rsidRPr="00B9115D">
              <w:rPr>
                <w:rFonts w:eastAsia="Calibri" w:cs="Times New Roman"/>
                <w:sz w:val="24"/>
                <w:szCs w:val="24"/>
              </w:rPr>
              <w:t xml:space="preserve">, не связанная с RPMI-8226; Категория 1: </w:t>
            </w:r>
            <w:proofErr w:type="spellStart"/>
            <w:r w:rsidRPr="00B9115D">
              <w:rPr>
                <w:rFonts w:eastAsia="Calibri" w:cs="Times New Roman"/>
                <w:sz w:val="24"/>
                <w:szCs w:val="24"/>
              </w:rPr>
              <w:t>Иммунотоксичность</w:t>
            </w:r>
            <w:proofErr w:type="spellEnd"/>
            <w:r w:rsidRPr="00B9115D">
              <w:rPr>
                <w:rFonts w:eastAsia="Calibri" w:cs="Times New Roman"/>
                <w:sz w:val="24"/>
                <w:szCs w:val="24"/>
              </w:rPr>
              <w:t xml:space="preserve">, не связанная с RPMI-8226. Выходное значение представляет собой вероятность проявления </w:t>
            </w:r>
            <w:proofErr w:type="spellStart"/>
            <w:r w:rsidRPr="00B9115D">
              <w:rPr>
                <w:rFonts w:eastAsia="Calibri" w:cs="Times New Roman"/>
                <w:sz w:val="24"/>
                <w:szCs w:val="24"/>
              </w:rPr>
              <w:t>иммунотоксичности</w:t>
            </w:r>
            <w:proofErr w:type="spellEnd"/>
            <w:r w:rsidRPr="00B9115D">
              <w:rPr>
                <w:rFonts w:eastAsia="Calibri" w:cs="Times New Roman"/>
                <w:sz w:val="24"/>
                <w:szCs w:val="24"/>
              </w:rPr>
              <w:t xml:space="preserve"> по RPMI-8226 в диапазоне от 0 до 1.</w:t>
            </w:r>
          </w:p>
          <w:p w14:paraId="305C578C" w14:textId="77777777" w:rsidR="00B9115D" w:rsidRPr="00B9115D" w:rsidRDefault="00B9115D" w:rsidP="00B9115D">
            <w:pPr>
              <w:rPr>
                <w:rFonts w:eastAsia="Calibri" w:cs="Times New Roman"/>
                <w:sz w:val="24"/>
                <w:szCs w:val="24"/>
              </w:rPr>
            </w:pPr>
          </w:p>
          <w:p w14:paraId="61975120"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07054530" w14:textId="77777777" w:rsidTr="007E0E71">
        <w:tc>
          <w:tcPr>
            <w:tcW w:w="2263" w:type="dxa"/>
          </w:tcPr>
          <w:p w14:paraId="5886A406"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r w:rsidRPr="00B9115D">
              <w:rPr>
                <w:rFonts w:eastAsia="Times New Roman" w:cs="Times New Roman"/>
                <w:b/>
                <w:bCs/>
                <w:sz w:val="24"/>
                <w:szCs w:val="24"/>
                <w:lang w:eastAsia="ru-RU"/>
              </w:rPr>
              <w:t xml:space="preserve">A549 </w:t>
            </w:r>
            <w:proofErr w:type="spellStart"/>
            <w:r w:rsidRPr="00B9115D">
              <w:rPr>
                <w:rFonts w:eastAsia="Times New Roman" w:cs="Times New Roman"/>
                <w:b/>
                <w:bCs/>
                <w:sz w:val="24"/>
                <w:szCs w:val="24"/>
                <w:lang w:eastAsia="ru-RU"/>
              </w:rPr>
              <w:t>Cytotoxicity</w:t>
            </w:r>
            <w:proofErr w:type="spellEnd"/>
          </w:p>
          <w:p w14:paraId="404F6F5E" w14:textId="77777777" w:rsidR="00B9115D" w:rsidRPr="00B9115D" w:rsidRDefault="00B9115D" w:rsidP="00B9115D">
            <w:pPr>
              <w:rPr>
                <w:rFonts w:eastAsia="Times New Roman" w:cs="Times New Roman"/>
                <w:b/>
                <w:bCs/>
                <w:sz w:val="24"/>
                <w:szCs w:val="24"/>
                <w:lang w:eastAsia="ru-RU"/>
              </w:rPr>
            </w:pPr>
          </w:p>
        </w:tc>
        <w:tc>
          <w:tcPr>
            <w:tcW w:w="7230" w:type="dxa"/>
          </w:tcPr>
          <w:p w14:paraId="42704649" w14:textId="77777777" w:rsidR="00B9115D" w:rsidRPr="00B9115D" w:rsidRDefault="00B9115D" w:rsidP="00B9115D">
            <w:pPr>
              <w:rPr>
                <w:rFonts w:eastAsia="Calibri" w:cs="Times New Roman"/>
                <w:sz w:val="24"/>
                <w:szCs w:val="24"/>
              </w:rPr>
            </w:pPr>
            <w:r w:rsidRPr="00B9115D">
              <w:rPr>
                <w:rFonts w:eastAsia="Calibri" w:cs="Times New Roman"/>
                <w:sz w:val="24"/>
                <w:szCs w:val="24"/>
              </w:rPr>
              <w:lastRenderedPageBreak/>
              <w:t xml:space="preserve">Описание данных: Оценка </w:t>
            </w:r>
            <w:proofErr w:type="spellStart"/>
            <w:r w:rsidRPr="00B9115D">
              <w:rPr>
                <w:rFonts w:eastAsia="Calibri" w:cs="Times New Roman"/>
                <w:sz w:val="24"/>
                <w:szCs w:val="24"/>
              </w:rPr>
              <w:t>цитотоксичности</w:t>
            </w:r>
            <w:proofErr w:type="spellEnd"/>
            <w:r w:rsidRPr="00B9115D">
              <w:rPr>
                <w:rFonts w:eastAsia="Calibri" w:cs="Times New Roman"/>
                <w:sz w:val="24"/>
                <w:szCs w:val="24"/>
              </w:rPr>
              <w:t xml:space="preserve"> соединений является важным этапом в процессе разработки лекарств. A549 - это линия </w:t>
            </w:r>
            <w:r w:rsidRPr="00B9115D">
              <w:rPr>
                <w:rFonts w:eastAsia="Calibri" w:cs="Times New Roman"/>
                <w:sz w:val="24"/>
                <w:szCs w:val="24"/>
              </w:rPr>
              <w:lastRenderedPageBreak/>
              <w:t xml:space="preserve">клеток </w:t>
            </w:r>
            <w:proofErr w:type="spellStart"/>
            <w:r w:rsidRPr="00B9115D">
              <w:rPr>
                <w:rFonts w:eastAsia="Calibri" w:cs="Times New Roman"/>
                <w:sz w:val="24"/>
                <w:szCs w:val="24"/>
              </w:rPr>
              <w:t>немелкоклеточного</w:t>
            </w:r>
            <w:proofErr w:type="spellEnd"/>
            <w:r w:rsidRPr="00B9115D">
              <w:rPr>
                <w:rFonts w:eastAsia="Calibri" w:cs="Times New Roman"/>
                <w:sz w:val="24"/>
                <w:szCs w:val="24"/>
              </w:rPr>
              <w:t xml:space="preserve"> рака легких человека, и понимание воздействия соединений на клетки A549 помогает определить токсичность этих соединений для данной линии клеток.</w:t>
            </w:r>
          </w:p>
          <w:p w14:paraId="68452FE4" w14:textId="77777777" w:rsidR="00B9115D" w:rsidRPr="00B9115D" w:rsidRDefault="00B9115D" w:rsidP="00B9115D">
            <w:pPr>
              <w:rPr>
                <w:rFonts w:eastAsia="Calibri" w:cs="Times New Roman"/>
                <w:sz w:val="24"/>
                <w:szCs w:val="24"/>
              </w:rPr>
            </w:pPr>
          </w:p>
          <w:p w14:paraId="414B21B5"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w:t>
            </w:r>
            <w:proofErr w:type="spellStart"/>
            <w:r w:rsidRPr="00B9115D">
              <w:rPr>
                <w:rFonts w:eastAsia="Calibri" w:cs="Times New Roman"/>
                <w:sz w:val="24"/>
                <w:szCs w:val="24"/>
              </w:rPr>
              <w:t>цитотоксичность</w:t>
            </w:r>
            <w:proofErr w:type="spellEnd"/>
            <w:r w:rsidRPr="00B9115D">
              <w:rPr>
                <w:rFonts w:eastAsia="Calibri" w:cs="Times New Roman"/>
                <w:sz w:val="24"/>
                <w:szCs w:val="24"/>
              </w:rPr>
              <w:t xml:space="preserve">, не связанная с A549; Категория 1: </w:t>
            </w:r>
            <w:proofErr w:type="spellStart"/>
            <w:r w:rsidRPr="00B9115D">
              <w:rPr>
                <w:rFonts w:eastAsia="Calibri" w:cs="Times New Roman"/>
                <w:sz w:val="24"/>
                <w:szCs w:val="24"/>
              </w:rPr>
              <w:t>Цитотоксичность</w:t>
            </w:r>
            <w:proofErr w:type="spellEnd"/>
            <w:r w:rsidRPr="00B9115D">
              <w:rPr>
                <w:rFonts w:eastAsia="Calibri" w:cs="Times New Roman"/>
                <w:sz w:val="24"/>
                <w:szCs w:val="24"/>
              </w:rPr>
              <w:t xml:space="preserve">, связанная с A549. Полученное значение представляет вероятность проявления </w:t>
            </w:r>
            <w:proofErr w:type="spellStart"/>
            <w:r w:rsidRPr="00B9115D">
              <w:rPr>
                <w:rFonts w:eastAsia="Calibri" w:cs="Times New Roman"/>
                <w:sz w:val="24"/>
                <w:szCs w:val="24"/>
              </w:rPr>
              <w:t>цитотоксичности</w:t>
            </w:r>
            <w:proofErr w:type="spellEnd"/>
            <w:r w:rsidRPr="00B9115D">
              <w:rPr>
                <w:rFonts w:eastAsia="Calibri" w:cs="Times New Roman"/>
                <w:sz w:val="24"/>
                <w:szCs w:val="24"/>
              </w:rPr>
              <w:t>, связанной с A549, в диапазоне от 0 до 1.</w:t>
            </w:r>
          </w:p>
          <w:p w14:paraId="7A58FB76" w14:textId="77777777" w:rsidR="00B9115D" w:rsidRPr="00B9115D" w:rsidRDefault="00B9115D" w:rsidP="00B9115D">
            <w:pPr>
              <w:rPr>
                <w:rFonts w:eastAsia="Calibri" w:cs="Times New Roman"/>
                <w:sz w:val="24"/>
                <w:szCs w:val="24"/>
              </w:rPr>
            </w:pPr>
          </w:p>
          <w:p w14:paraId="42B3CE7C"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643F7948" w14:textId="77777777" w:rsidTr="007E0E71">
        <w:tc>
          <w:tcPr>
            <w:tcW w:w="2263" w:type="dxa"/>
          </w:tcPr>
          <w:p w14:paraId="703C099E"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r w:rsidRPr="00B9115D">
              <w:rPr>
                <w:rFonts w:eastAsia="Times New Roman" w:cs="Times New Roman"/>
                <w:b/>
                <w:bCs/>
                <w:sz w:val="24"/>
                <w:szCs w:val="24"/>
                <w:lang w:eastAsia="ru-RU"/>
              </w:rPr>
              <w:lastRenderedPageBreak/>
              <w:t xml:space="preserve">Hek293 </w:t>
            </w:r>
            <w:proofErr w:type="spellStart"/>
            <w:r w:rsidRPr="00B9115D">
              <w:rPr>
                <w:rFonts w:eastAsia="Times New Roman" w:cs="Times New Roman"/>
                <w:b/>
                <w:bCs/>
                <w:sz w:val="24"/>
                <w:szCs w:val="24"/>
                <w:lang w:eastAsia="ru-RU"/>
              </w:rPr>
              <w:t>Cytotoxicity</w:t>
            </w:r>
            <w:proofErr w:type="spellEnd"/>
          </w:p>
          <w:p w14:paraId="4A49E1AB" w14:textId="77777777" w:rsidR="00B9115D" w:rsidRPr="00B9115D" w:rsidRDefault="00B9115D" w:rsidP="00B9115D">
            <w:pPr>
              <w:rPr>
                <w:rFonts w:eastAsia="Times New Roman" w:cs="Times New Roman"/>
                <w:b/>
                <w:bCs/>
                <w:sz w:val="24"/>
                <w:szCs w:val="24"/>
                <w:lang w:eastAsia="ru-RU"/>
              </w:rPr>
            </w:pPr>
          </w:p>
        </w:tc>
        <w:tc>
          <w:tcPr>
            <w:tcW w:w="7230" w:type="dxa"/>
          </w:tcPr>
          <w:p w14:paraId="0F632CEC"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Описание данных: Клетки </w:t>
            </w:r>
            <w:r w:rsidRPr="00B9115D">
              <w:rPr>
                <w:rFonts w:eastAsia="Times New Roman" w:cs="Times New Roman"/>
                <w:bCs/>
                <w:sz w:val="24"/>
                <w:szCs w:val="24"/>
                <w:lang w:val="en-US" w:eastAsia="ru-RU"/>
              </w:rPr>
              <w:t>HEK</w:t>
            </w:r>
            <w:r w:rsidRPr="00B9115D">
              <w:rPr>
                <w:rFonts w:eastAsia="Times New Roman" w:cs="Times New Roman"/>
                <w:bCs/>
                <w:sz w:val="24"/>
                <w:szCs w:val="24"/>
                <w:lang w:eastAsia="ru-RU"/>
              </w:rPr>
              <w:t xml:space="preserve">293 представляют собой клетки эмбриональной почки человека, и эти клетки относительно чувствительны к внешнему микроокружению. Эта чувствительность может быть использована для разработки лекарств и анализа </w:t>
            </w:r>
            <w:proofErr w:type="spellStart"/>
            <w:r w:rsidRPr="00B9115D">
              <w:rPr>
                <w:rFonts w:eastAsia="Times New Roman" w:cs="Times New Roman"/>
                <w:bCs/>
                <w:sz w:val="24"/>
                <w:szCs w:val="24"/>
                <w:lang w:eastAsia="ru-RU"/>
              </w:rPr>
              <w:t>цитотоксичности</w:t>
            </w:r>
            <w:proofErr w:type="spellEnd"/>
            <w:r w:rsidRPr="00B9115D">
              <w:rPr>
                <w:rFonts w:eastAsia="Times New Roman" w:cs="Times New Roman"/>
                <w:bCs/>
                <w:sz w:val="24"/>
                <w:szCs w:val="24"/>
                <w:lang w:eastAsia="ru-RU"/>
              </w:rPr>
              <w:t xml:space="preserve"> клеток.</w:t>
            </w:r>
          </w:p>
          <w:p w14:paraId="40FCE4AC"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Интерпретация результатов: Категория 0: </w:t>
            </w:r>
            <w:proofErr w:type="spellStart"/>
            <w:r w:rsidRPr="00B9115D">
              <w:rPr>
                <w:rFonts w:eastAsia="Times New Roman" w:cs="Times New Roman"/>
                <w:bCs/>
                <w:sz w:val="24"/>
                <w:szCs w:val="24"/>
                <w:lang w:eastAsia="ru-RU"/>
              </w:rPr>
              <w:t>Цитотоксичность</w:t>
            </w:r>
            <w:proofErr w:type="spellEnd"/>
            <w:r w:rsidRPr="00B9115D">
              <w:rPr>
                <w:rFonts w:eastAsia="Times New Roman" w:cs="Times New Roman"/>
                <w:bCs/>
                <w:sz w:val="24"/>
                <w:szCs w:val="24"/>
                <w:lang w:eastAsia="ru-RU"/>
              </w:rPr>
              <w:t xml:space="preserve">, не связанная с </w:t>
            </w:r>
            <w:proofErr w:type="spellStart"/>
            <w:r w:rsidRPr="00B9115D">
              <w:rPr>
                <w:rFonts w:eastAsia="Times New Roman" w:cs="Times New Roman"/>
                <w:bCs/>
                <w:sz w:val="24"/>
                <w:szCs w:val="24"/>
                <w:lang w:val="en-US" w:eastAsia="ru-RU"/>
              </w:rPr>
              <w:t>Hek</w:t>
            </w:r>
            <w:proofErr w:type="spellEnd"/>
            <w:r w:rsidRPr="00B9115D">
              <w:rPr>
                <w:rFonts w:eastAsia="Times New Roman" w:cs="Times New Roman"/>
                <w:bCs/>
                <w:sz w:val="24"/>
                <w:szCs w:val="24"/>
                <w:lang w:eastAsia="ru-RU"/>
              </w:rPr>
              <w:t xml:space="preserve">293; Категория 1: </w:t>
            </w:r>
            <w:proofErr w:type="spellStart"/>
            <w:r w:rsidRPr="00B9115D">
              <w:rPr>
                <w:rFonts w:eastAsia="Times New Roman" w:cs="Times New Roman"/>
                <w:bCs/>
                <w:sz w:val="24"/>
                <w:szCs w:val="24"/>
                <w:lang w:eastAsia="ru-RU"/>
              </w:rPr>
              <w:t>Цитотоксичность</w:t>
            </w:r>
            <w:proofErr w:type="spellEnd"/>
            <w:r w:rsidRPr="00B9115D">
              <w:rPr>
                <w:rFonts w:eastAsia="Times New Roman" w:cs="Times New Roman"/>
                <w:bCs/>
                <w:sz w:val="24"/>
                <w:szCs w:val="24"/>
                <w:lang w:eastAsia="ru-RU"/>
              </w:rPr>
              <w:t xml:space="preserve">, связанная с </w:t>
            </w:r>
            <w:proofErr w:type="spellStart"/>
            <w:r w:rsidRPr="00B9115D">
              <w:rPr>
                <w:rFonts w:eastAsia="Times New Roman" w:cs="Times New Roman"/>
                <w:bCs/>
                <w:sz w:val="24"/>
                <w:szCs w:val="24"/>
                <w:lang w:val="en-US" w:eastAsia="ru-RU"/>
              </w:rPr>
              <w:t>Hek</w:t>
            </w:r>
            <w:proofErr w:type="spellEnd"/>
            <w:r w:rsidRPr="00B9115D">
              <w:rPr>
                <w:rFonts w:eastAsia="Times New Roman" w:cs="Times New Roman"/>
                <w:bCs/>
                <w:sz w:val="24"/>
                <w:szCs w:val="24"/>
                <w:lang w:eastAsia="ru-RU"/>
              </w:rPr>
              <w:t xml:space="preserve">293. Выходное значение представляет вероятность проявления </w:t>
            </w:r>
            <w:proofErr w:type="spellStart"/>
            <w:r w:rsidRPr="00B9115D">
              <w:rPr>
                <w:rFonts w:eastAsia="Times New Roman" w:cs="Times New Roman"/>
                <w:bCs/>
                <w:sz w:val="24"/>
                <w:szCs w:val="24"/>
                <w:lang w:eastAsia="ru-RU"/>
              </w:rPr>
              <w:t>цитотоксичности</w:t>
            </w:r>
            <w:proofErr w:type="spellEnd"/>
            <w:r w:rsidRPr="00B9115D">
              <w:rPr>
                <w:rFonts w:eastAsia="Times New Roman" w:cs="Times New Roman"/>
                <w:bCs/>
                <w:sz w:val="24"/>
                <w:szCs w:val="24"/>
                <w:lang w:eastAsia="ru-RU"/>
              </w:rPr>
              <w:t xml:space="preserve">, связанной с </w:t>
            </w:r>
            <w:proofErr w:type="spellStart"/>
            <w:r w:rsidRPr="00B9115D">
              <w:rPr>
                <w:rFonts w:eastAsia="Times New Roman" w:cs="Times New Roman"/>
                <w:bCs/>
                <w:sz w:val="24"/>
                <w:szCs w:val="24"/>
                <w:lang w:val="en-US" w:eastAsia="ru-RU"/>
              </w:rPr>
              <w:t>Hek</w:t>
            </w:r>
            <w:proofErr w:type="spellEnd"/>
            <w:r w:rsidRPr="00B9115D">
              <w:rPr>
                <w:rFonts w:eastAsia="Times New Roman" w:cs="Times New Roman"/>
                <w:bCs/>
                <w:sz w:val="24"/>
                <w:szCs w:val="24"/>
                <w:lang w:eastAsia="ru-RU"/>
              </w:rPr>
              <w:t>293, в диапазоне от 0 до 1.</w:t>
            </w:r>
          </w:p>
          <w:p w14:paraId="0D006C17" w14:textId="77777777" w:rsidR="00B9115D" w:rsidRPr="00B9115D" w:rsidRDefault="00B9115D" w:rsidP="00B9115D">
            <w:pPr>
              <w:rPr>
                <w:rFonts w:eastAsia="Calibri" w:cs="Times New Roman"/>
                <w:b/>
                <w:sz w:val="24"/>
                <w:szCs w:val="24"/>
              </w:rPr>
            </w:pPr>
            <w:r w:rsidRPr="00B9115D">
              <w:rPr>
                <w:rFonts w:eastAsia="Calibri" w:cs="Times New Roman"/>
                <w:bCs/>
                <w:sz w:val="24"/>
                <w:szCs w:val="24"/>
              </w:rPr>
              <w:t>Эмпирическое решение: 0-0,3: отличное (зеленый); 0,3-0,7: среднее (желтый); 0,7-1,0: плохое (красный)</w:t>
            </w:r>
          </w:p>
        </w:tc>
      </w:tr>
      <w:tr w:rsidR="00B9115D" w:rsidRPr="00B9115D" w14:paraId="237A2052" w14:textId="77777777" w:rsidTr="007E0E71">
        <w:tc>
          <w:tcPr>
            <w:tcW w:w="2263" w:type="dxa"/>
          </w:tcPr>
          <w:p w14:paraId="721CB192"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hERG</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Blockers</w:t>
            </w:r>
            <w:proofErr w:type="spellEnd"/>
            <w:r w:rsidRPr="00B9115D">
              <w:rPr>
                <w:rFonts w:eastAsia="Times New Roman" w:cs="Times New Roman"/>
                <w:b/>
                <w:bCs/>
                <w:sz w:val="24"/>
                <w:szCs w:val="24"/>
                <w:lang w:eastAsia="ru-RU"/>
              </w:rPr>
              <w:t xml:space="preserve"> (10μM) </w:t>
            </w:r>
          </w:p>
          <w:p w14:paraId="51D515E4" w14:textId="77777777" w:rsidR="00B9115D" w:rsidRPr="00B9115D" w:rsidRDefault="00B9115D" w:rsidP="00B9115D">
            <w:pPr>
              <w:rPr>
                <w:rFonts w:eastAsia="Times New Roman" w:cs="Times New Roman"/>
                <w:b/>
                <w:bCs/>
                <w:sz w:val="24"/>
                <w:szCs w:val="24"/>
                <w:lang w:eastAsia="ru-RU"/>
              </w:rPr>
            </w:pPr>
          </w:p>
        </w:tc>
        <w:tc>
          <w:tcPr>
            <w:tcW w:w="7230" w:type="dxa"/>
          </w:tcPr>
          <w:p w14:paraId="76B59C5F"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Человеческий ген, связанный с эфиром. Во время деполяризации и </w:t>
            </w:r>
            <w:proofErr w:type="spellStart"/>
            <w:r w:rsidRPr="00B9115D">
              <w:rPr>
                <w:rFonts w:eastAsia="Calibri" w:cs="Times New Roman"/>
                <w:sz w:val="24"/>
                <w:szCs w:val="24"/>
              </w:rPr>
              <w:t>реполяризации</w:t>
            </w:r>
            <w:proofErr w:type="spellEnd"/>
            <w:r w:rsidRPr="00B9115D">
              <w:rPr>
                <w:rFonts w:eastAsia="Calibri" w:cs="Times New Roman"/>
                <w:sz w:val="24"/>
                <w:szCs w:val="24"/>
              </w:rPr>
              <w:t xml:space="preserve"> сердца, </w:t>
            </w:r>
            <w:proofErr w:type="spellStart"/>
            <w:r w:rsidRPr="00B9115D">
              <w:rPr>
                <w:rFonts w:eastAsia="Calibri" w:cs="Times New Roman"/>
                <w:sz w:val="24"/>
                <w:szCs w:val="24"/>
              </w:rPr>
              <w:t>потенциалзависимый</w:t>
            </w:r>
            <w:proofErr w:type="spellEnd"/>
            <w:r w:rsidRPr="00B9115D">
              <w:rPr>
                <w:rFonts w:eastAsia="Calibri" w:cs="Times New Roman"/>
                <w:sz w:val="24"/>
                <w:szCs w:val="24"/>
              </w:rPr>
              <w:t xml:space="preserve"> калиевый канал, кодируемый </w:t>
            </w:r>
            <w:proofErr w:type="spellStart"/>
            <w:r w:rsidRPr="00B9115D">
              <w:rPr>
                <w:rFonts w:eastAsia="Calibri" w:cs="Times New Roman"/>
                <w:sz w:val="24"/>
                <w:szCs w:val="24"/>
              </w:rPr>
              <w:t>hERG</w:t>
            </w:r>
            <w:proofErr w:type="spellEnd"/>
            <w:r w:rsidRPr="00B9115D">
              <w:rPr>
                <w:rFonts w:eastAsia="Calibri" w:cs="Times New Roman"/>
                <w:sz w:val="24"/>
                <w:szCs w:val="24"/>
              </w:rPr>
              <w:t xml:space="preserve">, играет важную роль в регуляции обмена потенциалами сердечной деятельности и покоя. Блокада </w:t>
            </w:r>
            <w:proofErr w:type="spellStart"/>
            <w:r w:rsidRPr="00B9115D">
              <w:rPr>
                <w:rFonts w:eastAsia="Calibri" w:cs="Times New Roman"/>
                <w:sz w:val="24"/>
                <w:szCs w:val="24"/>
              </w:rPr>
              <w:t>hERG</w:t>
            </w:r>
            <w:proofErr w:type="spellEnd"/>
            <w:r w:rsidRPr="00B9115D">
              <w:rPr>
                <w:rFonts w:eastAsia="Calibri" w:cs="Times New Roman"/>
                <w:sz w:val="24"/>
                <w:szCs w:val="24"/>
              </w:rPr>
              <w:t xml:space="preserve"> может вызвать синдром удлиненного интервала QT (LQTS), аритмию и пируэт (</w:t>
            </w:r>
            <w:proofErr w:type="spellStart"/>
            <w:r w:rsidRPr="00B9115D">
              <w:rPr>
                <w:rFonts w:eastAsia="Calibri" w:cs="Times New Roman"/>
                <w:sz w:val="24"/>
                <w:szCs w:val="24"/>
              </w:rPr>
              <w:t>TdP</w:t>
            </w:r>
            <w:proofErr w:type="spellEnd"/>
            <w:r w:rsidRPr="00B9115D">
              <w:rPr>
                <w:rFonts w:eastAsia="Calibri" w:cs="Times New Roman"/>
                <w:sz w:val="24"/>
                <w:szCs w:val="24"/>
              </w:rPr>
              <w:t>), которые приводят к учащенному сердцебиению, обмороку или даже внезапной смерти.</w:t>
            </w:r>
          </w:p>
          <w:p w14:paraId="303CF2D5" w14:textId="77777777" w:rsidR="00B9115D" w:rsidRPr="00B9115D" w:rsidRDefault="00B9115D" w:rsidP="00B9115D">
            <w:pPr>
              <w:rPr>
                <w:rFonts w:eastAsia="Calibri" w:cs="Times New Roman"/>
                <w:sz w:val="24"/>
                <w:szCs w:val="24"/>
              </w:rPr>
            </w:pPr>
          </w:p>
          <w:p w14:paraId="2D3C94D8"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Молекулы с IC50 ≤10 мкм классифицируются как блокаторы </w:t>
            </w:r>
            <w:proofErr w:type="spellStart"/>
            <w:r w:rsidRPr="00B9115D">
              <w:rPr>
                <w:rFonts w:eastAsia="Calibri" w:cs="Times New Roman"/>
                <w:sz w:val="24"/>
                <w:szCs w:val="24"/>
              </w:rPr>
              <w:t>hERG</w:t>
            </w:r>
            <w:proofErr w:type="spellEnd"/>
            <w:r w:rsidRPr="00B9115D">
              <w:rPr>
                <w:rFonts w:eastAsia="Calibri" w:cs="Times New Roman"/>
                <w:sz w:val="24"/>
                <w:szCs w:val="24"/>
              </w:rPr>
              <w:t>+ (категория 1), а молекулы с IC</w:t>
            </w:r>
            <w:proofErr w:type="gramStart"/>
            <w:r w:rsidRPr="00B9115D">
              <w:rPr>
                <w:rFonts w:eastAsia="Calibri" w:cs="Times New Roman"/>
                <w:sz w:val="24"/>
                <w:szCs w:val="24"/>
              </w:rPr>
              <w:t>50 &gt;</w:t>
            </w:r>
            <w:proofErr w:type="gramEnd"/>
            <w:r w:rsidRPr="00B9115D">
              <w:rPr>
                <w:rFonts w:eastAsia="Calibri" w:cs="Times New Roman"/>
                <w:sz w:val="24"/>
                <w:szCs w:val="24"/>
              </w:rPr>
              <w:t xml:space="preserve"> 10 мкм классифицируются как не блокаторы </w:t>
            </w:r>
            <w:proofErr w:type="spellStart"/>
            <w:r w:rsidRPr="00B9115D">
              <w:rPr>
                <w:rFonts w:eastAsia="Calibri" w:cs="Times New Roman"/>
                <w:sz w:val="24"/>
                <w:szCs w:val="24"/>
              </w:rPr>
              <w:t>hERG</w:t>
            </w:r>
            <w:proofErr w:type="spellEnd"/>
            <w:r w:rsidRPr="00B9115D">
              <w:rPr>
                <w:rFonts w:eastAsia="Calibri" w:cs="Times New Roman"/>
                <w:sz w:val="24"/>
                <w:szCs w:val="24"/>
              </w:rPr>
              <w:t xml:space="preserve">- (категория 0). Выходное значение представляет вероятность наличия блокаторов </w:t>
            </w:r>
            <w:proofErr w:type="spellStart"/>
            <w:r w:rsidRPr="00B9115D">
              <w:rPr>
                <w:rFonts w:eastAsia="Calibri" w:cs="Times New Roman"/>
                <w:sz w:val="24"/>
                <w:szCs w:val="24"/>
              </w:rPr>
              <w:t>hERG</w:t>
            </w:r>
            <w:proofErr w:type="spellEnd"/>
            <w:r w:rsidRPr="00B9115D">
              <w:rPr>
                <w:rFonts w:eastAsia="Calibri" w:cs="Times New Roman"/>
                <w:sz w:val="24"/>
                <w:szCs w:val="24"/>
              </w:rPr>
              <w:t>+ в диапазоне от 0 до 1.</w:t>
            </w:r>
          </w:p>
          <w:p w14:paraId="0826F68B" w14:textId="77777777" w:rsidR="00B9115D" w:rsidRPr="00B9115D" w:rsidRDefault="00B9115D" w:rsidP="00B9115D">
            <w:pPr>
              <w:rPr>
                <w:rFonts w:eastAsia="Calibri" w:cs="Times New Roman"/>
                <w:sz w:val="24"/>
                <w:szCs w:val="24"/>
              </w:rPr>
            </w:pPr>
          </w:p>
          <w:p w14:paraId="59CCDE54"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7E0E71" w14:paraId="2F7EEEA5" w14:textId="77777777" w:rsidTr="007E0E71">
        <w:tc>
          <w:tcPr>
            <w:tcW w:w="2263" w:type="dxa"/>
          </w:tcPr>
          <w:p w14:paraId="1F36C188"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hERG</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Blockers</w:t>
            </w:r>
            <w:proofErr w:type="spellEnd"/>
          </w:p>
          <w:p w14:paraId="12AB4CC9" w14:textId="77777777" w:rsidR="00B9115D" w:rsidRPr="00B9115D" w:rsidRDefault="00B9115D" w:rsidP="00B9115D">
            <w:pPr>
              <w:rPr>
                <w:rFonts w:eastAsia="Times New Roman" w:cs="Times New Roman"/>
                <w:b/>
                <w:bCs/>
                <w:sz w:val="24"/>
                <w:szCs w:val="24"/>
                <w:lang w:eastAsia="ru-RU"/>
              </w:rPr>
            </w:pPr>
          </w:p>
        </w:tc>
        <w:tc>
          <w:tcPr>
            <w:tcW w:w="7230" w:type="dxa"/>
          </w:tcPr>
          <w:p w14:paraId="50AD6E58" w14:textId="77777777" w:rsidR="00B9115D" w:rsidRPr="00B9115D" w:rsidRDefault="00B9115D" w:rsidP="00B9115D">
            <w:pPr>
              <w:spacing w:before="100" w:beforeAutospacing="1" w:after="100" w:afterAutospacing="1"/>
              <w:rPr>
                <w:rFonts w:eastAsia="Times New Roman" w:cs="Times New Roman"/>
                <w:sz w:val="24"/>
                <w:szCs w:val="24"/>
                <w:lang w:val="en-US" w:eastAsia="ru-RU"/>
              </w:rPr>
            </w:pPr>
            <w:r w:rsidRPr="00B9115D">
              <w:rPr>
                <w:rFonts w:eastAsia="Times New Roman" w:cs="Times New Roman"/>
                <w:bCs/>
                <w:sz w:val="24"/>
                <w:szCs w:val="24"/>
                <w:lang w:val="en-US" w:eastAsia="ru-RU"/>
              </w:rPr>
              <w:t>Data Description</w:t>
            </w:r>
            <w:r w:rsidRPr="00B9115D">
              <w:rPr>
                <w:rFonts w:eastAsia="Times New Roman" w:cs="Times New Roman"/>
                <w:sz w:val="24"/>
                <w:szCs w:val="24"/>
                <w:lang w:val="en-US" w:eastAsia="ru-RU"/>
              </w:rPr>
              <w:t xml:space="preserve">: The human ether-a-go-go related gene. The During cardiac depolarization and repolarization, a voltage-gated potassium channel encoded by </w:t>
            </w:r>
            <w:proofErr w:type="spellStart"/>
            <w:r w:rsidRPr="00B9115D">
              <w:rPr>
                <w:rFonts w:eastAsia="Times New Roman" w:cs="Times New Roman"/>
                <w:sz w:val="24"/>
                <w:szCs w:val="24"/>
                <w:lang w:val="en-US" w:eastAsia="ru-RU"/>
              </w:rPr>
              <w:t>hERG</w:t>
            </w:r>
            <w:proofErr w:type="spellEnd"/>
            <w:r w:rsidRPr="00B9115D">
              <w:rPr>
                <w:rFonts w:eastAsia="Times New Roman" w:cs="Times New Roman"/>
                <w:sz w:val="24"/>
                <w:szCs w:val="24"/>
                <w:lang w:val="en-US" w:eastAsia="ru-RU"/>
              </w:rPr>
              <w:t xml:space="preserve"> plays a major role in the regulation of the exchange of cardiac action potential and resting potential. The </w:t>
            </w:r>
            <w:proofErr w:type="spellStart"/>
            <w:r w:rsidRPr="00B9115D">
              <w:rPr>
                <w:rFonts w:eastAsia="Times New Roman" w:cs="Times New Roman"/>
                <w:sz w:val="24"/>
                <w:szCs w:val="24"/>
                <w:lang w:val="en-US" w:eastAsia="ru-RU"/>
              </w:rPr>
              <w:t>hERG</w:t>
            </w:r>
            <w:proofErr w:type="spellEnd"/>
            <w:r w:rsidRPr="00B9115D">
              <w:rPr>
                <w:rFonts w:eastAsia="Times New Roman" w:cs="Times New Roman"/>
                <w:sz w:val="24"/>
                <w:szCs w:val="24"/>
                <w:lang w:val="en-US" w:eastAsia="ru-RU"/>
              </w:rPr>
              <w:t xml:space="preserve"> blockade may cause long QT syndrome (LQTS), arrhythmia, and Torsade de Pointes (</w:t>
            </w:r>
            <w:proofErr w:type="spellStart"/>
            <w:r w:rsidRPr="00B9115D">
              <w:rPr>
                <w:rFonts w:eastAsia="Times New Roman" w:cs="Times New Roman"/>
                <w:sz w:val="24"/>
                <w:szCs w:val="24"/>
                <w:lang w:val="en-US" w:eastAsia="ru-RU"/>
              </w:rPr>
              <w:t>TdP</w:t>
            </w:r>
            <w:proofErr w:type="spellEnd"/>
            <w:r w:rsidRPr="00B9115D">
              <w:rPr>
                <w:rFonts w:eastAsia="Times New Roman" w:cs="Times New Roman"/>
                <w:sz w:val="24"/>
                <w:szCs w:val="24"/>
                <w:lang w:val="en-US" w:eastAsia="ru-RU"/>
              </w:rPr>
              <w:t>), which lead to palpitations, fainting, or even sudden death.</w:t>
            </w:r>
          </w:p>
          <w:p w14:paraId="286F1012" w14:textId="77777777" w:rsidR="00B9115D" w:rsidRPr="00B9115D" w:rsidRDefault="00B9115D" w:rsidP="00B9115D">
            <w:pPr>
              <w:spacing w:before="100" w:beforeAutospacing="1" w:after="100" w:afterAutospacing="1"/>
              <w:rPr>
                <w:rFonts w:eastAsia="Times New Roman" w:cs="Times New Roman"/>
                <w:sz w:val="24"/>
                <w:szCs w:val="24"/>
                <w:lang w:val="en-US" w:eastAsia="ru-RU"/>
              </w:rPr>
            </w:pPr>
            <w:r w:rsidRPr="00B9115D">
              <w:rPr>
                <w:rFonts w:eastAsia="Times New Roman" w:cs="Times New Roman"/>
                <w:bCs/>
                <w:sz w:val="24"/>
                <w:szCs w:val="24"/>
                <w:lang w:val="en-US" w:eastAsia="ru-RU"/>
              </w:rPr>
              <w:t>Results interpretation</w:t>
            </w:r>
            <w:r w:rsidRPr="00B9115D">
              <w:rPr>
                <w:rFonts w:eastAsia="Times New Roman" w:cs="Times New Roman"/>
                <w:sz w:val="24"/>
                <w:szCs w:val="24"/>
                <w:lang w:val="en-US" w:eastAsia="ru-RU"/>
              </w:rPr>
              <w:t>: Molecules exhibiting an IC50 ≤10</w:t>
            </w:r>
            <w:r w:rsidRPr="00B9115D">
              <w:rPr>
                <w:rFonts w:eastAsia="Times New Roman" w:cs="Times New Roman"/>
                <w:sz w:val="24"/>
                <w:szCs w:val="24"/>
                <w:lang w:eastAsia="ru-RU"/>
              </w:rPr>
              <w:t>μ</w:t>
            </w:r>
            <w:r w:rsidRPr="00B9115D">
              <w:rPr>
                <w:rFonts w:eastAsia="Times New Roman" w:cs="Times New Roman"/>
                <w:sz w:val="24"/>
                <w:szCs w:val="24"/>
                <w:lang w:val="en-US" w:eastAsia="ru-RU"/>
              </w:rPr>
              <w:t>M or ≥50% inhibition at 10</w:t>
            </w:r>
            <w:r w:rsidRPr="00B9115D">
              <w:rPr>
                <w:rFonts w:eastAsia="Times New Roman" w:cs="Times New Roman"/>
                <w:sz w:val="24"/>
                <w:szCs w:val="24"/>
                <w:lang w:eastAsia="ru-RU"/>
              </w:rPr>
              <w:t>μ</w:t>
            </w:r>
            <w:r w:rsidRPr="00B9115D">
              <w:rPr>
                <w:rFonts w:eastAsia="Times New Roman" w:cs="Times New Roman"/>
                <w:sz w:val="24"/>
                <w:szCs w:val="24"/>
                <w:lang w:val="en-US" w:eastAsia="ru-RU"/>
              </w:rPr>
              <w:t xml:space="preserve">M were categorized as </w:t>
            </w:r>
            <w:proofErr w:type="spellStart"/>
            <w:r w:rsidRPr="00B9115D">
              <w:rPr>
                <w:rFonts w:eastAsia="Times New Roman" w:cs="Times New Roman"/>
                <w:sz w:val="24"/>
                <w:szCs w:val="24"/>
                <w:lang w:val="en-US" w:eastAsia="ru-RU"/>
              </w:rPr>
              <w:t>hERG</w:t>
            </w:r>
            <w:proofErr w:type="spellEnd"/>
            <w:r w:rsidRPr="00B9115D">
              <w:rPr>
                <w:rFonts w:eastAsia="Times New Roman" w:cs="Times New Roman"/>
                <w:sz w:val="24"/>
                <w:szCs w:val="24"/>
                <w:lang w:val="en-US" w:eastAsia="ru-RU"/>
              </w:rPr>
              <w:t xml:space="preserve"> blockers (Category 1), while those with an IC50 &gt;10</w:t>
            </w:r>
            <w:r w:rsidRPr="00B9115D">
              <w:rPr>
                <w:rFonts w:eastAsia="Times New Roman" w:cs="Times New Roman"/>
                <w:sz w:val="24"/>
                <w:szCs w:val="24"/>
                <w:lang w:eastAsia="ru-RU"/>
              </w:rPr>
              <w:t>μ</w:t>
            </w:r>
            <w:r w:rsidRPr="00B9115D">
              <w:rPr>
                <w:rFonts w:eastAsia="Times New Roman" w:cs="Times New Roman"/>
                <w:sz w:val="24"/>
                <w:szCs w:val="24"/>
                <w:lang w:val="en-US" w:eastAsia="ru-RU"/>
              </w:rPr>
              <w:t>M or &lt;50% inhibition at 10</w:t>
            </w:r>
            <w:r w:rsidRPr="00B9115D">
              <w:rPr>
                <w:rFonts w:eastAsia="Times New Roman" w:cs="Times New Roman"/>
                <w:sz w:val="24"/>
                <w:szCs w:val="24"/>
                <w:lang w:eastAsia="ru-RU"/>
              </w:rPr>
              <w:t>μ</w:t>
            </w:r>
            <w:r w:rsidRPr="00B9115D">
              <w:rPr>
                <w:rFonts w:eastAsia="Times New Roman" w:cs="Times New Roman"/>
                <w:sz w:val="24"/>
                <w:szCs w:val="24"/>
                <w:lang w:val="en-US" w:eastAsia="ru-RU"/>
              </w:rPr>
              <w:t xml:space="preserve">M were </w:t>
            </w:r>
            <w:r w:rsidRPr="00B9115D">
              <w:rPr>
                <w:rFonts w:eastAsia="Times New Roman" w:cs="Times New Roman"/>
                <w:sz w:val="24"/>
                <w:szCs w:val="24"/>
                <w:lang w:val="en-US" w:eastAsia="ru-RU"/>
              </w:rPr>
              <w:lastRenderedPageBreak/>
              <w:t>classified as non-</w:t>
            </w:r>
            <w:proofErr w:type="spellStart"/>
            <w:r w:rsidRPr="00B9115D">
              <w:rPr>
                <w:rFonts w:eastAsia="Times New Roman" w:cs="Times New Roman"/>
                <w:sz w:val="24"/>
                <w:szCs w:val="24"/>
                <w:lang w:val="en-US" w:eastAsia="ru-RU"/>
              </w:rPr>
              <w:t>hERG</w:t>
            </w:r>
            <w:proofErr w:type="spellEnd"/>
            <w:r w:rsidRPr="00B9115D">
              <w:rPr>
                <w:rFonts w:eastAsia="Times New Roman" w:cs="Times New Roman"/>
                <w:sz w:val="24"/>
                <w:szCs w:val="24"/>
                <w:lang w:val="en-US" w:eastAsia="ru-RU"/>
              </w:rPr>
              <w:t xml:space="preserve"> blockers </w:t>
            </w:r>
            <w:proofErr w:type="gramStart"/>
            <w:r w:rsidRPr="00B9115D">
              <w:rPr>
                <w:rFonts w:eastAsia="Times New Roman" w:cs="Times New Roman"/>
                <w:sz w:val="24"/>
                <w:szCs w:val="24"/>
                <w:lang w:val="en-US" w:eastAsia="ru-RU"/>
              </w:rPr>
              <w:t>( Category</w:t>
            </w:r>
            <w:proofErr w:type="gramEnd"/>
            <w:r w:rsidRPr="00B9115D">
              <w:rPr>
                <w:rFonts w:eastAsia="Times New Roman" w:cs="Times New Roman"/>
                <w:sz w:val="24"/>
                <w:szCs w:val="24"/>
                <w:lang w:val="en-US" w:eastAsia="ru-RU"/>
              </w:rPr>
              <w:t xml:space="preserve"> 0). The output value represents the probability of being </w:t>
            </w:r>
            <w:proofErr w:type="spellStart"/>
            <w:r w:rsidRPr="00B9115D">
              <w:rPr>
                <w:rFonts w:eastAsia="Times New Roman" w:cs="Times New Roman"/>
                <w:sz w:val="24"/>
                <w:szCs w:val="24"/>
                <w:lang w:val="en-US" w:eastAsia="ru-RU"/>
              </w:rPr>
              <w:t>hERG</w:t>
            </w:r>
            <w:proofErr w:type="spellEnd"/>
            <w:r w:rsidRPr="00B9115D">
              <w:rPr>
                <w:rFonts w:eastAsia="Times New Roman" w:cs="Times New Roman"/>
                <w:sz w:val="24"/>
                <w:szCs w:val="24"/>
                <w:lang w:val="en-US" w:eastAsia="ru-RU"/>
              </w:rPr>
              <w:t xml:space="preserve"> blockers, ranging from 0 to 1.</w:t>
            </w:r>
          </w:p>
          <w:p w14:paraId="67F7FBAC" w14:textId="1C8DC519" w:rsidR="00B9115D" w:rsidRPr="00166E63" w:rsidRDefault="00B9115D" w:rsidP="00166E63">
            <w:pPr>
              <w:spacing w:before="100" w:beforeAutospacing="1" w:after="100" w:afterAutospacing="1"/>
              <w:rPr>
                <w:rFonts w:eastAsia="Times New Roman" w:cs="Times New Roman"/>
                <w:sz w:val="24"/>
                <w:szCs w:val="24"/>
                <w:lang w:val="en-US" w:eastAsia="ru-RU"/>
              </w:rPr>
            </w:pPr>
            <w:r w:rsidRPr="00B9115D">
              <w:rPr>
                <w:rFonts w:eastAsia="Times New Roman" w:cs="Times New Roman"/>
                <w:bCs/>
                <w:sz w:val="24"/>
                <w:szCs w:val="24"/>
                <w:lang w:val="en-US" w:eastAsia="ru-RU"/>
              </w:rPr>
              <w:t>Empirical decision</w:t>
            </w:r>
            <w:r w:rsidRPr="00B9115D">
              <w:rPr>
                <w:rFonts w:eastAsia="Times New Roman" w:cs="Times New Roman"/>
                <w:sz w:val="24"/>
                <w:szCs w:val="24"/>
                <w:lang w:val="en-US" w:eastAsia="ru-RU"/>
              </w:rPr>
              <w:t>: 0-0.3: excellent (green); 0.3-0.7: mediu</w:t>
            </w:r>
            <w:r w:rsidR="00166E63">
              <w:rPr>
                <w:rFonts w:eastAsia="Times New Roman" w:cs="Times New Roman"/>
                <w:sz w:val="24"/>
                <w:szCs w:val="24"/>
                <w:lang w:val="en-US" w:eastAsia="ru-RU"/>
              </w:rPr>
              <w:t>m (yellow); 0.7-1.0: poor (red)</w:t>
            </w:r>
          </w:p>
        </w:tc>
      </w:tr>
      <w:tr w:rsidR="00B9115D" w:rsidRPr="00B9115D" w14:paraId="378FB752" w14:textId="77777777" w:rsidTr="007E0E71">
        <w:tc>
          <w:tcPr>
            <w:tcW w:w="2263" w:type="dxa"/>
          </w:tcPr>
          <w:p w14:paraId="3395FEC4"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lastRenderedPageBreak/>
              <w:t>Human</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Hepatotoxicity</w:t>
            </w:r>
            <w:proofErr w:type="spellEnd"/>
          </w:p>
          <w:p w14:paraId="1C5B8257" w14:textId="77777777" w:rsidR="00B9115D" w:rsidRPr="00B9115D" w:rsidRDefault="00B9115D" w:rsidP="00B9115D">
            <w:pPr>
              <w:rPr>
                <w:rFonts w:eastAsia="Times New Roman" w:cs="Times New Roman"/>
                <w:b/>
                <w:bCs/>
                <w:sz w:val="24"/>
                <w:szCs w:val="24"/>
                <w:lang w:eastAsia="ru-RU"/>
              </w:rPr>
            </w:pPr>
          </w:p>
        </w:tc>
        <w:tc>
          <w:tcPr>
            <w:tcW w:w="7230" w:type="dxa"/>
          </w:tcPr>
          <w:p w14:paraId="7DA414F9" w14:textId="0F6511D2"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Повреждение печени, вызванное лекарственными препаратами, вызывает серьезную обеспокоенность с точки зрения безопасности пациентов и является основной причиной отзыва лекарств с рынка. Неблагоприятные последствия для печени в ходе клинических испытаний часто приводят к позднему и дорогостоящему прекращению программ разработки лекарств.</w:t>
            </w:r>
            <w:r w:rsidR="00B948AE" w:rsidRPr="00B948AE">
              <w:rPr>
                <w:rFonts w:eastAsia="Calibri" w:cs="Times New Roman"/>
                <w:sz w:val="24"/>
                <w:szCs w:val="24"/>
              </w:rPr>
              <w:t xml:space="preserve"> </w:t>
            </w:r>
            <w:r w:rsidRPr="00B9115D">
              <w:rPr>
                <w:rFonts w:eastAsia="Calibri" w:cs="Times New Roman"/>
                <w:sz w:val="24"/>
                <w:szCs w:val="24"/>
              </w:rPr>
              <w:t xml:space="preserve">В этой базе данных образцы, классифицированные как </w:t>
            </w:r>
            <w:proofErr w:type="spellStart"/>
            <w:r w:rsidRPr="00B9115D">
              <w:rPr>
                <w:rFonts w:eastAsia="Calibri" w:cs="Times New Roman"/>
                <w:sz w:val="24"/>
                <w:szCs w:val="24"/>
              </w:rPr>
              <w:t>негепатотоксичные</w:t>
            </w:r>
            <w:proofErr w:type="spellEnd"/>
            <w:r w:rsidRPr="00B9115D">
              <w:rPr>
                <w:rFonts w:eastAsia="Calibri" w:cs="Times New Roman"/>
                <w:sz w:val="24"/>
                <w:szCs w:val="24"/>
              </w:rPr>
              <w:t>, представляют собой соединения, не имеющие каких-либо ссылок на ключевые слова "</w:t>
            </w:r>
            <w:proofErr w:type="spellStart"/>
            <w:r w:rsidRPr="00B9115D">
              <w:rPr>
                <w:rFonts w:eastAsia="Calibri" w:cs="Times New Roman"/>
                <w:sz w:val="24"/>
                <w:szCs w:val="24"/>
              </w:rPr>
              <w:t>гепатотоксичность</w:t>
            </w:r>
            <w:proofErr w:type="spellEnd"/>
            <w:r w:rsidRPr="00B9115D">
              <w:rPr>
                <w:rFonts w:eastAsia="Calibri" w:cs="Times New Roman"/>
                <w:sz w:val="24"/>
                <w:szCs w:val="24"/>
              </w:rPr>
              <w:t>" или "побочные реакции со стороны печени". Остальные соединения классифицируются как те, которые демонстрируют побочные реакции со стороны печени.</w:t>
            </w:r>
          </w:p>
          <w:p w14:paraId="1AC59EB4" w14:textId="77777777" w:rsidR="00B9115D" w:rsidRPr="00B9115D" w:rsidRDefault="00B9115D" w:rsidP="00B9115D">
            <w:pPr>
              <w:rPr>
                <w:rFonts w:eastAsia="Calibri" w:cs="Times New Roman"/>
                <w:sz w:val="24"/>
                <w:szCs w:val="24"/>
              </w:rPr>
            </w:pPr>
          </w:p>
          <w:p w14:paraId="2A6617D0"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0: не вызывает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xml:space="preserve">; Категория 1: </w:t>
            </w:r>
            <w:proofErr w:type="spellStart"/>
            <w:r w:rsidRPr="00B9115D">
              <w:rPr>
                <w:rFonts w:eastAsia="Calibri" w:cs="Times New Roman"/>
                <w:sz w:val="24"/>
                <w:szCs w:val="24"/>
              </w:rPr>
              <w:t>гепатотоксичен</w:t>
            </w:r>
            <w:proofErr w:type="spellEnd"/>
            <w:r w:rsidRPr="00B9115D">
              <w:rPr>
                <w:rFonts w:eastAsia="Calibri" w:cs="Times New Roman"/>
                <w:sz w:val="24"/>
                <w:szCs w:val="24"/>
              </w:rPr>
              <w:t xml:space="preserve">. Выходное значение - это вероятность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xml:space="preserve"> в диапазоне от 0 до 1.</w:t>
            </w:r>
          </w:p>
          <w:p w14:paraId="29AC57C9" w14:textId="77777777" w:rsidR="00B9115D" w:rsidRPr="00B9115D" w:rsidRDefault="00B9115D" w:rsidP="00B9115D">
            <w:pPr>
              <w:rPr>
                <w:rFonts w:eastAsia="Calibri" w:cs="Times New Roman"/>
                <w:sz w:val="24"/>
                <w:szCs w:val="24"/>
              </w:rPr>
            </w:pPr>
          </w:p>
          <w:p w14:paraId="53B08FF6"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0E247C58" w14:textId="77777777" w:rsidTr="007E0E71">
        <w:tc>
          <w:tcPr>
            <w:tcW w:w="2263" w:type="dxa"/>
          </w:tcPr>
          <w:p w14:paraId="1F788E4C"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r w:rsidRPr="00B9115D">
              <w:rPr>
                <w:rFonts w:eastAsia="Times New Roman" w:cs="Times New Roman"/>
                <w:b/>
                <w:bCs/>
                <w:sz w:val="24"/>
                <w:szCs w:val="24"/>
                <w:lang w:eastAsia="ru-RU"/>
              </w:rPr>
              <w:t>DILI</w:t>
            </w:r>
          </w:p>
          <w:p w14:paraId="6EF7B45A" w14:textId="77777777" w:rsidR="00B9115D" w:rsidRPr="00B9115D" w:rsidRDefault="00B9115D" w:rsidP="00B9115D">
            <w:pPr>
              <w:rPr>
                <w:rFonts w:eastAsia="Times New Roman" w:cs="Times New Roman"/>
                <w:b/>
                <w:bCs/>
                <w:sz w:val="24"/>
                <w:szCs w:val="24"/>
                <w:lang w:eastAsia="ru-RU"/>
              </w:rPr>
            </w:pPr>
          </w:p>
        </w:tc>
        <w:tc>
          <w:tcPr>
            <w:tcW w:w="7230" w:type="dxa"/>
          </w:tcPr>
          <w:p w14:paraId="2FCECA1F" w14:textId="7CA1BC7B" w:rsidR="00B9115D" w:rsidRPr="00B948AE" w:rsidRDefault="00B9115D" w:rsidP="00B948AE">
            <w:pPr>
              <w:spacing w:before="100" w:beforeAutospacing="1" w:after="100" w:afterAutospacing="1"/>
              <w:outlineLvl w:val="1"/>
              <w:rPr>
                <w:rFonts w:eastAsia="Times New Roman" w:cs="Times New Roman"/>
                <w:b/>
                <w:bCs/>
                <w:sz w:val="24"/>
                <w:szCs w:val="24"/>
                <w:lang w:eastAsia="ru-RU"/>
              </w:rPr>
            </w:pPr>
            <w:r w:rsidRPr="00B9115D">
              <w:rPr>
                <w:rFonts w:eastAsia="Calibri" w:cs="Times New Roman"/>
                <w:sz w:val="24"/>
                <w:szCs w:val="24"/>
              </w:rPr>
              <w:t xml:space="preserve">Описание данных: За последние 50 лет медикаментозное повреждение печени стало основной проблемой безопасности, которая привела к изъятию лекарств с рынка. К препаратам, вызывающим </w:t>
            </w:r>
            <w:r w:rsidR="00B948AE">
              <w:rPr>
                <w:rFonts w:eastAsia="Times New Roman" w:cs="Times New Roman"/>
                <w:b/>
                <w:bCs/>
                <w:sz w:val="24"/>
                <w:szCs w:val="24"/>
                <w:lang w:eastAsia="ru-RU"/>
              </w:rPr>
              <w:t>DILI</w:t>
            </w:r>
            <w:r w:rsidRPr="00B9115D">
              <w:rPr>
                <w:rFonts w:eastAsia="Calibri" w:cs="Times New Roman"/>
                <w:sz w:val="24"/>
                <w:szCs w:val="24"/>
              </w:rPr>
              <w:t xml:space="preserve">, относятся те, которые: 1) изъяты с рынка в основном из-за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xml:space="preserve">; 2) не продаются в Соединенных Штатах из-за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xml:space="preserve">; 3) получают предупреждения от Управления по контролю за продуктами питания и лекарствами США из-за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xml:space="preserve">; 4) продаются с предупреждениями о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xml:space="preserve"> на этикетках; и 5) другие (в основном старые лекарственные препараты), которые имеют хорошо известную связь с повреждением печени и имеют значительное количество (&gt; 10) независимых клинических сообщений о </w:t>
            </w:r>
            <w:proofErr w:type="spellStart"/>
            <w:r w:rsidRPr="00B9115D">
              <w:rPr>
                <w:rFonts w:eastAsia="Calibri" w:cs="Times New Roman"/>
                <w:sz w:val="24"/>
                <w:szCs w:val="24"/>
              </w:rPr>
              <w:t>гепатотоксичности</w:t>
            </w:r>
            <w:proofErr w:type="spellEnd"/>
            <w:r w:rsidRPr="00B9115D">
              <w:rPr>
                <w:rFonts w:eastAsia="Calibri" w:cs="Times New Roman"/>
                <w:sz w:val="24"/>
                <w:szCs w:val="24"/>
              </w:rPr>
              <w:t>. Препараты, которые не соответствуют ни одному из вышеперечисленных положительных критериев, классифицируются как препараты с отрицательным значением DILI.</w:t>
            </w:r>
          </w:p>
          <w:p w14:paraId="2B2CD09E" w14:textId="77777777" w:rsidR="00B9115D" w:rsidRPr="00B9115D" w:rsidRDefault="00B9115D" w:rsidP="00B9115D">
            <w:pPr>
              <w:rPr>
                <w:rFonts w:eastAsia="Calibri" w:cs="Times New Roman"/>
                <w:sz w:val="24"/>
                <w:szCs w:val="24"/>
              </w:rPr>
            </w:pPr>
          </w:p>
          <w:p w14:paraId="714C1091"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0: Препараты с отрицательным значением DILI; Категория 1: Препараты с положительным значением DILI. Выходное значение представляет вероятность</w:t>
            </w:r>
          </w:p>
        </w:tc>
      </w:tr>
      <w:tr w:rsidR="00B9115D" w:rsidRPr="00B9115D" w14:paraId="04167C14" w14:textId="77777777" w:rsidTr="007E0E71">
        <w:tc>
          <w:tcPr>
            <w:tcW w:w="2263" w:type="dxa"/>
          </w:tcPr>
          <w:p w14:paraId="28C30493"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r w:rsidRPr="00B9115D">
              <w:rPr>
                <w:rFonts w:eastAsia="Times New Roman" w:cs="Times New Roman"/>
                <w:b/>
                <w:bCs/>
                <w:sz w:val="24"/>
                <w:szCs w:val="24"/>
                <w:lang w:eastAsia="ru-RU"/>
              </w:rPr>
              <w:t xml:space="preserve">AMES </w:t>
            </w:r>
            <w:proofErr w:type="spellStart"/>
            <w:r w:rsidRPr="00B9115D">
              <w:rPr>
                <w:rFonts w:eastAsia="Times New Roman" w:cs="Times New Roman"/>
                <w:b/>
                <w:bCs/>
                <w:sz w:val="24"/>
                <w:szCs w:val="24"/>
                <w:lang w:eastAsia="ru-RU"/>
              </w:rPr>
              <w:t>Mutagenicity</w:t>
            </w:r>
            <w:proofErr w:type="spellEnd"/>
          </w:p>
          <w:p w14:paraId="5C93559D" w14:textId="77777777" w:rsidR="00B9115D" w:rsidRPr="00B9115D" w:rsidRDefault="00B9115D" w:rsidP="00B9115D">
            <w:pPr>
              <w:rPr>
                <w:rFonts w:eastAsia="Times New Roman" w:cs="Times New Roman"/>
                <w:b/>
                <w:bCs/>
                <w:sz w:val="24"/>
                <w:szCs w:val="24"/>
                <w:lang w:eastAsia="ru-RU"/>
              </w:rPr>
            </w:pPr>
          </w:p>
        </w:tc>
        <w:tc>
          <w:tcPr>
            <w:tcW w:w="7230" w:type="dxa"/>
          </w:tcPr>
          <w:p w14:paraId="1B485C8D"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Описание данных: Тест </w:t>
            </w:r>
            <w:proofErr w:type="spellStart"/>
            <w:r w:rsidRPr="00B9115D">
              <w:rPr>
                <w:rFonts w:eastAsia="Times New Roman" w:cs="Times New Roman"/>
                <w:bCs/>
                <w:sz w:val="24"/>
                <w:szCs w:val="24"/>
                <w:lang w:eastAsia="ru-RU"/>
              </w:rPr>
              <w:t>Эймса</w:t>
            </w:r>
            <w:proofErr w:type="spellEnd"/>
            <w:r w:rsidRPr="00B9115D">
              <w:rPr>
                <w:rFonts w:eastAsia="Times New Roman" w:cs="Times New Roman"/>
                <w:bCs/>
                <w:sz w:val="24"/>
                <w:szCs w:val="24"/>
                <w:lang w:eastAsia="ru-RU"/>
              </w:rPr>
              <w:t xml:space="preserve"> на мутагенность. Мутагенный эффект тесно связан с </w:t>
            </w:r>
            <w:proofErr w:type="spellStart"/>
            <w:r w:rsidRPr="00B9115D">
              <w:rPr>
                <w:rFonts w:eastAsia="Times New Roman" w:cs="Times New Roman"/>
                <w:bCs/>
                <w:sz w:val="24"/>
                <w:szCs w:val="24"/>
                <w:lang w:eastAsia="ru-RU"/>
              </w:rPr>
              <w:t>канцерогенностью</w:t>
            </w:r>
            <w:proofErr w:type="spellEnd"/>
            <w:r w:rsidRPr="00B9115D">
              <w:rPr>
                <w:rFonts w:eastAsia="Times New Roman" w:cs="Times New Roman"/>
                <w:bCs/>
                <w:sz w:val="24"/>
                <w:szCs w:val="24"/>
                <w:lang w:eastAsia="ru-RU"/>
              </w:rPr>
              <w:t xml:space="preserve"> и является наиболее широко используемым методом для определения мутагенности соединений.</w:t>
            </w:r>
          </w:p>
          <w:p w14:paraId="7A3DE6D2"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lastRenderedPageBreak/>
              <w:t>Интерпретация результатов: Категория 0: Мутагенность, не связанная с ЭЙМСОМ; Категория 1: Мутагенность по ЭЙМСУ. Выходное значение представляет вероятность мутагенности по ЭЙМСУ в диапазоне от 0 до 1.</w:t>
            </w:r>
          </w:p>
          <w:p w14:paraId="5C7EB5EF" w14:textId="77777777" w:rsidR="00B9115D" w:rsidRPr="00B9115D" w:rsidRDefault="00B9115D" w:rsidP="00B9115D">
            <w:pPr>
              <w:rPr>
                <w:rFonts w:eastAsia="Calibri" w:cs="Times New Roman"/>
                <w:b/>
                <w:sz w:val="24"/>
                <w:szCs w:val="24"/>
              </w:rPr>
            </w:pPr>
            <w:r w:rsidRPr="00B9115D">
              <w:rPr>
                <w:rFonts w:eastAsia="Calibri" w:cs="Times New Roman"/>
                <w:bCs/>
                <w:sz w:val="24"/>
                <w:szCs w:val="24"/>
              </w:rPr>
              <w:t>Эмпирическое решение: 0-0,3: отличное (зеленый); 0,3-0,7: среднее (желтый); 0,7-1,0: плохое (красный)</w:t>
            </w:r>
          </w:p>
        </w:tc>
      </w:tr>
      <w:tr w:rsidR="00B9115D" w:rsidRPr="00B9115D" w14:paraId="4D27208B" w14:textId="77777777" w:rsidTr="007E0E71">
        <w:tc>
          <w:tcPr>
            <w:tcW w:w="2263" w:type="dxa"/>
          </w:tcPr>
          <w:p w14:paraId="6DA2AE1B"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lastRenderedPageBreak/>
              <w:t>Rat</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Oral</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Acute</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Toxicity</w:t>
            </w:r>
            <w:proofErr w:type="spellEnd"/>
          </w:p>
          <w:p w14:paraId="14FE2D69" w14:textId="77777777" w:rsidR="00B9115D" w:rsidRPr="00B9115D" w:rsidRDefault="00B9115D" w:rsidP="00B9115D">
            <w:pPr>
              <w:rPr>
                <w:rFonts w:eastAsia="Times New Roman" w:cs="Times New Roman"/>
                <w:b/>
                <w:bCs/>
                <w:sz w:val="24"/>
                <w:szCs w:val="24"/>
                <w:lang w:eastAsia="ru-RU"/>
              </w:rPr>
            </w:pPr>
          </w:p>
        </w:tc>
        <w:tc>
          <w:tcPr>
            <w:tcW w:w="7230" w:type="dxa"/>
          </w:tcPr>
          <w:p w14:paraId="7620C253"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Определение острой токсичности у млекопитающих (например, крыс или мышей) является одной из наиболее важных задач для оценки безопасности лекарственных препаратов-кандидатов.</w:t>
            </w:r>
          </w:p>
          <w:p w14:paraId="61CBD84C" w14:textId="77777777" w:rsidR="00B9115D" w:rsidRPr="00B9115D" w:rsidRDefault="00B9115D" w:rsidP="00B9115D">
            <w:pPr>
              <w:rPr>
                <w:rFonts w:eastAsia="Calibri" w:cs="Times New Roman"/>
                <w:sz w:val="24"/>
                <w:szCs w:val="24"/>
              </w:rPr>
            </w:pPr>
          </w:p>
          <w:p w14:paraId="6435B60C"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0: низкая токсичность</w:t>
            </w:r>
            <w:proofErr w:type="gramStart"/>
            <w:r w:rsidRPr="00B9115D">
              <w:rPr>
                <w:rFonts w:eastAsia="Calibri" w:cs="Times New Roman"/>
                <w:sz w:val="24"/>
                <w:szCs w:val="24"/>
              </w:rPr>
              <w:t>, &gt;</w:t>
            </w:r>
            <w:proofErr w:type="gramEnd"/>
            <w:r w:rsidRPr="00B9115D">
              <w:rPr>
                <w:rFonts w:eastAsia="Calibri" w:cs="Times New Roman"/>
                <w:sz w:val="24"/>
                <w:szCs w:val="24"/>
              </w:rPr>
              <w:t xml:space="preserve"> 500 мг/кг; Категория 1: высокая токсичность, &lt; 500 мг/кг. Выходное значение - это вероятность токсичности в диапазоне от 0 до 1.</w:t>
            </w:r>
          </w:p>
          <w:p w14:paraId="7B95CD69" w14:textId="77777777" w:rsidR="00B9115D" w:rsidRPr="00B9115D" w:rsidRDefault="00B9115D" w:rsidP="00B9115D">
            <w:pPr>
              <w:rPr>
                <w:rFonts w:eastAsia="Calibri" w:cs="Times New Roman"/>
                <w:sz w:val="24"/>
                <w:szCs w:val="24"/>
              </w:rPr>
            </w:pPr>
          </w:p>
          <w:p w14:paraId="3CF63A4B"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60041936" w14:textId="77777777" w:rsidTr="007E0E71">
        <w:tc>
          <w:tcPr>
            <w:tcW w:w="2263" w:type="dxa"/>
          </w:tcPr>
          <w:p w14:paraId="71185168"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r w:rsidRPr="00B9115D">
              <w:rPr>
                <w:rFonts w:eastAsia="Times New Roman" w:cs="Times New Roman"/>
                <w:b/>
                <w:bCs/>
                <w:sz w:val="24"/>
                <w:szCs w:val="24"/>
                <w:lang w:eastAsia="ru-RU"/>
              </w:rPr>
              <w:t>FDAMDD</w:t>
            </w:r>
          </w:p>
          <w:p w14:paraId="4CF7E59C" w14:textId="77777777" w:rsidR="00B9115D" w:rsidRPr="00B9115D" w:rsidRDefault="00B9115D" w:rsidP="00B9115D">
            <w:pPr>
              <w:rPr>
                <w:rFonts w:eastAsia="Times New Roman" w:cs="Times New Roman"/>
                <w:b/>
                <w:bCs/>
                <w:sz w:val="24"/>
                <w:szCs w:val="24"/>
                <w:lang w:eastAsia="ru-RU"/>
              </w:rPr>
            </w:pPr>
          </w:p>
        </w:tc>
        <w:tc>
          <w:tcPr>
            <w:tcW w:w="7230" w:type="dxa"/>
          </w:tcPr>
          <w:p w14:paraId="5D3081FD"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Максимальная (рекомендуемая) суточная доза, установленная Управлением по санитарному надзору за качеством пищевых продуктов и медикаментов (FDA), позволяет оценить порог токсической дозы химических веществ для человека.</w:t>
            </w:r>
          </w:p>
          <w:p w14:paraId="28F7AB77" w14:textId="77777777" w:rsidR="00B9115D" w:rsidRPr="00B9115D" w:rsidRDefault="00B9115D" w:rsidP="00B9115D">
            <w:pPr>
              <w:rPr>
                <w:rFonts w:eastAsia="Calibri" w:cs="Times New Roman"/>
                <w:sz w:val="24"/>
                <w:szCs w:val="24"/>
              </w:rPr>
            </w:pPr>
          </w:p>
          <w:p w14:paraId="4079C4EE"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1: FDAMDD положительный, ≤ 0,011 </w:t>
            </w:r>
            <w:proofErr w:type="spellStart"/>
            <w:r w:rsidRPr="00B9115D">
              <w:rPr>
                <w:rFonts w:eastAsia="Calibri" w:cs="Times New Roman"/>
                <w:sz w:val="24"/>
                <w:szCs w:val="24"/>
              </w:rPr>
              <w:t>ммоль</w:t>
            </w:r>
            <w:proofErr w:type="spellEnd"/>
            <w:r w:rsidRPr="00B9115D">
              <w:rPr>
                <w:rFonts w:eastAsia="Calibri" w:cs="Times New Roman"/>
                <w:sz w:val="24"/>
                <w:szCs w:val="24"/>
              </w:rPr>
              <w:t>/кг массы тела в день; Категория 0: FDAMDD отрицательный</w:t>
            </w:r>
            <w:proofErr w:type="gramStart"/>
            <w:r w:rsidRPr="00B9115D">
              <w:rPr>
                <w:rFonts w:eastAsia="Calibri" w:cs="Times New Roman"/>
                <w:sz w:val="24"/>
                <w:szCs w:val="24"/>
              </w:rPr>
              <w:t>, &gt;</w:t>
            </w:r>
            <w:proofErr w:type="gramEnd"/>
            <w:r w:rsidRPr="00B9115D">
              <w:rPr>
                <w:rFonts w:eastAsia="Calibri" w:cs="Times New Roman"/>
                <w:sz w:val="24"/>
                <w:szCs w:val="24"/>
              </w:rPr>
              <w:t xml:space="preserve"> 0,011 </w:t>
            </w:r>
            <w:proofErr w:type="spellStart"/>
            <w:r w:rsidRPr="00B9115D">
              <w:rPr>
                <w:rFonts w:eastAsia="Calibri" w:cs="Times New Roman"/>
                <w:sz w:val="24"/>
                <w:szCs w:val="24"/>
              </w:rPr>
              <w:t>ммоль</w:t>
            </w:r>
            <w:proofErr w:type="spellEnd"/>
            <w:r w:rsidRPr="00B9115D">
              <w:rPr>
                <w:rFonts w:eastAsia="Calibri" w:cs="Times New Roman"/>
                <w:sz w:val="24"/>
                <w:szCs w:val="24"/>
              </w:rPr>
              <w:t>/кг массы тела в день. Выходным значением является вероятность токсичности в диапазоне от 0 до 1.</w:t>
            </w:r>
          </w:p>
          <w:p w14:paraId="1A84A9FE" w14:textId="77777777" w:rsidR="00B9115D" w:rsidRPr="00B9115D" w:rsidRDefault="00B9115D" w:rsidP="00B9115D">
            <w:pPr>
              <w:rPr>
                <w:rFonts w:eastAsia="Calibri" w:cs="Times New Roman"/>
                <w:sz w:val="24"/>
                <w:szCs w:val="24"/>
              </w:rPr>
            </w:pPr>
          </w:p>
          <w:p w14:paraId="6E7A2C58"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низкое (красный).</w:t>
            </w:r>
          </w:p>
        </w:tc>
      </w:tr>
      <w:tr w:rsidR="00B9115D" w:rsidRPr="00B9115D" w14:paraId="078BEB18" w14:textId="77777777" w:rsidTr="007E0E71">
        <w:tc>
          <w:tcPr>
            <w:tcW w:w="2263" w:type="dxa"/>
          </w:tcPr>
          <w:p w14:paraId="18482687"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Skin</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Sensitization</w:t>
            </w:r>
            <w:proofErr w:type="spellEnd"/>
          </w:p>
          <w:p w14:paraId="22FAD0D4" w14:textId="77777777" w:rsidR="00B9115D" w:rsidRPr="00B9115D" w:rsidRDefault="00B9115D" w:rsidP="00B9115D">
            <w:pPr>
              <w:rPr>
                <w:rFonts w:eastAsia="Times New Roman" w:cs="Times New Roman"/>
                <w:b/>
                <w:bCs/>
                <w:sz w:val="24"/>
                <w:szCs w:val="24"/>
                <w:lang w:eastAsia="ru-RU"/>
              </w:rPr>
            </w:pPr>
          </w:p>
        </w:tc>
        <w:tc>
          <w:tcPr>
            <w:tcW w:w="7230" w:type="dxa"/>
          </w:tcPr>
          <w:p w14:paraId="0B2A08F2"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Описание данных: Сенсибилизация кожи является потенциальным побочным эффектом для продуктов, наносимых на кожу. Оценка того, может ли соединение, попадающее на кожу, вызывать аллергический контактный дерматит, является важной проблемой безопасности.</w:t>
            </w:r>
          </w:p>
          <w:p w14:paraId="03C2B927"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Интерпретация результатов: Категория 1: Сенсибилизатор; Категория 0: </w:t>
            </w:r>
            <w:proofErr w:type="spellStart"/>
            <w:r w:rsidRPr="00B9115D">
              <w:rPr>
                <w:rFonts w:eastAsia="Times New Roman" w:cs="Times New Roman"/>
                <w:bCs/>
                <w:sz w:val="24"/>
                <w:szCs w:val="24"/>
                <w:lang w:eastAsia="ru-RU"/>
              </w:rPr>
              <w:t>Несенсибилизатор</w:t>
            </w:r>
            <w:proofErr w:type="spellEnd"/>
            <w:r w:rsidRPr="00B9115D">
              <w:rPr>
                <w:rFonts w:eastAsia="Times New Roman" w:cs="Times New Roman"/>
                <w:bCs/>
                <w:sz w:val="24"/>
                <w:szCs w:val="24"/>
                <w:lang w:eastAsia="ru-RU"/>
              </w:rPr>
              <w:t>. Выходным значением является вероятность токсичности в диапазоне от 0 до 1.</w:t>
            </w:r>
          </w:p>
          <w:p w14:paraId="6D94FBC7" w14:textId="77777777" w:rsidR="00B9115D" w:rsidRPr="00B9115D" w:rsidRDefault="00B9115D" w:rsidP="00B9115D">
            <w:pPr>
              <w:rPr>
                <w:rFonts w:eastAsia="Calibri" w:cs="Times New Roman"/>
                <w:b/>
                <w:sz w:val="24"/>
                <w:szCs w:val="24"/>
              </w:rPr>
            </w:pPr>
            <w:r w:rsidRPr="00B9115D">
              <w:rPr>
                <w:rFonts w:eastAsia="Calibri" w:cs="Times New Roman"/>
                <w:bCs/>
                <w:sz w:val="24"/>
                <w:szCs w:val="24"/>
              </w:rPr>
              <w:t>Эмпирическое решение: 0-0,3: отличное (зеленый); 0,3-0,7: среднее (желтый); 0,7-1,0: низкое (красный).</w:t>
            </w:r>
          </w:p>
        </w:tc>
      </w:tr>
      <w:tr w:rsidR="00B9115D" w:rsidRPr="00B9115D" w14:paraId="46A24F1D" w14:textId="77777777" w:rsidTr="007E0E71">
        <w:tc>
          <w:tcPr>
            <w:tcW w:w="2263" w:type="dxa"/>
          </w:tcPr>
          <w:p w14:paraId="1DC6BD7B"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Carcinogencity</w:t>
            </w:r>
            <w:proofErr w:type="spellEnd"/>
            <w:r w:rsidRPr="00B9115D">
              <w:rPr>
                <w:rFonts w:eastAsia="Times New Roman" w:cs="Times New Roman"/>
                <w:b/>
                <w:bCs/>
                <w:sz w:val="24"/>
                <w:szCs w:val="24"/>
                <w:lang w:eastAsia="ru-RU"/>
              </w:rPr>
              <w:t xml:space="preserve"> </w:t>
            </w:r>
          </w:p>
          <w:p w14:paraId="6C5FCF47" w14:textId="77777777" w:rsidR="00B9115D" w:rsidRPr="00B9115D" w:rsidRDefault="00B9115D" w:rsidP="00B9115D">
            <w:pPr>
              <w:rPr>
                <w:rFonts w:eastAsia="Times New Roman" w:cs="Times New Roman"/>
                <w:b/>
                <w:bCs/>
                <w:sz w:val="24"/>
                <w:szCs w:val="24"/>
                <w:lang w:eastAsia="ru-RU"/>
              </w:rPr>
            </w:pPr>
          </w:p>
        </w:tc>
        <w:tc>
          <w:tcPr>
            <w:tcW w:w="7230" w:type="dxa"/>
          </w:tcPr>
          <w:p w14:paraId="329FCE74"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Среди различных токсикологических факторов, влияющих на химические вещества, </w:t>
            </w:r>
            <w:proofErr w:type="spellStart"/>
            <w:r w:rsidRPr="00B9115D">
              <w:rPr>
                <w:rFonts w:eastAsia="Calibri" w:cs="Times New Roman"/>
                <w:sz w:val="24"/>
                <w:szCs w:val="24"/>
              </w:rPr>
              <w:t>канцерогенность</w:t>
            </w:r>
            <w:proofErr w:type="spellEnd"/>
            <w:r w:rsidRPr="00B9115D">
              <w:rPr>
                <w:rFonts w:eastAsia="Calibri" w:cs="Times New Roman"/>
                <w:sz w:val="24"/>
                <w:szCs w:val="24"/>
              </w:rPr>
              <w:t xml:space="preserve"> вызывает серьезную обеспокоенность из-за ее серьезного воздействия на здоровье человека. Канцерогенный механизм химических веществ может быть обусловлен их способностью повреждать геном или нарушать клеточные метаболические процессы. Многие одобренные препараты были идентифицированы как канцерогенные для человека или животных и были изъяты с рынка.</w:t>
            </w:r>
          </w:p>
          <w:p w14:paraId="37C01521" w14:textId="77777777" w:rsidR="00B9115D" w:rsidRPr="00B9115D" w:rsidRDefault="00B9115D" w:rsidP="00B9115D">
            <w:pPr>
              <w:rPr>
                <w:rFonts w:eastAsia="Calibri" w:cs="Times New Roman"/>
                <w:sz w:val="24"/>
                <w:szCs w:val="24"/>
              </w:rPr>
            </w:pPr>
          </w:p>
          <w:p w14:paraId="5EF7566C"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1: канцерогенные вещества; категория 0: </w:t>
            </w:r>
            <w:proofErr w:type="spellStart"/>
            <w:r w:rsidRPr="00B9115D">
              <w:rPr>
                <w:rFonts w:eastAsia="Calibri" w:cs="Times New Roman"/>
                <w:sz w:val="24"/>
                <w:szCs w:val="24"/>
              </w:rPr>
              <w:t>неканцерогенные</w:t>
            </w:r>
            <w:proofErr w:type="spellEnd"/>
            <w:r w:rsidRPr="00B9115D">
              <w:rPr>
                <w:rFonts w:eastAsia="Calibri" w:cs="Times New Roman"/>
                <w:sz w:val="24"/>
                <w:szCs w:val="24"/>
              </w:rPr>
              <w:t xml:space="preserve"> вещества. Химические вещества классифицируются как активные (канцерогенные) или неактивные (</w:t>
            </w:r>
            <w:proofErr w:type="spellStart"/>
            <w:r w:rsidRPr="00B9115D">
              <w:rPr>
                <w:rFonts w:eastAsia="Calibri" w:cs="Times New Roman"/>
                <w:sz w:val="24"/>
                <w:szCs w:val="24"/>
              </w:rPr>
              <w:t>неканцерогенные</w:t>
            </w:r>
            <w:proofErr w:type="spellEnd"/>
            <w:r w:rsidRPr="00B9115D">
              <w:rPr>
                <w:rFonts w:eastAsia="Calibri" w:cs="Times New Roman"/>
                <w:sz w:val="24"/>
                <w:szCs w:val="24"/>
              </w:rPr>
              <w:t>) в соответствии с их значениями TD50. Выходное значение - это вероятность того, что они являются токсичными, в диапазоне от 0 до 1.</w:t>
            </w:r>
          </w:p>
          <w:p w14:paraId="51BB595B" w14:textId="77777777" w:rsidR="00B9115D" w:rsidRPr="00B9115D" w:rsidRDefault="00B9115D" w:rsidP="00B9115D">
            <w:pPr>
              <w:rPr>
                <w:rFonts w:eastAsia="Calibri" w:cs="Times New Roman"/>
                <w:sz w:val="24"/>
                <w:szCs w:val="24"/>
              </w:rPr>
            </w:pPr>
          </w:p>
          <w:p w14:paraId="1B5FD605"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4C263000" w14:textId="77777777" w:rsidTr="007E0E71">
        <w:tc>
          <w:tcPr>
            <w:tcW w:w="2263" w:type="dxa"/>
          </w:tcPr>
          <w:p w14:paraId="5BC1E872"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lastRenderedPageBreak/>
              <w:t>Eye</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Corrosion</w:t>
            </w:r>
            <w:proofErr w:type="spellEnd"/>
            <w:r w:rsidRPr="00B9115D">
              <w:rPr>
                <w:rFonts w:eastAsia="Times New Roman" w:cs="Times New Roman"/>
                <w:b/>
                <w:bCs/>
                <w:sz w:val="24"/>
                <w:szCs w:val="24"/>
                <w:lang w:eastAsia="ru-RU"/>
              </w:rPr>
              <w:t xml:space="preserve"> / </w:t>
            </w:r>
            <w:proofErr w:type="spellStart"/>
            <w:r w:rsidRPr="00B9115D">
              <w:rPr>
                <w:rFonts w:eastAsia="Times New Roman" w:cs="Times New Roman"/>
                <w:b/>
                <w:bCs/>
                <w:sz w:val="24"/>
                <w:szCs w:val="24"/>
                <w:lang w:eastAsia="ru-RU"/>
              </w:rPr>
              <w:t>Irritation</w:t>
            </w:r>
            <w:proofErr w:type="spellEnd"/>
          </w:p>
          <w:p w14:paraId="38FF403F"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33507AC4"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Оценка потенциальной способности химического вещества вызывать раздражение глаз/коррозию (EI/EC) является необходимым компонентом оценки риска. Ткани роговицы и конъюнктивы составляют переднюю поверхность глаза, и поэтому ткани роговицы и конъюнктивы непосредственно подвергаются воздействию воздуха и легко повреждаются химическими веществами. Существует несколько веществ, таких как химикаты, используемые в производстве, сельском хозяйстве и на войне, глазные фармацевтические препараты, косметические средства и предметы домашнего обихода, которые могут вызывать EI или EC.</w:t>
            </w:r>
          </w:p>
          <w:p w14:paraId="31828ECA" w14:textId="77777777" w:rsidR="00B9115D" w:rsidRPr="00B9115D" w:rsidRDefault="00B9115D" w:rsidP="00B9115D">
            <w:pPr>
              <w:rPr>
                <w:rFonts w:eastAsia="Calibri" w:cs="Times New Roman"/>
                <w:sz w:val="24"/>
                <w:szCs w:val="24"/>
              </w:rPr>
            </w:pPr>
          </w:p>
          <w:p w14:paraId="78ACB033"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1: коррозирующие/ раздражающие химические вещества; Категория 0: </w:t>
            </w:r>
            <w:proofErr w:type="spellStart"/>
            <w:r w:rsidRPr="00B9115D">
              <w:rPr>
                <w:rFonts w:eastAsia="Calibri" w:cs="Times New Roman"/>
                <w:sz w:val="24"/>
                <w:szCs w:val="24"/>
              </w:rPr>
              <w:t>некоррозирующие</w:t>
            </w:r>
            <w:proofErr w:type="spellEnd"/>
            <w:r w:rsidRPr="00B9115D">
              <w:rPr>
                <w:rFonts w:eastAsia="Calibri" w:cs="Times New Roman"/>
                <w:sz w:val="24"/>
                <w:szCs w:val="24"/>
              </w:rPr>
              <w:t>/ нераздражающие химические вещества. Выходное значение - вероятность токсичности в диапазоне от 0 до 1.</w:t>
            </w:r>
          </w:p>
          <w:p w14:paraId="13F0860C" w14:textId="77777777" w:rsidR="00B9115D" w:rsidRPr="00B9115D" w:rsidRDefault="00B9115D" w:rsidP="00B9115D">
            <w:pPr>
              <w:rPr>
                <w:rFonts w:eastAsia="Calibri" w:cs="Times New Roman"/>
                <w:sz w:val="24"/>
                <w:szCs w:val="24"/>
              </w:rPr>
            </w:pPr>
          </w:p>
          <w:p w14:paraId="0D533508"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7257DDB2" w14:textId="77777777" w:rsidTr="007E0E71">
        <w:tc>
          <w:tcPr>
            <w:tcW w:w="2263" w:type="dxa"/>
          </w:tcPr>
          <w:p w14:paraId="700C3D66"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roofErr w:type="spellStart"/>
            <w:r w:rsidRPr="00B9115D">
              <w:rPr>
                <w:rFonts w:eastAsia="Times New Roman" w:cs="Times New Roman"/>
                <w:b/>
                <w:bCs/>
                <w:sz w:val="24"/>
                <w:szCs w:val="24"/>
                <w:lang w:eastAsia="ru-RU"/>
              </w:rPr>
              <w:t>Respiratory</w:t>
            </w:r>
            <w:proofErr w:type="spellEnd"/>
            <w:r w:rsidRPr="00B9115D">
              <w:rPr>
                <w:rFonts w:eastAsia="Times New Roman" w:cs="Times New Roman"/>
                <w:b/>
                <w:bCs/>
                <w:sz w:val="24"/>
                <w:szCs w:val="24"/>
                <w:lang w:eastAsia="ru-RU"/>
              </w:rPr>
              <w:t xml:space="preserve"> </w:t>
            </w:r>
            <w:proofErr w:type="spellStart"/>
            <w:r w:rsidRPr="00B9115D">
              <w:rPr>
                <w:rFonts w:eastAsia="Times New Roman" w:cs="Times New Roman"/>
                <w:b/>
                <w:bCs/>
                <w:sz w:val="24"/>
                <w:szCs w:val="24"/>
                <w:lang w:eastAsia="ru-RU"/>
              </w:rPr>
              <w:t>Toxicity</w:t>
            </w:r>
            <w:proofErr w:type="spellEnd"/>
          </w:p>
          <w:p w14:paraId="209C643F"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2ABE97D5"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Среди этих проблем, связанных с безопасностью, респираторная токсичность стала основной причиной отмены лекарств. Респираторная токсичность, вызванная лекарствами, обычно не диагностируется должным образом, поскольку при приеме обычных лекарств она может не иметь четких ранних признаков или симптомов и может сопровождаться значительной заболеваемостью и </w:t>
            </w:r>
            <w:proofErr w:type="spellStart"/>
            <w:proofErr w:type="gramStart"/>
            <w:r w:rsidRPr="00B9115D">
              <w:rPr>
                <w:rFonts w:eastAsia="Calibri" w:cs="Times New Roman"/>
                <w:sz w:val="24"/>
                <w:szCs w:val="24"/>
              </w:rPr>
              <w:t>смертностью.Поэтому</w:t>
            </w:r>
            <w:proofErr w:type="spellEnd"/>
            <w:proofErr w:type="gramEnd"/>
            <w:r w:rsidRPr="00B9115D">
              <w:rPr>
                <w:rFonts w:eastAsia="Calibri" w:cs="Times New Roman"/>
                <w:sz w:val="24"/>
                <w:szCs w:val="24"/>
              </w:rPr>
              <w:t xml:space="preserve"> очень важно проводить тщательный мониторинг и лечение респираторной токсичности.</w:t>
            </w:r>
          </w:p>
          <w:p w14:paraId="6CD3A323" w14:textId="77777777" w:rsidR="00B9115D" w:rsidRPr="00B9115D" w:rsidRDefault="00B9115D" w:rsidP="00B9115D">
            <w:pPr>
              <w:rPr>
                <w:rFonts w:eastAsia="Calibri" w:cs="Times New Roman"/>
                <w:sz w:val="24"/>
                <w:szCs w:val="24"/>
              </w:rPr>
            </w:pPr>
          </w:p>
          <w:p w14:paraId="0E2670FA"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1: респираторные </w:t>
            </w:r>
            <w:proofErr w:type="spellStart"/>
            <w:r w:rsidRPr="00B9115D">
              <w:rPr>
                <w:rFonts w:eastAsia="Calibri" w:cs="Times New Roman"/>
                <w:sz w:val="24"/>
                <w:szCs w:val="24"/>
              </w:rPr>
              <w:t>токсиканты</w:t>
            </w:r>
            <w:proofErr w:type="spellEnd"/>
            <w:r w:rsidRPr="00B9115D">
              <w:rPr>
                <w:rFonts w:eastAsia="Calibri" w:cs="Times New Roman"/>
                <w:sz w:val="24"/>
                <w:szCs w:val="24"/>
              </w:rPr>
              <w:t xml:space="preserve">; категория 0: не респираторные </w:t>
            </w:r>
            <w:proofErr w:type="spellStart"/>
            <w:r w:rsidRPr="00B9115D">
              <w:rPr>
                <w:rFonts w:eastAsia="Calibri" w:cs="Times New Roman"/>
                <w:sz w:val="24"/>
                <w:szCs w:val="24"/>
              </w:rPr>
              <w:t>токсиканты</w:t>
            </w:r>
            <w:proofErr w:type="spellEnd"/>
            <w:r w:rsidRPr="00B9115D">
              <w:rPr>
                <w:rFonts w:eastAsia="Calibri" w:cs="Times New Roman"/>
                <w:sz w:val="24"/>
                <w:szCs w:val="24"/>
              </w:rPr>
              <w:t>. Выходное значение - вероятность токсичности в диапазоне от 0 до 1.</w:t>
            </w:r>
          </w:p>
          <w:p w14:paraId="73C8D2A7" w14:textId="77777777" w:rsidR="00B9115D" w:rsidRPr="00B9115D" w:rsidRDefault="00B9115D" w:rsidP="00B9115D">
            <w:pPr>
              <w:rPr>
                <w:rFonts w:eastAsia="Calibri" w:cs="Times New Roman"/>
                <w:sz w:val="24"/>
                <w:szCs w:val="24"/>
              </w:rPr>
            </w:pPr>
          </w:p>
          <w:p w14:paraId="7A463478"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0C984402" w14:textId="77777777" w:rsidTr="007E0E71">
        <w:tc>
          <w:tcPr>
            <w:tcW w:w="2263" w:type="dxa"/>
          </w:tcPr>
          <w:p w14:paraId="2FE0EA7B"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45" w:anchor="/t?id=bioconcentration-factor" w:history="1">
              <w:proofErr w:type="spellStart"/>
              <w:r w:rsidR="00B9115D" w:rsidRPr="00B9115D">
                <w:rPr>
                  <w:rFonts w:eastAsia="Times New Roman" w:cs="Times New Roman"/>
                  <w:b/>
                  <w:bCs/>
                  <w:sz w:val="24"/>
                  <w:szCs w:val="24"/>
                  <w:lang w:eastAsia="ru-RU"/>
                </w:rPr>
                <w:t>Bioconcentration</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Factor</w:t>
              </w:r>
              <w:proofErr w:type="spellEnd"/>
            </w:hyperlink>
          </w:p>
          <w:p w14:paraId="62902B0D"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4FD07EAB" w14:textId="77777777" w:rsidR="00B9115D" w:rsidRPr="00B9115D" w:rsidRDefault="00B9115D" w:rsidP="00B9115D">
            <w:pPr>
              <w:rPr>
                <w:rFonts w:eastAsia="Calibri" w:cs="Times New Roman"/>
                <w:b/>
                <w:sz w:val="24"/>
                <w:szCs w:val="24"/>
              </w:rPr>
            </w:pPr>
            <w:r w:rsidRPr="00B9115D">
              <w:rPr>
                <w:rFonts w:eastAsia="Calibri" w:cs="Times New Roman"/>
                <w:bCs/>
                <w:sz w:val="24"/>
                <w:szCs w:val="24"/>
              </w:rPr>
              <w:t xml:space="preserve">Описание данных: Коэффициент </w:t>
            </w:r>
            <w:proofErr w:type="spellStart"/>
            <w:r w:rsidRPr="00B9115D">
              <w:rPr>
                <w:rFonts w:eastAsia="Calibri" w:cs="Times New Roman"/>
                <w:bCs/>
                <w:sz w:val="24"/>
                <w:szCs w:val="24"/>
              </w:rPr>
              <w:t>биоконцентрации</w:t>
            </w:r>
            <w:proofErr w:type="spellEnd"/>
            <w:r w:rsidRPr="00B9115D">
              <w:rPr>
                <w:rFonts w:eastAsia="Calibri" w:cs="Times New Roman"/>
                <w:bCs/>
                <w:sz w:val="24"/>
                <w:szCs w:val="24"/>
              </w:rPr>
              <w:t xml:space="preserve"> </w:t>
            </w:r>
            <w:r w:rsidRPr="00B9115D">
              <w:rPr>
                <w:rFonts w:eastAsia="Calibri" w:cs="Times New Roman"/>
                <w:bCs/>
                <w:sz w:val="24"/>
                <w:szCs w:val="24"/>
                <w:lang w:val="en-US"/>
              </w:rPr>
              <w:t>BCF</w:t>
            </w:r>
            <w:r w:rsidRPr="00B9115D">
              <w:rPr>
                <w:rFonts w:eastAsia="Calibri" w:cs="Times New Roman"/>
                <w:bCs/>
                <w:sz w:val="24"/>
                <w:szCs w:val="24"/>
              </w:rPr>
              <w:t xml:space="preserve"> определяется как отношение концентрации химических веществ в </w:t>
            </w:r>
            <w:proofErr w:type="spellStart"/>
            <w:r w:rsidRPr="00B9115D">
              <w:rPr>
                <w:rFonts w:eastAsia="Calibri" w:cs="Times New Roman"/>
                <w:bCs/>
                <w:sz w:val="24"/>
                <w:szCs w:val="24"/>
              </w:rPr>
              <w:t>биоте</w:t>
            </w:r>
            <w:proofErr w:type="spellEnd"/>
            <w:r w:rsidRPr="00B9115D">
              <w:rPr>
                <w:rFonts w:eastAsia="Calibri" w:cs="Times New Roman"/>
                <w:bCs/>
                <w:sz w:val="24"/>
                <w:szCs w:val="24"/>
              </w:rPr>
              <w:t xml:space="preserve"> в результате всасывания через дыхательные пути к концентрации в воде в стационарном состоянии. Он используется для оценки потенциального вторичного отравления и оценки </w:t>
            </w:r>
            <w:r w:rsidRPr="00B9115D">
              <w:rPr>
                <w:rFonts w:eastAsia="Calibri" w:cs="Times New Roman"/>
                <w:bCs/>
                <w:sz w:val="24"/>
                <w:szCs w:val="24"/>
              </w:rPr>
              <w:lastRenderedPageBreak/>
              <w:t xml:space="preserve">рисков для здоровья человека по пищевой цепи. </w:t>
            </w:r>
            <w:proofErr w:type="spellStart"/>
            <w:r w:rsidRPr="00B9115D">
              <w:rPr>
                <w:rFonts w:eastAsia="Calibri" w:cs="Times New Roman"/>
                <w:bCs/>
                <w:sz w:val="24"/>
                <w:szCs w:val="24"/>
                <w:lang w:val="en-US"/>
              </w:rPr>
              <w:t>Единицей</w:t>
            </w:r>
            <w:proofErr w:type="spellEnd"/>
            <w:r w:rsidRPr="00B9115D">
              <w:rPr>
                <w:rFonts w:eastAsia="Calibri" w:cs="Times New Roman"/>
                <w:bCs/>
                <w:sz w:val="24"/>
                <w:szCs w:val="24"/>
                <w:lang w:val="en-US"/>
              </w:rPr>
              <w:t xml:space="preserve"> </w:t>
            </w:r>
            <w:proofErr w:type="spellStart"/>
            <w:r w:rsidRPr="00B9115D">
              <w:rPr>
                <w:rFonts w:eastAsia="Calibri" w:cs="Times New Roman"/>
                <w:bCs/>
                <w:sz w:val="24"/>
                <w:szCs w:val="24"/>
                <w:lang w:val="en-US"/>
              </w:rPr>
              <w:t>измерения</w:t>
            </w:r>
            <w:proofErr w:type="spellEnd"/>
            <w:r w:rsidRPr="00B9115D">
              <w:rPr>
                <w:rFonts w:eastAsia="Calibri" w:cs="Times New Roman"/>
                <w:bCs/>
                <w:sz w:val="24"/>
                <w:szCs w:val="24"/>
                <w:lang w:val="en-US"/>
              </w:rPr>
              <w:t xml:space="preserve"> BCF </w:t>
            </w:r>
            <w:proofErr w:type="spellStart"/>
            <w:r w:rsidRPr="00B9115D">
              <w:rPr>
                <w:rFonts w:eastAsia="Calibri" w:cs="Times New Roman"/>
                <w:bCs/>
                <w:sz w:val="24"/>
                <w:szCs w:val="24"/>
                <w:lang w:val="en-US"/>
              </w:rPr>
              <w:t>является</w:t>
            </w:r>
            <w:proofErr w:type="spellEnd"/>
            <w:r w:rsidRPr="00B9115D">
              <w:rPr>
                <w:rFonts w:eastAsia="Calibri" w:cs="Times New Roman"/>
                <w:bCs/>
                <w:sz w:val="24"/>
                <w:szCs w:val="24"/>
                <w:lang w:val="en-US"/>
              </w:rPr>
              <w:t xml:space="preserve"> log10(л/</w:t>
            </w:r>
            <w:proofErr w:type="spellStart"/>
            <w:r w:rsidRPr="00B9115D">
              <w:rPr>
                <w:rFonts w:eastAsia="Calibri" w:cs="Times New Roman"/>
                <w:bCs/>
                <w:sz w:val="24"/>
                <w:szCs w:val="24"/>
                <w:lang w:val="en-US"/>
              </w:rPr>
              <w:t>кг</w:t>
            </w:r>
            <w:proofErr w:type="spellEnd"/>
            <w:r w:rsidRPr="00B9115D">
              <w:rPr>
                <w:rFonts w:eastAsia="Calibri" w:cs="Times New Roman"/>
                <w:bCs/>
                <w:sz w:val="24"/>
                <w:szCs w:val="24"/>
                <w:lang w:val="en-US"/>
              </w:rPr>
              <w:t>).</w:t>
            </w:r>
          </w:p>
        </w:tc>
      </w:tr>
      <w:tr w:rsidR="00B9115D" w:rsidRPr="00B9115D" w14:paraId="1A09EE76" w14:textId="77777777" w:rsidTr="007E0E71">
        <w:tc>
          <w:tcPr>
            <w:tcW w:w="2263" w:type="dxa"/>
          </w:tcPr>
          <w:p w14:paraId="4875CB0E"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46" w:anchor="/t?id=igc50" w:history="1">
              <w:r w:rsidR="00B9115D" w:rsidRPr="00B9115D">
                <w:rPr>
                  <w:rFonts w:eastAsia="Times New Roman" w:cs="Times New Roman"/>
                  <w:b/>
                  <w:bCs/>
                  <w:sz w:val="24"/>
                  <w:szCs w:val="24"/>
                  <w:lang w:eastAsia="ru-RU"/>
                </w:rPr>
                <w:t>IGC50</w:t>
              </w:r>
            </w:hyperlink>
          </w:p>
          <w:p w14:paraId="69FBB91E"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78F9965A"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48-часовая концентрация </w:t>
            </w:r>
            <w:proofErr w:type="spellStart"/>
            <w:r w:rsidRPr="00B9115D">
              <w:rPr>
                <w:rFonts w:eastAsia="Calibri" w:cs="Times New Roman"/>
                <w:sz w:val="24"/>
                <w:szCs w:val="24"/>
              </w:rPr>
              <w:t>Tetrahymena</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pyriformis</w:t>
            </w:r>
            <w:proofErr w:type="spellEnd"/>
            <w:r w:rsidRPr="00B9115D">
              <w:rPr>
                <w:rFonts w:eastAsia="Calibri" w:cs="Times New Roman"/>
                <w:sz w:val="24"/>
                <w:szCs w:val="24"/>
              </w:rPr>
              <w:t xml:space="preserve"> IGC50 (концентрация тестируемого химического вещества в воде в мг/л, которая вызывает 50%-</w:t>
            </w:r>
            <w:proofErr w:type="spellStart"/>
            <w:r w:rsidRPr="00B9115D">
              <w:rPr>
                <w:rFonts w:eastAsia="Calibri" w:cs="Times New Roman"/>
                <w:sz w:val="24"/>
                <w:szCs w:val="24"/>
              </w:rPr>
              <w:t>ное</w:t>
            </w:r>
            <w:proofErr w:type="spellEnd"/>
            <w:r w:rsidRPr="00B9115D">
              <w:rPr>
                <w:rFonts w:eastAsia="Calibri" w:cs="Times New Roman"/>
                <w:sz w:val="24"/>
                <w:szCs w:val="24"/>
              </w:rPr>
              <w:t xml:space="preserve"> ингибирование роста </w:t>
            </w:r>
            <w:proofErr w:type="spellStart"/>
            <w:r w:rsidRPr="00B9115D">
              <w:rPr>
                <w:rFonts w:eastAsia="Calibri" w:cs="Times New Roman"/>
                <w:sz w:val="24"/>
                <w:szCs w:val="24"/>
              </w:rPr>
              <w:t>Tetrahymena</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pyriformis</w:t>
            </w:r>
            <w:proofErr w:type="spellEnd"/>
            <w:r w:rsidRPr="00B9115D">
              <w:rPr>
                <w:rFonts w:eastAsia="Calibri" w:cs="Times New Roman"/>
                <w:sz w:val="24"/>
                <w:szCs w:val="24"/>
              </w:rPr>
              <w:t xml:space="preserve"> через 48 часов). Единицей измерения IGC50 является −log10[(мг/л)/(1000*МВт)].</w:t>
            </w:r>
          </w:p>
        </w:tc>
      </w:tr>
      <w:tr w:rsidR="00B9115D" w:rsidRPr="00B9115D" w14:paraId="7D2D576B" w14:textId="77777777" w:rsidTr="007E0E71">
        <w:tc>
          <w:tcPr>
            <w:tcW w:w="2263" w:type="dxa"/>
          </w:tcPr>
          <w:p w14:paraId="0A0DF0C6"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47" w:anchor="/t?id=lc50fm" w:history="1">
              <w:r w:rsidR="00B9115D" w:rsidRPr="00B9115D">
                <w:rPr>
                  <w:rFonts w:eastAsia="Times New Roman" w:cs="Times New Roman"/>
                  <w:b/>
                  <w:bCs/>
                  <w:sz w:val="24"/>
                  <w:szCs w:val="24"/>
                  <w:lang w:eastAsia="ru-RU"/>
                </w:rPr>
                <w:t>LC50FM</w:t>
              </w:r>
            </w:hyperlink>
          </w:p>
          <w:p w14:paraId="53DA8F7B"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02BF3A54"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96-часовой </w:t>
            </w:r>
            <w:proofErr w:type="spellStart"/>
            <w:r w:rsidRPr="00B9115D">
              <w:rPr>
                <w:rFonts w:eastAsia="Calibri" w:cs="Times New Roman"/>
                <w:sz w:val="24"/>
                <w:szCs w:val="24"/>
              </w:rPr>
              <w:t>fathead</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minnow</w:t>
            </w:r>
            <w:proofErr w:type="spellEnd"/>
            <w:r w:rsidRPr="00B9115D">
              <w:rPr>
                <w:rFonts w:eastAsia="Calibri" w:cs="Times New Roman"/>
                <w:sz w:val="24"/>
                <w:szCs w:val="24"/>
              </w:rPr>
              <w:t xml:space="preserve"> LC50 (концентрация тестируемого химического вещества в воде в мг/л, которая приводит к гибели 50% </w:t>
            </w:r>
            <w:proofErr w:type="spellStart"/>
            <w:r w:rsidRPr="00B9115D">
              <w:rPr>
                <w:rFonts w:eastAsia="Calibri" w:cs="Times New Roman"/>
                <w:sz w:val="24"/>
                <w:szCs w:val="24"/>
              </w:rPr>
              <w:t>fathead</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minnow</w:t>
            </w:r>
            <w:proofErr w:type="spellEnd"/>
            <w:r w:rsidRPr="00B9115D">
              <w:rPr>
                <w:rFonts w:eastAsia="Calibri" w:cs="Times New Roman"/>
                <w:sz w:val="24"/>
                <w:szCs w:val="24"/>
              </w:rPr>
              <w:t xml:space="preserve"> через 96 часов). Единицей измерения LC50FM является −log10[(мг/л)/(1000*МВт)].</w:t>
            </w:r>
          </w:p>
        </w:tc>
      </w:tr>
      <w:tr w:rsidR="00B9115D" w:rsidRPr="00B9115D" w14:paraId="0B3D4625" w14:textId="77777777" w:rsidTr="007E0E71">
        <w:tc>
          <w:tcPr>
            <w:tcW w:w="2263" w:type="dxa"/>
          </w:tcPr>
          <w:p w14:paraId="4F7F98D6"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48" w:anchor="/t?id=lc50dm" w:history="1">
              <w:r w:rsidR="00B9115D" w:rsidRPr="00B9115D">
                <w:rPr>
                  <w:rFonts w:eastAsia="Times New Roman" w:cs="Times New Roman"/>
                  <w:b/>
                  <w:bCs/>
                  <w:sz w:val="24"/>
                  <w:szCs w:val="24"/>
                  <w:lang w:eastAsia="ru-RU"/>
                </w:rPr>
                <w:t>LC50DM</w:t>
              </w:r>
            </w:hyperlink>
          </w:p>
          <w:p w14:paraId="6D1728F9"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2C8BD37E"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48-часовая </w:t>
            </w:r>
            <w:proofErr w:type="spellStart"/>
            <w:r w:rsidRPr="00B9115D">
              <w:rPr>
                <w:rFonts w:eastAsia="Calibri" w:cs="Times New Roman"/>
                <w:sz w:val="24"/>
                <w:szCs w:val="24"/>
              </w:rPr>
              <w:t>Daphnia</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magna</w:t>
            </w:r>
            <w:proofErr w:type="spellEnd"/>
            <w:r w:rsidRPr="00B9115D">
              <w:rPr>
                <w:rFonts w:eastAsia="Calibri" w:cs="Times New Roman"/>
                <w:sz w:val="24"/>
                <w:szCs w:val="24"/>
              </w:rPr>
              <w:t xml:space="preserve"> LC50 (концентрация тестируемого химического вещества в воде в мг/л, которая приводит к гибели 50% </w:t>
            </w:r>
            <w:proofErr w:type="spellStart"/>
            <w:r w:rsidRPr="00B9115D">
              <w:rPr>
                <w:rFonts w:eastAsia="Calibri" w:cs="Times New Roman"/>
                <w:sz w:val="24"/>
                <w:szCs w:val="24"/>
              </w:rPr>
              <w:t>Daphnia</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magna</w:t>
            </w:r>
            <w:proofErr w:type="spellEnd"/>
            <w:r w:rsidRPr="00B9115D">
              <w:rPr>
                <w:rFonts w:eastAsia="Calibri" w:cs="Times New Roman"/>
                <w:sz w:val="24"/>
                <w:szCs w:val="24"/>
              </w:rPr>
              <w:t xml:space="preserve"> через 48 часов). Единицей измерения LC50DM является −log10[(мг/л)/(1000*МВт)].</w:t>
            </w:r>
          </w:p>
        </w:tc>
      </w:tr>
      <w:tr w:rsidR="00B9115D" w:rsidRPr="00B9115D" w14:paraId="6C8A25FC" w14:textId="77777777" w:rsidTr="007E0E71">
        <w:tc>
          <w:tcPr>
            <w:tcW w:w="2263" w:type="dxa"/>
          </w:tcPr>
          <w:p w14:paraId="48B8A3DA"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49" w:anchor="/t?id=nr-ar" w:history="1">
              <w:r w:rsidR="00B9115D" w:rsidRPr="00B9115D">
                <w:rPr>
                  <w:rFonts w:eastAsia="Times New Roman" w:cs="Times New Roman"/>
                  <w:b/>
                  <w:bCs/>
                  <w:sz w:val="24"/>
                  <w:szCs w:val="24"/>
                  <w:lang w:eastAsia="ru-RU"/>
                </w:rPr>
                <w:t>NR-AR</w:t>
              </w:r>
            </w:hyperlink>
          </w:p>
          <w:p w14:paraId="6E72B4B0"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418AC39E"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Рецептор андрогена (AR), ядерный гормональный рецептор, играет важную роль в развитии AR-зависимого рака предстательной железы и других заболеваний, связанных с андрогенами. Химические вещества, разрушающие эндокринную систему (EDC), и их взаимодействие с рецепторами стероидных гормонов, такими как AR, могут вызывать нарушение нормальной эндокринной функции, а также нарушать метаболический гомеостаз, репродуктивную функцию, развитие и поведенческие функции.</w:t>
            </w:r>
          </w:p>
          <w:p w14:paraId="037F4BA9" w14:textId="77777777" w:rsidR="00B9115D" w:rsidRPr="00B9115D" w:rsidRDefault="00B9115D" w:rsidP="00B9115D">
            <w:pPr>
              <w:rPr>
                <w:rFonts w:eastAsia="Calibri" w:cs="Times New Roman"/>
                <w:sz w:val="24"/>
                <w:szCs w:val="24"/>
              </w:rPr>
            </w:pPr>
          </w:p>
          <w:p w14:paraId="45863BE8"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вещества; Категория 0: неактивные. Выходным значением является вероятность того, что они являются агонистами AR, в диапазоне от 0 до 1.</w:t>
            </w:r>
          </w:p>
          <w:p w14:paraId="49B4FEE2" w14:textId="77777777" w:rsidR="00B9115D" w:rsidRPr="00B9115D" w:rsidRDefault="00B9115D" w:rsidP="00B9115D">
            <w:pPr>
              <w:rPr>
                <w:rFonts w:eastAsia="Calibri" w:cs="Times New Roman"/>
                <w:sz w:val="24"/>
                <w:szCs w:val="24"/>
              </w:rPr>
            </w:pPr>
          </w:p>
          <w:p w14:paraId="3FA30881"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4688C6CE" w14:textId="77777777" w:rsidTr="007E0E71">
        <w:tc>
          <w:tcPr>
            <w:tcW w:w="2263" w:type="dxa"/>
          </w:tcPr>
          <w:p w14:paraId="0AE02EAF"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0" w:anchor="/t?id=nr-ar-lbd" w:history="1">
              <w:r w:rsidR="00B9115D" w:rsidRPr="00B9115D">
                <w:rPr>
                  <w:rFonts w:eastAsia="Times New Roman" w:cs="Times New Roman"/>
                  <w:b/>
                  <w:bCs/>
                  <w:sz w:val="24"/>
                  <w:szCs w:val="24"/>
                  <w:lang w:eastAsia="ru-RU"/>
                </w:rPr>
                <w:t>NR-AR-LBD</w:t>
              </w:r>
            </w:hyperlink>
          </w:p>
          <w:p w14:paraId="556BA60C"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1DCDF639"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Описание данных: Рецептор андрогена (</w:t>
            </w:r>
            <w:r w:rsidRPr="00B9115D">
              <w:rPr>
                <w:rFonts w:eastAsia="Times New Roman" w:cs="Times New Roman"/>
                <w:bCs/>
                <w:sz w:val="24"/>
                <w:szCs w:val="24"/>
                <w:lang w:val="en-US" w:eastAsia="ru-RU"/>
              </w:rPr>
              <w:t>AR</w:t>
            </w:r>
            <w:r w:rsidRPr="00B9115D">
              <w:rPr>
                <w:rFonts w:eastAsia="Times New Roman" w:cs="Times New Roman"/>
                <w:bCs/>
                <w:sz w:val="24"/>
                <w:szCs w:val="24"/>
                <w:lang w:eastAsia="ru-RU"/>
              </w:rPr>
              <w:t xml:space="preserve">), ядерный гормональный рецептор, играет важную роль в развитии </w:t>
            </w:r>
            <w:r w:rsidRPr="00B9115D">
              <w:rPr>
                <w:rFonts w:eastAsia="Times New Roman" w:cs="Times New Roman"/>
                <w:bCs/>
                <w:sz w:val="24"/>
                <w:szCs w:val="24"/>
                <w:lang w:val="en-US" w:eastAsia="ru-RU"/>
              </w:rPr>
              <w:t>AR</w:t>
            </w:r>
            <w:r w:rsidRPr="00B9115D">
              <w:rPr>
                <w:rFonts w:eastAsia="Times New Roman" w:cs="Times New Roman"/>
                <w:bCs/>
                <w:sz w:val="24"/>
                <w:szCs w:val="24"/>
                <w:lang w:eastAsia="ru-RU"/>
              </w:rPr>
              <w:t>-зависимого рака предстательной железы и других заболеваний, связанных с андрогенами. Химические вещества, разрушающие эндокринную систему (</w:t>
            </w:r>
            <w:r w:rsidRPr="00B9115D">
              <w:rPr>
                <w:rFonts w:eastAsia="Times New Roman" w:cs="Times New Roman"/>
                <w:bCs/>
                <w:sz w:val="24"/>
                <w:szCs w:val="24"/>
                <w:lang w:val="en-US" w:eastAsia="ru-RU"/>
              </w:rPr>
              <w:t>EDC</w:t>
            </w:r>
            <w:r w:rsidRPr="00B9115D">
              <w:rPr>
                <w:rFonts w:eastAsia="Times New Roman" w:cs="Times New Roman"/>
                <w:bCs/>
                <w:sz w:val="24"/>
                <w:szCs w:val="24"/>
                <w:lang w:eastAsia="ru-RU"/>
              </w:rPr>
              <w:t xml:space="preserve">), и их взаимодействие с рецепторами стероидных гормонов, такими как </w:t>
            </w:r>
            <w:r w:rsidRPr="00B9115D">
              <w:rPr>
                <w:rFonts w:eastAsia="Times New Roman" w:cs="Times New Roman"/>
                <w:bCs/>
                <w:sz w:val="24"/>
                <w:szCs w:val="24"/>
                <w:lang w:val="en-US" w:eastAsia="ru-RU"/>
              </w:rPr>
              <w:t>AR</w:t>
            </w:r>
            <w:r w:rsidRPr="00B9115D">
              <w:rPr>
                <w:rFonts w:eastAsia="Times New Roman" w:cs="Times New Roman"/>
                <w:bCs/>
                <w:sz w:val="24"/>
                <w:szCs w:val="24"/>
                <w:lang w:eastAsia="ru-RU"/>
              </w:rPr>
              <w:t>, могут вызывать нарушение нормальной эндокринной функции, а также нарушать метаболический гомеостаз, репродуктивную функцию, развитие и поведенческие функции.</w:t>
            </w:r>
          </w:p>
          <w:p w14:paraId="55104E12" w14:textId="2609EFF9"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Интерпретация результатов: Категория 1: активные вещества; Категория 0: неактивные. Молекулы, помеченные как 1 в этом </w:t>
            </w:r>
            <w:proofErr w:type="spellStart"/>
            <w:r w:rsidRPr="00B9115D">
              <w:rPr>
                <w:rFonts w:eastAsia="Times New Roman" w:cs="Times New Roman"/>
                <w:bCs/>
                <w:sz w:val="24"/>
                <w:szCs w:val="24"/>
                <w:lang w:eastAsia="ru-RU"/>
              </w:rPr>
              <w:t>биоанализе</w:t>
            </w:r>
            <w:proofErr w:type="spellEnd"/>
            <w:r w:rsidRPr="00B9115D">
              <w:rPr>
                <w:rFonts w:eastAsia="Times New Roman" w:cs="Times New Roman"/>
                <w:bCs/>
                <w:sz w:val="24"/>
                <w:szCs w:val="24"/>
                <w:lang w:eastAsia="ru-RU"/>
              </w:rPr>
              <w:t xml:space="preserve">, могут связываться с </w:t>
            </w:r>
            <w:r w:rsidRPr="00B9115D">
              <w:rPr>
                <w:rFonts w:eastAsia="Times New Roman" w:cs="Times New Roman"/>
                <w:bCs/>
                <w:sz w:val="24"/>
                <w:szCs w:val="24"/>
                <w:lang w:val="en-US" w:eastAsia="ru-RU"/>
              </w:rPr>
              <w:t>LBD</w:t>
            </w:r>
            <w:r w:rsidRPr="00B9115D">
              <w:rPr>
                <w:rFonts w:eastAsia="Times New Roman" w:cs="Times New Roman"/>
                <w:bCs/>
                <w:sz w:val="24"/>
                <w:szCs w:val="24"/>
                <w:lang w:eastAsia="ru-RU"/>
              </w:rPr>
              <w:t xml:space="preserve"> рецептора андрогена. Выходное значение - это вероятность того, что они активны, в диапазоне от 0 до </w:t>
            </w:r>
            <w:r w:rsidR="00B948AE">
              <w:rPr>
                <w:rFonts w:eastAsia="Times New Roman" w:cs="Times New Roman"/>
                <w:bCs/>
                <w:sz w:val="24"/>
                <w:szCs w:val="24"/>
                <w:lang w:eastAsia="ru-RU"/>
              </w:rPr>
              <w:t>1.</w:t>
            </w:r>
          </w:p>
          <w:p w14:paraId="6D8FF3CC" w14:textId="77777777" w:rsidR="00B9115D" w:rsidRPr="00B9115D" w:rsidRDefault="00B9115D" w:rsidP="00B9115D">
            <w:pPr>
              <w:rPr>
                <w:rFonts w:eastAsia="Calibri" w:cs="Times New Roman"/>
                <w:b/>
                <w:sz w:val="24"/>
                <w:szCs w:val="24"/>
              </w:rPr>
            </w:pPr>
            <w:r w:rsidRPr="00B9115D">
              <w:rPr>
                <w:rFonts w:eastAsia="Calibri" w:cs="Times New Roman"/>
                <w:bCs/>
                <w:sz w:val="24"/>
                <w:szCs w:val="24"/>
              </w:rPr>
              <w:t>Эмпирическое решение: 0-0,3: отличное (зеленый); 0,3-0,7: среднее (желтый); 0,7-1,0: плохое (красный)</w:t>
            </w:r>
          </w:p>
        </w:tc>
      </w:tr>
      <w:tr w:rsidR="00B9115D" w:rsidRPr="00B9115D" w14:paraId="7CA537AB" w14:textId="77777777" w:rsidTr="007E0E71">
        <w:tc>
          <w:tcPr>
            <w:tcW w:w="2263" w:type="dxa"/>
          </w:tcPr>
          <w:p w14:paraId="083FA3AE"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1" w:anchor="/t?id=nr-ahr" w:history="1">
              <w:r w:rsidR="00B9115D" w:rsidRPr="00B9115D">
                <w:rPr>
                  <w:rFonts w:eastAsia="Times New Roman" w:cs="Times New Roman"/>
                  <w:b/>
                  <w:bCs/>
                  <w:sz w:val="24"/>
                  <w:szCs w:val="24"/>
                  <w:lang w:eastAsia="ru-RU"/>
                </w:rPr>
                <w:t>NR-</w:t>
              </w:r>
              <w:proofErr w:type="spellStart"/>
              <w:r w:rsidR="00B9115D" w:rsidRPr="00B9115D">
                <w:rPr>
                  <w:rFonts w:eastAsia="Times New Roman" w:cs="Times New Roman"/>
                  <w:b/>
                  <w:bCs/>
                  <w:sz w:val="24"/>
                  <w:szCs w:val="24"/>
                  <w:lang w:eastAsia="ru-RU"/>
                </w:rPr>
                <w:t>AhR</w:t>
              </w:r>
              <w:proofErr w:type="spellEnd"/>
            </w:hyperlink>
          </w:p>
          <w:p w14:paraId="0C7711B2"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4EEE9814" w14:textId="77777777" w:rsidR="00B9115D" w:rsidRPr="00B9115D" w:rsidRDefault="00B9115D" w:rsidP="00B9115D">
            <w:pPr>
              <w:rPr>
                <w:rFonts w:eastAsia="Calibri" w:cs="Times New Roman"/>
                <w:sz w:val="24"/>
                <w:szCs w:val="24"/>
              </w:rPr>
            </w:pPr>
            <w:r w:rsidRPr="00B9115D">
              <w:rPr>
                <w:rFonts w:eastAsia="Calibri" w:cs="Times New Roman"/>
                <w:sz w:val="24"/>
                <w:szCs w:val="24"/>
              </w:rPr>
              <w:lastRenderedPageBreak/>
              <w:t xml:space="preserve">Описание данных: </w:t>
            </w:r>
            <w:proofErr w:type="spellStart"/>
            <w:r w:rsidRPr="00B9115D">
              <w:rPr>
                <w:rFonts w:eastAsia="Calibri" w:cs="Times New Roman"/>
                <w:sz w:val="24"/>
                <w:szCs w:val="24"/>
              </w:rPr>
              <w:t>Арилуглеводородный</w:t>
            </w:r>
            <w:proofErr w:type="spellEnd"/>
            <w:r w:rsidRPr="00B9115D">
              <w:rPr>
                <w:rFonts w:eastAsia="Calibri" w:cs="Times New Roman"/>
                <w:sz w:val="24"/>
                <w:szCs w:val="24"/>
              </w:rPr>
              <w:t xml:space="preserve"> рецептор (</w:t>
            </w:r>
            <w:proofErr w:type="spellStart"/>
            <w:r w:rsidRPr="00B9115D">
              <w:rPr>
                <w:rFonts w:eastAsia="Calibri" w:cs="Times New Roman"/>
                <w:sz w:val="24"/>
                <w:szCs w:val="24"/>
              </w:rPr>
              <w:t>AhR</w:t>
            </w:r>
            <w:proofErr w:type="spellEnd"/>
            <w:r w:rsidRPr="00B9115D">
              <w:rPr>
                <w:rFonts w:eastAsia="Calibri" w:cs="Times New Roman"/>
                <w:sz w:val="24"/>
                <w:szCs w:val="24"/>
              </w:rPr>
              <w:t xml:space="preserve">), представитель семейства основных факторов транскрипции типа </w:t>
            </w:r>
            <w:r w:rsidRPr="00B9115D">
              <w:rPr>
                <w:rFonts w:eastAsia="Calibri" w:cs="Times New Roman"/>
                <w:sz w:val="24"/>
                <w:szCs w:val="24"/>
              </w:rPr>
              <w:lastRenderedPageBreak/>
              <w:t xml:space="preserve">"спираль-петля-спираль", имеет решающее значение для адаптивных реакций на изменения окружающей среды. </w:t>
            </w:r>
            <w:proofErr w:type="spellStart"/>
            <w:r w:rsidRPr="00B9115D">
              <w:rPr>
                <w:rFonts w:eastAsia="Calibri" w:cs="Times New Roman"/>
                <w:sz w:val="24"/>
                <w:szCs w:val="24"/>
              </w:rPr>
              <w:t>AhR</w:t>
            </w:r>
            <w:proofErr w:type="spellEnd"/>
            <w:r w:rsidRPr="00B9115D">
              <w:rPr>
                <w:rFonts w:eastAsia="Calibri" w:cs="Times New Roman"/>
                <w:sz w:val="24"/>
                <w:szCs w:val="24"/>
              </w:rPr>
              <w:t xml:space="preserve"> опосредует реакцию клеток на загрязнители окружающей среды, такие как ароматические углеводороды, посредством активации ферментов фазы I и II, а также взаимодействует с другими сигнальными путями ядерных рецепторов.</w:t>
            </w:r>
          </w:p>
          <w:p w14:paraId="324D1CDF" w14:textId="77777777" w:rsidR="00B9115D" w:rsidRPr="00B9115D" w:rsidRDefault="00B9115D" w:rsidP="00B9115D">
            <w:pPr>
              <w:rPr>
                <w:rFonts w:eastAsia="Calibri" w:cs="Times New Roman"/>
                <w:sz w:val="24"/>
                <w:szCs w:val="24"/>
              </w:rPr>
            </w:pPr>
          </w:p>
          <w:p w14:paraId="5359562D"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1: активные вещества; Категория 0: неактивные. Молекулы, помеченные 1, могут активировать сигнальный путь </w:t>
            </w:r>
            <w:proofErr w:type="spellStart"/>
            <w:r w:rsidRPr="00B9115D">
              <w:rPr>
                <w:rFonts w:eastAsia="Calibri" w:cs="Times New Roman"/>
                <w:sz w:val="24"/>
                <w:szCs w:val="24"/>
              </w:rPr>
              <w:t>арилуглеводородного</w:t>
            </w:r>
            <w:proofErr w:type="spellEnd"/>
            <w:r w:rsidRPr="00B9115D">
              <w:rPr>
                <w:rFonts w:eastAsia="Calibri" w:cs="Times New Roman"/>
                <w:sz w:val="24"/>
                <w:szCs w:val="24"/>
              </w:rPr>
              <w:t xml:space="preserve"> рецептора. Выходное значение - это вероятность того, что они активны, в диапазоне от 0 до</w:t>
            </w:r>
          </w:p>
          <w:p w14:paraId="254BDAE9" w14:textId="77777777" w:rsidR="00B9115D" w:rsidRPr="00B9115D" w:rsidRDefault="00B9115D" w:rsidP="00B9115D">
            <w:pPr>
              <w:rPr>
                <w:rFonts w:eastAsia="Calibri" w:cs="Times New Roman"/>
                <w:sz w:val="24"/>
                <w:szCs w:val="24"/>
              </w:rPr>
            </w:pPr>
          </w:p>
          <w:p w14:paraId="6A19D8F6"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42455C11" w14:textId="77777777" w:rsidTr="007E0E71">
        <w:tc>
          <w:tcPr>
            <w:tcW w:w="2263" w:type="dxa"/>
          </w:tcPr>
          <w:p w14:paraId="6955A74F"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2" w:anchor="/t?id=nr-aromatase" w:history="1">
              <w:r w:rsidR="00B9115D" w:rsidRPr="00B9115D">
                <w:rPr>
                  <w:rFonts w:eastAsia="Times New Roman" w:cs="Times New Roman"/>
                  <w:b/>
                  <w:bCs/>
                  <w:sz w:val="24"/>
                  <w:szCs w:val="24"/>
                  <w:lang w:eastAsia="ru-RU"/>
                </w:rPr>
                <w:t>NR-</w:t>
              </w:r>
              <w:proofErr w:type="spellStart"/>
              <w:r w:rsidR="00B9115D" w:rsidRPr="00B9115D">
                <w:rPr>
                  <w:rFonts w:eastAsia="Times New Roman" w:cs="Times New Roman"/>
                  <w:b/>
                  <w:bCs/>
                  <w:sz w:val="24"/>
                  <w:szCs w:val="24"/>
                  <w:lang w:eastAsia="ru-RU"/>
                </w:rPr>
                <w:t>Aromatase</w:t>
              </w:r>
              <w:proofErr w:type="spellEnd"/>
            </w:hyperlink>
          </w:p>
          <w:p w14:paraId="16007C36"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2BA9D66C"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Химические вещества, разрушающие эндокринную систему (EDCS), нарушают биосинтез и нормальное функционирование стероидных гормонов, включая эстроген и андроген в организме. </w:t>
            </w:r>
            <w:proofErr w:type="spellStart"/>
            <w:r w:rsidRPr="00B9115D">
              <w:rPr>
                <w:rFonts w:eastAsia="Calibri" w:cs="Times New Roman"/>
                <w:sz w:val="24"/>
                <w:szCs w:val="24"/>
              </w:rPr>
              <w:t>Ароматаза</w:t>
            </w:r>
            <w:proofErr w:type="spellEnd"/>
            <w:r w:rsidRPr="00B9115D">
              <w:rPr>
                <w:rFonts w:eastAsia="Calibri" w:cs="Times New Roman"/>
                <w:sz w:val="24"/>
                <w:szCs w:val="24"/>
              </w:rPr>
              <w:t xml:space="preserve"> катализирует превращение андрогенов в эстрогены и играет ключевую роль в поддержании баланса андрогенов и эстрогенов во многих органах, чувствительных к EDC.</w:t>
            </w:r>
          </w:p>
          <w:p w14:paraId="2D93A68E" w14:textId="77777777" w:rsidR="00B9115D" w:rsidRPr="00B9115D" w:rsidRDefault="00B9115D" w:rsidP="00B9115D">
            <w:pPr>
              <w:rPr>
                <w:rFonts w:eastAsia="Calibri" w:cs="Times New Roman"/>
                <w:sz w:val="24"/>
                <w:szCs w:val="24"/>
              </w:rPr>
            </w:pPr>
          </w:p>
          <w:p w14:paraId="14696DB4"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Интерпретация результатов: Категория 1: активные вещества; Категория 0: неактивные вещества. Молекулы, помеченные как 1, считаются ингибиторами </w:t>
            </w:r>
            <w:proofErr w:type="spellStart"/>
            <w:r w:rsidRPr="00B9115D">
              <w:rPr>
                <w:rFonts w:eastAsia="Calibri" w:cs="Times New Roman"/>
                <w:sz w:val="24"/>
                <w:szCs w:val="24"/>
              </w:rPr>
              <w:t>ароматазы</w:t>
            </w:r>
            <w:proofErr w:type="spellEnd"/>
            <w:r w:rsidRPr="00B9115D">
              <w:rPr>
                <w:rFonts w:eastAsia="Calibri" w:cs="Times New Roman"/>
                <w:sz w:val="24"/>
                <w:szCs w:val="24"/>
              </w:rPr>
              <w:t>, которые могут влиять на баланс между андрогенами и эстрогенами. Выходное значение - это вероятность того, что они являются активными, в диапазоне от 0 до 1.</w:t>
            </w:r>
          </w:p>
          <w:p w14:paraId="2BA25D3F" w14:textId="77777777" w:rsidR="00B9115D" w:rsidRPr="00B9115D" w:rsidRDefault="00B9115D" w:rsidP="00B9115D">
            <w:pPr>
              <w:rPr>
                <w:rFonts w:eastAsia="Calibri" w:cs="Times New Roman"/>
                <w:sz w:val="24"/>
                <w:szCs w:val="24"/>
              </w:rPr>
            </w:pPr>
          </w:p>
          <w:p w14:paraId="0EDFFEF9"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7594D39A" w14:textId="77777777" w:rsidTr="007E0E71">
        <w:tc>
          <w:tcPr>
            <w:tcW w:w="2263" w:type="dxa"/>
          </w:tcPr>
          <w:p w14:paraId="79E9C832"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3" w:anchor="/t?id=nr-er" w:history="1">
              <w:r w:rsidR="00B9115D" w:rsidRPr="00B9115D">
                <w:rPr>
                  <w:rFonts w:eastAsia="Times New Roman" w:cs="Times New Roman"/>
                  <w:b/>
                  <w:bCs/>
                  <w:sz w:val="24"/>
                  <w:szCs w:val="24"/>
                  <w:lang w:eastAsia="ru-RU"/>
                </w:rPr>
                <w:t>NR-ER</w:t>
              </w:r>
            </w:hyperlink>
          </w:p>
          <w:p w14:paraId="18B22612"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056B366B"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Рецептор эстрогена (ER), ядерный гормональный рецептор, играет важную роль в развитии, метаболическом гомеостазе и репродукции. Химические вещества, разрушающие эндокринную систему (EDC), и их взаимодействие с рецепторами стероидных гормонов, такими как ER, приводит к нарушению нормальной эндокринной функции. Поэтому важно понимать влияние химических веществ окружающей среды на сигнальный путь ER.</w:t>
            </w:r>
          </w:p>
          <w:p w14:paraId="7D134AFC" w14:textId="77777777" w:rsidR="00B9115D" w:rsidRPr="00B9115D" w:rsidRDefault="00B9115D" w:rsidP="00B9115D">
            <w:pPr>
              <w:rPr>
                <w:rFonts w:eastAsia="Calibri" w:cs="Times New Roman"/>
                <w:sz w:val="24"/>
                <w:szCs w:val="24"/>
              </w:rPr>
            </w:pPr>
          </w:p>
          <w:p w14:paraId="68309483"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вещества; категория 0: неактивные вещества. Выходным значением является вероятность того, что они являются активными веществами в диапазоне от 0 до 1.</w:t>
            </w:r>
          </w:p>
          <w:p w14:paraId="2ABE663E" w14:textId="77777777" w:rsidR="00B9115D" w:rsidRPr="00B9115D" w:rsidRDefault="00B9115D" w:rsidP="00B9115D">
            <w:pPr>
              <w:rPr>
                <w:rFonts w:eastAsia="Calibri" w:cs="Times New Roman"/>
                <w:sz w:val="24"/>
                <w:szCs w:val="24"/>
              </w:rPr>
            </w:pPr>
          </w:p>
          <w:p w14:paraId="65652DA4"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780ED4F6" w14:textId="77777777" w:rsidTr="007E0E71">
        <w:tc>
          <w:tcPr>
            <w:tcW w:w="2263" w:type="dxa"/>
          </w:tcPr>
          <w:p w14:paraId="6986B1C8"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4" w:anchor="/t?id=nr-er-lbd" w:history="1">
              <w:r w:rsidR="00B9115D" w:rsidRPr="00B9115D">
                <w:rPr>
                  <w:rFonts w:eastAsia="Times New Roman" w:cs="Times New Roman"/>
                  <w:b/>
                  <w:bCs/>
                  <w:sz w:val="24"/>
                  <w:szCs w:val="24"/>
                  <w:lang w:eastAsia="ru-RU"/>
                </w:rPr>
                <w:t>NR-ER-LBD</w:t>
              </w:r>
            </w:hyperlink>
          </w:p>
          <w:p w14:paraId="6F5F22CA"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70A03DED" w14:textId="7096D7C1"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Описание данных: Рецептор эстрогена (</w:t>
            </w:r>
            <w:r w:rsidRPr="00B9115D">
              <w:rPr>
                <w:rFonts w:eastAsia="Times New Roman" w:cs="Times New Roman"/>
                <w:bCs/>
                <w:sz w:val="24"/>
                <w:szCs w:val="24"/>
                <w:lang w:val="en-US" w:eastAsia="ru-RU"/>
              </w:rPr>
              <w:t>ER</w:t>
            </w:r>
            <w:r w:rsidRPr="00B9115D">
              <w:rPr>
                <w:rFonts w:eastAsia="Times New Roman" w:cs="Times New Roman"/>
                <w:bCs/>
                <w:sz w:val="24"/>
                <w:szCs w:val="24"/>
                <w:lang w:eastAsia="ru-RU"/>
              </w:rPr>
              <w:t xml:space="preserve">), ядерный гормональный рецептор, играет важную роль в развитии, метаболическом гомеостазе и репродукции. Два подтипа </w:t>
            </w:r>
            <w:r w:rsidRPr="00B9115D">
              <w:rPr>
                <w:rFonts w:eastAsia="Times New Roman" w:cs="Times New Roman"/>
                <w:bCs/>
                <w:sz w:val="24"/>
                <w:szCs w:val="24"/>
                <w:lang w:val="en-US" w:eastAsia="ru-RU"/>
              </w:rPr>
              <w:t>ER</w:t>
            </w:r>
            <w:r w:rsidRPr="00B9115D">
              <w:rPr>
                <w:rFonts w:eastAsia="Times New Roman" w:cs="Times New Roman"/>
                <w:bCs/>
                <w:sz w:val="24"/>
                <w:szCs w:val="24"/>
                <w:lang w:eastAsia="ru-RU"/>
              </w:rPr>
              <w:t xml:space="preserve">, </w:t>
            </w:r>
            <w:r w:rsidRPr="00B9115D">
              <w:rPr>
                <w:rFonts w:eastAsia="Times New Roman" w:cs="Times New Roman"/>
                <w:bCs/>
                <w:sz w:val="24"/>
                <w:szCs w:val="24"/>
                <w:lang w:val="en-US" w:eastAsia="ru-RU"/>
              </w:rPr>
              <w:t>ER</w:t>
            </w:r>
            <w:r w:rsidRPr="00B9115D">
              <w:rPr>
                <w:rFonts w:eastAsia="Times New Roman" w:cs="Times New Roman"/>
                <w:bCs/>
                <w:sz w:val="24"/>
                <w:szCs w:val="24"/>
                <w:lang w:eastAsia="ru-RU"/>
              </w:rPr>
              <w:t xml:space="preserve">-альфа и </w:t>
            </w:r>
            <w:r w:rsidRPr="00B9115D">
              <w:rPr>
                <w:rFonts w:eastAsia="Times New Roman" w:cs="Times New Roman"/>
                <w:bCs/>
                <w:sz w:val="24"/>
                <w:szCs w:val="24"/>
                <w:lang w:val="en-US" w:eastAsia="ru-RU"/>
              </w:rPr>
              <w:t>ER</w:t>
            </w:r>
            <w:r w:rsidRPr="00B9115D">
              <w:rPr>
                <w:rFonts w:eastAsia="Times New Roman" w:cs="Times New Roman"/>
                <w:bCs/>
                <w:sz w:val="24"/>
                <w:szCs w:val="24"/>
                <w:lang w:eastAsia="ru-RU"/>
              </w:rPr>
              <w:t xml:space="preserve">-бета, имеют сходные паттерны экспрессии с некоторой </w:t>
            </w:r>
            <w:r w:rsidRPr="00B9115D">
              <w:rPr>
                <w:rFonts w:eastAsia="Times New Roman" w:cs="Times New Roman"/>
                <w:bCs/>
                <w:sz w:val="24"/>
                <w:szCs w:val="24"/>
                <w:lang w:eastAsia="ru-RU"/>
              </w:rPr>
              <w:lastRenderedPageBreak/>
              <w:t>уникальностью у обоих типов. Химические вещества, разрушающие эндокринную систему (</w:t>
            </w:r>
            <w:r w:rsidRPr="00B9115D">
              <w:rPr>
                <w:rFonts w:eastAsia="Times New Roman" w:cs="Times New Roman"/>
                <w:bCs/>
                <w:sz w:val="24"/>
                <w:szCs w:val="24"/>
                <w:lang w:val="en-US" w:eastAsia="ru-RU"/>
              </w:rPr>
              <w:t>EDC</w:t>
            </w:r>
            <w:r w:rsidRPr="00B9115D">
              <w:rPr>
                <w:rFonts w:eastAsia="Times New Roman" w:cs="Times New Roman"/>
                <w:bCs/>
                <w:sz w:val="24"/>
                <w:szCs w:val="24"/>
                <w:lang w:eastAsia="ru-RU"/>
              </w:rPr>
              <w:t xml:space="preserve">), и их взаимодействие с рецепторами стероидных гормонов, такими как </w:t>
            </w:r>
            <w:r w:rsidRPr="00B9115D">
              <w:rPr>
                <w:rFonts w:eastAsia="Times New Roman" w:cs="Times New Roman"/>
                <w:bCs/>
                <w:sz w:val="24"/>
                <w:szCs w:val="24"/>
                <w:lang w:val="en-US" w:eastAsia="ru-RU"/>
              </w:rPr>
              <w:t>ER</w:t>
            </w:r>
            <w:r w:rsidRPr="00B9115D">
              <w:rPr>
                <w:rFonts w:eastAsia="Times New Roman" w:cs="Times New Roman"/>
                <w:bCs/>
                <w:sz w:val="24"/>
                <w:szCs w:val="24"/>
                <w:lang w:eastAsia="ru-RU"/>
              </w:rPr>
              <w:t>, приводит к нарушению нормальн</w:t>
            </w:r>
            <w:r w:rsidR="00B948AE">
              <w:rPr>
                <w:rFonts w:eastAsia="Times New Roman" w:cs="Times New Roman"/>
                <w:bCs/>
                <w:sz w:val="24"/>
                <w:szCs w:val="24"/>
                <w:lang w:eastAsia="ru-RU"/>
              </w:rPr>
              <w:t>ой функции эндокринной системы.</w:t>
            </w:r>
          </w:p>
          <w:p w14:paraId="6A3AF68C" w14:textId="5F62D623"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Интерпретация результатов: Категория 1: активные вещества; категория 0: неактивные вещества. Выходное значение - это вероятность того, что они являются активными ве</w:t>
            </w:r>
            <w:r w:rsidR="00B948AE">
              <w:rPr>
                <w:rFonts w:eastAsia="Times New Roman" w:cs="Times New Roman"/>
                <w:bCs/>
                <w:sz w:val="24"/>
                <w:szCs w:val="24"/>
                <w:lang w:eastAsia="ru-RU"/>
              </w:rPr>
              <w:t>ществами в диапазоне от 0 до 1.</w:t>
            </w:r>
          </w:p>
          <w:p w14:paraId="7311419B" w14:textId="77777777" w:rsidR="00B9115D" w:rsidRPr="00B9115D" w:rsidRDefault="00B9115D" w:rsidP="00B9115D">
            <w:pPr>
              <w:rPr>
                <w:rFonts w:eastAsia="Calibri" w:cs="Times New Roman"/>
                <w:b/>
                <w:sz w:val="24"/>
                <w:szCs w:val="24"/>
              </w:rPr>
            </w:pPr>
            <w:r w:rsidRPr="00B9115D">
              <w:rPr>
                <w:rFonts w:eastAsia="Calibri" w:cs="Times New Roman"/>
                <w:bCs/>
                <w:sz w:val="24"/>
                <w:szCs w:val="24"/>
              </w:rPr>
              <w:t>Эмпирическое решение: 0-0,3: отличное (зеленый); 0,3-0,7: среднее (желтый); 0,7-1,0: плохое (красный)</w:t>
            </w:r>
          </w:p>
        </w:tc>
      </w:tr>
      <w:tr w:rsidR="00B9115D" w:rsidRPr="00B9115D" w14:paraId="10F617AD" w14:textId="77777777" w:rsidTr="007E0E71">
        <w:tc>
          <w:tcPr>
            <w:tcW w:w="2263" w:type="dxa"/>
          </w:tcPr>
          <w:p w14:paraId="6C0CD2BB"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5" w:anchor="/t?id=nr-ppar-gamma" w:history="1">
              <w:r w:rsidR="00B9115D" w:rsidRPr="00B9115D">
                <w:rPr>
                  <w:rFonts w:eastAsia="Times New Roman" w:cs="Times New Roman"/>
                  <w:b/>
                  <w:bCs/>
                  <w:sz w:val="24"/>
                  <w:szCs w:val="24"/>
                  <w:lang w:eastAsia="ru-RU"/>
                </w:rPr>
                <w:t>NR-PPAR-</w:t>
              </w:r>
              <w:proofErr w:type="spellStart"/>
              <w:r w:rsidR="00B9115D" w:rsidRPr="00B9115D">
                <w:rPr>
                  <w:rFonts w:eastAsia="Times New Roman" w:cs="Times New Roman"/>
                  <w:b/>
                  <w:bCs/>
                  <w:sz w:val="24"/>
                  <w:szCs w:val="24"/>
                  <w:lang w:eastAsia="ru-RU"/>
                </w:rPr>
                <w:t>gamma</w:t>
              </w:r>
              <w:proofErr w:type="spellEnd"/>
            </w:hyperlink>
          </w:p>
          <w:p w14:paraId="42FD4964"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09F56C1B"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Рецепторы, активируемые </w:t>
            </w:r>
            <w:proofErr w:type="spellStart"/>
            <w:r w:rsidRPr="00B9115D">
              <w:rPr>
                <w:rFonts w:eastAsia="Calibri" w:cs="Times New Roman"/>
                <w:sz w:val="24"/>
                <w:szCs w:val="24"/>
              </w:rPr>
              <w:t>пероксисомным</w:t>
            </w:r>
            <w:proofErr w:type="spellEnd"/>
            <w:r w:rsidRPr="00B9115D">
              <w:rPr>
                <w:rFonts w:eastAsia="Calibri" w:cs="Times New Roman"/>
                <w:sz w:val="24"/>
                <w:szCs w:val="24"/>
              </w:rPr>
              <w:t xml:space="preserve"> </w:t>
            </w:r>
            <w:proofErr w:type="spellStart"/>
            <w:r w:rsidRPr="00B9115D">
              <w:rPr>
                <w:rFonts w:eastAsia="Calibri" w:cs="Times New Roman"/>
                <w:sz w:val="24"/>
                <w:szCs w:val="24"/>
              </w:rPr>
              <w:t>пролифератором</w:t>
            </w:r>
            <w:proofErr w:type="spellEnd"/>
            <w:r w:rsidRPr="00B9115D">
              <w:rPr>
                <w:rFonts w:eastAsia="Calibri" w:cs="Times New Roman"/>
                <w:sz w:val="24"/>
                <w:szCs w:val="24"/>
              </w:rPr>
              <w:t xml:space="preserve"> (PPAR), представляют собой активируемые липидами факторы транскрипции </w:t>
            </w:r>
            <w:proofErr w:type="spellStart"/>
            <w:r w:rsidRPr="00B9115D">
              <w:rPr>
                <w:rFonts w:eastAsia="Calibri" w:cs="Times New Roman"/>
                <w:sz w:val="24"/>
                <w:szCs w:val="24"/>
              </w:rPr>
              <w:t>суперсемейства</w:t>
            </w:r>
            <w:proofErr w:type="spellEnd"/>
            <w:r w:rsidRPr="00B9115D">
              <w:rPr>
                <w:rFonts w:eastAsia="Calibri" w:cs="Times New Roman"/>
                <w:sz w:val="24"/>
                <w:szCs w:val="24"/>
              </w:rPr>
              <w:t xml:space="preserve"> ядерных рецепторов с тремя различными подтипами, а именно PPAR альфа, PPAR дельта (также называемые PPAR бета) и PPAR гамма (</w:t>
            </w:r>
            <w:proofErr w:type="spellStart"/>
            <w:r w:rsidRPr="00B9115D">
              <w:rPr>
                <w:rFonts w:eastAsia="Calibri" w:cs="Times New Roman"/>
                <w:sz w:val="24"/>
                <w:szCs w:val="24"/>
              </w:rPr>
              <w:t>PPARg</w:t>
            </w:r>
            <w:proofErr w:type="spellEnd"/>
            <w:r w:rsidRPr="00B9115D">
              <w:rPr>
                <w:rFonts w:eastAsia="Calibri" w:cs="Times New Roman"/>
                <w:sz w:val="24"/>
                <w:szCs w:val="24"/>
              </w:rPr>
              <w:t xml:space="preserve">). Все эти подтипы </w:t>
            </w:r>
            <w:proofErr w:type="spellStart"/>
            <w:r w:rsidRPr="00B9115D">
              <w:rPr>
                <w:rFonts w:eastAsia="Calibri" w:cs="Times New Roman"/>
                <w:sz w:val="24"/>
                <w:szCs w:val="24"/>
              </w:rPr>
              <w:t>гетеродимеризуются</w:t>
            </w:r>
            <w:proofErr w:type="spellEnd"/>
            <w:r w:rsidRPr="00B9115D">
              <w:rPr>
                <w:rFonts w:eastAsia="Calibri" w:cs="Times New Roman"/>
                <w:sz w:val="24"/>
                <w:szCs w:val="24"/>
              </w:rPr>
              <w:t xml:space="preserve"> с </w:t>
            </w:r>
            <w:proofErr w:type="spellStart"/>
            <w:r w:rsidRPr="00B9115D">
              <w:rPr>
                <w:rFonts w:eastAsia="Calibri" w:cs="Times New Roman"/>
                <w:sz w:val="24"/>
                <w:szCs w:val="24"/>
              </w:rPr>
              <w:t>ретиноидным</w:t>
            </w:r>
            <w:proofErr w:type="spellEnd"/>
            <w:r w:rsidRPr="00B9115D">
              <w:rPr>
                <w:rFonts w:eastAsia="Calibri" w:cs="Times New Roman"/>
                <w:sz w:val="24"/>
                <w:szCs w:val="24"/>
              </w:rPr>
              <w:t xml:space="preserve"> X-рецептором (RXR), и эти </w:t>
            </w:r>
            <w:proofErr w:type="spellStart"/>
            <w:r w:rsidRPr="00B9115D">
              <w:rPr>
                <w:rFonts w:eastAsia="Calibri" w:cs="Times New Roman"/>
                <w:sz w:val="24"/>
                <w:szCs w:val="24"/>
              </w:rPr>
              <w:t>гетеродимеры</w:t>
            </w:r>
            <w:proofErr w:type="spellEnd"/>
            <w:r w:rsidRPr="00B9115D">
              <w:rPr>
                <w:rFonts w:eastAsia="Calibri" w:cs="Times New Roman"/>
                <w:sz w:val="24"/>
                <w:szCs w:val="24"/>
              </w:rPr>
              <w:t xml:space="preserve"> регулируют транскрипцию различных генов. Рецептор PPAR-гамма (</w:t>
            </w:r>
            <w:proofErr w:type="spellStart"/>
            <w:r w:rsidRPr="00B9115D">
              <w:rPr>
                <w:rFonts w:eastAsia="Calibri" w:cs="Times New Roman"/>
                <w:sz w:val="24"/>
                <w:szCs w:val="24"/>
              </w:rPr>
              <w:t>глитазоновый</w:t>
            </w:r>
            <w:proofErr w:type="spellEnd"/>
            <w:r w:rsidRPr="00B9115D">
              <w:rPr>
                <w:rFonts w:eastAsia="Calibri" w:cs="Times New Roman"/>
                <w:sz w:val="24"/>
                <w:szCs w:val="24"/>
              </w:rPr>
              <w:t xml:space="preserve"> рецептор) участвует в регуляции метаболизма глюкозы и липидов.</w:t>
            </w:r>
          </w:p>
          <w:p w14:paraId="2740F511" w14:textId="77777777" w:rsidR="00B9115D" w:rsidRPr="00B9115D" w:rsidRDefault="00B9115D" w:rsidP="00B9115D">
            <w:pPr>
              <w:rPr>
                <w:rFonts w:eastAsia="Calibri" w:cs="Times New Roman"/>
                <w:sz w:val="24"/>
                <w:szCs w:val="24"/>
              </w:rPr>
            </w:pPr>
          </w:p>
          <w:p w14:paraId="02065BEE"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Категория 0: неактивные. Выходное значение - это вероятность того, что они будут активными в диапазоне от 0 до 1.</w:t>
            </w:r>
          </w:p>
          <w:p w14:paraId="49016944" w14:textId="77777777" w:rsidR="00B9115D" w:rsidRPr="00B9115D" w:rsidRDefault="00B9115D" w:rsidP="00B9115D">
            <w:pPr>
              <w:rPr>
                <w:rFonts w:eastAsia="Calibri" w:cs="Times New Roman"/>
                <w:sz w:val="24"/>
                <w:szCs w:val="24"/>
              </w:rPr>
            </w:pPr>
          </w:p>
          <w:p w14:paraId="56302B33"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6B653AAF" w14:textId="77777777" w:rsidTr="007E0E71">
        <w:tc>
          <w:tcPr>
            <w:tcW w:w="2263" w:type="dxa"/>
          </w:tcPr>
          <w:p w14:paraId="4BF6FAA6"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6" w:anchor="/t?id=sr-are" w:history="1">
              <w:r w:rsidR="00B9115D" w:rsidRPr="00B9115D">
                <w:rPr>
                  <w:rFonts w:eastAsia="Times New Roman" w:cs="Times New Roman"/>
                  <w:b/>
                  <w:bCs/>
                  <w:sz w:val="24"/>
                  <w:szCs w:val="24"/>
                  <w:lang w:eastAsia="ru-RU"/>
                </w:rPr>
                <w:t>SR-ARE</w:t>
              </w:r>
            </w:hyperlink>
          </w:p>
          <w:p w14:paraId="5CFA91FD"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13BF6F07"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Описание данных: Окислительный стресс участвует в патогенезе целого ряда заболеваний, начиная от рака и заканчивая </w:t>
            </w:r>
            <w:proofErr w:type="spellStart"/>
            <w:r w:rsidRPr="00B9115D">
              <w:rPr>
                <w:rFonts w:eastAsia="Times New Roman" w:cs="Times New Roman"/>
                <w:bCs/>
                <w:sz w:val="24"/>
                <w:szCs w:val="24"/>
                <w:lang w:eastAsia="ru-RU"/>
              </w:rPr>
              <w:t>нейродегенерацией</w:t>
            </w:r>
            <w:proofErr w:type="spellEnd"/>
            <w:r w:rsidRPr="00B9115D">
              <w:rPr>
                <w:rFonts w:eastAsia="Times New Roman" w:cs="Times New Roman"/>
                <w:bCs/>
                <w:sz w:val="24"/>
                <w:szCs w:val="24"/>
                <w:lang w:eastAsia="ru-RU"/>
              </w:rPr>
              <w:t>. Сигнальный путь элемента антиоксидантного ответа (</w:t>
            </w:r>
            <w:r w:rsidRPr="00B9115D">
              <w:rPr>
                <w:rFonts w:eastAsia="Times New Roman" w:cs="Times New Roman"/>
                <w:bCs/>
                <w:sz w:val="24"/>
                <w:szCs w:val="24"/>
                <w:lang w:val="en-US" w:eastAsia="ru-RU"/>
              </w:rPr>
              <w:t>ARE</w:t>
            </w:r>
            <w:r w:rsidRPr="00B9115D">
              <w:rPr>
                <w:rFonts w:eastAsia="Times New Roman" w:cs="Times New Roman"/>
                <w:bCs/>
                <w:sz w:val="24"/>
                <w:szCs w:val="24"/>
                <w:lang w:eastAsia="ru-RU"/>
              </w:rPr>
              <w:t xml:space="preserve">) играет важную роль в ослаблении окислительного стресса. Клеточная линия </w:t>
            </w:r>
            <w:proofErr w:type="spellStart"/>
            <w:r w:rsidRPr="00B9115D">
              <w:rPr>
                <w:rFonts w:eastAsia="Times New Roman" w:cs="Times New Roman"/>
                <w:bCs/>
                <w:sz w:val="24"/>
                <w:szCs w:val="24"/>
                <w:lang w:val="en-US" w:eastAsia="ru-RU"/>
              </w:rPr>
              <w:t>CellSensor</w:t>
            </w:r>
            <w:proofErr w:type="spellEnd"/>
            <w:r w:rsidRPr="00B9115D">
              <w:rPr>
                <w:rFonts w:eastAsia="Times New Roman" w:cs="Times New Roman"/>
                <w:bCs/>
                <w:sz w:val="24"/>
                <w:szCs w:val="24"/>
                <w:lang w:eastAsia="ru-RU"/>
              </w:rPr>
              <w:t xml:space="preserve"> </w:t>
            </w:r>
            <w:r w:rsidRPr="00B9115D">
              <w:rPr>
                <w:rFonts w:eastAsia="Times New Roman" w:cs="Times New Roman"/>
                <w:bCs/>
                <w:sz w:val="24"/>
                <w:szCs w:val="24"/>
                <w:lang w:val="en-US" w:eastAsia="ru-RU"/>
              </w:rPr>
              <w:t>ARE</w:t>
            </w:r>
            <w:r w:rsidRPr="00B9115D">
              <w:rPr>
                <w:rFonts w:eastAsia="Times New Roman" w:cs="Times New Roman"/>
                <w:bCs/>
                <w:sz w:val="24"/>
                <w:szCs w:val="24"/>
                <w:lang w:eastAsia="ru-RU"/>
              </w:rPr>
              <w:t>-</w:t>
            </w:r>
            <w:proofErr w:type="spellStart"/>
            <w:r w:rsidRPr="00B9115D">
              <w:rPr>
                <w:rFonts w:eastAsia="Times New Roman" w:cs="Times New Roman"/>
                <w:bCs/>
                <w:sz w:val="24"/>
                <w:szCs w:val="24"/>
                <w:lang w:val="en-US" w:eastAsia="ru-RU"/>
              </w:rPr>
              <w:t>bla</w:t>
            </w:r>
            <w:proofErr w:type="spellEnd"/>
            <w:r w:rsidRPr="00B9115D">
              <w:rPr>
                <w:rFonts w:eastAsia="Times New Roman" w:cs="Times New Roman"/>
                <w:bCs/>
                <w:sz w:val="24"/>
                <w:szCs w:val="24"/>
                <w:lang w:eastAsia="ru-RU"/>
              </w:rPr>
              <w:t xml:space="preserve"> </w:t>
            </w:r>
            <w:proofErr w:type="spellStart"/>
            <w:r w:rsidRPr="00B9115D">
              <w:rPr>
                <w:rFonts w:eastAsia="Times New Roman" w:cs="Times New Roman"/>
                <w:bCs/>
                <w:sz w:val="24"/>
                <w:szCs w:val="24"/>
                <w:lang w:val="en-US" w:eastAsia="ru-RU"/>
              </w:rPr>
              <w:t>HepG</w:t>
            </w:r>
            <w:proofErr w:type="spellEnd"/>
            <w:r w:rsidRPr="00B9115D">
              <w:rPr>
                <w:rFonts w:eastAsia="Times New Roman" w:cs="Times New Roman"/>
                <w:bCs/>
                <w:sz w:val="24"/>
                <w:szCs w:val="24"/>
                <w:lang w:eastAsia="ru-RU"/>
              </w:rPr>
              <w:t>2 (</w:t>
            </w:r>
            <w:r w:rsidRPr="00B9115D">
              <w:rPr>
                <w:rFonts w:eastAsia="Times New Roman" w:cs="Times New Roman"/>
                <w:bCs/>
                <w:sz w:val="24"/>
                <w:szCs w:val="24"/>
                <w:lang w:val="en-US" w:eastAsia="ru-RU"/>
              </w:rPr>
              <w:t>Invitrogen</w:t>
            </w:r>
            <w:r w:rsidRPr="00B9115D">
              <w:rPr>
                <w:rFonts w:eastAsia="Times New Roman" w:cs="Times New Roman"/>
                <w:bCs/>
                <w:sz w:val="24"/>
                <w:szCs w:val="24"/>
                <w:lang w:eastAsia="ru-RU"/>
              </w:rPr>
              <w:t xml:space="preserve">) может быть использована для анализа сигнального пути </w:t>
            </w:r>
            <w:proofErr w:type="spellStart"/>
            <w:r w:rsidRPr="00B9115D">
              <w:rPr>
                <w:rFonts w:eastAsia="Times New Roman" w:cs="Times New Roman"/>
                <w:bCs/>
                <w:sz w:val="24"/>
                <w:szCs w:val="24"/>
                <w:lang w:val="en-US" w:eastAsia="ru-RU"/>
              </w:rPr>
              <w:t>Nrf</w:t>
            </w:r>
            <w:proofErr w:type="spellEnd"/>
            <w:r w:rsidRPr="00B9115D">
              <w:rPr>
                <w:rFonts w:eastAsia="Times New Roman" w:cs="Times New Roman"/>
                <w:bCs/>
                <w:sz w:val="24"/>
                <w:szCs w:val="24"/>
                <w:lang w:eastAsia="ru-RU"/>
              </w:rPr>
              <w:t xml:space="preserve">2/антиоксидантного ответа. </w:t>
            </w:r>
            <w:proofErr w:type="spellStart"/>
            <w:r w:rsidRPr="00B9115D">
              <w:rPr>
                <w:rFonts w:eastAsia="Times New Roman" w:cs="Times New Roman"/>
                <w:bCs/>
                <w:sz w:val="24"/>
                <w:szCs w:val="24"/>
                <w:lang w:val="en-US" w:eastAsia="ru-RU"/>
              </w:rPr>
              <w:t>Nrf</w:t>
            </w:r>
            <w:proofErr w:type="spellEnd"/>
            <w:r w:rsidRPr="00B9115D">
              <w:rPr>
                <w:rFonts w:eastAsia="Times New Roman" w:cs="Times New Roman"/>
                <w:bCs/>
                <w:sz w:val="24"/>
                <w:szCs w:val="24"/>
                <w:lang w:eastAsia="ru-RU"/>
              </w:rPr>
              <w:t xml:space="preserve">2 (фактор 2, связанный с </w:t>
            </w:r>
            <w:r w:rsidRPr="00B9115D">
              <w:rPr>
                <w:rFonts w:eastAsia="Times New Roman" w:cs="Times New Roman"/>
                <w:bCs/>
                <w:sz w:val="24"/>
                <w:szCs w:val="24"/>
                <w:lang w:val="en-US" w:eastAsia="ru-RU"/>
              </w:rPr>
              <w:t>NF</w:t>
            </w:r>
            <w:r w:rsidRPr="00B9115D">
              <w:rPr>
                <w:rFonts w:eastAsia="Times New Roman" w:cs="Times New Roman"/>
                <w:bCs/>
                <w:sz w:val="24"/>
                <w:szCs w:val="24"/>
                <w:lang w:eastAsia="ru-RU"/>
              </w:rPr>
              <w:t>-</w:t>
            </w:r>
            <w:r w:rsidRPr="00B9115D">
              <w:rPr>
                <w:rFonts w:eastAsia="Times New Roman" w:cs="Times New Roman"/>
                <w:bCs/>
                <w:sz w:val="24"/>
                <w:szCs w:val="24"/>
                <w:lang w:val="en-US" w:eastAsia="ru-RU"/>
              </w:rPr>
              <w:t>E</w:t>
            </w:r>
            <w:r w:rsidRPr="00B9115D">
              <w:rPr>
                <w:rFonts w:eastAsia="Times New Roman" w:cs="Times New Roman"/>
                <w:bCs/>
                <w:sz w:val="24"/>
                <w:szCs w:val="24"/>
                <w:lang w:eastAsia="ru-RU"/>
              </w:rPr>
              <w:t xml:space="preserve">2) и </w:t>
            </w:r>
            <w:proofErr w:type="spellStart"/>
            <w:r w:rsidRPr="00B9115D">
              <w:rPr>
                <w:rFonts w:eastAsia="Times New Roman" w:cs="Times New Roman"/>
                <w:bCs/>
                <w:sz w:val="24"/>
                <w:szCs w:val="24"/>
                <w:lang w:val="en-US" w:eastAsia="ru-RU"/>
              </w:rPr>
              <w:t>Nrf</w:t>
            </w:r>
            <w:proofErr w:type="spellEnd"/>
            <w:r w:rsidRPr="00B9115D">
              <w:rPr>
                <w:rFonts w:eastAsia="Times New Roman" w:cs="Times New Roman"/>
                <w:bCs/>
                <w:sz w:val="24"/>
                <w:szCs w:val="24"/>
                <w:lang w:eastAsia="ru-RU"/>
              </w:rPr>
              <w:t xml:space="preserve">1 являются факторами транскрипции, которые связываются с </w:t>
            </w:r>
            <w:r w:rsidRPr="00B9115D">
              <w:rPr>
                <w:rFonts w:eastAsia="Times New Roman" w:cs="Times New Roman"/>
                <w:bCs/>
                <w:sz w:val="24"/>
                <w:szCs w:val="24"/>
                <w:lang w:val="en-US" w:eastAsia="ru-RU"/>
              </w:rPr>
              <w:t>AREs</w:t>
            </w:r>
            <w:r w:rsidRPr="00B9115D">
              <w:rPr>
                <w:rFonts w:eastAsia="Times New Roman" w:cs="Times New Roman"/>
                <w:bCs/>
                <w:sz w:val="24"/>
                <w:szCs w:val="24"/>
                <w:lang w:eastAsia="ru-RU"/>
              </w:rPr>
              <w:t xml:space="preserve"> и активируют эти гены.</w:t>
            </w:r>
          </w:p>
          <w:p w14:paraId="32132A66"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Интерпретация результатов: Категория 1: активные; Категория 0: неактивные. Выходным значением является вероятность того, что они будут активны в диапазоне от 0 до 1.</w:t>
            </w:r>
          </w:p>
          <w:p w14:paraId="244E5024" w14:textId="77777777" w:rsidR="00B9115D" w:rsidRPr="00B9115D" w:rsidRDefault="00B9115D" w:rsidP="00B9115D">
            <w:pPr>
              <w:rPr>
                <w:rFonts w:eastAsia="Calibri" w:cs="Times New Roman"/>
                <w:sz w:val="24"/>
                <w:szCs w:val="24"/>
              </w:rPr>
            </w:pPr>
            <w:r w:rsidRPr="00B9115D">
              <w:rPr>
                <w:rFonts w:eastAsia="Times New Roman" w:cs="Times New Roman"/>
                <w:bCs/>
                <w:sz w:val="24"/>
                <w:szCs w:val="24"/>
                <w:lang w:eastAsia="ru-RU"/>
              </w:rPr>
              <w:t>Эмпирическое решение: 0-0,3: отлично (зеленый); 0,3-0,7: средне (желтый); 0,7-1,0: плохо (красный).</w:t>
            </w:r>
          </w:p>
        </w:tc>
      </w:tr>
      <w:tr w:rsidR="00B9115D" w:rsidRPr="00B9115D" w14:paraId="261050F5" w14:textId="77777777" w:rsidTr="007E0E71">
        <w:tc>
          <w:tcPr>
            <w:tcW w:w="2263" w:type="dxa"/>
          </w:tcPr>
          <w:p w14:paraId="258941F6"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7" w:anchor="/t?id=sr-atad5" w:history="1">
              <w:r w:rsidR="00B9115D" w:rsidRPr="00B9115D">
                <w:rPr>
                  <w:rFonts w:eastAsia="Times New Roman" w:cs="Times New Roman"/>
                  <w:b/>
                  <w:bCs/>
                  <w:sz w:val="24"/>
                  <w:szCs w:val="24"/>
                  <w:lang w:eastAsia="ru-RU"/>
                </w:rPr>
                <w:t>SR-ATAD5</w:t>
              </w:r>
            </w:hyperlink>
          </w:p>
          <w:p w14:paraId="1DB453E9"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2A03C772"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Белок 5, содержащий ААА-домен семейства </w:t>
            </w:r>
            <w:proofErr w:type="spellStart"/>
            <w:r w:rsidRPr="00B9115D">
              <w:rPr>
                <w:rFonts w:eastAsia="Calibri" w:cs="Times New Roman"/>
                <w:sz w:val="24"/>
                <w:szCs w:val="24"/>
              </w:rPr>
              <w:t>АТФаз</w:t>
            </w:r>
            <w:proofErr w:type="spellEnd"/>
            <w:r w:rsidRPr="00B9115D">
              <w:rPr>
                <w:rFonts w:eastAsia="Calibri" w:cs="Times New Roman"/>
                <w:sz w:val="24"/>
                <w:szCs w:val="24"/>
              </w:rPr>
              <w:t xml:space="preserve">. Поскольку раковые клетки делятся быстро и во время каждого клеточного деления им необходимо дублировать свой геном путем репликации ДНК. Невыполнение этого требования приводит к гибели раковых клеток. На основе этой концепции были разработаны многие химиотерапевтические средства, но они имеют ограничения, такие как низкая эффективность и серьезные побочные эффекты и т.д. Повышенный уровень нестабильности </w:t>
            </w:r>
            <w:r w:rsidRPr="00B9115D">
              <w:rPr>
                <w:rFonts w:eastAsia="Calibri" w:cs="Times New Roman"/>
                <w:sz w:val="24"/>
                <w:szCs w:val="24"/>
              </w:rPr>
              <w:lastRenderedPageBreak/>
              <w:t>гена 1 (</w:t>
            </w:r>
            <w:r w:rsidRPr="00B9115D">
              <w:rPr>
                <w:rFonts w:eastAsia="Calibri" w:cs="Times New Roman"/>
                <w:sz w:val="24"/>
                <w:szCs w:val="24"/>
                <w:lang w:val="en-US"/>
              </w:rPr>
              <w:t>ELG</w:t>
            </w:r>
            <w:r w:rsidRPr="00B9115D">
              <w:rPr>
                <w:rFonts w:eastAsia="Calibri" w:cs="Times New Roman"/>
                <w:sz w:val="24"/>
                <w:szCs w:val="24"/>
              </w:rPr>
              <w:t xml:space="preserve">1; человеческий </w:t>
            </w:r>
            <w:r w:rsidRPr="00B9115D">
              <w:rPr>
                <w:rFonts w:eastAsia="Calibri" w:cs="Times New Roman"/>
                <w:sz w:val="24"/>
                <w:szCs w:val="24"/>
                <w:lang w:val="en-US"/>
              </w:rPr>
              <w:t>ATAD</w:t>
            </w:r>
            <w:r w:rsidRPr="00B9115D">
              <w:rPr>
                <w:rFonts w:eastAsia="Calibri" w:cs="Times New Roman"/>
                <w:sz w:val="24"/>
                <w:szCs w:val="24"/>
              </w:rPr>
              <w:t>5). Уровни белка повышаются в ответ на различные типы повреждений ДНК.</w:t>
            </w:r>
          </w:p>
          <w:p w14:paraId="6E0723EC" w14:textId="77777777" w:rsidR="00B9115D" w:rsidRPr="00B9115D" w:rsidRDefault="00B9115D" w:rsidP="00B9115D">
            <w:pPr>
              <w:rPr>
                <w:rFonts w:eastAsia="Calibri" w:cs="Times New Roman"/>
                <w:sz w:val="24"/>
                <w:szCs w:val="24"/>
              </w:rPr>
            </w:pPr>
          </w:p>
          <w:p w14:paraId="22FA07D4"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Категория 0: неактивные. Выходное значение - это вероятность того, что они будут активными в диапазоне от 0 до 1.</w:t>
            </w:r>
          </w:p>
          <w:p w14:paraId="6D0B037D" w14:textId="77777777" w:rsidR="00B9115D" w:rsidRPr="00B9115D" w:rsidRDefault="00B9115D" w:rsidP="00B9115D">
            <w:pPr>
              <w:rPr>
                <w:rFonts w:eastAsia="Calibri" w:cs="Times New Roman"/>
                <w:sz w:val="24"/>
                <w:szCs w:val="24"/>
              </w:rPr>
            </w:pPr>
          </w:p>
          <w:p w14:paraId="5A91CA72"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отличное (зеленый); 0,3-0,7: среднее (желтый); 0,7-1,0: плохое (красный)</w:t>
            </w:r>
          </w:p>
        </w:tc>
      </w:tr>
      <w:tr w:rsidR="00B9115D" w:rsidRPr="00B9115D" w14:paraId="60021F1C" w14:textId="77777777" w:rsidTr="007E0E71">
        <w:tc>
          <w:tcPr>
            <w:tcW w:w="2263" w:type="dxa"/>
          </w:tcPr>
          <w:p w14:paraId="5AFE7CCD"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8" w:anchor="/t?id=sr-hse" w:history="1">
              <w:r w:rsidR="00B9115D" w:rsidRPr="00B9115D">
                <w:rPr>
                  <w:rFonts w:eastAsia="Times New Roman" w:cs="Times New Roman"/>
                  <w:b/>
                  <w:bCs/>
                  <w:sz w:val="24"/>
                  <w:szCs w:val="24"/>
                  <w:lang w:eastAsia="ru-RU"/>
                </w:rPr>
                <w:t>SR-HSE</w:t>
              </w:r>
            </w:hyperlink>
          </w:p>
          <w:p w14:paraId="7006AE58"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4B5B590F"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Элемент реакции на фактор теплового шока. Различные химические вещества, условия окружающей среды и физиологический стресс могут привести к активации реакции на тепловой шок/реакции на разложение белка (HSR/UPR). Существует три транскрипционных фактора теплового шока (ФТШ) (ФТШ-1, -2 и -4), которые участвуют в регуляции транскрипции HSR человека.</w:t>
            </w:r>
          </w:p>
          <w:p w14:paraId="0A746E4B" w14:textId="77777777" w:rsidR="00B9115D" w:rsidRPr="00B9115D" w:rsidRDefault="00B9115D" w:rsidP="00B9115D">
            <w:pPr>
              <w:rPr>
                <w:rFonts w:eastAsia="Calibri" w:cs="Times New Roman"/>
                <w:sz w:val="24"/>
                <w:szCs w:val="24"/>
              </w:rPr>
            </w:pPr>
          </w:p>
          <w:p w14:paraId="2FB7DE8E"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категория 0: неактивные. Выходным значением является вероятность того, что они будут активны в диапазоне от 0 до 1.</w:t>
            </w:r>
          </w:p>
          <w:p w14:paraId="3BE1C6FA" w14:textId="77777777" w:rsidR="00B9115D" w:rsidRPr="00B9115D" w:rsidRDefault="00B9115D" w:rsidP="00B9115D">
            <w:pPr>
              <w:rPr>
                <w:rFonts w:eastAsia="Calibri" w:cs="Times New Roman"/>
                <w:sz w:val="24"/>
                <w:szCs w:val="24"/>
              </w:rPr>
            </w:pPr>
          </w:p>
          <w:p w14:paraId="5F9B330B"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 (зеленый); 0,3-0,7: средне (желтый); 0,7-1,0: плохо (красный).</w:t>
            </w:r>
          </w:p>
        </w:tc>
      </w:tr>
      <w:tr w:rsidR="00B9115D" w:rsidRPr="00B9115D" w14:paraId="250E7782" w14:textId="77777777" w:rsidTr="007E0E71">
        <w:tc>
          <w:tcPr>
            <w:tcW w:w="2263" w:type="dxa"/>
          </w:tcPr>
          <w:p w14:paraId="4C706783"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59" w:anchor="/t?id=sr-mmp" w:history="1">
              <w:r w:rsidR="00B9115D" w:rsidRPr="00B9115D">
                <w:rPr>
                  <w:rFonts w:eastAsia="Times New Roman" w:cs="Times New Roman"/>
                  <w:b/>
                  <w:bCs/>
                  <w:sz w:val="24"/>
                  <w:szCs w:val="24"/>
                  <w:lang w:eastAsia="ru-RU"/>
                </w:rPr>
                <w:t>SR-MMP</w:t>
              </w:r>
            </w:hyperlink>
          </w:p>
          <w:p w14:paraId="0F3FED7A"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22860F7A"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w:t>
            </w:r>
            <w:proofErr w:type="spellStart"/>
            <w:r w:rsidRPr="00B9115D">
              <w:rPr>
                <w:rFonts w:eastAsia="Calibri" w:cs="Times New Roman"/>
                <w:sz w:val="24"/>
                <w:szCs w:val="24"/>
              </w:rPr>
              <w:t>Митохондриальный</w:t>
            </w:r>
            <w:proofErr w:type="spellEnd"/>
            <w:r w:rsidRPr="00B9115D">
              <w:rPr>
                <w:rFonts w:eastAsia="Calibri" w:cs="Times New Roman"/>
                <w:sz w:val="24"/>
                <w:szCs w:val="24"/>
              </w:rPr>
              <w:t xml:space="preserve"> мембранный потенциал (ММП), один из параметров функционирования митохондрий, генерируется </w:t>
            </w:r>
            <w:proofErr w:type="spellStart"/>
            <w:r w:rsidRPr="00B9115D">
              <w:rPr>
                <w:rFonts w:eastAsia="Calibri" w:cs="Times New Roman"/>
                <w:sz w:val="24"/>
                <w:szCs w:val="24"/>
              </w:rPr>
              <w:t>митохондриальной</w:t>
            </w:r>
            <w:proofErr w:type="spellEnd"/>
            <w:r w:rsidRPr="00B9115D">
              <w:rPr>
                <w:rFonts w:eastAsia="Calibri" w:cs="Times New Roman"/>
                <w:sz w:val="24"/>
                <w:szCs w:val="24"/>
              </w:rPr>
              <w:t xml:space="preserve"> цепью переноса электронов, которая создает электрохимический градиент посредством серии </w:t>
            </w:r>
            <w:proofErr w:type="spellStart"/>
            <w:r w:rsidRPr="00B9115D">
              <w:rPr>
                <w:rFonts w:eastAsia="Calibri" w:cs="Times New Roman"/>
                <w:sz w:val="24"/>
                <w:szCs w:val="24"/>
              </w:rPr>
              <w:t>окислительно</w:t>
            </w:r>
            <w:proofErr w:type="spellEnd"/>
            <w:r w:rsidRPr="00B9115D">
              <w:rPr>
                <w:rFonts w:eastAsia="Calibri" w:cs="Times New Roman"/>
                <w:sz w:val="24"/>
                <w:szCs w:val="24"/>
              </w:rPr>
              <w:t xml:space="preserve">-восстановительных реакций. Этот градиент стимулирует синтез АТФ, важной молекулы для различных клеточных процессов. Измерение ММР в живых клетках обычно используется для оценки влияния химических веществ на функцию митохондрий; снижение ММР можно обнаружить с помощью </w:t>
            </w:r>
            <w:proofErr w:type="spellStart"/>
            <w:r w:rsidRPr="00B9115D">
              <w:rPr>
                <w:rFonts w:eastAsia="Calibri" w:cs="Times New Roman"/>
                <w:sz w:val="24"/>
                <w:szCs w:val="24"/>
              </w:rPr>
              <w:t>липофильных</w:t>
            </w:r>
            <w:proofErr w:type="spellEnd"/>
            <w:r w:rsidRPr="00B9115D">
              <w:rPr>
                <w:rFonts w:eastAsia="Calibri" w:cs="Times New Roman"/>
                <w:sz w:val="24"/>
                <w:szCs w:val="24"/>
              </w:rPr>
              <w:t xml:space="preserve"> катионных флуоресцентных красителей.</w:t>
            </w:r>
          </w:p>
          <w:p w14:paraId="0C0C90F8" w14:textId="77777777" w:rsidR="00B9115D" w:rsidRPr="00B9115D" w:rsidRDefault="00B9115D" w:rsidP="00B9115D">
            <w:pPr>
              <w:rPr>
                <w:rFonts w:eastAsia="Calibri" w:cs="Times New Roman"/>
                <w:sz w:val="24"/>
                <w:szCs w:val="24"/>
              </w:rPr>
            </w:pPr>
          </w:p>
          <w:p w14:paraId="59221ECF"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вещества; Категория 0: неактивные вещества. Выходным значением является вероятность того, что они будут активны в диапазоне от 0 до 1.</w:t>
            </w:r>
          </w:p>
          <w:p w14:paraId="0D04C531" w14:textId="77777777" w:rsidR="00B9115D" w:rsidRPr="00B9115D" w:rsidRDefault="00B9115D" w:rsidP="00B9115D">
            <w:pPr>
              <w:rPr>
                <w:rFonts w:eastAsia="Calibri" w:cs="Times New Roman"/>
                <w:sz w:val="24"/>
                <w:szCs w:val="24"/>
              </w:rPr>
            </w:pPr>
          </w:p>
          <w:p w14:paraId="0B0DA20D" w14:textId="77777777" w:rsidR="00B9115D" w:rsidRPr="00B9115D" w:rsidRDefault="00B9115D" w:rsidP="00B9115D">
            <w:pPr>
              <w:rPr>
                <w:rFonts w:eastAsia="Calibri" w:cs="Times New Roman"/>
                <w:sz w:val="24"/>
                <w:szCs w:val="24"/>
              </w:rPr>
            </w:pPr>
            <w:r w:rsidRPr="00B9115D">
              <w:rPr>
                <w:rFonts w:eastAsia="Calibri" w:cs="Times New Roman"/>
                <w:sz w:val="24"/>
                <w:szCs w:val="24"/>
              </w:rPr>
              <w:t>Эмпирическое решение: 0-0,3: отлично (зеленый); 0,3-0,7: средне (желтый); 0,7-1,0: плохо (красный).</w:t>
            </w:r>
          </w:p>
        </w:tc>
      </w:tr>
      <w:tr w:rsidR="00B9115D" w:rsidRPr="00B9115D" w14:paraId="30439C28" w14:textId="77777777" w:rsidTr="007E0E71">
        <w:tc>
          <w:tcPr>
            <w:tcW w:w="2263" w:type="dxa"/>
          </w:tcPr>
          <w:p w14:paraId="370B8534"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0" w:anchor="/t?id=sr-p53" w:history="1">
              <w:r w:rsidR="00B9115D" w:rsidRPr="00B9115D">
                <w:rPr>
                  <w:rFonts w:eastAsia="Times New Roman" w:cs="Times New Roman"/>
                  <w:b/>
                  <w:bCs/>
                  <w:sz w:val="24"/>
                  <w:szCs w:val="24"/>
                  <w:lang w:eastAsia="ru-RU"/>
                </w:rPr>
                <w:t>SR-p53</w:t>
              </w:r>
            </w:hyperlink>
          </w:p>
          <w:p w14:paraId="5001E099"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73123D13"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р53, белок-</w:t>
            </w:r>
            <w:proofErr w:type="spellStart"/>
            <w:r w:rsidRPr="00B9115D">
              <w:rPr>
                <w:rFonts w:eastAsia="Calibri" w:cs="Times New Roman"/>
                <w:sz w:val="24"/>
                <w:szCs w:val="24"/>
              </w:rPr>
              <w:t>супрессор</w:t>
            </w:r>
            <w:proofErr w:type="spellEnd"/>
            <w:r w:rsidRPr="00B9115D">
              <w:rPr>
                <w:rFonts w:eastAsia="Calibri" w:cs="Times New Roman"/>
                <w:sz w:val="24"/>
                <w:szCs w:val="24"/>
              </w:rPr>
              <w:t xml:space="preserve"> опухолей, активируется после клеточного повреждения, включая повреждение ДНК и другие клеточные стрессы. Активация р53 регулирует судьбу клеток, вызывая репарацию ДНК, остановку клеточного цикла, </w:t>
            </w:r>
            <w:proofErr w:type="spellStart"/>
            <w:r w:rsidRPr="00B9115D">
              <w:rPr>
                <w:rFonts w:eastAsia="Calibri" w:cs="Times New Roman"/>
                <w:sz w:val="24"/>
                <w:szCs w:val="24"/>
              </w:rPr>
              <w:t>апоптоз</w:t>
            </w:r>
            <w:proofErr w:type="spellEnd"/>
            <w:r w:rsidRPr="00B9115D">
              <w:rPr>
                <w:rFonts w:eastAsia="Calibri" w:cs="Times New Roman"/>
                <w:sz w:val="24"/>
                <w:szCs w:val="24"/>
              </w:rPr>
              <w:t xml:space="preserve"> или старение клеток. Таким образом, активация р53 является хорошим показателем повреждения ДНК и других клеточных стрессов.</w:t>
            </w:r>
          </w:p>
          <w:p w14:paraId="1DBDE689" w14:textId="77777777" w:rsidR="00B9115D" w:rsidRPr="00B9115D" w:rsidRDefault="00B9115D" w:rsidP="00B9115D">
            <w:pPr>
              <w:rPr>
                <w:rFonts w:eastAsia="Calibri" w:cs="Times New Roman"/>
                <w:sz w:val="24"/>
                <w:szCs w:val="24"/>
              </w:rPr>
            </w:pPr>
          </w:p>
          <w:p w14:paraId="1941C726"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Категория 1: активные вещества; категория 0: неактивные. Выходным значением является вероятность того, что они активны, в диапазоне от 0 до 1.</w:t>
            </w:r>
          </w:p>
          <w:p w14:paraId="0B81CB2F" w14:textId="77777777" w:rsidR="00B9115D" w:rsidRPr="00B9115D" w:rsidRDefault="00B9115D" w:rsidP="00B9115D">
            <w:pPr>
              <w:rPr>
                <w:rFonts w:eastAsia="Calibri" w:cs="Times New Roman"/>
                <w:sz w:val="24"/>
                <w:szCs w:val="24"/>
              </w:rPr>
            </w:pPr>
          </w:p>
          <w:p w14:paraId="0D5C7D67" w14:textId="77777777" w:rsidR="00B9115D" w:rsidRPr="00B9115D" w:rsidRDefault="00B9115D" w:rsidP="00B9115D">
            <w:pPr>
              <w:rPr>
                <w:rFonts w:eastAsia="Calibri" w:cs="Times New Roman"/>
                <w:sz w:val="24"/>
                <w:szCs w:val="24"/>
              </w:rPr>
            </w:pPr>
            <w:r w:rsidRPr="00B9115D">
              <w:rPr>
                <w:rFonts w:eastAsia="Calibri" w:cs="Times New Roman"/>
                <w:sz w:val="24"/>
                <w:szCs w:val="24"/>
              </w:rPr>
              <w:lastRenderedPageBreak/>
              <w:t>Эмпирическое решение: 0-0,3: отличное (зеленый); 0,3-0,7: среднее (желтый); 0,7-1,0: плохое (красный)</w:t>
            </w:r>
          </w:p>
        </w:tc>
      </w:tr>
      <w:tr w:rsidR="00B9115D" w:rsidRPr="00B9115D" w14:paraId="30EC0D05" w14:textId="77777777" w:rsidTr="007E0E71">
        <w:tc>
          <w:tcPr>
            <w:tcW w:w="2263" w:type="dxa"/>
          </w:tcPr>
          <w:p w14:paraId="2CCA65CD"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1" w:anchor="/t?id=acute-toxicity-rule" w:history="1">
              <w:proofErr w:type="spellStart"/>
              <w:r w:rsidR="00B9115D" w:rsidRPr="00B9115D">
                <w:rPr>
                  <w:rFonts w:eastAsia="Times New Roman" w:cs="Times New Roman"/>
                  <w:b/>
                  <w:bCs/>
                  <w:sz w:val="24"/>
                  <w:szCs w:val="24"/>
                  <w:lang w:eastAsia="ru-RU"/>
                </w:rPr>
                <w:t>Acute</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Toxicity</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6BB036F2"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6238DB12"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Молекулы, содержащие эти подструктуры, могут вызывать острую токсичность при пероральном приеме. В этой конечной точке содержится 20 подструктур.</w:t>
            </w:r>
          </w:p>
          <w:p w14:paraId="3A3936CD" w14:textId="77777777" w:rsidR="00B9115D" w:rsidRPr="00B9115D" w:rsidRDefault="00B9115D" w:rsidP="00B9115D">
            <w:pPr>
              <w:rPr>
                <w:rFonts w:eastAsia="Calibri" w:cs="Times New Roman"/>
                <w:sz w:val="24"/>
                <w:szCs w:val="24"/>
              </w:rPr>
            </w:pPr>
          </w:p>
          <w:p w14:paraId="3FF83A94"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r w:rsidR="00B9115D" w:rsidRPr="00B9115D" w14:paraId="539B3E4E" w14:textId="77777777" w:rsidTr="007E0E71">
        <w:tc>
          <w:tcPr>
            <w:tcW w:w="2263" w:type="dxa"/>
          </w:tcPr>
          <w:p w14:paraId="6ABC36B4"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2" w:anchor="/t?id=genotoxic-carcinogenicity-rule" w:history="1">
              <w:proofErr w:type="spellStart"/>
              <w:r w:rsidR="00B9115D" w:rsidRPr="00B9115D">
                <w:rPr>
                  <w:rFonts w:eastAsia="Times New Roman" w:cs="Times New Roman"/>
                  <w:b/>
                  <w:bCs/>
                  <w:sz w:val="24"/>
                  <w:szCs w:val="24"/>
                  <w:lang w:eastAsia="ru-RU"/>
                </w:rPr>
                <w:t>Genotoxic</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Carcinogenicity</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518B98F1" w14:textId="77777777" w:rsidR="00B9115D" w:rsidRPr="00B9115D" w:rsidRDefault="00B9115D" w:rsidP="00B9115D">
            <w:pPr>
              <w:spacing w:before="100" w:beforeAutospacing="1" w:after="100" w:afterAutospacing="1"/>
              <w:ind w:firstLine="708"/>
              <w:outlineLvl w:val="1"/>
              <w:rPr>
                <w:rFonts w:eastAsia="Times New Roman" w:cs="Times New Roman"/>
                <w:b/>
                <w:bCs/>
                <w:sz w:val="24"/>
                <w:szCs w:val="24"/>
                <w:lang w:eastAsia="ru-RU"/>
              </w:rPr>
            </w:pPr>
          </w:p>
        </w:tc>
        <w:tc>
          <w:tcPr>
            <w:tcW w:w="7230" w:type="dxa"/>
          </w:tcPr>
          <w:p w14:paraId="7377318F" w14:textId="6DBDF20D"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Молекулы, содержащие эти подструктуры, могут вызывать </w:t>
            </w:r>
            <w:proofErr w:type="spellStart"/>
            <w:r w:rsidRPr="00B9115D">
              <w:rPr>
                <w:rFonts w:eastAsia="Calibri" w:cs="Times New Roman"/>
                <w:sz w:val="24"/>
                <w:szCs w:val="24"/>
              </w:rPr>
              <w:t>канцерогенность</w:t>
            </w:r>
            <w:proofErr w:type="spellEnd"/>
            <w:r w:rsidRPr="00B9115D">
              <w:rPr>
                <w:rFonts w:eastAsia="Calibri" w:cs="Times New Roman"/>
                <w:sz w:val="24"/>
                <w:szCs w:val="24"/>
              </w:rPr>
              <w:t xml:space="preserve"> или мутагенность через </w:t>
            </w:r>
            <w:proofErr w:type="spellStart"/>
            <w:r w:rsidRPr="00B9115D">
              <w:rPr>
                <w:rFonts w:eastAsia="Calibri" w:cs="Times New Roman"/>
                <w:sz w:val="24"/>
                <w:szCs w:val="24"/>
              </w:rPr>
              <w:t>генотоксические</w:t>
            </w:r>
            <w:proofErr w:type="spellEnd"/>
            <w:r w:rsidRPr="00B9115D">
              <w:rPr>
                <w:rFonts w:eastAsia="Calibri" w:cs="Times New Roman"/>
                <w:sz w:val="24"/>
                <w:szCs w:val="24"/>
              </w:rPr>
              <w:t xml:space="preserve"> механизмы.</w:t>
            </w:r>
            <w:r w:rsidR="00B948AE" w:rsidRPr="00B948AE">
              <w:rPr>
                <w:rFonts w:eastAsia="Calibri" w:cs="Times New Roman"/>
                <w:sz w:val="24"/>
                <w:szCs w:val="24"/>
              </w:rPr>
              <w:t xml:space="preserve"> </w:t>
            </w:r>
            <w:r w:rsidRPr="00B9115D">
              <w:rPr>
                <w:rFonts w:eastAsia="Calibri" w:cs="Times New Roman"/>
                <w:sz w:val="24"/>
                <w:szCs w:val="24"/>
              </w:rPr>
              <w:t>В этой конечной точке содержится 117 подструктур.</w:t>
            </w:r>
          </w:p>
          <w:p w14:paraId="3EB53D40" w14:textId="77777777" w:rsidR="00B9115D" w:rsidRPr="00B9115D" w:rsidRDefault="00B9115D" w:rsidP="00B9115D">
            <w:pPr>
              <w:rPr>
                <w:rFonts w:eastAsia="Calibri" w:cs="Times New Roman"/>
                <w:sz w:val="24"/>
                <w:szCs w:val="24"/>
              </w:rPr>
            </w:pPr>
          </w:p>
          <w:p w14:paraId="49FB954B"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r w:rsidR="00B9115D" w:rsidRPr="00B9115D" w14:paraId="06B5AF38" w14:textId="77777777" w:rsidTr="007E0E71">
        <w:tc>
          <w:tcPr>
            <w:tcW w:w="2263" w:type="dxa"/>
          </w:tcPr>
          <w:p w14:paraId="05B20AEF"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3" w:anchor="/t?id=nongenotoxic-carcinogenicity-rule" w:history="1">
              <w:proofErr w:type="spellStart"/>
              <w:r w:rsidR="00B9115D" w:rsidRPr="00B9115D">
                <w:rPr>
                  <w:rFonts w:eastAsia="Times New Roman" w:cs="Times New Roman"/>
                  <w:b/>
                  <w:bCs/>
                  <w:sz w:val="24"/>
                  <w:szCs w:val="24"/>
                  <w:lang w:eastAsia="ru-RU"/>
                </w:rPr>
                <w:t>NonGenotoxic</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Carcinogenicity</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1A5A2913"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0FE684DD"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Описание данных: Молекулы, содержащие эти подструктуры, могут вызывать </w:t>
            </w:r>
            <w:proofErr w:type="spellStart"/>
            <w:r w:rsidRPr="00B9115D">
              <w:rPr>
                <w:rFonts w:eastAsia="Times New Roman" w:cs="Times New Roman"/>
                <w:bCs/>
                <w:sz w:val="24"/>
                <w:szCs w:val="24"/>
                <w:lang w:eastAsia="ru-RU"/>
              </w:rPr>
              <w:t>канцерогенность</w:t>
            </w:r>
            <w:proofErr w:type="spellEnd"/>
            <w:r w:rsidRPr="00B9115D">
              <w:rPr>
                <w:rFonts w:eastAsia="Times New Roman" w:cs="Times New Roman"/>
                <w:bCs/>
                <w:sz w:val="24"/>
                <w:szCs w:val="24"/>
                <w:lang w:eastAsia="ru-RU"/>
              </w:rPr>
              <w:t xml:space="preserve"> за счет </w:t>
            </w:r>
            <w:proofErr w:type="spellStart"/>
            <w:r w:rsidRPr="00B9115D">
              <w:rPr>
                <w:rFonts w:eastAsia="Times New Roman" w:cs="Times New Roman"/>
                <w:bCs/>
                <w:sz w:val="24"/>
                <w:szCs w:val="24"/>
                <w:lang w:eastAsia="ru-RU"/>
              </w:rPr>
              <w:t>негенотоксических</w:t>
            </w:r>
            <w:proofErr w:type="spellEnd"/>
            <w:r w:rsidRPr="00B9115D">
              <w:rPr>
                <w:rFonts w:eastAsia="Times New Roman" w:cs="Times New Roman"/>
                <w:bCs/>
                <w:sz w:val="24"/>
                <w:szCs w:val="24"/>
                <w:lang w:eastAsia="ru-RU"/>
              </w:rPr>
              <w:t xml:space="preserve"> механизмов. В этой конечной точке 23 подструктуры.</w:t>
            </w:r>
          </w:p>
          <w:p w14:paraId="6F5ABA9B" w14:textId="77777777" w:rsidR="00B9115D" w:rsidRPr="00B9115D" w:rsidRDefault="00B9115D" w:rsidP="00B9115D">
            <w:pPr>
              <w:rPr>
                <w:rFonts w:eastAsia="Calibri" w:cs="Times New Roman"/>
                <w:sz w:val="24"/>
                <w:szCs w:val="24"/>
              </w:rPr>
            </w:pPr>
            <w:r w:rsidRPr="00B9115D">
              <w:rPr>
                <w:rFonts w:eastAsia="Times New Roman" w:cs="Times New Roman"/>
                <w:bCs/>
                <w:sz w:val="24"/>
                <w:szCs w:val="24"/>
                <w:lang w:eastAsia="ru-RU"/>
              </w:rPr>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r w:rsidR="00B9115D" w:rsidRPr="00B9115D" w14:paraId="61C47FDD" w14:textId="77777777" w:rsidTr="007E0E71">
        <w:tc>
          <w:tcPr>
            <w:tcW w:w="2263" w:type="dxa"/>
          </w:tcPr>
          <w:p w14:paraId="030FA1D5"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4" w:anchor="/t?id=skin-sensitization-rule" w:history="1">
              <w:proofErr w:type="spellStart"/>
              <w:r w:rsidR="00B9115D" w:rsidRPr="00B9115D">
                <w:rPr>
                  <w:rFonts w:eastAsia="Times New Roman" w:cs="Times New Roman"/>
                  <w:b/>
                  <w:bCs/>
                  <w:sz w:val="24"/>
                  <w:szCs w:val="24"/>
                  <w:lang w:eastAsia="ru-RU"/>
                </w:rPr>
                <w:t>Skin</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Sensitization</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09C01B7C"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29EB12E2" w14:textId="77777777" w:rsidR="00B9115D" w:rsidRPr="00B9115D" w:rsidRDefault="00B9115D" w:rsidP="00B9115D">
            <w:pPr>
              <w:rPr>
                <w:rFonts w:eastAsia="Calibri" w:cs="Times New Roman"/>
                <w:sz w:val="24"/>
                <w:szCs w:val="24"/>
              </w:rPr>
            </w:pPr>
            <w:r w:rsidRPr="00B9115D">
              <w:rPr>
                <w:rFonts w:eastAsia="Calibri" w:cs="Times New Roman"/>
                <w:sz w:val="24"/>
                <w:szCs w:val="24"/>
              </w:rPr>
              <w:t xml:space="preserve">Описание данных: Молекулы, содержащие эти подструктуры, могут вызывать раздражение </w:t>
            </w:r>
            <w:proofErr w:type="spellStart"/>
            <w:proofErr w:type="gramStart"/>
            <w:r w:rsidRPr="00B9115D">
              <w:rPr>
                <w:rFonts w:eastAsia="Calibri" w:cs="Times New Roman"/>
                <w:sz w:val="24"/>
                <w:szCs w:val="24"/>
              </w:rPr>
              <w:t>кожи.В</w:t>
            </w:r>
            <w:proofErr w:type="spellEnd"/>
            <w:proofErr w:type="gramEnd"/>
            <w:r w:rsidRPr="00B9115D">
              <w:rPr>
                <w:rFonts w:eastAsia="Calibri" w:cs="Times New Roman"/>
                <w:sz w:val="24"/>
                <w:szCs w:val="24"/>
              </w:rPr>
              <w:t xml:space="preserve"> этой конечной точке содержится 155 подструктур. Молекулы, содержащие эти подструктуры, могут вызывать раздражение кожи.</w:t>
            </w:r>
          </w:p>
          <w:p w14:paraId="3A40205D" w14:textId="77777777" w:rsidR="00B9115D" w:rsidRPr="00B9115D" w:rsidRDefault="00B9115D" w:rsidP="00B9115D">
            <w:pPr>
              <w:rPr>
                <w:rFonts w:eastAsia="Calibri" w:cs="Times New Roman"/>
                <w:sz w:val="24"/>
                <w:szCs w:val="24"/>
              </w:rPr>
            </w:pPr>
          </w:p>
          <w:p w14:paraId="49266A30"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r w:rsidR="00B9115D" w:rsidRPr="00B9115D" w14:paraId="552F2888" w14:textId="77777777" w:rsidTr="007E0E71">
        <w:tc>
          <w:tcPr>
            <w:tcW w:w="2263" w:type="dxa"/>
          </w:tcPr>
          <w:p w14:paraId="4A6A259D"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5" w:anchor="/t?id=aquatic-toxicity-rule" w:history="1">
              <w:proofErr w:type="spellStart"/>
              <w:r w:rsidR="00B9115D" w:rsidRPr="00B9115D">
                <w:rPr>
                  <w:rFonts w:eastAsia="Times New Roman" w:cs="Times New Roman"/>
                  <w:b/>
                  <w:bCs/>
                  <w:sz w:val="24"/>
                  <w:szCs w:val="24"/>
                  <w:lang w:eastAsia="ru-RU"/>
                </w:rPr>
                <w:t>Aquatic</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Toxicity</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6531DA30"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448C61B1" w14:textId="77777777" w:rsidR="00B9115D" w:rsidRPr="00B9115D" w:rsidRDefault="00B9115D" w:rsidP="00B9115D">
            <w:pPr>
              <w:rPr>
                <w:rFonts w:eastAsia="Calibri" w:cs="Times New Roman"/>
                <w:sz w:val="24"/>
                <w:szCs w:val="24"/>
              </w:rPr>
            </w:pPr>
            <w:r w:rsidRPr="00B9115D">
              <w:rPr>
                <w:rFonts w:eastAsia="Calibri" w:cs="Times New Roman"/>
                <w:sz w:val="24"/>
                <w:szCs w:val="24"/>
              </w:rPr>
              <w:t>Описание данных: Молекулы, содержащие эти подструктуры, могут вызывать токсичность для жидкости (воды). В этой конечной точке содержится 99 подструктур.</w:t>
            </w:r>
          </w:p>
          <w:p w14:paraId="588C9F9C" w14:textId="77777777" w:rsidR="00B9115D" w:rsidRPr="00B9115D" w:rsidRDefault="00B9115D" w:rsidP="00B9115D">
            <w:pPr>
              <w:rPr>
                <w:rFonts w:eastAsia="Calibri" w:cs="Times New Roman"/>
                <w:sz w:val="24"/>
                <w:szCs w:val="24"/>
              </w:rPr>
            </w:pPr>
          </w:p>
          <w:p w14:paraId="25D41B7C" w14:textId="77777777" w:rsidR="00B9115D" w:rsidRPr="00B9115D" w:rsidRDefault="00B9115D" w:rsidP="00B9115D">
            <w:pPr>
              <w:rPr>
                <w:rFonts w:eastAsia="Calibri" w:cs="Times New Roman"/>
                <w:sz w:val="24"/>
                <w:szCs w:val="24"/>
              </w:rPr>
            </w:pPr>
            <w:r w:rsidRPr="00B9115D">
              <w:rPr>
                <w:rFonts w:eastAsia="Calibri" w:cs="Times New Roman"/>
                <w:sz w:val="24"/>
                <w:szCs w:val="24"/>
              </w:rPr>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r w:rsidR="00B9115D" w:rsidRPr="00B9115D" w14:paraId="52D40148" w14:textId="77777777" w:rsidTr="007E0E71">
        <w:tc>
          <w:tcPr>
            <w:tcW w:w="2263" w:type="dxa"/>
          </w:tcPr>
          <w:p w14:paraId="0D32C3FF"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6" w:anchor="/t?id=nonbiodegradable-rule" w:history="1">
              <w:proofErr w:type="spellStart"/>
              <w:r w:rsidR="00B9115D" w:rsidRPr="00B9115D">
                <w:rPr>
                  <w:rFonts w:eastAsia="Times New Roman" w:cs="Times New Roman"/>
                  <w:b/>
                  <w:bCs/>
                  <w:sz w:val="24"/>
                  <w:szCs w:val="24"/>
                  <w:lang w:eastAsia="ru-RU"/>
                </w:rPr>
                <w:t>NonBiodegradable</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6F95D843"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62967F3E"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Описание данных: Молекулы, содержащие эти подструктуры, могут не поддаваться биологическому разложению. В этой конечной точке содержится 19 подструктур.</w:t>
            </w:r>
          </w:p>
          <w:p w14:paraId="04FF57B2" w14:textId="77777777" w:rsidR="00B9115D" w:rsidRPr="00B9115D" w:rsidRDefault="00B9115D" w:rsidP="00B9115D">
            <w:pPr>
              <w:rPr>
                <w:rFonts w:eastAsia="Calibri" w:cs="Times New Roman"/>
                <w:sz w:val="24"/>
                <w:szCs w:val="24"/>
              </w:rPr>
            </w:pPr>
            <w:r w:rsidRPr="00B9115D">
              <w:rPr>
                <w:rFonts w:eastAsia="Times New Roman" w:cs="Times New Roman"/>
                <w:bCs/>
                <w:sz w:val="24"/>
                <w:szCs w:val="24"/>
                <w:lang w:eastAsia="ru-RU"/>
              </w:rPr>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r w:rsidR="00B9115D" w:rsidRPr="00B9115D" w14:paraId="14ED5B6E" w14:textId="77777777" w:rsidTr="007E0E71">
        <w:tc>
          <w:tcPr>
            <w:tcW w:w="2263" w:type="dxa"/>
          </w:tcPr>
          <w:p w14:paraId="2A421B26" w14:textId="77777777" w:rsidR="00B9115D" w:rsidRPr="00B9115D" w:rsidRDefault="007E0E71" w:rsidP="00B9115D">
            <w:pPr>
              <w:spacing w:before="100" w:beforeAutospacing="1" w:after="100" w:afterAutospacing="1"/>
              <w:outlineLvl w:val="1"/>
              <w:rPr>
                <w:rFonts w:eastAsia="Times New Roman" w:cs="Times New Roman"/>
                <w:b/>
                <w:bCs/>
                <w:sz w:val="24"/>
                <w:szCs w:val="24"/>
                <w:lang w:eastAsia="ru-RU"/>
              </w:rPr>
            </w:pPr>
            <w:hyperlink r:id="rId67" w:anchor="/t?id=surechembl-rule" w:history="1">
              <w:proofErr w:type="spellStart"/>
              <w:r w:rsidR="00B9115D" w:rsidRPr="00B9115D">
                <w:rPr>
                  <w:rFonts w:eastAsia="Times New Roman" w:cs="Times New Roman"/>
                  <w:b/>
                  <w:bCs/>
                  <w:sz w:val="24"/>
                  <w:szCs w:val="24"/>
                  <w:lang w:eastAsia="ru-RU"/>
                </w:rPr>
                <w:t>SureChEMBL</w:t>
              </w:r>
              <w:proofErr w:type="spellEnd"/>
              <w:r w:rsidR="00B9115D" w:rsidRPr="00B9115D">
                <w:rPr>
                  <w:rFonts w:eastAsia="Times New Roman" w:cs="Times New Roman"/>
                  <w:b/>
                  <w:bCs/>
                  <w:sz w:val="24"/>
                  <w:szCs w:val="24"/>
                  <w:lang w:eastAsia="ru-RU"/>
                </w:rPr>
                <w:t xml:space="preserve"> </w:t>
              </w:r>
              <w:proofErr w:type="spellStart"/>
              <w:r w:rsidR="00B9115D" w:rsidRPr="00B9115D">
                <w:rPr>
                  <w:rFonts w:eastAsia="Times New Roman" w:cs="Times New Roman"/>
                  <w:b/>
                  <w:bCs/>
                  <w:sz w:val="24"/>
                  <w:szCs w:val="24"/>
                  <w:lang w:eastAsia="ru-RU"/>
                </w:rPr>
                <w:t>Rule</w:t>
              </w:r>
              <w:proofErr w:type="spellEnd"/>
            </w:hyperlink>
          </w:p>
          <w:p w14:paraId="45183B2D" w14:textId="77777777" w:rsidR="00B9115D" w:rsidRPr="00B9115D" w:rsidRDefault="00B9115D" w:rsidP="00B9115D">
            <w:pPr>
              <w:spacing w:before="100" w:beforeAutospacing="1" w:after="100" w:afterAutospacing="1"/>
              <w:outlineLvl w:val="1"/>
              <w:rPr>
                <w:rFonts w:eastAsia="Times New Roman" w:cs="Times New Roman"/>
                <w:b/>
                <w:bCs/>
                <w:sz w:val="24"/>
                <w:szCs w:val="24"/>
                <w:lang w:eastAsia="ru-RU"/>
              </w:rPr>
            </w:pPr>
          </w:p>
        </w:tc>
        <w:tc>
          <w:tcPr>
            <w:tcW w:w="7230" w:type="dxa"/>
          </w:tcPr>
          <w:p w14:paraId="4DA2F3EE" w14:textId="77777777" w:rsidR="00B9115D" w:rsidRPr="00B9115D" w:rsidRDefault="00B9115D" w:rsidP="00B9115D">
            <w:pPr>
              <w:spacing w:before="100" w:beforeAutospacing="1" w:after="100" w:afterAutospacing="1"/>
              <w:rPr>
                <w:rFonts w:eastAsia="Times New Roman" w:cs="Times New Roman"/>
                <w:bCs/>
                <w:sz w:val="24"/>
                <w:szCs w:val="24"/>
                <w:lang w:eastAsia="ru-RU"/>
              </w:rPr>
            </w:pPr>
            <w:r w:rsidRPr="00B9115D">
              <w:rPr>
                <w:rFonts w:eastAsia="Times New Roman" w:cs="Times New Roman"/>
                <w:bCs/>
                <w:sz w:val="24"/>
                <w:szCs w:val="24"/>
                <w:lang w:eastAsia="ru-RU"/>
              </w:rPr>
              <w:t xml:space="preserve">Описание данных: Считается, что молекулы, соответствующие одному или нескольким структурным предупреждениям, имеют статус "недружественных" для </w:t>
            </w:r>
            <w:proofErr w:type="spellStart"/>
            <w:r w:rsidRPr="00B9115D">
              <w:rPr>
                <w:rFonts w:eastAsia="Times New Roman" w:cs="Times New Roman"/>
                <w:bCs/>
                <w:sz w:val="24"/>
                <w:szCs w:val="24"/>
                <w:lang w:val="en-US" w:eastAsia="ru-RU"/>
              </w:rPr>
              <w:t>MedChem</w:t>
            </w:r>
            <w:proofErr w:type="spellEnd"/>
            <w:r w:rsidRPr="00B9115D">
              <w:rPr>
                <w:rFonts w:eastAsia="Times New Roman" w:cs="Times New Roman"/>
                <w:bCs/>
                <w:sz w:val="24"/>
                <w:szCs w:val="24"/>
                <w:lang w:eastAsia="ru-RU"/>
              </w:rPr>
              <w:t>. В этой конечной точке содержится 164 подструктуры.</w:t>
            </w:r>
          </w:p>
          <w:p w14:paraId="3F4353A9" w14:textId="77777777" w:rsidR="00B9115D" w:rsidRPr="00B9115D" w:rsidRDefault="00B9115D" w:rsidP="00B9115D">
            <w:pPr>
              <w:rPr>
                <w:rFonts w:eastAsia="Calibri" w:cs="Times New Roman"/>
                <w:sz w:val="24"/>
                <w:szCs w:val="24"/>
              </w:rPr>
            </w:pPr>
            <w:r w:rsidRPr="00B9115D">
              <w:rPr>
                <w:rFonts w:eastAsia="Times New Roman" w:cs="Times New Roman"/>
                <w:bCs/>
                <w:sz w:val="24"/>
                <w:szCs w:val="24"/>
                <w:lang w:eastAsia="ru-RU"/>
              </w:rPr>
              <w:lastRenderedPageBreak/>
              <w:t>Интерпретация результатов: Если количество предупреждений не равно нулю, пользователи могут проверить подструктуры с помощью кнопки ОПРЕДЕЛЕНИЯ.</w:t>
            </w:r>
          </w:p>
        </w:tc>
      </w:tr>
    </w:tbl>
    <w:p w14:paraId="4881840E" w14:textId="10161956" w:rsidR="00B9115D" w:rsidRPr="00B948AE" w:rsidRDefault="00B9115D" w:rsidP="00B9115D">
      <w:pPr>
        <w:spacing w:after="0"/>
        <w:rPr>
          <w:lang w:val="en-US"/>
        </w:rPr>
      </w:pPr>
    </w:p>
    <w:p w14:paraId="0991E627" w14:textId="2E7625AD" w:rsidR="000C054A" w:rsidRDefault="00540DAB" w:rsidP="00B9115D">
      <w:pPr>
        <w:spacing w:after="0"/>
      </w:pPr>
      <w:r>
        <w:t>Заполните таблицу</w:t>
      </w:r>
      <w:r w:rsidR="00B948AE">
        <w:t xml:space="preserve"> 8</w:t>
      </w:r>
      <w:r>
        <w:t>,</w:t>
      </w:r>
      <w:r w:rsidR="00146C56">
        <w:t xml:space="preserve"> отдельную для каждого витамина – укажите наименования показателей с предупреждениями красного и желтого цвета. </w:t>
      </w:r>
    </w:p>
    <w:p w14:paraId="0D07A6AD" w14:textId="05902E53" w:rsidR="00540DAB" w:rsidRDefault="00540DAB" w:rsidP="00B9115D">
      <w:pPr>
        <w:spacing w:after="0"/>
      </w:pPr>
    </w:p>
    <w:p w14:paraId="074DDCC7" w14:textId="45B10AE5" w:rsidR="00B948AE" w:rsidRPr="00B948AE" w:rsidRDefault="00B948AE" w:rsidP="00B9115D">
      <w:pPr>
        <w:spacing w:after="0"/>
      </w:pPr>
      <w:r>
        <w:t>Таблица 8</w:t>
      </w:r>
    </w:p>
    <w:tbl>
      <w:tblPr>
        <w:tblStyle w:val="ad"/>
        <w:tblW w:w="9351" w:type="dxa"/>
        <w:tblLook w:val="04A0" w:firstRow="1" w:lastRow="0" w:firstColumn="1" w:lastColumn="0" w:noHBand="0" w:noVBand="1"/>
      </w:tblPr>
      <w:tblGrid>
        <w:gridCol w:w="2263"/>
        <w:gridCol w:w="2410"/>
        <w:gridCol w:w="2410"/>
        <w:gridCol w:w="2268"/>
      </w:tblGrid>
      <w:tr w:rsidR="00146C56" w14:paraId="5D3DAA66" w14:textId="77777777" w:rsidTr="00146C56">
        <w:tc>
          <w:tcPr>
            <w:tcW w:w="9351" w:type="dxa"/>
            <w:gridSpan w:val="4"/>
          </w:tcPr>
          <w:p w14:paraId="4A55EBA3" w14:textId="76ED41DD" w:rsidR="00146C56" w:rsidRDefault="00146C56" w:rsidP="00146C56">
            <w:pPr>
              <w:jc w:val="center"/>
            </w:pPr>
            <w:r>
              <w:t>Витамин …</w:t>
            </w:r>
          </w:p>
        </w:tc>
      </w:tr>
      <w:tr w:rsidR="00146C56" w14:paraId="4A76C526" w14:textId="77777777" w:rsidTr="00146C56">
        <w:tc>
          <w:tcPr>
            <w:tcW w:w="2263" w:type="dxa"/>
          </w:tcPr>
          <w:p w14:paraId="749367BE" w14:textId="7FFE16BD" w:rsidR="00146C56" w:rsidRDefault="00146C56" w:rsidP="00B9115D">
            <w:proofErr w:type="spellStart"/>
            <w:r>
              <w:t>Toxicity</w:t>
            </w:r>
            <w:proofErr w:type="spellEnd"/>
            <w:r>
              <w:t xml:space="preserve"> (общий раздел)</w:t>
            </w:r>
          </w:p>
        </w:tc>
        <w:tc>
          <w:tcPr>
            <w:tcW w:w="2410" w:type="dxa"/>
          </w:tcPr>
          <w:p w14:paraId="55FFCFB2" w14:textId="2EF432F1" w:rsidR="00146C56" w:rsidRDefault="00146C56" w:rsidP="00B9115D">
            <w:proofErr w:type="spellStart"/>
            <w:r>
              <w:t>Environmental</w:t>
            </w:r>
            <w:proofErr w:type="spellEnd"/>
            <w:r>
              <w:t xml:space="preserve"> </w:t>
            </w:r>
            <w:proofErr w:type="spellStart"/>
            <w:r>
              <w:t>Toxicity</w:t>
            </w:r>
            <w:proofErr w:type="spellEnd"/>
          </w:p>
        </w:tc>
        <w:tc>
          <w:tcPr>
            <w:tcW w:w="2410" w:type="dxa"/>
          </w:tcPr>
          <w:p w14:paraId="51CFBA40" w14:textId="7D934F14" w:rsidR="00146C56" w:rsidRDefault="00146C56" w:rsidP="00B9115D">
            <w:r>
              <w:t xml:space="preserve">Tox21 </w:t>
            </w:r>
            <w:proofErr w:type="spellStart"/>
            <w:r>
              <w:t>Pathway</w:t>
            </w:r>
            <w:proofErr w:type="spellEnd"/>
          </w:p>
        </w:tc>
        <w:tc>
          <w:tcPr>
            <w:tcW w:w="2268" w:type="dxa"/>
          </w:tcPr>
          <w:p w14:paraId="29291A3E" w14:textId="7092B1CB" w:rsidR="00146C56" w:rsidRDefault="00146C56" w:rsidP="00B9115D">
            <w:proofErr w:type="spellStart"/>
            <w:r>
              <w:t>Toxicophore</w:t>
            </w:r>
            <w:proofErr w:type="spellEnd"/>
            <w:r>
              <w:t xml:space="preserve"> </w:t>
            </w:r>
            <w:proofErr w:type="spellStart"/>
            <w:r>
              <w:t>Rules</w:t>
            </w:r>
            <w:proofErr w:type="spellEnd"/>
          </w:p>
        </w:tc>
      </w:tr>
      <w:tr w:rsidR="00146C56" w14:paraId="2F917D6C" w14:textId="77777777" w:rsidTr="007E0E71">
        <w:trPr>
          <w:trHeight w:val="986"/>
        </w:trPr>
        <w:tc>
          <w:tcPr>
            <w:tcW w:w="2263" w:type="dxa"/>
          </w:tcPr>
          <w:p w14:paraId="497611B4" w14:textId="77777777" w:rsidR="00146C56" w:rsidRDefault="00146C56" w:rsidP="00B9115D"/>
        </w:tc>
        <w:tc>
          <w:tcPr>
            <w:tcW w:w="2410" w:type="dxa"/>
          </w:tcPr>
          <w:p w14:paraId="51920A7E" w14:textId="77777777" w:rsidR="00146C56" w:rsidRDefault="00146C56" w:rsidP="00B9115D"/>
        </w:tc>
        <w:tc>
          <w:tcPr>
            <w:tcW w:w="2410" w:type="dxa"/>
          </w:tcPr>
          <w:p w14:paraId="6AA97763" w14:textId="77777777" w:rsidR="00146C56" w:rsidRDefault="00146C56" w:rsidP="00B9115D"/>
        </w:tc>
        <w:tc>
          <w:tcPr>
            <w:tcW w:w="2268" w:type="dxa"/>
          </w:tcPr>
          <w:p w14:paraId="0255F539" w14:textId="77777777" w:rsidR="00146C56" w:rsidRDefault="00146C56" w:rsidP="00B9115D"/>
        </w:tc>
      </w:tr>
    </w:tbl>
    <w:p w14:paraId="3100FBBE" w14:textId="138C5E93" w:rsidR="00146C56" w:rsidRDefault="00146C56" w:rsidP="00B9115D">
      <w:pPr>
        <w:spacing w:after="0"/>
      </w:pPr>
    </w:p>
    <w:p w14:paraId="0B14E65A" w14:textId="01D07380" w:rsidR="00146C56" w:rsidRDefault="00146C56" w:rsidP="00B9115D">
      <w:pPr>
        <w:spacing w:after="0"/>
      </w:pPr>
      <w:r>
        <w:t>Для каждого витамина сделайте вывод о возможной токсичности, ее особенностях.</w:t>
      </w:r>
    </w:p>
    <w:p w14:paraId="34EBA2E8" w14:textId="4ED57AF8" w:rsidR="00146C56" w:rsidRDefault="00146C56" w:rsidP="00B9115D">
      <w:pPr>
        <w:spacing w:after="0"/>
      </w:pPr>
    </w:p>
    <w:p w14:paraId="6EDB6105" w14:textId="072F8AF8" w:rsidR="00146C56" w:rsidRDefault="00146C56" w:rsidP="00C11011">
      <w:pPr>
        <w:spacing w:after="0"/>
        <w:ind w:firstLine="709"/>
        <w:jc w:val="both"/>
      </w:pPr>
      <w:r>
        <w:t xml:space="preserve">В заключении работы </w:t>
      </w:r>
      <w:r w:rsidR="00C11011">
        <w:t>оцените всасываемость/</w:t>
      </w:r>
      <w:proofErr w:type="spellStart"/>
      <w:r w:rsidR="00C11011">
        <w:t>биодоступность</w:t>
      </w:r>
      <w:proofErr w:type="spellEnd"/>
      <w:r w:rsidR="00C11011">
        <w:t xml:space="preserve"> витаминов, </w:t>
      </w:r>
      <w:r>
        <w:t xml:space="preserve">сделайте вывод о том, какие витамины проявляют </w:t>
      </w:r>
      <w:r w:rsidR="00C11011">
        <w:t xml:space="preserve">токсичность (регулярный прием витаминов в пищу или обогащенных пищевых продуктов следует или не следует считать безвредным?). </w:t>
      </w:r>
    </w:p>
    <w:p w14:paraId="011EE211" w14:textId="77777777" w:rsidR="00C11011" w:rsidRPr="00A426B5" w:rsidRDefault="00C11011" w:rsidP="00B9115D">
      <w:pPr>
        <w:spacing w:after="0"/>
      </w:pPr>
    </w:p>
    <w:sectPr w:rsidR="00C11011" w:rsidRPr="00A426B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171"/>
    <w:multiLevelType w:val="hybridMultilevel"/>
    <w:tmpl w:val="A610557E"/>
    <w:lvl w:ilvl="0" w:tplc="47BC6A34">
      <w:start w:val="3"/>
      <w:numFmt w:val="decimal"/>
      <w:lvlText w:val="%1."/>
      <w:lvlJc w:val="left"/>
      <w:pPr>
        <w:ind w:left="928"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 w15:restartNumberingAfterBreak="0">
    <w:nsid w:val="143201DA"/>
    <w:multiLevelType w:val="hybridMultilevel"/>
    <w:tmpl w:val="1A22EA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4C16919"/>
    <w:multiLevelType w:val="hybridMultilevel"/>
    <w:tmpl w:val="310633CC"/>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122"/>
    <w:rsid w:val="00025984"/>
    <w:rsid w:val="000C054A"/>
    <w:rsid w:val="00146C56"/>
    <w:rsid w:val="001537E6"/>
    <w:rsid w:val="00154F7E"/>
    <w:rsid w:val="00155499"/>
    <w:rsid w:val="00166E63"/>
    <w:rsid w:val="002E0CB9"/>
    <w:rsid w:val="00336095"/>
    <w:rsid w:val="0037407B"/>
    <w:rsid w:val="0038527F"/>
    <w:rsid w:val="003B54BE"/>
    <w:rsid w:val="003D7E2B"/>
    <w:rsid w:val="00464CCF"/>
    <w:rsid w:val="00490595"/>
    <w:rsid w:val="004B548D"/>
    <w:rsid w:val="004D07DF"/>
    <w:rsid w:val="004E0A9A"/>
    <w:rsid w:val="004F609A"/>
    <w:rsid w:val="00531D0F"/>
    <w:rsid w:val="00540DAB"/>
    <w:rsid w:val="00555C41"/>
    <w:rsid w:val="005659D7"/>
    <w:rsid w:val="005F1C26"/>
    <w:rsid w:val="006006C5"/>
    <w:rsid w:val="00693122"/>
    <w:rsid w:val="006A767C"/>
    <w:rsid w:val="006C0B77"/>
    <w:rsid w:val="006C4500"/>
    <w:rsid w:val="006C7FDF"/>
    <w:rsid w:val="006E130E"/>
    <w:rsid w:val="00780E0D"/>
    <w:rsid w:val="007B4FB6"/>
    <w:rsid w:val="007E0E71"/>
    <w:rsid w:val="008242FF"/>
    <w:rsid w:val="00870751"/>
    <w:rsid w:val="0092258C"/>
    <w:rsid w:val="00922C48"/>
    <w:rsid w:val="0092377E"/>
    <w:rsid w:val="00984E1B"/>
    <w:rsid w:val="00A21BFD"/>
    <w:rsid w:val="00A426B5"/>
    <w:rsid w:val="00A51EDB"/>
    <w:rsid w:val="00A65581"/>
    <w:rsid w:val="00AA7460"/>
    <w:rsid w:val="00B2006E"/>
    <w:rsid w:val="00B46EC8"/>
    <w:rsid w:val="00B658E6"/>
    <w:rsid w:val="00B9115D"/>
    <w:rsid w:val="00B915B7"/>
    <w:rsid w:val="00B948AE"/>
    <w:rsid w:val="00C11011"/>
    <w:rsid w:val="00C4578E"/>
    <w:rsid w:val="00CB7017"/>
    <w:rsid w:val="00EA59DF"/>
    <w:rsid w:val="00EE4070"/>
    <w:rsid w:val="00EE43FF"/>
    <w:rsid w:val="00F12C76"/>
    <w:rsid w:val="00F27CC1"/>
    <w:rsid w:val="00F83B34"/>
    <w:rsid w:val="00FA5A7A"/>
    <w:rsid w:val="00FD68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3C1A"/>
  <w15:chartTrackingRefBased/>
  <w15:docId w15:val="{950043FC-7888-4172-8F84-955484B4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93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93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9312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unhideWhenUsed/>
    <w:qFormat/>
    <w:rsid w:val="006931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69312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6931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9312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9312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9312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312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9312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9312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693122"/>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693122"/>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69312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9312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9312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93122"/>
    <w:rPr>
      <w:rFonts w:eastAsiaTheme="majorEastAsia" w:cstheme="majorBidi"/>
      <w:color w:val="272727" w:themeColor="text1" w:themeTint="D8"/>
      <w:sz w:val="28"/>
    </w:rPr>
  </w:style>
  <w:style w:type="paragraph" w:styleId="a3">
    <w:name w:val="Title"/>
    <w:basedOn w:val="a"/>
    <w:next w:val="a"/>
    <w:link w:val="a4"/>
    <w:uiPriority w:val="10"/>
    <w:qFormat/>
    <w:rsid w:val="0069312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31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312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931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3122"/>
    <w:pPr>
      <w:spacing w:before="160"/>
      <w:jc w:val="center"/>
    </w:pPr>
    <w:rPr>
      <w:i/>
      <w:iCs/>
      <w:color w:val="404040" w:themeColor="text1" w:themeTint="BF"/>
    </w:rPr>
  </w:style>
  <w:style w:type="character" w:customStyle="1" w:styleId="22">
    <w:name w:val="Цитата 2 Знак"/>
    <w:basedOn w:val="a0"/>
    <w:link w:val="21"/>
    <w:uiPriority w:val="29"/>
    <w:rsid w:val="00693122"/>
    <w:rPr>
      <w:rFonts w:ascii="Times New Roman" w:hAnsi="Times New Roman"/>
      <w:i/>
      <w:iCs/>
      <w:color w:val="404040" w:themeColor="text1" w:themeTint="BF"/>
      <w:sz w:val="28"/>
    </w:rPr>
  </w:style>
  <w:style w:type="paragraph" w:styleId="a7">
    <w:name w:val="List Paragraph"/>
    <w:basedOn w:val="a"/>
    <w:uiPriority w:val="34"/>
    <w:qFormat/>
    <w:rsid w:val="00693122"/>
    <w:pPr>
      <w:ind w:left="720"/>
      <w:contextualSpacing/>
    </w:pPr>
  </w:style>
  <w:style w:type="character" w:styleId="a8">
    <w:name w:val="Intense Emphasis"/>
    <w:basedOn w:val="a0"/>
    <w:uiPriority w:val="21"/>
    <w:qFormat/>
    <w:rsid w:val="00693122"/>
    <w:rPr>
      <w:i/>
      <w:iCs/>
      <w:color w:val="2F5496" w:themeColor="accent1" w:themeShade="BF"/>
    </w:rPr>
  </w:style>
  <w:style w:type="paragraph" w:styleId="a9">
    <w:name w:val="Intense Quote"/>
    <w:basedOn w:val="a"/>
    <w:next w:val="a"/>
    <w:link w:val="aa"/>
    <w:uiPriority w:val="30"/>
    <w:qFormat/>
    <w:rsid w:val="00693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93122"/>
    <w:rPr>
      <w:rFonts w:ascii="Times New Roman" w:hAnsi="Times New Roman"/>
      <w:i/>
      <w:iCs/>
      <w:color w:val="2F5496" w:themeColor="accent1" w:themeShade="BF"/>
      <w:sz w:val="28"/>
    </w:rPr>
  </w:style>
  <w:style w:type="character" w:styleId="ab">
    <w:name w:val="Intense Reference"/>
    <w:basedOn w:val="a0"/>
    <w:uiPriority w:val="32"/>
    <w:qFormat/>
    <w:rsid w:val="00693122"/>
    <w:rPr>
      <w:b/>
      <w:bCs/>
      <w:smallCaps/>
      <w:color w:val="2F5496" w:themeColor="accent1" w:themeShade="BF"/>
      <w:spacing w:val="5"/>
    </w:rPr>
  </w:style>
  <w:style w:type="character" w:styleId="ac">
    <w:name w:val="Hyperlink"/>
    <w:basedOn w:val="a0"/>
    <w:uiPriority w:val="99"/>
    <w:unhideWhenUsed/>
    <w:rsid w:val="00531D0F"/>
    <w:rPr>
      <w:color w:val="0563C1" w:themeColor="hyperlink"/>
      <w:u w:val="single"/>
    </w:rPr>
  </w:style>
  <w:style w:type="character" w:customStyle="1" w:styleId="UnresolvedMention">
    <w:name w:val="Unresolved Mention"/>
    <w:basedOn w:val="a0"/>
    <w:uiPriority w:val="99"/>
    <w:semiHidden/>
    <w:unhideWhenUsed/>
    <w:rsid w:val="00531D0F"/>
    <w:rPr>
      <w:color w:val="605E5C"/>
      <w:shd w:val="clear" w:color="auto" w:fill="E1DFDD"/>
    </w:rPr>
  </w:style>
  <w:style w:type="table" w:styleId="ad">
    <w:name w:val="Table Grid"/>
    <w:basedOn w:val="a1"/>
    <w:uiPriority w:val="39"/>
    <w:rsid w:val="00923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d"/>
    <w:uiPriority w:val="39"/>
    <w:rsid w:val="00A426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d"/>
    <w:uiPriority w:val="39"/>
    <w:rsid w:val="00A426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d"/>
    <w:uiPriority w:val="39"/>
    <w:rsid w:val="006006C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sid w:val="00B9115D"/>
    <w:rPr>
      <w:b/>
      <w:bCs/>
    </w:rPr>
  </w:style>
  <w:style w:type="table" w:customStyle="1" w:styleId="41">
    <w:name w:val="Сетка таблицы4"/>
    <w:basedOn w:val="a1"/>
    <w:next w:val="ad"/>
    <w:uiPriority w:val="39"/>
    <w:rsid w:val="00B9115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33483">
      <w:bodyDiv w:val="1"/>
      <w:marLeft w:val="0"/>
      <w:marRight w:val="0"/>
      <w:marTop w:val="0"/>
      <w:marBottom w:val="0"/>
      <w:divBdr>
        <w:top w:val="none" w:sz="0" w:space="0" w:color="auto"/>
        <w:left w:val="none" w:sz="0" w:space="0" w:color="auto"/>
        <w:bottom w:val="none" w:sz="0" w:space="0" w:color="auto"/>
        <w:right w:val="none" w:sz="0" w:space="0" w:color="auto"/>
      </w:divBdr>
    </w:div>
    <w:div w:id="552544105">
      <w:bodyDiv w:val="1"/>
      <w:marLeft w:val="0"/>
      <w:marRight w:val="0"/>
      <w:marTop w:val="0"/>
      <w:marBottom w:val="0"/>
      <w:divBdr>
        <w:top w:val="none" w:sz="0" w:space="0" w:color="auto"/>
        <w:left w:val="none" w:sz="0" w:space="0" w:color="auto"/>
        <w:bottom w:val="none" w:sz="0" w:space="0" w:color="auto"/>
        <w:right w:val="none" w:sz="0" w:space="0" w:color="auto"/>
      </w:divBdr>
    </w:div>
    <w:div w:id="902372835">
      <w:bodyDiv w:val="1"/>
      <w:marLeft w:val="0"/>
      <w:marRight w:val="0"/>
      <w:marTop w:val="0"/>
      <w:marBottom w:val="0"/>
      <w:divBdr>
        <w:top w:val="none" w:sz="0" w:space="0" w:color="auto"/>
        <w:left w:val="none" w:sz="0" w:space="0" w:color="auto"/>
        <w:bottom w:val="none" w:sz="0" w:space="0" w:color="auto"/>
        <w:right w:val="none" w:sz="0" w:space="0" w:color="auto"/>
      </w:divBdr>
    </w:div>
    <w:div w:id="919952001">
      <w:bodyDiv w:val="1"/>
      <w:marLeft w:val="0"/>
      <w:marRight w:val="0"/>
      <w:marTop w:val="0"/>
      <w:marBottom w:val="0"/>
      <w:divBdr>
        <w:top w:val="none" w:sz="0" w:space="0" w:color="auto"/>
        <w:left w:val="none" w:sz="0" w:space="0" w:color="auto"/>
        <w:bottom w:val="none" w:sz="0" w:space="0" w:color="auto"/>
        <w:right w:val="none" w:sz="0" w:space="0" w:color="auto"/>
      </w:divBdr>
    </w:div>
    <w:div w:id="924995598">
      <w:bodyDiv w:val="1"/>
      <w:marLeft w:val="0"/>
      <w:marRight w:val="0"/>
      <w:marTop w:val="0"/>
      <w:marBottom w:val="0"/>
      <w:divBdr>
        <w:top w:val="none" w:sz="0" w:space="0" w:color="auto"/>
        <w:left w:val="none" w:sz="0" w:space="0" w:color="auto"/>
        <w:bottom w:val="none" w:sz="0" w:space="0" w:color="auto"/>
        <w:right w:val="none" w:sz="0" w:space="0" w:color="auto"/>
      </w:divBdr>
    </w:div>
    <w:div w:id="1158230420">
      <w:bodyDiv w:val="1"/>
      <w:marLeft w:val="0"/>
      <w:marRight w:val="0"/>
      <w:marTop w:val="0"/>
      <w:marBottom w:val="0"/>
      <w:divBdr>
        <w:top w:val="none" w:sz="0" w:space="0" w:color="auto"/>
        <w:left w:val="none" w:sz="0" w:space="0" w:color="auto"/>
        <w:bottom w:val="none" w:sz="0" w:space="0" w:color="auto"/>
        <w:right w:val="none" w:sz="0" w:space="0" w:color="auto"/>
      </w:divBdr>
    </w:div>
    <w:div w:id="1888176561">
      <w:bodyDiv w:val="1"/>
      <w:marLeft w:val="0"/>
      <w:marRight w:val="0"/>
      <w:marTop w:val="0"/>
      <w:marBottom w:val="0"/>
      <w:divBdr>
        <w:top w:val="none" w:sz="0" w:space="0" w:color="auto"/>
        <w:left w:val="none" w:sz="0" w:space="0" w:color="auto"/>
        <w:bottom w:val="none" w:sz="0" w:space="0" w:color="auto"/>
        <w:right w:val="none" w:sz="0" w:space="0" w:color="auto"/>
      </w:divBdr>
    </w:div>
    <w:div w:id="2121411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metlab3.scbdd.com/explanation/" TargetMode="External"/><Relationship Id="rId18" Type="http://schemas.openxmlformats.org/officeDocument/2006/relationships/hyperlink" Target="https://admetlab3.scbdd.com/explanation/" TargetMode="External"/><Relationship Id="rId26" Type="http://schemas.openxmlformats.org/officeDocument/2006/relationships/hyperlink" Target="https://admetlab3.scbdd.com/explanation/" TargetMode="External"/><Relationship Id="rId39" Type="http://schemas.openxmlformats.org/officeDocument/2006/relationships/hyperlink" Target="https://admetlab3.scbdd.com/explanation/" TargetMode="External"/><Relationship Id="rId21" Type="http://schemas.openxmlformats.org/officeDocument/2006/relationships/hyperlink" Target="https://admetlab3.scbdd.com/explanation/" TargetMode="External"/><Relationship Id="rId34" Type="http://schemas.openxmlformats.org/officeDocument/2006/relationships/hyperlink" Target="https://admetlab3.scbdd.com/explanation/" TargetMode="External"/><Relationship Id="rId42" Type="http://schemas.openxmlformats.org/officeDocument/2006/relationships/hyperlink" Target="https://admetlab3.scbdd.com/explanation/" TargetMode="External"/><Relationship Id="rId47" Type="http://schemas.openxmlformats.org/officeDocument/2006/relationships/hyperlink" Target="https://admetlab3.scbdd.com/explanation/" TargetMode="External"/><Relationship Id="rId50" Type="http://schemas.openxmlformats.org/officeDocument/2006/relationships/hyperlink" Target="https://admetlab3.scbdd.com/explanation/" TargetMode="External"/><Relationship Id="rId55" Type="http://schemas.openxmlformats.org/officeDocument/2006/relationships/hyperlink" Target="https://admetlab3.scbdd.com/explanation/" TargetMode="External"/><Relationship Id="rId63" Type="http://schemas.openxmlformats.org/officeDocument/2006/relationships/hyperlink" Target="https://admetlab3.scbdd.com/explanation/"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dmetlab3.scbdd.com/explanation/" TargetMode="External"/><Relationship Id="rId29" Type="http://schemas.openxmlformats.org/officeDocument/2006/relationships/hyperlink" Target="https://admetlab3.scbdd.com/explanation/" TargetMode="External"/><Relationship Id="rId1" Type="http://schemas.openxmlformats.org/officeDocument/2006/relationships/numbering" Target="numbering.xml"/><Relationship Id="rId6" Type="http://schemas.openxmlformats.org/officeDocument/2006/relationships/hyperlink" Target="https://admetlab3.scbdd.com" TargetMode="External"/><Relationship Id="rId11" Type="http://schemas.openxmlformats.org/officeDocument/2006/relationships/hyperlink" Target="https://admetlab3.scbdd.com/explanation/" TargetMode="External"/><Relationship Id="rId24" Type="http://schemas.openxmlformats.org/officeDocument/2006/relationships/hyperlink" Target="https://admetlab3.scbdd.com/explanation/" TargetMode="External"/><Relationship Id="rId32" Type="http://schemas.openxmlformats.org/officeDocument/2006/relationships/hyperlink" Target="https://admetlab3.scbdd.com/explanation/" TargetMode="External"/><Relationship Id="rId37" Type="http://schemas.openxmlformats.org/officeDocument/2006/relationships/hyperlink" Target="https://admetlab3.scbdd.com/explanation/" TargetMode="External"/><Relationship Id="rId40" Type="http://schemas.openxmlformats.org/officeDocument/2006/relationships/hyperlink" Target="https://admetlab3.scbdd.com/explanation/" TargetMode="External"/><Relationship Id="rId45" Type="http://schemas.openxmlformats.org/officeDocument/2006/relationships/hyperlink" Target="https://admetlab3.scbdd.com/explanation/" TargetMode="External"/><Relationship Id="rId53" Type="http://schemas.openxmlformats.org/officeDocument/2006/relationships/hyperlink" Target="https://admetlab3.scbdd.com/explanation/" TargetMode="External"/><Relationship Id="rId58" Type="http://schemas.openxmlformats.org/officeDocument/2006/relationships/hyperlink" Target="https://admetlab3.scbdd.com/explanation/" TargetMode="External"/><Relationship Id="rId66" Type="http://schemas.openxmlformats.org/officeDocument/2006/relationships/hyperlink" Target="https://admetlab3.scbdd.com/explanation/" TargetMode="External"/><Relationship Id="rId5" Type="http://schemas.openxmlformats.org/officeDocument/2006/relationships/hyperlink" Target="https://admetmesh.scbdd.com/service/" TargetMode="External"/><Relationship Id="rId15" Type="http://schemas.openxmlformats.org/officeDocument/2006/relationships/hyperlink" Target="https://admetlab3.scbdd.com/explanation/" TargetMode="External"/><Relationship Id="rId23" Type="http://schemas.openxmlformats.org/officeDocument/2006/relationships/hyperlink" Target="https://admetlab3.scbdd.com/explanation/" TargetMode="External"/><Relationship Id="rId28" Type="http://schemas.openxmlformats.org/officeDocument/2006/relationships/hyperlink" Target="https://admetlab3.scbdd.com/explanation/" TargetMode="External"/><Relationship Id="rId36" Type="http://schemas.openxmlformats.org/officeDocument/2006/relationships/hyperlink" Target="https://admetlab3.scbdd.com/explanation/" TargetMode="External"/><Relationship Id="rId49" Type="http://schemas.openxmlformats.org/officeDocument/2006/relationships/hyperlink" Target="https://admetlab3.scbdd.com/explanation/" TargetMode="External"/><Relationship Id="rId57" Type="http://schemas.openxmlformats.org/officeDocument/2006/relationships/hyperlink" Target="https://admetlab3.scbdd.com/explanation/" TargetMode="External"/><Relationship Id="rId61" Type="http://schemas.openxmlformats.org/officeDocument/2006/relationships/hyperlink" Target="https://admetlab3.scbdd.com/explanation/" TargetMode="External"/><Relationship Id="rId10" Type="http://schemas.openxmlformats.org/officeDocument/2006/relationships/hyperlink" Target="https://admetlab3.scbdd.com/explanation/" TargetMode="External"/><Relationship Id="rId19" Type="http://schemas.openxmlformats.org/officeDocument/2006/relationships/hyperlink" Target="https://admetlab3.scbdd.com/explanation/" TargetMode="External"/><Relationship Id="rId31" Type="http://schemas.openxmlformats.org/officeDocument/2006/relationships/hyperlink" Target="https://admetlab3.scbdd.com/explanation/" TargetMode="External"/><Relationship Id="rId44" Type="http://schemas.openxmlformats.org/officeDocument/2006/relationships/hyperlink" Target="https://admetlab3.scbdd.com/explanation/" TargetMode="External"/><Relationship Id="rId52" Type="http://schemas.openxmlformats.org/officeDocument/2006/relationships/hyperlink" Target="https://admetlab3.scbdd.com/explanation/" TargetMode="External"/><Relationship Id="rId60" Type="http://schemas.openxmlformats.org/officeDocument/2006/relationships/hyperlink" Target="https://admetlab3.scbdd.com/explanation/" TargetMode="External"/><Relationship Id="rId65" Type="http://schemas.openxmlformats.org/officeDocument/2006/relationships/hyperlink" Target="https://admetlab3.scbdd.com/explanation/" TargetMode="External"/><Relationship Id="rId4" Type="http://schemas.openxmlformats.org/officeDocument/2006/relationships/webSettings" Target="webSettings.xml"/><Relationship Id="rId9" Type="http://schemas.openxmlformats.org/officeDocument/2006/relationships/hyperlink" Target="https://admetlab3.scbdd.com/explanation/" TargetMode="External"/><Relationship Id="rId14" Type="http://schemas.openxmlformats.org/officeDocument/2006/relationships/hyperlink" Target="https://admetlab3.scbdd.com/explanation/" TargetMode="External"/><Relationship Id="rId22" Type="http://schemas.openxmlformats.org/officeDocument/2006/relationships/hyperlink" Target="https://admetlab3.scbdd.com/explanation/" TargetMode="External"/><Relationship Id="rId27" Type="http://schemas.openxmlformats.org/officeDocument/2006/relationships/image" Target="media/image4.png"/><Relationship Id="rId30" Type="http://schemas.openxmlformats.org/officeDocument/2006/relationships/hyperlink" Target="https://admetlab3.scbdd.com/explanation/" TargetMode="External"/><Relationship Id="rId35" Type="http://schemas.openxmlformats.org/officeDocument/2006/relationships/hyperlink" Target="https://admetlab3.scbdd.com/explanation/" TargetMode="External"/><Relationship Id="rId43" Type="http://schemas.openxmlformats.org/officeDocument/2006/relationships/hyperlink" Target="https://admetlab3.scbdd.com/explanation/" TargetMode="External"/><Relationship Id="rId48" Type="http://schemas.openxmlformats.org/officeDocument/2006/relationships/hyperlink" Target="https://admetlab3.scbdd.com/explanation/" TargetMode="External"/><Relationship Id="rId56" Type="http://schemas.openxmlformats.org/officeDocument/2006/relationships/hyperlink" Target="https://admetlab3.scbdd.com/explanation/" TargetMode="External"/><Relationship Id="rId64" Type="http://schemas.openxmlformats.org/officeDocument/2006/relationships/hyperlink" Target="https://admetlab3.scbdd.com/explanation/" TargetMode="Externa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admetlab3.scbdd.com/explanation/"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admetlab3.scbdd.com/explanation/" TargetMode="External"/><Relationship Id="rId25" Type="http://schemas.openxmlformats.org/officeDocument/2006/relationships/hyperlink" Target="https://admetlab3.scbdd.com/explanation/" TargetMode="External"/><Relationship Id="rId33" Type="http://schemas.openxmlformats.org/officeDocument/2006/relationships/hyperlink" Target="https://admetlab3.scbdd.com/explanation/" TargetMode="External"/><Relationship Id="rId38" Type="http://schemas.openxmlformats.org/officeDocument/2006/relationships/hyperlink" Target="https://admetlab3.scbdd.com/explanation/" TargetMode="External"/><Relationship Id="rId46" Type="http://schemas.openxmlformats.org/officeDocument/2006/relationships/hyperlink" Target="https://admetlab3.scbdd.com/explanation/" TargetMode="External"/><Relationship Id="rId59" Type="http://schemas.openxmlformats.org/officeDocument/2006/relationships/hyperlink" Target="https://admetlab3.scbdd.com/explanation/" TargetMode="External"/><Relationship Id="rId67" Type="http://schemas.openxmlformats.org/officeDocument/2006/relationships/hyperlink" Target="https://admetlab3.scbdd.com/explanation/" TargetMode="External"/><Relationship Id="rId20" Type="http://schemas.openxmlformats.org/officeDocument/2006/relationships/hyperlink" Target="https://admetlab3.scbdd.com/explanation/" TargetMode="External"/><Relationship Id="rId41" Type="http://schemas.openxmlformats.org/officeDocument/2006/relationships/hyperlink" Target="https://admetlab3.scbdd.com/explanation/" TargetMode="External"/><Relationship Id="rId54" Type="http://schemas.openxmlformats.org/officeDocument/2006/relationships/hyperlink" Target="https://admetlab3.scbdd.com/explanation/" TargetMode="External"/><Relationship Id="rId62" Type="http://schemas.openxmlformats.org/officeDocument/2006/relationships/hyperlink" Target="https://admetlab3.scbdd.com/explana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31</Pages>
  <Words>10424</Words>
  <Characters>59417</Characters>
  <Application>Microsoft Office Word</Application>
  <DocSecurity>0</DocSecurity>
  <Lines>495</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 did</dc:creator>
  <cp:keywords/>
  <dc:description/>
  <cp:lastModifiedBy>user</cp:lastModifiedBy>
  <cp:revision>16</cp:revision>
  <dcterms:created xsi:type="dcterms:W3CDTF">2025-03-07T04:04:00Z</dcterms:created>
  <dcterms:modified xsi:type="dcterms:W3CDTF">2025-03-07T05:51:00Z</dcterms:modified>
</cp:coreProperties>
</file>