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shd w:fill="b6d7a8" w:val="clear"/>
              </w:rPr>
            </w:pPr>
            <w:r w:rsidDel="00000000" w:rsidR="00000000" w:rsidRPr="00000000">
              <w:rPr>
                <w:rFonts w:ascii="Calibri" w:cs="Calibri" w:eastAsia="Calibri" w:hAnsi="Calibri"/>
                <w:color w:val="3b3838"/>
                <w:shd w:fill="b6d7a8" w:val="clear"/>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shd w:fill="b6d7a8" w:val="clear"/>
              </w:rPr>
            </w:pPr>
            <w:r w:rsidDel="00000000" w:rsidR="00000000" w:rsidRPr="00000000">
              <w:rPr>
                <w:rFonts w:ascii="Calibri" w:cs="Calibri" w:eastAsia="Calibri" w:hAnsi="Calibri"/>
                <w:color w:val="3b3838"/>
                <w:shd w:fill="b6d7a8" w:val="clear"/>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shd w:fill="93c47d" w:val="clear"/>
              </w:rPr>
            </w:pPr>
            <w:r w:rsidDel="00000000" w:rsidR="00000000" w:rsidRPr="00000000">
              <w:rPr>
                <w:rFonts w:ascii="Calibri" w:cs="Calibri" w:eastAsia="Calibri" w:hAnsi="Calibri"/>
                <w:color w:val="3b3838"/>
                <w:shd w:fill="93c47d" w:val="clear"/>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shd w:fill="93c47d" w:val="clear"/>
              </w:rPr>
            </w:pPr>
            <w:r w:rsidDel="00000000" w:rsidR="00000000" w:rsidRPr="00000000">
              <w:rPr>
                <w:rFonts w:ascii="Calibri" w:cs="Calibri" w:eastAsia="Calibri" w:hAnsi="Calibri"/>
                <w:color w:val="3b3838"/>
                <w:shd w:fill="93c47d" w:val="clear"/>
                <w:rtl w:val="0"/>
              </w:rPr>
              <w:t xml:space="preserve">Justifica por qué el proyecto puede desarrollarse considerando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shd w:fill="b6d7a8" w:val="clear"/>
              </w:rPr>
            </w:pPr>
            <w:r w:rsidDel="00000000" w:rsidR="00000000" w:rsidRPr="00000000">
              <w:rPr>
                <w:rFonts w:ascii="Calibri" w:cs="Calibri" w:eastAsia="Calibri" w:hAnsi="Calibri"/>
                <w:shd w:fill="b6d7a8"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0cRB9KM0WSB55H7tOZ6cNvNmfA==">CgMxLjA4AHIhMWwxdEJOT051OU1KaGhuSi14TFplbHhuZlE0R1VRQmVr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