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宋体" w:hAnsi="宋体" w:eastAsia="宋体" w:cs="宋体"/>
          <w:bCs w:val="0"/>
          <w:sz w:val="30"/>
          <w:szCs w:val="30"/>
        </w:rPr>
      </w:pPr>
      <w:r>
        <w:rPr>
          <w:rFonts w:hint="eastAsia" w:ascii="宋体" w:hAnsi="宋体" w:eastAsia="宋体" w:cs="宋体"/>
          <w:bCs w:val="0"/>
          <w:sz w:val="30"/>
          <w:szCs w:val="30"/>
        </w:rPr>
        <w:t>用户定位</w:t>
      </w:r>
    </w:p>
    <w:p>
      <w:pPr>
        <w:pStyle w:val="5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愿意在网络平台上展示与分享的互联网用户。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分享者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愿望：分享自己生活中的获得的经验，以及使用的好物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有较多的生活体验，业余生活丰富，也存在针对性较强的用户以及部分领域的专业人士</w:t>
      </w:r>
    </w:p>
    <w:p>
      <w:pPr>
        <w:pStyle w:val="5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线上店铺的商家（简称商家）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熟悉互联网以及电子商务有利于扩大销售渠道</w:t>
      </w:r>
    </w:p>
    <w:p>
      <w:pPr>
        <w:pStyle w:val="5"/>
        <w:widowControl/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优势，销售范围广，产品种类丰富，符合各类消费者的消费期望</w:t>
      </w:r>
    </w:p>
    <w:p>
      <w:pPr>
        <w:pStyle w:val="5"/>
        <w:widowControl/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痛处：线上消费市场泛滥，产品质量差异大，缺乏市场监管，消费者对于线上产品缺乏信心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40375"/>
    <w:rsid w:val="27C27E7B"/>
    <w:rsid w:val="55D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2019-03-14T07:53:56Z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