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27801" w14:textId="77777777" w:rsidR="00903503" w:rsidRPr="00903503" w:rsidRDefault="00903503" w:rsidP="00903503">
      <w:pPr>
        <w:rPr>
          <w:b/>
          <w:bCs/>
        </w:rPr>
      </w:pPr>
      <w:r w:rsidRPr="00903503">
        <w:rPr>
          <w:b/>
          <w:bCs/>
        </w:rPr>
        <w:t>1. Projenin Amacı</w:t>
      </w:r>
    </w:p>
    <w:p w14:paraId="4EB2AF95" w14:textId="77777777" w:rsidR="00903503" w:rsidRPr="00903503" w:rsidRDefault="00903503" w:rsidP="00903503">
      <w:r w:rsidRPr="00903503">
        <w:t>Bu proje, Ethereum blok zinciri üzerinde çalışan bir akıllı sözleşme yardımıyla elektrik faturalarının yönetimini ve ödeme süreçlerini şeffaf ve güvenli bir şekilde gerçekleştirmek amacıyla geliştirilmiştir. Sözleşme, kullanıcıların faturalarını görüntülemesine, ödemesine ve gecikme durumunda cezalı tutarlarla ödeme yapmasına olanak tanır.</w:t>
      </w:r>
    </w:p>
    <w:p w14:paraId="3806C337" w14:textId="77777777" w:rsidR="00903503" w:rsidRPr="00903503" w:rsidRDefault="00060D45" w:rsidP="00903503">
      <w:r w:rsidRPr="00060D45">
        <w:rPr>
          <w:noProof/>
        </w:rPr>
        <w:pict w14:anchorId="254AB4EB">
          <v:rect id="_x0000_i1030" alt="" style="width:468pt;height:.05pt;mso-width-percent:0;mso-height-percent:0;mso-width-percent:0;mso-height-percent:0" o:hralign="center" o:hrstd="t" o:hr="t" fillcolor="#a0a0a0" stroked="f"/>
        </w:pict>
      </w:r>
    </w:p>
    <w:p w14:paraId="767BF7E2" w14:textId="77777777" w:rsidR="00903503" w:rsidRPr="00903503" w:rsidRDefault="00903503" w:rsidP="00903503">
      <w:pPr>
        <w:rPr>
          <w:b/>
          <w:bCs/>
        </w:rPr>
      </w:pPr>
      <w:r w:rsidRPr="00903503">
        <w:rPr>
          <w:b/>
          <w:bCs/>
        </w:rPr>
        <w:t>2. Kullanılan Teknolojiler</w:t>
      </w:r>
    </w:p>
    <w:p w14:paraId="0CE19051" w14:textId="77777777" w:rsidR="00903503" w:rsidRPr="00903503" w:rsidRDefault="00903503" w:rsidP="00903503">
      <w:pPr>
        <w:numPr>
          <w:ilvl w:val="0"/>
          <w:numId w:val="6"/>
        </w:numPr>
      </w:pPr>
      <w:r w:rsidRPr="00903503">
        <w:rPr>
          <w:b/>
          <w:bCs/>
        </w:rPr>
        <w:t>Blok Zinciri</w:t>
      </w:r>
      <w:r w:rsidRPr="00903503">
        <w:t>: Ethereum</w:t>
      </w:r>
    </w:p>
    <w:p w14:paraId="446A269A" w14:textId="77777777" w:rsidR="00903503" w:rsidRPr="00903503" w:rsidRDefault="00903503" w:rsidP="00903503">
      <w:pPr>
        <w:numPr>
          <w:ilvl w:val="0"/>
          <w:numId w:val="6"/>
        </w:numPr>
      </w:pPr>
      <w:r w:rsidRPr="00903503">
        <w:rPr>
          <w:b/>
          <w:bCs/>
        </w:rPr>
        <w:t>Programlama Dili</w:t>
      </w:r>
      <w:r w:rsidRPr="00903503">
        <w:t>: Solidity</w:t>
      </w:r>
    </w:p>
    <w:p w14:paraId="3757BE1C" w14:textId="77777777" w:rsidR="00903503" w:rsidRPr="00903503" w:rsidRDefault="00903503" w:rsidP="00903503">
      <w:pPr>
        <w:numPr>
          <w:ilvl w:val="0"/>
          <w:numId w:val="6"/>
        </w:numPr>
      </w:pPr>
      <w:r w:rsidRPr="00903503">
        <w:rPr>
          <w:b/>
          <w:bCs/>
        </w:rPr>
        <w:t>Geliştirme Ortamı</w:t>
      </w:r>
      <w:r w:rsidRPr="00903503">
        <w:t>: Remix IDE</w:t>
      </w:r>
    </w:p>
    <w:p w14:paraId="3C24FBAF" w14:textId="77777777" w:rsidR="00903503" w:rsidRPr="00903503" w:rsidRDefault="00903503" w:rsidP="00903503">
      <w:pPr>
        <w:numPr>
          <w:ilvl w:val="0"/>
          <w:numId w:val="6"/>
        </w:numPr>
      </w:pPr>
      <w:r w:rsidRPr="00903503">
        <w:rPr>
          <w:b/>
          <w:bCs/>
        </w:rPr>
        <w:t>Test Ağı</w:t>
      </w:r>
      <w:r w:rsidRPr="00903503">
        <w:t>: Goerli (veya tercih edilen test ağı)</w:t>
      </w:r>
    </w:p>
    <w:p w14:paraId="71D8354C" w14:textId="77777777" w:rsidR="00903503" w:rsidRPr="00903503" w:rsidRDefault="00060D45" w:rsidP="00903503">
      <w:r w:rsidRPr="00060D45">
        <w:rPr>
          <w:noProof/>
        </w:rPr>
        <w:pict w14:anchorId="3E0B6061">
          <v:rect id="_x0000_i1029" alt="" style="width:468pt;height:.05pt;mso-width-percent:0;mso-height-percent:0;mso-width-percent:0;mso-height-percent:0" o:hralign="center" o:hrstd="t" o:hr="t" fillcolor="#a0a0a0" stroked="f"/>
        </w:pict>
      </w:r>
    </w:p>
    <w:p w14:paraId="0E81A4D1" w14:textId="77777777" w:rsidR="00903503" w:rsidRPr="00903503" w:rsidRDefault="00903503" w:rsidP="00903503">
      <w:pPr>
        <w:rPr>
          <w:b/>
          <w:bCs/>
        </w:rPr>
      </w:pPr>
      <w:r w:rsidRPr="00903503">
        <w:rPr>
          <w:b/>
          <w:bCs/>
        </w:rPr>
        <w:t>3. Sözleşme Detayları ve Fonksiyonlar</w:t>
      </w:r>
    </w:p>
    <w:p w14:paraId="1E9C9150" w14:textId="77777777" w:rsidR="00903503" w:rsidRPr="00903503" w:rsidRDefault="00903503" w:rsidP="00903503">
      <w:pPr>
        <w:numPr>
          <w:ilvl w:val="0"/>
          <w:numId w:val="7"/>
        </w:numPr>
      </w:pPr>
      <w:r w:rsidRPr="00903503">
        <w:rPr>
          <w:b/>
          <w:bCs/>
        </w:rPr>
        <w:t>Sözleşme Sahibinin Belirlenmesi</w:t>
      </w:r>
    </w:p>
    <w:p w14:paraId="777F640E" w14:textId="77777777" w:rsidR="00903503" w:rsidRPr="00903503" w:rsidRDefault="00903503" w:rsidP="00903503">
      <w:pPr>
        <w:numPr>
          <w:ilvl w:val="1"/>
          <w:numId w:val="7"/>
        </w:numPr>
      </w:pPr>
      <w:r w:rsidRPr="00903503">
        <w:t>constructor fonksiyonu ile sözleşme sahibinin adresi, sözleşmeyi dağıtan kullanıcı olarak atanır.</w:t>
      </w:r>
    </w:p>
    <w:p w14:paraId="6D2E5D8D" w14:textId="77777777" w:rsidR="00903503" w:rsidRPr="00903503" w:rsidRDefault="00903503" w:rsidP="00903503">
      <w:pPr>
        <w:numPr>
          <w:ilvl w:val="0"/>
          <w:numId w:val="7"/>
        </w:numPr>
      </w:pPr>
      <w:r w:rsidRPr="00903503">
        <w:rPr>
          <w:b/>
          <w:bCs/>
        </w:rPr>
        <w:t>Fatura Tanımlama</w:t>
      </w:r>
    </w:p>
    <w:p w14:paraId="26C7DCCA" w14:textId="77777777" w:rsidR="00903503" w:rsidRPr="00903503" w:rsidRDefault="00903503" w:rsidP="00903503">
      <w:pPr>
        <w:numPr>
          <w:ilvl w:val="1"/>
          <w:numId w:val="7"/>
        </w:numPr>
      </w:pPr>
      <w:r w:rsidRPr="00903503">
        <w:t>faturaEkle fonksiyonu yalnızca sözleşme sahibi tarafından çağrılabilir. Bu fonksiyonla, müşterilerin kullanımı, birim fiyatı, toplam tutarı ve son ödeme tarihi gibi bilgiler tanımlanır.</w:t>
      </w:r>
    </w:p>
    <w:p w14:paraId="5C6E00E1" w14:textId="77777777" w:rsidR="00903503" w:rsidRPr="00903503" w:rsidRDefault="00903503" w:rsidP="00903503">
      <w:pPr>
        <w:numPr>
          <w:ilvl w:val="0"/>
          <w:numId w:val="7"/>
        </w:numPr>
      </w:pPr>
      <w:r w:rsidRPr="00903503">
        <w:rPr>
          <w:b/>
          <w:bCs/>
        </w:rPr>
        <w:t>Fatura Görüntüleme</w:t>
      </w:r>
    </w:p>
    <w:p w14:paraId="0324AD3B" w14:textId="77777777" w:rsidR="00903503" w:rsidRPr="00903503" w:rsidRDefault="00903503" w:rsidP="00903503">
      <w:pPr>
        <w:numPr>
          <w:ilvl w:val="1"/>
          <w:numId w:val="7"/>
        </w:numPr>
      </w:pPr>
      <w:r w:rsidRPr="00903503">
        <w:t>faturayiGor fonksiyonu, kullanıcıların yalnızca kendi faturalarını görüntülemesine olanak tanır. Eğer ödeme tarihi geçmişse, cezalı tutar otomatik olarak hesaplanır.</w:t>
      </w:r>
    </w:p>
    <w:p w14:paraId="31165CB8" w14:textId="77777777" w:rsidR="00903503" w:rsidRPr="00903503" w:rsidRDefault="00903503" w:rsidP="00903503">
      <w:pPr>
        <w:numPr>
          <w:ilvl w:val="0"/>
          <w:numId w:val="7"/>
        </w:numPr>
      </w:pPr>
      <w:r w:rsidRPr="00903503">
        <w:rPr>
          <w:b/>
          <w:bCs/>
        </w:rPr>
        <w:t>Fatura Ödeme</w:t>
      </w:r>
    </w:p>
    <w:p w14:paraId="41EFBFBC" w14:textId="77777777" w:rsidR="00903503" w:rsidRPr="00903503" w:rsidRDefault="00903503" w:rsidP="00903503">
      <w:pPr>
        <w:numPr>
          <w:ilvl w:val="1"/>
          <w:numId w:val="7"/>
        </w:numPr>
      </w:pPr>
      <w:r w:rsidRPr="00903503">
        <w:t>odeme fonksiyonu ile kullanıcılar faturalarını Ethereum cinsinden ödeyebilir. Ödeme sırasında tutar doğrulanır ve ödeme tamamlandığında fatura sıfırlanır.</w:t>
      </w:r>
    </w:p>
    <w:p w14:paraId="259B6551" w14:textId="77777777" w:rsidR="00903503" w:rsidRPr="00903503" w:rsidRDefault="00903503" w:rsidP="00903503">
      <w:pPr>
        <w:numPr>
          <w:ilvl w:val="0"/>
          <w:numId w:val="7"/>
        </w:numPr>
      </w:pPr>
      <w:r w:rsidRPr="00903503">
        <w:rPr>
          <w:b/>
          <w:bCs/>
        </w:rPr>
        <w:t>Bakiye Transferi</w:t>
      </w:r>
    </w:p>
    <w:p w14:paraId="558A9BFB" w14:textId="77777777" w:rsidR="00903503" w:rsidRPr="00903503" w:rsidRDefault="00903503" w:rsidP="00903503">
      <w:pPr>
        <w:numPr>
          <w:ilvl w:val="1"/>
          <w:numId w:val="7"/>
        </w:numPr>
      </w:pPr>
      <w:r w:rsidRPr="00903503">
        <w:t>transfer fonksiyonu, sözleşme sahibinin sözleşmede biriken bakiyeyi çekmesine olanak tanır.</w:t>
      </w:r>
    </w:p>
    <w:p w14:paraId="418ED7EE" w14:textId="77777777" w:rsidR="00903503" w:rsidRPr="00903503" w:rsidRDefault="00060D45" w:rsidP="00903503">
      <w:r w:rsidRPr="00060D45">
        <w:rPr>
          <w:noProof/>
        </w:rPr>
        <w:pict w14:anchorId="557D4E3E">
          <v:rect id="_x0000_i1028" alt="" style="width:468pt;height:.05pt;mso-width-percent:0;mso-height-percent:0;mso-width-percent:0;mso-height-percent:0" o:hralign="center" o:hrstd="t" o:hr="t" fillcolor="#a0a0a0" stroked="f"/>
        </w:pict>
      </w:r>
    </w:p>
    <w:p w14:paraId="1FFEA6F2" w14:textId="77777777" w:rsidR="00903503" w:rsidRPr="00903503" w:rsidRDefault="00903503" w:rsidP="00903503">
      <w:pPr>
        <w:rPr>
          <w:b/>
          <w:bCs/>
        </w:rPr>
      </w:pPr>
      <w:r w:rsidRPr="00903503">
        <w:rPr>
          <w:b/>
          <w:bCs/>
        </w:rPr>
        <w:t>4. Sözleşmenin Çalışma Mantığı</w:t>
      </w:r>
    </w:p>
    <w:p w14:paraId="07575175" w14:textId="77777777" w:rsidR="00903503" w:rsidRPr="00903503" w:rsidRDefault="00903503" w:rsidP="00903503">
      <w:r w:rsidRPr="00903503">
        <w:t>Sözleşmenin temel işleyiş adımları şu şekildedir:</w:t>
      </w:r>
    </w:p>
    <w:p w14:paraId="2B8C4AD1" w14:textId="77777777" w:rsidR="00903503" w:rsidRDefault="00903503" w:rsidP="006D55C4">
      <w:pPr>
        <w:numPr>
          <w:ilvl w:val="0"/>
          <w:numId w:val="8"/>
        </w:numPr>
      </w:pPr>
      <w:r w:rsidRPr="00903503">
        <w:t>Sözleşme dağıtılır ve ilk hesap sözleşme sahibi olarak atanır.</w:t>
      </w:r>
      <w:r w:rsidRPr="00903503">
        <w:br/>
      </w:r>
      <w:r w:rsidRPr="00903503">
        <w:drawing>
          <wp:inline distT="0" distB="0" distL="0" distR="0" wp14:anchorId="2BD0120C" wp14:editId="68511DC4">
            <wp:extent cx="3657600" cy="1041400"/>
            <wp:effectExtent l="0" t="0" r="0" b="0"/>
            <wp:docPr id="199408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82312" name=""/>
                    <pic:cNvPicPr/>
                  </pic:nvPicPr>
                  <pic:blipFill>
                    <a:blip r:embed="rId5"/>
                    <a:stretch>
                      <a:fillRect/>
                    </a:stretch>
                  </pic:blipFill>
                  <pic:spPr>
                    <a:xfrm>
                      <a:off x="0" y="0"/>
                      <a:ext cx="3657600" cy="1041400"/>
                    </a:xfrm>
                    <a:prstGeom prst="rect">
                      <a:avLst/>
                    </a:prstGeom>
                  </pic:spPr>
                </pic:pic>
              </a:graphicData>
            </a:graphic>
          </wp:inline>
        </w:drawing>
      </w:r>
    </w:p>
    <w:p w14:paraId="1B7974CA" w14:textId="6BF5B9B6" w:rsidR="00903503" w:rsidRPr="00903503" w:rsidRDefault="00903503" w:rsidP="006D55C4">
      <w:pPr>
        <w:numPr>
          <w:ilvl w:val="0"/>
          <w:numId w:val="8"/>
        </w:numPr>
      </w:pPr>
      <w:r w:rsidRPr="00903503">
        <w:lastRenderedPageBreak/>
        <w:t>Sözleşme sahibi, faturaEkle fonksiyonu ile müşterilere fatura tanımlar.</w:t>
      </w:r>
      <w:r w:rsidRPr="00903503">
        <w:br/>
      </w:r>
      <w:r w:rsidRPr="00903503">
        <w:drawing>
          <wp:inline distT="0" distB="0" distL="0" distR="0" wp14:anchorId="1F53BFC0" wp14:editId="5B0E6283">
            <wp:extent cx="2053431" cy="2373548"/>
            <wp:effectExtent l="0" t="0" r="4445" b="1905"/>
            <wp:docPr id="58215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55681" name=""/>
                    <pic:cNvPicPr/>
                  </pic:nvPicPr>
                  <pic:blipFill>
                    <a:blip r:embed="rId6"/>
                    <a:stretch>
                      <a:fillRect/>
                    </a:stretch>
                  </pic:blipFill>
                  <pic:spPr>
                    <a:xfrm>
                      <a:off x="0" y="0"/>
                      <a:ext cx="2062217" cy="2383703"/>
                    </a:xfrm>
                    <a:prstGeom prst="rect">
                      <a:avLst/>
                    </a:prstGeom>
                  </pic:spPr>
                </pic:pic>
              </a:graphicData>
            </a:graphic>
          </wp:inline>
        </w:drawing>
      </w:r>
      <w:r>
        <w:t xml:space="preserve">      </w:t>
      </w:r>
      <w:r w:rsidRPr="00903503">
        <w:drawing>
          <wp:inline distT="0" distB="0" distL="0" distR="0" wp14:anchorId="772E6033" wp14:editId="4F514665">
            <wp:extent cx="1621984" cy="2859931"/>
            <wp:effectExtent l="0" t="0" r="3810" b="0"/>
            <wp:docPr id="149375537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5375" name="Picture 1" descr="A screenshot of a black screen&#10;&#10;Description automatically generated"/>
                    <pic:cNvPicPr/>
                  </pic:nvPicPr>
                  <pic:blipFill>
                    <a:blip r:embed="rId7"/>
                    <a:stretch>
                      <a:fillRect/>
                    </a:stretch>
                  </pic:blipFill>
                  <pic:spPr>
                    <a:xfrm>
                      <a:off x="0" y="0"/>
                      <a:ext cx="1651203" cy="2911451"/>
                    </a:xfrm>
                    <a:prstGeom prst="rect">
                      <a:avLst/>
                    </a:prstGeom>
                  </pic:spPr>
                </pic:pic>
              </a:graphicData>
            </a:graphic>
          </wp:inline>
        </w:drawing>
      </w:r>
    </w:p>
    <w:p w14:paraId="1D822733" w14:textId="3B900E74" w:rsidR="00903503" w:rsidRPr="00903503" w:rsidRDefault="00903503" w:rsidP="00903503">
      <w:pPr>
        <w:numPr>
          <w:ilvl w:val="0"/>
          <w:numId w:val="8"/>
        </w:numPr>
      </w:pPr>
      <w:r w:rsidRPr="00903503">
        <w:t>Müşteriler, faturayiGor fonksiyonu ile faturalarını görüntüler.</w:t>
      </w:r>
      <w:r w:rsidRPr="00903503">
        <w:br/>
      </w:r>
      <w:r w:rsidRPr="00903503">
        <w:drawing>
          <wp:inline distT="0" distB="0" distL="0" distR="0" wp14:anchorId="5B4D79CC" wp14:editId="7EA92F7F">
            <wp:extent cx="5943600" cy="1388745"/>
            <wp:effectExtent l="0" t="0" r="0" b="0"/>
            <wp:docPr id="211176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60046" name=""/>
                    <pic:cNvPicPr/>
                  </pic:nvPicPr>
                  <pic:blipFill>
                    <a:blip r:embed="rId8"/>
                    <a:stretch>
                      <a:fillRect/>
                    </a:stretch>
                  </pic:blipFill>
                  <pic:spPr>
                    <a:xfrm>
                      <a:off x="0" y="0"/>
                      <a:ext cx="5943600" cy="1388745"/>
                    </a:xfrm>
                    <a:prstGeom prst="rect">
                      <a:avLst/>
                    </a:prstGeom>
                  </pic:spPr>
                </pic:pic>
              </a:graphicData>
            </a:graphic>
          </wp:inline>
        </w:drawing>
      </w:r>
    </w:p>
    <w:p w14:paraId="5664B685" w14:textId="77777777" w:rsidR="00903503" w:rsidRPr="00903503" w:rsidRDefault="00903503" w:rsidP="00903503">
      <w:pPr>
        <w:numPr>
          <w:ilvl w:val="0"/>
          <w:numId w:val="8"/>
        </w:numPr>
      </w:pPr>
      <w:r w:rsidRPr="00903503">
        <w:t>Sözleşme sahibi, transfer fonksiyonunu kullanarak sözleşmedeki bakiyeyi kendi hesabına aktarır.</w:t>
      </w:r>
      <w:r w:rsidRPr="00903503">
        <w:br/>
        <w:t>(Ekran Görüntüsü: transfer fonksiyonunun başarıyla çalıştırılması ve bakiyenin çekilmesi)</w:t>
      </w:r>
    </w:p>
    <w:p w14:paraId="70BAE7E0" w14:textId="77777777" w:rsidR="00903503" w:rsidRPr="00903503" w:rsidRDefault="00060D45" w:rsidP="00903503">
      <w:r w:rsidRPr="00903503">
        <w:rPr>
          <w:noProof/>
        </w:rPr>
        <w:pict w14:anchorId="432F74AB">
          <v:rect id="_x0000_i1027" alt="" style="width:468pt;height:.05pt;mso-width-percent:0;mso-height-percent:0;mso-width-percent:0;mso-height-percent:0" o:hralign="center" o:hrstd="t" o:hr="t" fillcolor="#a0a0a0" stroked="f"/>
        </w:pict>
      </w:r>
    </w:p>
    <w:p w14:paraId="4D5E7B3A" w14:textId="77777777" w:rsidR="00903503" w:rsidRPr="00903503" w:rsidRDefault="00903503" w:rsidP="00903503">
      <w:pPr>
        <w:rPr>
          <w:b/>
          <w:bCs/>
        </w:rPr>
      </w:pPr>
      <w:r w:rsidRPr="00903503">
        <w:rPr>
          <w:b/>
          <w:bCs/>
        </w:rPr>
        <w:t>5. Güvenlik Özellikleri</w:t>
      </w:r>
    </w:p>
    <w:p w14:paraId="3CAA4DD7" w14:textId="77777777" w:rsidR="00903503" w:rsidRPr="00903503" w:rsidRDefault="00903503" w:rsidP="00903503">
      <w:pPr>
        <w:numPr>
          <w:ilvl w:val="0"/>
          <w:numId w:val="9"/>
        </w:numPr>
      </w:pPr>
      <w:r w:rsidRPr="00903503">
        <w:rPr>
          <w:b/>
          <w:bCs/>
        </w:rPr>
        <w:t>Yetki Kontrolü</w:t>
      </w:r>
      <w:r w:rsidRPr="00903503">
        <w:t>:</w:t>
      </w:r>
      <w:r w:rsidRPr="00903503">
        <w:br/>
        <w:t>sadeceYonetici modifier'ı, yalnızca sözleşme sahibinin belirli işlemleri gerçekleştirmesini sağlar.</w:t>
      </w:r>
    </w:p>
    <w:p w14:paraId="6C790EEA" w14:textId="77777777" w:rsidR="00903503" w:rsidRPr="00903503" w:rsidRDefault="00903503" w:rsidP="00903503">
      <w:pPr>
        <w:numPr>
          <w:ilvl w:val="0"/>
          <w:numId w:val="9"/>
        </w:numPr>
      </w:pPr>
      <w:r w:rsidRPr="00903503">
        <w:rPr>
          <w:b/>
          <w:bCs/>
        </w:rPr>
        <w:t>Hatalı Girdiler için Kontrol</w:t>
      </w:r>
      <w:r w:rsidRPr="00903503">
        <w:t>:</w:t>
      </w:r>
      <w:r w:rsidRPr="00903503">
        <w:br/>
        <w:t>Kullanıcı girdileri, sıfır değerli veya geçersiz girişlerin engellenmesi için kontrol edilir.</w:t>
      </w:r>
    </w:p>
    <w:p w14:paraId="7B3E10BA" w14:textId="77777777" w:rsidR="00903503" w:rsidRPr="00903503" w:rsidRDefault="00903503" w:rsidP="00903503">
      <w:pPr>
        <w:numPr>
          <w:ilvl w:val="0"/>
          <w:numId w:val="9"/>
        </w:numPr>
      </w:pPr>
      <w:r w:rsidRPr="00903503">
        <w:rPr>
          <w:b/>
          <w:bCs/>
        </w:rPr>
        <w:t>Cezalı Tutar Hesaplama</w:t>
      </w:r>
      <w:r w:rsidRPr="00903503">
        <w:t>:</w:t>
      </w:r>
      <w:r w:rsidRPr="00903503">
        <w:br/>
        <w:t>Ödeme tarihi geçmiş faturalar için tutar otomatik olarak iki katına çıkar.</w:t>
      </w:r>
    </w:p>
    <w:p w14:paraId="1714BB2A" w14:textId="77777777" w:rsidR="00903503" w:rsidRPr="00903503" w:rsidRDefault="00903503" w:rsidP="00903503">
      <w:pPr>
        <w:numPr>
          <w:ilvl w:val="0"/>
          <w:numId w:val="9"/>
        </w:numPr>
      </w:pPr>
      <w:r w:rsidRPr="00903503">
        <w:rPr>
          <w:b/>
          <w:bCs/>
        </w:rPr>
        <w:t>İşlem Tutarlılığı</w:t>
      </w:r>
      <w:r w:rsidRPr="00903503">
        <w:t>:</w:t>
      </w:r>
      <w:r w:rsidRPr="00903503">
        <w:br/>
        <w:t>Ödeme tamamlandıktan sonra fatura bilgileri sıfırlanır, böylece tekrar ödeme yapılması engellenir.</w:t>
      </w:r>
    </w:p>
    <w:p w14:paraId="115CFD06" w14:textId="77777777" w:rsidR="00903503" w:rsidRPr="00903503" w:rsidRDefault="00060D45" w:rsidP="00903503">
      <w:r w:rsidRPr="00903503">
        <w:rPr>
          <w:noProof/>
        </w:rPr>
        <w:pict w14:anchorId="0E9B9D4A">
          <v:rect id="_x0000_i1026" alt="" style="width:468pt;height:.05pt;mso-width-percent:0;mso-height-percent:0;mso-width-percent:0;mso-height-percent:0" o:hralign="center" o:hrstd="t" o:hr="t" fillcolor="#a0a0a0" stroked="f"/>
        </w:pict>
      </w:r>
    </w:p>
    <w:p w14:paraId="37637C96" w14:textId="77777777" w:rsidR="00903503" w:rsidRPr="00903503" w:rsidRDefault="00903503" w:rsidP="00903503">
      <w:pPr>
        <w:rPr>
          <w:b/>
          <w:bCs/>
        </w:rPr>
      </w:pPr>
      <w:r w:rsidRPr="00903503">
        <w:rPr>
          <w:b/>
          <w:bCs/>
        </w:rPr>
        <w:t>6. Test Süreci</w:t>
      </w:r>
    </w:p>
    <w:p w14:paraId="7EAF632D" w14:textId="77777777" w:rsidR="00903503" w:rsidRPr="00903503" w:rsidRDefault="00903503" w:rsidP="00903503">
      <w:pPr>
        <w:numPr>
          <w:ilvl w:val="0"/>
          <w:numId w:val="10"/>
        </w:numPr>
      </w:pPr>
      <w:r w:rsidRPr="00903503">
        <w:rPr>
          <w:b/>
          <w:bCs/>
        </w:rPr>
        <w:t>Sözleşmenin Dağıtımı</w:t>
      </w:r>
    </w:p>
    <w:p w14:paraId="297CA9A3" w14:textId="2D846FE9" w:rsidR="00903503" w:rsidRPr="00903503" w:rsidRDefault="00903503" w:rsidP="00903503">
      <w:pPr>
        <w:numPr>
          <w:ilvl w:val="1"/>
          <w:numId w:val="10"/>
        </w:numPr>
      </w:pPr>
      <w:r w:rsidRPr="00903503">
        <w:lastRenderedPageBreak/>
        <w:t>Sözleşme Remix IDE üzerinde deploy edilir.</w:t>
      </w:r>
      <w:r w:rsidRPr="00903503">
        <w:br/>
      </w:r>
      <w:r w:rsidRPr="00903503">
        <w:drawing>
          <wp:inline distT="0" distB="0" distL="0" distR="0" wp14:anchorId="4CC5FE88" wp14:editId="001FD50C">
            <wp:extent cx="978705" cy="2402731"/>
            <wp:effectExtent l="0" t="0" r="0" b="0"/>
            <wp:docPr id="2290430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43057" name="Picture 1" descr="A screenshot of a phone&#10;&#10;Description automatically generated"/>
                    <pic:cNvPicPr/>
                  </pic:nvPicPr>
                  <pic:blipFill>
                    <a:blip r:embed="rId9"/>
                    <a:stretch>
                      <a:fillRect/>
                    </a:stretch>
                  </pic:blipFill>
                  <pic:spPr>
                    <a:xfrm>
                      <a:off x="0" y="0"/>
                      <a:ext cx="995502" cy="2443967"/>
                    </a:xfrm>
                    <a:prstGeom prst="rect">
                      <a:avLst/>
                    </a:prstGeom>
                  </pic:spPr>
                </pic:pic>
              </a:graphicData>
            </a:graphic>
          </wp:inline>
        </w:drawing>
      </w:r>
    </w:p>
    <w:p w14:paraId="2E84A875" w14:textId="77777777" w:rsidR="00903503" w:rsidRPr="00903503" w:rsidRDefault="00903503" w:rsidP="00903503">
      <w:pPr>
        <w:numPr>
          <w:ilvl w:val="0"/>
          <w:numId w:val="10"/>
        </w:numPr>
      </w:pPr>
      <w:r w:rsidRPr="00903503">
        <w:rPr>
          <w:b/>
          <w:bCs/>
        </w:rPr>
        <w:t>Faturaların Eklenmesi</w:t>
      </w:r>
    </w:p>
    <w:p w14:paraId="323F6CF7" w14:textId="4F982149" w:rsidR="00903503" w:rsidRPr="00903503" w:rsidRDefault="00903503" w:rsidP="00903503">
      <w:pPr>
        <w:numPr>
          <w:ilvl w:val="1"/>
          <w:numId w:val="10"/>
        </w:numPr>
      </w:pPr>
      <w:r w:rsidRPr="00903503">
        <w:t>Sözleşme sahibi, faturaEkle fonksiyonunu çağırarak müşterilere fatura ekler.</w:t>
      </w:r>
      <w:r w:rsidRPr="00903503">
        <w:br/>
      </w:r>
      <w:r w:rsidRPr="00903503">
        <w:drawing>
          <wp:inline distT="0" distB="0" distL="0" distR="0" wp14:anchorId="1A41CBB5" wp14:editId="59B2B2BD">
            <wp:extent cx="2053431" cy="2373548"/>
            <wp:effectExtent l="0" t="0" r="4445" b="1905"/>
            <wp:docPr id="20920404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40424" name="Picture 1" descr="A screenshot of a phone&#10;&#10;Description automatically generated"/>
                    <pic:cNvPicPr/>
                  </pic:nvPicPr>
                  <pic:blipFill>
                    <a:blip r:embed="rId6"/>
                    <a:stretch>
                      <a:fillRect/>
                    </a:stretch>
                  </pic:blipFill>
                  <pic:spPr>
                    <a:xfrm>
                      <a:off x="0" y="0"/>
                      <a:ext cx="2062217" cy="2383703"/>
                    </a:xfrm>
                    <a:prstGeom prst="rect">
                      <a:avLst/>
                    </a:prstGeom>
                  </pic:spPr>
                </pic:pic>
              </a:graphicData>
            </a:graphic>
          </wp:inline>
        </w:drawing>
      </w:r>
    </w:p>
    <w:p w14:paraId="46441F1D" w14:textId="77777777" w:rsidR="00903503" w:rsidRPr="00903503" w:rsidRDefault="00903503" w:rsidP="00903503">
      <w:pPr>
        <w:numPr>
          <w:ilvl w:val="0"/>
          <w:numId w:val="10"/>
        </w:numPr>
      </w:pPr>
      <w:r w:rsidRPr="00903503">
        <w:rPr>
          <w:b/>
          <w:bCs/>
        </w:rPr>
        <w:t>Faturayı Görüntüleme</w:t>
      </w:r>
    </w:p>
    <w:p w14:paraId="1676066B" w14:textId="43D7CD7B" w:rsidR="00903503" w:rsidRPr="00903503" w:rsidRDefault="00903503" w:rsidP="00A96968">
      <w:pPr>
        <w:numPr>
          <w:ilvl w:val="0"/>
          <w:numId w:val="10"/>
        </w:numPr>
      </w:pPr>
      <w:r w:rsidRPr="00903503">
        <w:t>Kullanıcılar faturayiGor fonksiyonunu çağırarak faturalarını görüntüler.</w:t>
      </w:r>
      <w:r w:rsidRPr="00903503">
        <w:br/>
      </w:r>
      <w:r w:rsidRPr="00903503">
        <w:drawing>
          <wp:inline distT="0" distB="0" distL="0" distR="0" wp14:anchorId="48F2CB43" wp14:editId="697A3F39">
            <wp:extent cx="5943600" cy="1388745"/>
            <wp:effectExtent l="0" t="0" r="0" b="0"/>
            <wp:docPr id="2127691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1872" name="Picture 1" descr="A screenshot of a computer&#10;&#10;Description automatically generated"/>
                    <pic:cNvPicPr/>
                  </pic:nvPicPr>
                  <pic:blipFill>
                    <a:blip r:embed="rId8"/>
                    <a:stretch>
                      <a:fillRect/>
                    </a:stretch>
                  </pic:blipFill>
                  <pic:spPr>
                    <a:xfrm>
                      <a:off x="0" y="0"/>
                      <a:ext cx="5943600" cy="1388745"/>
                    </a:xfrm>
                    <a:prstGeom prst="rect">
                      <a:avLst/>
                    </a:prstGeom>
                  </pic:spPr>
                </pic:pic>
              </a:graphicData>
            </a:graphic>
          </wp:inline>
        </w:drawing>
      </w:r>
      <w:r w:rsidRPr="00903503">
        <w:rPr>
          <w:b/>
          <w:bCs/>
        </w:rPr>
        <w:t>Fatura Ödeme</w:t>
      </w:r>
    </w:p>
    <w:p w14:paraId="48E0FA75" w14:textId="77777777" w:rsidR="00903503" w:rsidRPr="00903503" w:rsidRDefault="00903503" w:rsidP="00903503">
      <w:pPr>
        <w:numPr>
          <w:ilvl w:val="1"/>
          <w:numId w:val="10"/>
        </w:numPr>
      </w:pPr>
      <w:r w:rsidRPr="00903503">
        <w:t>Kullanıcılar odeme fonksiyonunu kullanarak faturalarını öder.</w:t>
      </w:r>
      <w:r w:rsidRPr="00903503">
        <w:br/>
        <w:t>(Ekran Görüntüsü: Faturanın başarıyla ödendiği ekran)</w:t>
      </w:r>
    </w:p>
    <w:p w14:paraId="79F52E32" w14:textId="77777777" w:rsidR="00903503" w:rsidRPr="00903503" w:rsidRDefault="00903503" w:rsidP="00903503">
      <w:pPr>
        <w:numPr>
          <w:ilvl w:val="0"/>
          <w:numId w:val="10"/>
        </w:numPr>
      </w:pPr>
      <w:r w:rsidRPr="00903503">
        <w:rPr>
          <w:b/>
          <w:bCs/>
        </w:rPr>
        <w:t>Cezalı Ödeme Durumu</w:t>
      </w:r>
    </w:p>
    <w:p w14:paraId="4DFA303F" w14:textId="77777777" w:rsidR="00903503" w:rsidRPr="00903503" w:rsidRDefault="00903503" w:rsidP="00903503">
      <w:pPr>
        <w:numPr>
          <w:ilvl w:val="1"/>
          <w:numId w:val="10"/>
        </w:numPr>
      </w:pPr>
      <w:r w:rsidRPr="00903503">
        <w:t>Gecikmiş bir faturanın cezalı tutar üzerinden ödendiği durum test edilir.</w:t>
      </w:r>
      <w:r w:rsidRPr="00903503">
        <w:br/>
        <w:t>(Ekran Görüntüsü: Gecikmiş fatura ödemesi)</w:t>
      </w:r>
    </w:p>
    <w:p w14:paraId="1219B2F0" w14:textId="77777777" w:rsidR="00903503" w:rsidRPr="00903503" w:rsidRDefault="00903503" w:rsidP="00903503">
      <w:pPr>
        <w:numPr>
          <w:ilvl w:val="0"/>
          <w:numId w:val="10"/>
        </w:numPr>
      </w:pPr>
      <w:r w:rsidRPr="00903503">
        <w:rPr>
          <w:b/>
          <w:bCs/>
        </w:rPr>
        <w:lastRenderedPageBreak/>
        <w:t>Bakiye Transferi</w:t>
      </w:r>
    </w:p>
    <w:p w14:paraId="7EF250B0" w14:textId="77777777" w:rsidR="00903503" w:rsidRPr="00903503" w:rsidRDefault="00903503" w:rsidP="00903503">
      <w:pPr>
        <w:numPr>
          <w:ilvl w:val="1"/>
          <w:numId w:val="10"/>
        </w:numPr>
      </w:pPr>
      <w:r w:rsidRPr="00903503">
        <w:t>Sözleşme sahibi, sözleşmede biriken bakiyeyi kendi hesabına aktarır.</w:t>
      </w:r>
      <w:r w:rsidRPr="00903503">
        <w:br/>
        <w:t>(Ekran Görüntüsü: Bakiye transferinin başarıyla gerçekleştiği ekran)</w:t>
      </w:r>
    </w:p>
    <w:p w14:paraId="310E7649" w14:textId="77777777" w:rsidR="00903503" w:rsidRPr="00903503" w:rsidRDefault="00060D45" w:rsidP="00903503">
      <w:r w:rsidRPr="00903503">
        <w:rPr>
          <w:noProof/>
        </w:rPr>
        <w:pict w14:anchorId="02EDD935">
          <v:rect id="_x0000_i1025" alt="" style="width:468pt;height:.05pt;mso-width-percent:0;mso-height-percent:0;mso-width-percent:0;mso-height-percent:0" o:hralign="center" o:hrstd="t" o:hr="t" fillcolor="#a0a0a0" stroked="f"/>
        </w:pict>
      </w:r>
    </w:p>
    <w:p w14:paraId="12DC9C39" w14:textId="77777777" w:rsidR="00903503" w:rsidRPr="00903503" w:rsidRDefault="00903503" w:rsidP="00903503">
      <w:pPr>
        <w:rPr>
          <w:b/>
          <w:bCs/>
        </w:rPr>
      </w:pPr>
      <w:r w:rsidRPr="00903503">
        <w:rPr>
          <w:b/>
          <w:bCs/>
        </w:rPr>
        <w:t>7. Sonuç</w:t>
      </w:r>
    </w:p>
    <w:p w14:paraId="3461F80C" w14:textId="77777777" w:rsidR="00903503" w:rsidRPr="00903503" w:rsidRDefault="00903503" w:rsidP="00903503">
      <w:r w:rsidRPr="00903503">
        <w:t>Bu sözleşme, elektrik faturalarının şeffaf ve güvenli bir şekilde yönetilmesini sağlamaktadır. Kullanıcıların faturalarını görüntüleyebilmesi ve ödemelerini Ethereum üzerinden gerçekleştirebilmesi mümkün kılınmıştır. Sistem, gecikme durumunda cezalı ödemeler ve bakiye transfer işlemleri gibi özelliklerle tam bir fatura yönetimi çözümü sunmaktadır.</w:t>
      </w:r>
    </w:p>
    <w:p w14:paraId="2D75A6D2" w14:textId="77777777" w:rsidR="00903503" w:rsidRPr="00903503" w:rsidRDefault="00903503" w:rsidP="00903503">
      <w:r w:rsidRPr="00903503">
        <w:rPr>
          <w:b/>
          <w:bCs/>
        </w:rPr>
        <w:t>Not</w:t>
      </w:r>
      <w:r w:rsidRPr="00903503">
        <w:t>: Test sonuçlarına dair ekran görüntüleri ve ilgili açıklamalar rapora eklenmiştir.</w:t>
      </w:r>
    </w:p>
    <w:p w14:paraId="5339A973" w14:textId="77777777" w:rsidR="00701E54" w:rsidRDefault="00701E54"/>
    <w:sectPr w:rsidR="00701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87D51"/>
    <w:multiLevelType w:val="multilevel"/>
    <w:tmpl w:val="E1DA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46441"/>
    <w:multiLevelType w:val="multilevel"/>
    <w:tmpl w:val="CE10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02E2C"/>
    <w:multiLevelType w:val="multilevel"/>
    <w:tmpl w:val="1E1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978DF"/>
    <w:multiLevelType w:val="multilevel"/>
    <w:tmpl w:val="B2ACE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340D2"/>
    <w:multiLevelType w:val="multilevel"/>
    <w:tmpl w:val="149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6030E"/>
    <w:multiLevelType w:val="multilevel"/>
    <w:tmpl w:val="DF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F2BDF"/>
    <w:multiLevelType w:val="multilevel"/>
    <w:tmpl w:val="B0F67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3491C"/>
    <w:multiLevelType w:val="multilevel"/>
    <w:tmpl w:val="E2CE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4707E"/>
    <w:multiLevelType w:val="multilevel"/>
    <w:tmpl w:val="D0FE1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E45BE"/>
    <w:multiLevelType w:val="multilevel"/>
    <w:tmpl w:val="B5D2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78464">
    <w:abstractNumId w:val="4"/>
  </w:num>
  <w:num w:numId="2" w16cid:durableId="1411777315">
    <w:abstractNumId w:val="3"/>
  </w:num>
  <w:num w:numId="3" w16cid:durableId="943922510">
    <w:abstractNumId w:val="9"/>
  </w:num>
  <w:num w:numId="4" w16cid:durableId="1179009357">
    <w:abstractNumId w:val="7"/>
  </w:num>
  <w:num w:numId="5" w16cid:durableId="390201695">
    <w:abstractNumId w:val="6"/>
  </w:num>
  <w:num w:numId="6" w16cid:durableId="1300066644">
    <w:abstractNumId w:val="5"/>
  </w:num>
  <w:num w:numId="7" w16cid:durableId="1184900025">
    <w:abstractNumId w:val="8"/>
  </w:num>
  <w:num w:numId="8" w16cid:durableId="982151560">
    <w:abstractNumId w:val="1"/>
  </w:num>
  <w:num w:numId="9" w16cid:durableId="444929335">
    <w:abstractNumId w:val="2"/>
  </w:num>
  <w:num w:numId="10" w16cid:durableId="182308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03"/>
    <w:rsid w:val="00060D45"/>
    <w:rsid w:val="004F6FE2"/>
    <w:rsid w:val="00701E54"/>
    <w:rsid w:val="007D6BB7"/>
    <w:rsid w:val="008226E1"/>
    <w:rsid w:val="00903503"/>
    <w:rsid w:val="00C655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960A"/>
  <w15:chartTrackingRefBased/>
  <w15:docId w15:val="{819A06B8-1642-4C44-BFA1-6BCC031B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5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03"/>
    <w:rPr>
      <w:rFonts w:eastAsiaTheme="majorEastAsia" w:cstheme="majorBidi"/>
      <w:color w:val="272727" w:themeColor="text1" w:themeTint="D8"/>
    </w:rPr>
  </w:style>
  <w:style w:type="paragraph" w:styleId="Title">
    <w:name w:val="Title"/>
    <w:basedOn w:val="Normal"/>
    <w:next w:val="Normal"/>
    <w:link w:val="TitleChar"/>
    <w:uiPriority w:val="10"/>
    <w:qFormat/>
    <w:rsid w:val="009035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3503"/>
    <w:rPr>
      <w:i/>
      <w:iCs/>
      <w:color w:val="404040" w:themeColor="text1" w:themeTint="BF"/>
    </w:rPr>
  </w:style>
  <w:style w:type="paragraph" w:styleId="ListParagraph">
    <w:name w:val="List Paragraph"/>
    <w:basedOn w:val="Normal"/>
    <w:uiPriority w:val="34"/>
    <w:qFormat/>
    <w:rsid w:val="00903503"/>
    <w:pPr>
      <w:ind w:left="720"/>
      <w:contextualSpacing/>
    </w:pPr>
  </w:style>
  <w:style w:type="character" w:styleId="IntenseEmphasis">
    <w:name w:val="Intense Emphasis"/>
    <w:basedOn w:val="DefaultParagraphFont"/>
    <w:uiPriority w:val="21"/>
    <w:qFormat/>
    <w:rsid w:val="00903503"/>
    <w:rPr>
      <w:i/>
      <w:iCs/>
      <w:color w:val="0F4761" w:themeColor="accent1" w:themeShade="BF"/>
    </w:rPr>
  </w:style>
  <w:style w:type="paragraph" w:styleId="IntenseQuote">
    <w:name w:val="Intense Quote"/>
    <w:basedOn w:val="Normal"/>
    <w:next w:val="Normal"/>
    <w:link w:val="IntenseQuoteChar"/>
    <w:uiPriority w:val="30"/>
    <w:qFormat/>
    <w:rsid w:val="00903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503"/>
    <w:rPr>
      <w:i/>
      <w:iCs/>
      <w:color w:val="0F4761" w:themeColor="accent1" w:themeShade="BF"/>
    </w:rPr>
  </w:style>
  <w:style w:type="character" w:styleId="IntenseReference">
    <w:name w:val="Intense Reference"/>
    <w:basedOn w:val="DefaultParagraphFont"/>
    <w:uiPriority w:val="32"/>
    <w:qFormat/>
    <w:rsid w:val="00903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240975">
      <w:bodyDiv w:val="1"/>
      <w:marLeft w:val="0"/>
      <w:marRight w:val="0"/>
      <w:marTop w:val="0"/>
      <w:marBottom w:val="0"/>
      <w:divBdr>
        <w:top w:val="none" w:sz="0" w:space="0" w:color="auto"/>
        <w:left w:val="none" w:sz="0" w:space="0" w:color="auto"/>
        <w:bottom w:val="none" w:sz="0" w:space="0" w:color="auto"/>
        <w:right w:val="none" w:sz="0" w:space="0" w:color="auto"/>
      </w:divBdr>
    </w:div>
    <w:div w:id="705104979">
      <w:bodyDiv w:val="1"/>
      <w:marLeft w:val="0"/>
      <w:marRight w:val="0"/>
      <w:marTop w:val="0"/>
      <w:marBottom w:val="0"/>
      <w:divBdr>
        <w:top w:val="none" w:sz="0" w:space="0" w:color="auto"/>
        <w:left w:val="none" w:sz="0" w:space="0" w:color="auto"/>
        <w:bottom w:val="none" w:sz="0" w:space="0" w:color="auto"/>
        <w:right w:val="none" w:sz="0" w:space="0" w:color="auto"/>
      </w:divBdr>
    </w:div>
    <w:div w:id="138046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BUĞRA KARCI</dc:creator>
  <cp:keywords/>
  <dc:description/>
  <cp:lastModifiedBy>FURKAN BUĞRA KARCI</cp:lastModifiedBy>
  <cp:revision>2</cp:revision>
  <dcterms:created xsi:type="dcterms:W3CDTF">2024-12-21T13:21:00Z</dcterms:created>
  <dcterms:modified xsi:type="dcterms:W3CDTF">2024-12-24T11:25:00Z</dcterms:modified>
</cp:coreProperties>
</file>