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59E9" w:rsidRPr="000059E9" w:rsidRDefault="000059E9" w:rsidP="000059E9">
      <w:pPr>
        <w:spacing w:line="360" w:lineRule="auto"/>
        <w:ind w:left="720" w:hanging="720"/>
      </w:pPr>
      <w:bookmarkStart w:id="0" w:name="_Toc104261018"/>
      <w:bookmarkStart w:id="1" w:name="_Toc104617510"/>
      <w:bookmarkStart w:id="2" w:name="_Toc104617867"/>
      <w:r w:rsidRPr="000059E9">
        <w:t>Tools and equipment</w:t>
      </w:r>
      <w:bookmarkEnd w:id="0"/>
      <w:bookmarkEnd w:id="1"/>
      <w:bookmarkEnd w:id="2"/>
      <w:r w:rsidRPr="000059E9">
        <w:t>: portable power-operated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5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55"/>
      <w:r w:rsidRPr="000059E9">
        <w:instrText xml:space="preserve"> FORMCHECKBOX </w:instrText>
      </w:r>
      <w:r w:rsidRPr="000059E9">
        <w:fldChar w:fldCharType="end"/>
      </w:r>
      <w:bookmarkEnd w:id="3"/>
      <w:r w:rsidRPr="000059E9">
        <w:tab/>
        <w:t>Do grinders, saws, and similar equipment have appropriate safety guards?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5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56"/>
      <w:r w:rsidRPr="000059E9">
        <w:instrText xml:space="preserve"> FORMCHECKBOX </w:instrText>
      </w:r>
      <w:r w:rsidRPr="000059E9">
        <w:fldChar w:fldCharType="end"/>
      </w:r>
      <w:bookmarkEnd w:id="4"/>
      <w:r w:rsidRPr="000059E9">
        <w:tab/>
        <w:t>Are power tools used with the shield or guard that the manufacturer recommends?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5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57"/>
      <w:r w:rsidRPr="000059E9">
        <w:instrText xml:space="preserve"> FORMCHECKBOX </w:instrText>
      </w:r>
      <w:r w:rsidRPr="000059E9">
        <w:fldChar w:fldCharType="end"/>
      </w:r>
      <w:bookmarkEnd w:id="5"/>
      <w:r w:rsidRPr="000059E9">
        <w:tab/>
        <w:t>Are portable circular saws equipped with guards above and below the base shoe?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5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58"/>
      <w:r w:rsidRPr="000059E9">
        <w:instrText xml:space="preserve"> FORMCHECKBOX </w:instrText>
      </w:r>
      <w:r w:rsidRPr="000059E9">
        <w:fldChar w:fldCharType="end"/>
      </w:r>
      <w:bookmarkEnd w:id="6"/>
      <w:r w:rsidRPr="000059E9">
        <w:tab/>
        <w:t>Are circular saw guards checked to ensure guarding of the lower blade portion?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5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59"/>
      <w:r w:rsidRPr="000059E9">
        <w:instrText xml:space="preserve"> FORMCHECKBOX </w:instrText>
      </w:r>
      <w:r w:rsidRPr="000059E9">
        <w:fldChar w:fldCharType="end"/>
      </w:r>
      <w:bookmarkEnd w:id="7"/>
      <w:r w:rsidRPr="000059E9">
        <w:tab/>
        <w:t>Are rotating or moving parts of equipment guarded to prevent physical contact?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6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60"/>
      <w:r w:rsidRPr="000059E9">
        <w:instrText xml:space="preserve"> FORMCHECKBOX </w:instrText>
      </w:r>
      <w:r w:rsidRPr="000059E9">
        <w:fldChar w:fldCharType="end"/>
      </w:r>
      <w:bookmarkEnd w:id="8"/>
      <w:r w:rsidRPr="000059E9">
        <w:tab/>
        <w:t>Are all cord-connected, electrically-operated tools and equipment either grounded or of the approved double-insulated type?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6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61"/>
      <w:r w:rsidRPr="000059E9">
        <w:instrText xml:space="preserve"> FORMCHECKBOX </w:instrText>
      </w:r>
      <w:r w:rsidRPr="000059E9">
        <w:fldChar w:fldCharType="end"/>
      </w:r>
      <w:bookmarkEnd w:id="9"/>
      <w:r w:rsidRPr="000059E9">
        <w:tab/>
        <w:t>Are effective guards in place over belts, pulleys, chains, and sprockets on equipment such as concrete mixers, air compressors, and the like?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6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62"/>
      <w:r w:rsidRPr="000059E9">
        <w:instrText xml:space="preserve"> FORMCHECKBOX </w:instrText>
      </w:r>
      <w:r w:rsidRPr="000059E9">
        <w:fldChar w:fldCharType="end"/>
      </w:r>
      <w:bookmarkEnd w:id="10"/>
      <w:r w:rsidRPr="000059E9">
        <w:tab/>
        <w:t>Are portable fans provided with full guards having openings of 1⁄2 inch or less?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6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63"/>
      <w:r w:rsidRPr="000059E9">
        <w:instrText xml:space="preserve"> FORMCHECKBOX </w:instrText>
      </w:r>
      <w:r w:rsidRPr="000059E9">
        <w:fldChar w:fldCharType="end"/>
      </w:r>
      <w:bookmarkEnd w:id="11"/>
      <w:r w:rsidRPr="000059E9">
        <w:tab/>
        <w:t>Is hoisting equipment available and used for lifting heavy objects, and are hoist ratings and characteristics appropriate for the task?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6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64"/>
      <w:r w:rsidRPr="000059E9">
        <w:instrText xml:space="preserve"> FORMCHECKBOX </w:instrText>
      </w:r>
      <w:r w:rsidRPr="000059E9">
        <w:fldChar w:fldCharType="end"/>
      </w:r>
      <w:bookmarkEnd w:id="12"/>
      <w:r w:rsidRPr="000059E9">
        <w:tab/>
        <w:t>Are ground-fault circuit interrupters (on all temporary electrical 15-, 20-, and 30-ampere circuits) used during periods of construction?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tab/>
        <w:t xml:space="preserve">Or </w:t>
      </w:r>
      <w:r w:rsidRPr="000059E9">
        <w:fldChar w:fldCharType="begin">
          <w:ffData>
            <w:name w:val="Check16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65"/>
      <w:r w:rsidRPr="000059E9">
        <w:instrText xml:space="preserve"> FORMCHECKBOX </w:instrText>
      </w:r>
      <w:r w:rsidRPr="000059E9">
        <w:fldChar w:fldCharType="end"/>
      </w:r>
      <w:bookmarkEnd w:id="13"/>
      <w:r w:rsidRPr="000059E9">
        <w:t xml:space="preserve"> Is there an assured equipment-grounding conductor program in place during periods of construction?</w:t>
      </w:r>
    </w:p>
    <w:p w:rsidR="000059E9" w:rsidRPr="000059E9" w:rsidRDefault="000059E9" w:rsidP="000059E9">
      <w:pPr>
        <w:spacing w:line="360" w:lineRule="auto"/>
        <w:ind w:left="720" w:hanging="720"/>
      </w:pPr>
      <w:r w:rsidRPr="000059E9">
        <w:fldChar w:fldCharType="begin">
          <w:ffData>
            <w:name w:val="Check16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6"/>
      <w:r w:rsidRPr="000059E9">
        <w:instrText xml:space="preserve"> FORMCHECKBOX </w:instrText>
      </w:r>
      <w:r w:rsidRPr="000059E9">
        <w:fldChar w:fldCharType="end"/>
      </w:r>
      <w:bookmarkEnd w:id="14"/>
      <w:r w:rsidRPr="000059E9">
        <w:tab/>
        <w:t>Are pneumatic and hydraulic hoses on power-operated tools checked regularly for deterioration or damage?</w:t>
      </w:r>
    </w:p>
    <w:p w:rsidR="004B019C" w:rsidRPr="000059E9" w:rsidRDefault="004B019C" w:rsidP="000059E9">
      <w:pPr>
        <w:spacing w:line="360" w:lineRule="auto"/>
        <w:ind w:left="720" w:hanging="720"/>
      </w:pPr>
    </w:p>
    <w:sectPr w:rsidR="004B019C" w:rsidRPr="000059E9" w:rsidSect="000059E9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658E" w:rsidRDefault="00E9658E" w:rsidP="000059E9">
      <w:r>
        <w:separator/>
      </w:r>
    </w:p>
  </w:endnote>
  <w:endnote w:type="continuationSeparator" w:id="0">
    <w:p w:rsidR="00E9658E" w:rsidRDefault="00E9658E" w:rsidP="0000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checklists\Tools and equipment_portable.doc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658E" w:rsidRDefault="00E9658E" w:rsidP="000059E9">
      <w:r>
        <w:separator/>
      </w:r>
    </w:p>
  </w:footnote>
  <w:footnote w:type="continuationSeparator" w:id="0">
    <w:p w:rsidR="00E9658E" w:rsidRDefault="00E9658E" w:rsidP="00005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0059E9" w:rsidTr="000059E9">
      <w:tc>
        <w:tcPr>
          <w:tcW w:w="9350" w:type="dxa"/>
        </w:tcPr>
        <w:p w:rsidR="000059E9" w:rsidRDefault="000059E9" w:rsidP="000059E9">
          <w:pPr>
            <w:pStyle w:val="Header"/>
          </w:pPr>
          <w:r>
            <w:t>Self-inspection Checklist</w:t>
          </w:r>
        </w:p>
      </w:tc>
    </w:tr>
  </w:tbl>
  <w:p w:rsidR="00000000" w:rsidRPr="000059E9" w:rsidRDefault="00000000" w:rsidP="00005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E9"/>
    <w:rsid w:val="000059E9"/>
    <w:rsid w:val="003A76EB"/>
    <w:rsid w:val="004B019C"/>
    <w:rsid w:val="0063725C"/>
    <w:rsid w:val="00E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9A90"/>
  <w15:chartTrackingRefBased/>
  <w15:docId w15:val="{C9F24634-FE76-4054-8BF7-F22CF2B0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E9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059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E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E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E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E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E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E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E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E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E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5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E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5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E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005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059E9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005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59E9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0059E9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0059E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00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2025-08-04T15:28:00Z</dcterms:created>
  <dcterms:modified xsi:type="dcterms:W3CDTF">2025-08-04T15:30:00Z</dcterms:modified>
</cp:coreProperties>
</file>