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Jiutepec, a 2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Nicolás Huerta Escamilla. Me dirijo a usted con el propósito de compartir la trayectoria que he desarrollado como intérprete en salud,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Potoichán, Guerrero, en una familia donde el mixteco era la lengua de la casa, del campo y de los rezos.</w:t>
      </w:r>
    </w:p>
    <w:p>
      <w:pPr>
        <w:pStyle w:val="BodyText"/>
      </w:pPr>
      <w:r>
        <w:t xml:space="preserve">Hace 6 años que hago traducción del mixteco al español en los servicios de salud. Nadie me nombró para esto; me fue nombrando la necesidad de la gente.</w:t>
      </w:r>
    </w:p>
    <w:p>
      <w:pPr>
        <w:pStyle w:val="BodyText"/>
      </w:pPr>
      <w:r>
        <w:t xml:space="preserve">Actualmente colaboro en el Centro de Salud de Tlayacapan, donde apoyo en consultas, en enfermería, en la farmacia y en cualquier situación donde haga falta que las palabras crucen de una lengua a otra sin perder su peso.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Nicolás Huerta Escamilla</w:t>
      </w:r>
      <w:r>
        <w:t xml:space="preserve"> </w:t>
      </w:r>
      <w:r>
        <w:t xml:space="preserve">Intérprete en salud — Jiutepec,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