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15 de mayo de 2026.</w:t>
      </w:r>
    </w:p>
    <w:p>
      <w:pPr>
        <w:pStyle w:val="BodyText"/>
      </w:pPr>
      <w:r>
        <w:t xml:space="preserve">A quien corresponda:</w:t>
      </w:r>
    </w:p>
    <w:p>
      <w:pPr>
        <w:pStyle w:val="BodyText"/>
      </w:pPr>
      <w:r>
        <w:t xml:space="preserve">Mi nombre es Rogelio Hernández Popoca. Me dirijo a usted con el propósito de compartir la trayectoria que he desarrollado como comerciante del mercado, con la intención de que esta experiencia pueda ser considerada dentro del ecosistema de conocimiento y aprendizaje situado.</w:t>
      </w:r>
    </w:p>
    <w:p>
      <w:pPr>
        <w:pStyle w:val="BodyText"/>
      </w:pPr>
      <w:r>
        <w:t xml:space="preserve">Vengo de Malinaltepec, Guerrero. En mi casa se hablaba puro tlapaneco (me’phaa); el español llegó cuando salimos a trabajar fuera.</w:t>
      </w:r>
    </w:p>
    <w:p>
      <w:pPr>
        <w:pStyle w:val="BodyText"/>
      </w:pPr>
      <w:r>
        <w:t xml:space="preserve">Después de la pandemia todo cambió: la gente ya no abre la puerta igual, ya no cree igual. Yo lo vi con mis propios ojos, porque llevo 31 años tocando esas mismas puertas.</w:t>
      </w:r>
    </w:p>
    <w:p>
      <w:pPr>
        <w:pStyle w:val="BodyText"/>
      </w:pPr>
      <w:r>
        <w:t xml:space="preserve">Participé en la jornada de descacharrización de marzo de 2026 en la colonia La Carolina. Sacamos camiones enteros de cacharros, pero lo más importante no fueron los fierros: fueron las pláticas en las banquetas, donde la gente cuenta por qué guarda el agua, por qué desconfía, por qué está cansada.</w:t>
      </w:r>
    </w:p>
    <w:p>
      <w:pPr>
        <w:pStyle w:val="BodyText"/>
      </w:pPr>
      <w:r>
        <w:t xml:space="preserve">En la feria escolar de prevención del dengue de noviembre de 2025 me tocó ver a los niños explicándoles el ciclo del mosquito a sus papás. Ahí pensé: la información sí está llegando, lo que no está llegando es la confianza entre nosotros los adultos.</w:t>
      </w:r>
    </w:p>
    <w:p>
      <w:pPr>
        <w:pStyle w:val="BodyText"/>
      </w:pPr>
      <w:r>
        <w:t xml:space="preserve">Coordino con el delegado Reynaldo Ocampo las visitas por manzana. Él dice que el problema no es el mosquito sino el agua que no llega, y algo de razón tiene: donde no hay agua entubada, la gente almacena, y donde se almacena, el mosquito pone.</w:t>
      </w:r>
    </w:p>
    <w:p>
      <w:pPr>
        <w:pStyle w:val="BodyText"/>
      </w:pPr>
      <w:r>
        <w:t xml:space="preserve">Una señora me dijo:</w:t>
      </w:r>
      <w:r>
        <w:t xml:space="preserve"> </w:t>
      </w:r>
      <w:r>
        <w:t xml:space="preserve">‘</w:t>
      </w:r>
      <w:r>
        <w:t xml:space="preserve">ustedes vienen cuando hay brote y luego desaparecen</w:t>
      </w:r>
      <w:r>
        <w:t xml:space="preserve">’</w:t>
      </w:r>
      <w:r>
        <w:t xml:space="preserve">. No supe qué contestarle porque es verdad. Eso también es un dato, aunque no quepa en el formato.</w:t>
      </w:r>
    </w:p>
    <w:p>
      <w:pPr>
        <w:pStyle w:val="BodyText"/>
      </w:pPr>
      <w:r>
        <w:t xml:space="preserve">Yo lo que quiero es que lo que vemos en campo llegue arriba sin que se le caiga la mitad en el camino. Que el relato del brigadista valga como dato, porque lo es.</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Rogelio Hernández Popoca</w:t>
      </w:r>
      <w:r>
        <w:t xml:space="preserve"> </w:t>
      </w:r>
      <w:r>
        <w:t xml:space="preserve">Comerciante del mercado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