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25 de junio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Raymundo Olvera Ponce. Me dirijo a usted con el propósito de compartir la trayectoria que he desarrollado como ayudante municipal,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Chenalhó, Chiapas, en una familia donde el tsotsil era la lengua de la casa, del campo y de los rezos.</w:t>
      </w:r>
    </w:p>
    <w:p>
      <w:pPr>
        <w:pStyle w:val="BodyText"/>
      </w:pPr>
      <w:r>
        <w:t xml:space="preserve">Cuando era joven salimos de Chenalhó, Chiapas porque el trabajo no alcanzaba. Llegamos a Cuernavaca, Morelos sin conocer a nadie, y lo primero que entendí es que aquí mi lengua no valía lo mismo que allá.</w:t>
      </w:r>
    </w:p>
    <w:p>
      <w:pPr>
        <w:pStyle w:val="BodyText"/>
      </w:pPr>
      <w:r>
        <w:t xml:space="preserve">Después de la pandemia todo cambió: la gente ya no abre la puerta igual, ya no cree igual. Yo lo vi con mis propios ojos, porque llevo 13 años tocando esas mismas puertas.</w:t>
      </w:r>
    </w:p>
    <w:p>
      <w:pPr>
        <w:pStyle w:val="BodyText"/>
      </w:pPr>
      <w:r>
        <w:t xml:space="preserve">En la feria escolar de prevención del dengue de noviembre de 2025 me tocó ver a los niños explicándoles el ciclo del mosquito a sus papás. Ahí pensé: la información sí está llegando, lo que no está llegando es la confianza entre nosotros los adultos.</w:t>
      </w:r>
    </w:p>
    <w:p>
      <w:pPr>
        <w:pStyle w:val="BodyText"/>
      </w:pPr>
      <w:r>
        <w:t xml:space="preserve">En el mercado la cosa es distinta: los comerciantes no pueden dejar el puesto para ir a pláticas. Entonces la plática va al puesto. Cinco minutos, un volante, una revisada a las cubetas, y a la siguiente.</w:t>
      </w:r>
    </w:p>
    <w:p>
      <w:pPr>
        <w:pStyle w:val="BodyText"/>
      </w:pPr>
      <w:r>
        <w:t xml:space="preserve">Parte de este camino lo he hecho junto a mi hermana Leticia, que también participa en estas actividades; entre la familia nos vamos pasando el oficio y la terquedad.</w:t>
      </w:r>
    </w:p>
    <w:p>
      <w:pPr>
        <w:pStyle w:val="BodyText"/>
      </w:pPr>
      <w:r>
        <w:t xml:space="preserve">Le entro a esto de la plataforma si sirve para que no se pierda lo que sabemos los de a pie. Que quede escrito, aunque sea con mis palabras rancheras.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Raymundo Olvera Ponce</w:t>
      </w:r>
      <w:r>
        <w:t xml:space="preserve"> </w:t>
      </w:r>
      <w:r>
        <w:t xml:space="preserve">Ayudante municipal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