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Ciudad de México, a 27 de marzo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Andrés Quintero Alba. Me dirijo a usted con el propósito de compartir la trayectoria que he desarrollado como intérprete de LSM,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Xoxocotla, Morelos, en una familia donde el náhuatl era la lengua de la casa, del campo y de los rezos.</w:t>
      </w:r>
    </w:p>
    <w:p>
      <w:pPr>
        <w:pStyle w:val="BodyText"/>
      </w:pPr>
      <w:r>
        <w:t xml:space="preserve">Mi historia con la discapacidad no empezó conmigo: empezó con las escaleras, con las ventanillas, con los formatos que no contemplan mi existencia. Yo estaba bien; el entorno era el problema.</w:t>
      </w:r>
    </w:p>
    <w:p>
      <w:pPr>
        <w:pStyle w:val="BodyText"/>
      </w:pPr>
      <w:r>
        <w:t xml:space="preserve">En el Día Nacional de la Lengua de Señas Mexicana participé en el conversatorio del PILARES</w:t>
      </w:r>
      <w:r>
        <w:t xml:space="preserve"> </w:t>
      </w:r>
      <w:r>
        <w:t xml:space="preserve">“</w:t>
      </w:r>
      <w:r>
        <w:t xml:space="preserve">Carlos Monsiváis</w:t>
      </w:r>
      <w:r>
        <w:t xml:space="preserve">”</w:t>
      </w:r>
      <w:r>
        <w:t xml:space="preserve"> </w:t>
      </w:r>
      <w:r>
        <w:t xml:space="preserve">de la colonia Portales. No se hablaba</w:t>
      </w:r>
      <w:r>
        <w:t xml:space="preserve"> </w:t>
      </w:r>
      <w:r>
        <w:t xml:space="preserve">‘</w:t>
      </w:r>
      <w:r>
        <w:t xml:space="preserve">sobre</w:t>
      </w:r>
      <w:r>
        <w:t xml:space="preserve">’</w:t>
      </w:r>
      <w:r>
        <w:t xml:space="preserve"> </w:t>
      </w:r>
      <w:r>
        <w:t xml:space="preserve">las personas sordas: eran las personas sordas quienes tomaban la palabra pública, señando. Los oyentes, por una vez, eran quienes necesitaban intérprete.</w:t>
      </w:r>
    </w:p>
    <w:p>
      <w:pPr>
        <w:pStyle w:val="BodyText"/>
      </w:pPr>
      <w:r>
        <w:t xml:space="preserve">Una tallerista dijo algo que me quedó grabado:</w:t>
      </w:r>
      <w:r>
        <w:t xml:space="preserve"> </w:t>
      </w:r>
      <w:r>
        <w:t xml:space="preserve">‘</w:t>
      </w:r>
      <w:r>
        <w:t xml:space="preserve">no queremos ser incluidos en su mundo; queremos que el mundo se rehaga con nosotros adentro desde el principio</w:t>
      </w:r>
      <w:r>
        <w:t xml:space="preserve">’</w:t>
      </w:r>
      <w:r>
        <w:t xml:space="preserve">. Ahí está toda la discusión, me parece.</w:t>
      </w:r>
    </w:p>
    <w:p>
      <w:pPr>
        <w:pStyle w:val="BodyText"/>
      </w:pPr>
      <w:r>
        <w:t xml:space="preserve">Me pidieron dar una plática</w:t>
      </w:r>
      <w:r>
        <w:t xml:space="preserve"> </w:t>
      </w:r>
      <w:r>
        <w:t xml:space="preserve">‘</w:t>
      </w:r>
      <w:r>
        <w:t xml:space="preserve">motivacional</w:t>
      </w:r>
      <w:r>
        <w:t xml:space="preserve">’</w:t>
      </w:r>
      <w:r>
        <w:t xml:space="preserve">. Contesté que mi vida no es material de inspiración para terceros, pero que con gusto hablaba de rampas, presupuestos e intérpretes. No me volvieron a llamar. Lo cuento sin amargura: también así se dibuja el mapa.</w:t>
      </w:r>
    </w:p>
    <w:p>
      <w:pPr>
        <w:pStyle w:val="BodyText"/>
      </w:pPr>
      <w:r>
        <w:t xml:space="preserve">Si esta plataforma va a guardar nuestras historias, que las guarde con nuestras palabras y nuestros términos. La voz antes que la resonancia.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Andrés Quintero Alba</w:t>
      </w:r>
      <w:r>
        <w:t xml:space="preserve"> </w:t>
      </w:r>
      <w:r>
        <w:t xml:space="preserve">Intérprete de lsm — Ciudad de México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