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center" w:pos="4677" w:leader="none"/>
        </w:tabs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 xml:space="preserve">«ОБЕСПЕЧЕНИЕ ПРОТИВООБЛЕДЕНИТЕЛЬНОЙ ЗАЩИТЫ </w:t>
      </w:r>
    </w:p>
    <w:p>
      <w:pPr>
        <w:pStyle w:val="Normal"/>
        <w:tabs>
          <w:tab w:val="clear" w:pos="720"/>
          <w:tab w:val="center" w:pos="4677" w:leader="none"/>
        </w:tabs>
        <w:spacing w:lineRule="auto" w:line="276"/>
        <w:jc w:val="center"/>
        <w:rPr/>
      </w:pPr>
      <w:r>
        <w:rPr>
          <w:b/>
          <w:szCs w:val="24"/>
        </w:rPr>
        <w:t>ВОЗДУШНЫХ СУДОВ</w:t>
      </w:r>
    </w:p>
    <w:p>
      <w:pPr>
        <w:pStyle w:val="Normal"/>
        <w:tabs>
          <w:tab w:val="clear" w:pos="720"/>
          <w:tab w:val="center" w:pos="4677" w:leader="none"/>
        </w:tabs>
        <w:spacing w:lineRule="auto" w:line="276"/>
        <w:jc w:val="center"/>
        <w:rPr/>
      </w:pPr>
      <w:r>
        <w:rPr>
          <w:b/>
          <w:szCs w:val="24"/>
        </w:rPr>
        <w:t xml:space="preserve"> </w:t>
      </w:r>
      <w:r>
        <w:rPr>
          <w:b/>
          <w:szCs w:val="24"/>
        </w:rPr>
        <w:t xml:space="preserve">(категория по </w:t>
      </w:r>
      <w:r>
        <w:rPr>
          <w:b/>
          <w:szCs w:val="24"/>
          <w:lang w:val="en-US"/>
        </w:rPr>
        <w:t>SAE</w:t>
      </w:r>
      <w:r>
        <w:rPr>
          <w:b/>
          <w:szCs w:val="24"/>
        </w:rPr>
        <w:t xml:space="preserve"> </w:t>
      </w:r>
      <w:r>
        <w:rPr>
          <w:b/>
          <w:szCs w:val="24"/>
          <w:lang w:val="en-US"/>
        </w:rPr>
        <w:t>AS</w:t>
      </w:r>
      <w:r>
        <w:rPr>
          <w:b/>
          <w:szCs w:val="24"/>
        </w:rPr>
        <w:t>6286</w:t>
      </w:r>
      <w:r>
        <w:rPr>
          <w:b/>
          <w:szCs w:val="24"/>
          <w:lang w:val="en-US"/>
        </w:rPr>
        <w:t>A</w:t>
      </w:r>
      <w:r>
        <w:rPr>
          <w:b/>
          <w:szCs w:val="24"/>
        </w:rPr>
        <w:t xml:space="preserve"> </w:t>
      </w:r>
      <w:r>
        <w:rPr>
          <w:b/>
          <w:szCs w:val="24"/>
          <w:lang w:val="en-US"/>
        </w:rPr>
        <w:t>DI</w:t>
      </w:r>
      <w:r>
        <w:rPr>
          <w:b/>
          <w:szCs w:val="24"/>
        </w:rPr>
        <w:t>-</w:t>
      </w:r>
      <w:r>
        <w:rPr>
          <w:b/>
          <w:szCs w:val="24"/>
          <w:lang w:val="en-US"/>
        </w:rPr>
        <w:t>L</w:t>
      </w:r>
      <w:r>
        <w:rPr>
          <w:b/>
          <w:szCs w:val="24"/>
        </w:rPr>
        <w:t xml:space="preserve">30). </w:t>
      </w:r>
    </w:p>
    <w:p>
      <w:pPr>
        <w:pStyle w:val="Normal"/>
        <w:tabs>
          <w:tab w:val="clear" w:pos="720"/>
          <w:tab w:val="center" w:pos="4677" w:leader="none"/>
        </w:tabs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>БАЗОВЫЙ КУРС»</w:t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>(16 часов / 2 дня)</w:t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276"/>
        <w:jc w:val="center"/>
        <w:rPr/>
      </w:pPr>
      <w:r>
        <w:rPr>
          <w:b/>
          <w:szCs w:val="24"/>
        </w:rPr>
        <w:t>по учебной дисциплине:</w:t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>«ПРОТИВООБЛЕДЕНИТЕЛЬНАЯ ЗАЩИТА ВОЗДУШНЫХ СУДОВ»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/>
      </w:pPr>
      <w:r>
        <w:rPr/>
        <w:t>УЧЕБНО-ТЕМАТИЧЕСКИЙ ПЛАН</w:t>
      </w:r>
    </w:p>
    <w:tbl>
      <w:tblPr>
        <w:tblW w:w="86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3402"/>
        <w:gridCol w:w="1134"/>
        <w:gridCol w:w="1134"/>
        <w:gridCol w:w="1134"/>
        <w:gridCol w:w="1286"/>
      </w:tblGrid>
      <w:tr>
        <w:trPr>
          <w:tblHeader w:val="true"/>
          <w:trHeight w:val="23" w:hRule="atLeast"/>
          <w:cantSplit w:val="true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№</w:t>
            </w:r>
          </w:p>
          <w:p>
            <w:pPr>
              <w:pStyle w:val="Normal"/>
              <w:jc w:val="center"/>
              <w:rPr/>
            </w:pPr>
            <w:r>
              <w:rPr/>
              <w:t>п</w:t>
            </w:r>
            <w:r>
              <w:rPr>
                <w:lang w:val="en-US"/>
              </w:rPr>
              <w:t>/</w:t>
            </w:r>
            <w:r>
              <w:rPr/>
              <w:t>п</w:t>
            </w:r>
          </w:p>
        </w:tc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Наименование разделов и дисциплин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Всего, </w:t>
              <w:br/>
              <w:t>час.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В том числе</w:t>
            </w:r>
          </w:p>
        </w:tc>
        <w:tc>
          <w:tcPr>
            <w:tcW w:w="1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Форма</w:t>
              <w:br/>
              <w:t>контроля</w:t>
            </w:r>
          </w:p>
        </w:tc>
      </w:tr>
      <w:tr>
        <w:trPr>
          <w:tblHeader w:val="true"/>
          <w:trHeight w:val="23" w:hRule="atLeast"/>
          <w:cantSplit w:val="true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ПЗ</w:t>
            </w:r>
          </w:p>
        </w:tc>
        <w:tc>
          <w:tcPr>
            <w:tcW w:w="12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680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jc w:val="left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1.</w:t>
            </w:r>
          </w:p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Базовые знания по ПОЗ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1.1 Действующие стандарты, руководящие документы и рекомендации в сфере ПОЗ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1.2 Базовые знания по аэродинамике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1.3 Влияние СЛО на лётно-технические характеристики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1.4 Метеорологические факторы формирования СЛО на поверхностях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1.5 Основные характеристики ПОЖ. Причины и последствия деградации ПОЖ и отложений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1.6 Конструкция самолёта и критические поверхности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1.7 Условия, которые приводят к образованию льда на поверхности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2.</w:t>
            </w:r>
          </w:p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Правила, процедуры и техника выполнения ПОЗ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2.1 Основные техники удаления снежно-ледяных отложений с поверхностей ВС и защита от повторного обледенения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2.2 Противообледенительные процедуры, общие и специфические требования при ПОЗ типов ВС и использование горячего воздуха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2.3 Виды контроля (проверок) поверхностей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2.4 Коды ПОЗ ВС, процедуры связи и оформление документации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2.5 Контроль качества ПОЗ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3.</w:t>
            </w:r>
          </w:p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Безопасность и аварийные процедуры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0,9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0,9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3.1 Ограничения, предостережения и человеческий фактор. Меры по обеспечению охраны труда и техники безопасности, соблюдаемые персоналом с учётом факторов опасности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3.2 Аварийные процедуры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4.</w:t>
            </w:r>
          </w:p>
          <w:p>
            <w:pPr>
              <w:pStyle w:val="Normal"/>
              <w:ind w:right="51" w:hanging="0"/>
              <w:jc w:val="left"/>
              <w:rPr/>
            </w:pPr>
            <w:r>
              <w:rPr>
                <w:b/>
                <w:szCs w:val="22"/>
              </w:rPr>
              <w:t>Особенности организации ПОЗ ВС и специальные требования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1,6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1,6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4.1 Местные правила и ограничения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4.2 Операционные процедуры аэропорта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 xml:space="preserve">Тема 4.3 Процедуры по ПОЗ ВС. Функциональные обязанности и ответственность каждого должностного лица, участвующего в процессе ПОЗ ВС.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4"/>
              </w:rPr>
              <w:t>Тема 4.4 Общие процедуры и требования авиакомпаний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5.</w:t>
            </w:r>
          </w:p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Актуальные тенденции в области ПОЗ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 xml:space="preserve">Тема 5.1 Опыт прошлого сезона. Обзор международных тенденций в области ПОЗ ВС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Cs w:val="22"/>
              </w:rPr>
              <w:t>Промежуточный контроль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Семинар</w:t>
            </w:r>
          </w:p>
        </w:tc>
      </w:tr>
      <w:tr>
        <w:trPr>
          <w:trHeight w:val="624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</w:rPr>
              <w:t xml:space="preserve">Раздел 6. </w:t>
            </w:r>
          </w:p>
          <w:p>
            <w:pPr>
              <w:pStyle w:val="Normal"/>
              <w:jc w:val="left"/>
              <w:rPr/>
            </w:pPr>
            <w:r>
              <w:rPr>
                <w:b/>
              </w:rPr>
              <w:t>Практическая подготовка на учебном самолете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Практический зачет</w:t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/>
              <w:t>Тема 6.1 Изучение конструкции спецмашины и аварийных систем.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/>
              <w:t>Тема 6.2 Маневрирование возле учебного ВС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Итоговый контроль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Письменный экзамен</w:t>
            </w:r>
          </w:p>
        </w:tc>
      </w:tr>
      <w:tr>
        <w:trPr>
          <w:trHeight w:val="624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b/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Style28"/>
        <w:jc w:val="left"/>
        <w:rPr/>
      </w:pPr>
      <w:r>
        <w:rPr/>
        <w:t>КАЛЕНДАРНЫЙ УЧЕБНЫЙ ГРАФИК</w:t>
      </w:r>
    </w:p>
    <w:tbl>
      <w:tblPr>
        <w:tblW w:w="9790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521"/>
        <w:gridCol w:w="7516"/>
      </w:tblGrid>
      <w:tr>
        <w:trPr>
          <w:trHeight w:val="454" w:hRule="atLeast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День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Время</w:t>
            </w:r>
          </w:p>
        </w:tc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Тема</w:t>
            </w:r>
          </w:p>
        </w:tc>
      </w:tr>
      <w:tr>
        <w:trPr>
          <w:trHeight w:val="624" w:hRule="atLeast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9.00 - 10.30</w:t>
            </w:r>
          </w:p>
        </w:tc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1.1 Действующие стандарты, руководящие документы и рекомендации в сфере ПОЗ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1.2 Базовые знания по аэродинамике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1.3 Влияние СЛО на лётно-технические характеристики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1.4 Метеорологические факторы формирования СЛО на поверхностях ВС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>
                <w:szCs w:val="22"/>
              </w:rPr>
              <w:t>Тема 1.5 Основные характеристики ПОЖ. Причины и последствия деградации ПОЖ и отложений</w:t>
            </w:r>
          </w:p>
        </w:tc>
      </w:tr>
      <w:tr>
        <w:trPr>
          <w:trHeight w:val="736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</w:tc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1.6 Конструкция самолёта и критические поверхности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1.7 Условия, которые приводят к образованию льда на поверхности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2.1 Основные техники удаления снежно-ледяных отложений с поверхностей ВС и защита от повторного обледенения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2.2 Противообледенительные процедуры, общие и специфические требования при ПОЗ типов ВС и использование горячего воздуха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>
                <w:szCs w:val="22"/>
              </w:rPr>
              <w:t>Тема 2.3 Виды контроля (проверок) поверхностей ВС</w:t>
            </w:r>
          </w:p>
        </w:tc>
      </w:tr>
      <w:tr>
        <w:trPr>
          <w:trHeight w:val="624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</w:tc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2.4 Коды ПОЗ ВС, процедуры связи и оформление документации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2.5 Контроль качества ПОЗ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3.1 Ограничения, предостережения и человеческий фактор. Меры по обеспечению охраны труда и техники безопасности, соблюдаемые персоналом с учётом факторов опасности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3.2 Аварийные процедуры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>
                <w:szCs w:val="22"/>
              </w:rPr>
              <w:t>Тема 4.1 Местные правила и ограничения</w:t>
            </w:r>
          </w:p>
        </w:tc>
      </w:tr>
      <w:tr>
        <w:trPr>
          <w:trHeight w:val="62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4.2 Операционные процедуры аэропорта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4.3 Процедуры по ПОЗ ВС. Функциональные обязанности и ответственность каждого должностного лица, участвующего в процессе ПОЗ ВС.</w:t>
            </w:r>
          </w:p>
          <w:p>
            <w:pPr>
              <w:pStyle w:val="Normal"/>
              <w:spacing w:before="0" w:after="20"/>
              <w:jc w:val="left"/>
              <w:rPr>
                <w:szCs w:val="24"/>
              </w:rPr>
            </w:pPr>
            <w:r>
              <w:rPr>
                <w:szCs w:val="24"/>
              </w:rPr>
              <w:t>Тема 4.4 Общие процедуры и требования авиакомпаний</w:t>
            </w:r>
          </w:p>
          <w:p>
            <w:pPr>
              <w:pStyle w:val="Normal"/>
              <w:spacing w:before="0" w:after="20"/>
              <w:jc w:val="left"/>
              <w:rPr>
                <w:rFonts w:eastAsia="Calibri"/>
                <w:szCs w:val="24"/>
              </w:rPr>
            </w:pPr>
            <w:r>
              <w:rPr>
                <w:szCs w:val="22"/>
              </w:rPr>
              <w:t>Тема 5.1 Опыт прошлого сезона. Обзор международных тенденций в области ПОЗ ВС</w:t>
            </w:r>
          </w:p>
        </w:tc>
      </w:tr>
      <w:tr>
        <w:trPr>
          <w:trHeight w:val="552" w:hRule="atLeast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2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9.00- 10.30</w:t>
            </w:r>
          </w:p>
        </w:tc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Промежуточный контроль</w:t>
            </w:r>
          </w:p>
        </w:tc>
      </w:tr>
      <w:tr>
        <w:trPr>
          <w:trHeight w:val="560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</w:tc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6.1 Изучение конструкции спецмашины и аварийных систем.</w:t>
            </w:r>
          </w:p>
        </w:tc>
      </w:tr>
      <w:tr>
        <w:trPr>
          <w:trHeight w:val="554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</w:tc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left"/>
              <w:rPr/>
            </w:pPr>
            <w:r>
              <w:rPr/>
              <w:t>Тема 6.2 Маневрирование возле учебного ВС</w:t>
            </w:r>
          </w:p>
        </w:tc>
      </w:tr>
      <w:tr>
        <w:trPr>
          <w:trHeight w:val="562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Итоговый контроль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707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unga">
    <w:charset w:val="01"/>
    <w:family w:val="roman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ind w:right="142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 w:before="240" w:after="0"/>
      <w:jc w:val="center"/>
      <w:rPr/>
    </w:pPr>
    <w:r>
      <w:rPr>
        <w:szCs w:val="24"/>
      </w:rPr>
      <w:t>Санкт-Петербург</w:t>
      <w:br/>
      <w:t>2019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8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6095"/>
      <w:gridCol w:w="1843"/>
    </w:tblGrid>
    <w:tr>
      <w:trPr>
        <w:trHeight w:val="654" w:hRule="atLeast"/>
        <w:cantSplit w:val="true"/>
      </w:trPr>
      <w:tc>
        <w:tcPr>
          <w:tcW w:w="1843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left="34" w:firstLine="1"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/>
          </w:pPr>
          <w:r>
            <w:rPr>
              <w:bCs/>
              <w:sz w:val="22"/>
              <w:szCs w:val="22"/>
            </w:rPr>
            <w:t>Программа повышения квалификации</w:t>
          </w:r>
        </w:p>
        <w:p>
          <w:pPr>
            <w:pStyle w:val="Normal"/>
            <w:spacing w:lineRule="auto" w:line="276"/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 xml:space="preserve">«Обеспечение противообледенительной защиты ВС </w:t>
          </w:r>
        </w:p>
        <w:p>
          <w:pPr>
            <w:pStyle w:val="Normal"/>
            <w:spacing w:lineRule="auto" w:line="276"/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(категория по SAE AS6286A</w:t>
          </w:r>
          <w:r>
            <w:rPr>
              <w:b/>
              <w:szCs w:val="24"/>
            </w:rPr>
            <w:t xml:space="preserve"> </w:t>
          </w:r>
          <w:r>
            <w:rPr>
              <w:bCs/>
              <w:sz w:val="22"/>
              <w:szCs w:val="22"/>
            </w:rPr>
            <w:t>DI-L30). Базовый курс»</w:t>
          </w:r>
        </w:p>
        <w:p>
          <w:pPr>
            <w:pStyle w:val="Normal"/>
            <w:spacing w:lineRule="auto" w:line="276"/>
            <w:jc w:val="center"/>
            <w:rPr>
              <w:b/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</w:r>
        </w:p>
      </w:tc>
      <w:tc>
        <w:tcPr>
          <w:tcW w:w="1843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jc w:val="right"/>
            <w:rPr>
              <w:sz w:val="22"/>
              <w:szCs w:val="22"/>
            </w:rPr>
          </w:pPr>
          <w:r>
            <w:rPr>
              <w:rStyle w:val="PageNumber"/>
              <w:sz w:val="22"/>
              <w:szCs w:val="22"/>
            </w:rPr>
            <w:t xml:space="preserve">Стр. </w:t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> PAGE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t xml:space="preserve"> из </w:t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> NUMPAGES \* ARABIC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5</w:t>
          </w:r>
          <w:r>
            <w:rPr>
              <w:sz w:val="22"/>
              <w:szCs w:val="22"/>
            </w:rPr>
            <w:fldChar w:fldCharType="end"/>
          </w:r>
        </w:p>
      </w:tc>
    </w:tr>
  </w:tbl>
  <w:p>
    <w:pPr>
      <w:pStyle w:val="Header"/>
      <w:ind w:right="360" w:hanging="0"/>
      <w:rPr>
        <w:sz w:val="12"/>
        <w:szCs w:val="12"/>
      </w:rPr>
    </w:pPr>
    <w:r>
      <w:rPr>
        <w:sz w:val="12"/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left"/>
      <w:rPr>
        <w:sz w:val="18"/>
        <w:szCs w:val="18"/>
      </w:rPr>
    </w:pPr>
    <w:r>
      <w:rPr>
        <w:sz w:val="18"/>
        <w:szCs w:val="18"/>
      </w:rPr>
    </w:r>
  </w:p>
  <w:tbl>
    <w:tblPr>
      <w:tblW w:w="9570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5"/>
    </w:tblGrid>
    <w:tr>
      <w:trPr/>
      <w:tc>
        <w:tcPr>
          <w:tcW w:w="3085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color w:val="000000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i w:val="false"/>
      <w:color w:val="000000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i w:val="false"/>
      <w:color w:val="000000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color w:val="000000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color w:val="000000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i w:val="false"/>
      <w:color w:val="000000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lang w:val="ru-RU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color w:val="000000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color w:val="000000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color w:val="000000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color w:val="000000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color w:val="000000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color w:val="000000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color w:val="000000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i w:val="false"/>
      <w:color w:val="000000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color w:val="000000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color w:val="000000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color w:val="000000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color w:val="000000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i w:val="false"/>
      <w:color w:val="000000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color w:val="000000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Times New Roman" w:hAnsi="Times New Roman" w:eastAsia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color w:val="000000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color w:val="000000"/>
    </w:rPr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Tunga" w:hAnsi="Tunga" w:cs="Tunga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color w:val="000000"/>
    </w:rPr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color w:val="000000"/>
    </w:rPr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rFonts w:ascii="Times New Roman" w:hAnsi="Times New Roman" w:eastAsia="Times New Roman" w:cs="Times New Roman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color w:val="000000"/>
    </w:rPr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>
      <w:rFonts w:ascii="Times New Roman" w:hAnsi="Times New Roman" w:eastAsia="Times New Roman" w:cs="Times New Roman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color w:val="000000"/>
    </w:rPr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>
      <w:color w:val="000000"/>
    </w:rPr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>
      <w:i w:val="false"/>
      <w:color w:val="000000"/>
    </w:rPr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>
      <w:color w:val="000000"/>
    </w:rPr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>
      <w:color w:val="000000"/>
    </w:rPr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>
      <w:rFonts w:ascii="Times New Roman" w:hAnsi="Times New Roman" w:eastAsia="Times New Roman" w:cs="Times New Roman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>
      <w:color w:val="000000"/>
    </w:rPr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>
      <w:color w:val="000000"/>
    </w:rPr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45z0">
    <w:name w:val="WW8Num45z0"/>
    <w:qFormat/>
    <w:rPr>
      <w:rFonts w:ascii="Times New Roman" w:hAnsi="Times New Roman" w:eastAsia="Times New Roman" w:cs="Times New Roman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2">
    <w:name w:val="WW8Num45z2"/>
    <w:qFormat/>
    <w:rPr>
      <w:rFonts w:ascii="Wingdings" w:hAnsi="Wingdings" w:cs="Wingdings"/>
    </w:rPr>
  </w:style>
  <w:style w:type="character" w:styleId="WW8Num45z3">
    <w:name w:val="WW8Num45z3"/>
    <w:qFormat/>
    <w:rPr>
      <w:rFonts w:ascii="Symbol" w:hAnsi="Symbol" w:cs="Symbol"/>
    </w:rPr>
  </w:style>
  <w:style w:type="character" w:styleId="WW8Num46z0">
    <w:name w:val="WW8Num46z0"/>
    <w:qFormat/>
    <w:rPr/>
  </w:style>
  <w:style w:type="character" w:styleId="WW8Num46z1">
    <w:name w:val="WW8Num46z1"/>
    <w:qFormat/>
    <w:rPr/>
  </w:style>
  <w:style w:type="character" w:styleId="WW8Num46z2">
    <w:name w:val="WW8Num46z2"/>
    <w:qFormat/>
    <w:rPr/>
  </w:style>
  <w:style w:type="character" w:styleId="WW8Num46z3">
    <w:name w:val="WW8Num46z3"/>
    <w:qFormat/>
    <w:rPr/>
  </w:style>
  <w:style w:type="character" w:styleId="WW8Num46z4">
    <w:name w:val="WW8Num46z4"/>
    <w:qFormat/>
    <w:rPr/>
  </w:style>
  <w:style w:type="character" w:styleId="WW8Num46z5">
    <w:name w:val="WW8Num46z5"/>
    <w:qFormat/>
    <w:rPr/>
  </w:style>
  <w:style w:type="character" w:styleId="WW8Num46z6">
    <w:name w:val="WW8Num46z6"/>
    <w:qFormat/>
    <w:rPr/>
  </w:style>
  <w:style w:type="character" w:styleId="WW8Num46z7">
    <w:name w:val="WW8Num46z7"/>
    <w:qFormat/>
    <w:rPr/>
  </w:style>
  <w:style w:type="character" w:styleId="WW8Num46z8">
    <w:name w:val="WW8Num46z8"/>
    <w:qFormat/>
    <w:rPr/>
  </w:style>
  <w:style w:type="character" w:styleId="WW8Num47z0">
    <w:name w:val="WW8Num47z0"/>
    <w:qFormat/>
    <w:rPr>
      <w:rFonts w:ascii="Times New Roman" w:hAnsi="Times New Roman" w:eastAsia="Times New Roman" w:cs="Times New Roman"/>
    </w:rPr>
  </w:style>
  <w:style w:type="character" w:styleId="WW8Num47z1">
    <w:name w:val="WW8Num47z1"/>
    <w:qFormat/>
    <w:rPr>
      <w:rFonts w:ascii="Courier New" w:hAnsi="Courier New" w:cs="Courier New"/>
    </w:rPr>
  </w:style>
  <w:style w:type="character" w:styleId="WW8Num47z2">
    <w:name w:val="WW8Num47z2"/>
    <w:qFormat/>
    <w:rPr>
      <w:rFonts w:ascii="Wingdings" w:hAnsi="Wingdings" w:cs="Wingdings"/>
    </w:rPr>
  </w:style>
  <w:style w:type="character" w:styleId="WW8Num47z3">
    <w:name w:val="WW8Num47z3"/>
    <w:qFormat/>
    <w:rPr>
      <w:rFonts w:ascii="Symbol" w:hAnsi="Symbol" w:cs="Symbol"/>
    </w:rPr>
  </w:style>
  <w:style w:type="character" w:styleId="WW8Num48z0">
    <w:name w:val="WW8Num48z0"/>
    <w:qFormat/>
    <w:rPr>
      <w:color w:val="000000"/>
    </w:rPr>
  </w:style>
  <w:style w:type="character" w:styleId="WW8Num48z1">
    <w:name w:val="WW8Num48z1"/>
    <w:qFormat/>
    <w:rPr/>
  </w:style>
  <w:style w:type="character" w:styleId="WW8Num48z2">
    <w:name w:val="WW8Num48z2"/>
    <w:qFormat/>
    <w:rPr/>
  </w:style>
  <w:style w:type="character" w:styleId="WW8Num48z3">
    <w:name w:val="WW8Num48z3"/>
    <w:qFormat/>
    <w:rPr/>
  </w:style>
  <w:style w:type="character" w:styleId="WW8Num48z4">
    <w:name w:val="WW8Num48z4"/>
    <w:qFormat/>
    <w:rPr/>
  </w:style>
  <w:style w:type="character" w:styleId="WW8Num48z5">
    <w:name w:val="WW8Num48z5"/>
    <w:qFormat/>
    <w:rPr/>
  </w:style>
  <w:style w:type="character" w:styleId="WW8Num48z6">
    <w:name w:val="WW8Num48z6"/>
    <w:qFormat/>
    <w:rPr/>
  </w:style>
  <w:style w:type="character" w:styleId="WW8Num48z7">
    <w:name w:val="WW8Num48z7"/>
    <w:qFormat/>
    <w:rPr/>
  </w:style>
  <w:style w:type="character" w:styleId="WW8Num48z8">
    <w:name w:val="WW8Num48z8"/>
    <w:qFormat/>
    <w:rPr/>
  </w:style>
  <w:style w:type="character" w:styleId="WW8Num49z0">
    <w:name w:val="WW8Num49z0"/>
    <w:qFormat/>
    <w:rPr>
      <w:rFonts w:ascii="Times New Roman" w:hAnsi="Times New Roman" w:eastAsia="Times New Roman" w:cs="Times New Roman"/>
      <w:b/>
    </w:rPr>
  </w:style>
  <w:style w:type="character" w:styleId="WW8Num49z1">
    <w:name w:val="WW8Num49z1"/>
    <w:qFormat/>
    <w:rPr>
      <w:rFonts w:ascii="Courier New" w:hAnsi="Courier New" w:cs="Courier New"/>
    </w:rPr>
  </w:style>
  <w:style w:type="character" w:styleId="WW8Num49z2">
    <w:name w:val="WW8Num49z2"/>
    <w:qFormat/>
    <w:rPr>
      <w:rFonts w:ascii="Wingdings" w:hAnsi="Wingdings" w:cs="Wingdings"/>
    </w:rPr>
  </w:style>
  <w:style w:type="character" w:styleId="WW8Num49z3">
    <w:name w:val="WW8Num49z3"/>
    <w:qFormat/>
    <w:rPr>
      <w:rFonts w:ascii="Symbol" w:hAnsi="Symbol" w:cs="Symbol"/>
    </w:rPr>
  </w:style>
  <w:style w:type="character" w:styleId="WW8Num50z0">
    <w:name w:val="WW8Num50z0"/>
    <w:qFormat/>
    <w:rPr>
      <w:color w:val="000000"/>
    </w:rPr>
  </w:style>
  <w:style w:type="character" w:styleId="WW8Num50z1">
    <w:name w:val="WW8Num50z1"/>
    <w:qFormat/>
    <w:rPr/>
  </w:style>
  <w:style w:type="character" w:styleId="WW8Num50z2">
    <w:name w:val="WW8Num50z2"/>
    <w:qFormat/>
    <w:rPr/>
  </w:style>
  <w:style w:type="character" w:styleId="WW8Num50z3">
    <w:name w:val="WW8Num50z3"/>
    <w:qFormat/>
    <w:rPr/>
  </w:style>
  <w:style w:type="character" w:styleId="WW8Num50z4">
    <w:name w:val="WW8Num50z4"/>
    <w:qFormat/>
    <w:rPr/>
  </w:style>
  <w:style w:type="character" w:styleId="WW8Num50z5">
    <w:name w:val="WW8Num50z5"/>
    <w:qFormat/>
    <w:rPr/>
  </w:style>
  <w:style w:type="character" w:styleId="WW8Num50z6">
    <w:name w:val="WW8Num50z6"/>
    <w:qFormat/>
    <w:rPr/>
  </w:style>
  <w:style w:type="character" w:styleId="WW8Num50z7">
    <w:name w:val="WW8Num50z7"/>
    <w:qFormat/>
    <w:rPr/>
  </w:style>
  <w:style w:type="character" w:styleId="WW8Num50z8">
    <w:name w:val="WW8Num50z8"/>
    <w:qFormat/>
    <w:rPr/>
  </w:style>
  <w:style w:type="character" w:styleId="WW8Num51z0">
    <w:name w:val="WW8Num51z0"/>
    <w:qFormat/>
    <w:rPr>
      <w:i w:val="false"/>
      <w:color w:val="000000"/>
    </w:rPr>
  </w:style>
  <w:style w:type="character" w:styleId="WW8Num51z1">
    <w:name w:val="WW8Num51z1"/>
    <w:qFormat/>
    <w:rPr/>
  </w:style>
  <w:style w:type="character" w:styleId="WW8Num51z2">
    <w:name w:val="WW8Num51z2"/>
    <w:qFormat/>
    <w:rPr/>
  </w:style>
  <w:style w:type="character" w:styleId="WW8Num51z3">
    <w:name w:val="WW8Num51z3"/>
    <w:qFormat/>
    <w:rPr/>
  </w:style>
  <w:style w:type="character" w:styleId="WW8Num51z4">
    <w:name w:val="WW8Num51z4"/>
    <w:qFormat/>
    <w:rPr/>
  </w:style>
  <w:style w:type="character" w:styleId="WW8Num51z5">
    <w:name w:val="WW8Num51z5"/>
    <w:qFormat/>
    <w:rPr/>
  </w:style>
  <w:style w:type="character" w:styleId="WW8Num51z6">
    <w:name w:val="WW8Num51z6"/>
    <w:qFormat/>
    <w:rPr/>
  </w:style>
  <w:style w:type="character" w:styleId="WW8Num51z7">
    <w:name w:val="WW8Num51z7"/>
    <w:qFormat/>
    <w:rPr/>
  </w:style>
  <w:style w:type="character" w:styleId="WW8Num51z8">
    <w:name w:val="WW8Num51z8"/>
    <w:qFormat/>
    <w:rPr/>
  </w:style>
  <w:style w:type="character" w:styleId="WW8Num52z0">
    <w:name w:val="WW8Num52z0"/>
    <w:qFormat/>
    <w:rPr>
      <w:lang w:val="ru-RU"/>
    </w:rPr>
  </w:style>
  <w:style w:type="character" w:styleId="WW8Num52z1">
    <w:name w:val="WW8Num52z1"/>
    <w:qFormat/>
    <w:rPr/>
  </w:style>
  <w:style w:type="character" w:styleId="WW8Num52z2">
    <w:name w:val="WW8Num52z2"/>
    <w:qFormat/>
    <w:rPr/>
  </w:style>
  <w:style w:type="character" w:styleId="WW8Num52z3">
    <w:name w:val="WW8Num52z3"/>
    <w:qFormat/>
    <w:rPr/>
  </w:style>
  <w:style w:type="character" w:styleId="WW8Num52z4">
    <w:name w:val="WW8Num52z4"/>
    <w:qFormat/>
    <w:rPr/>
  </w:style>
  <w:style w:type="character" w:styleId="WW8Num52z5">
    <w:name w:val="WW8Num52z5"/>
    <w:qFormat/>
    <w:rPr/>
  </w:style>
  <w:style w:type="character" w:styleId="WW8Num52z6">
    <w:name w:val="WW8Num52z6"/>
    <w:qFormat/>
    <w:rPr/>
  </w:style>
  <w:style w:type="character" w:styleId="WW8Num52z7">
    <w:name w:val="WW8Num52z7"/>
    <w:qFormat/>
    <w:rPr/>
  </w:style>
  <w:style w:type="character" w:styleId="WW8Num52z8">
    <w:name w:val="WW8Num52z8"/>
    <w:qFormat/>
    <w:rPr/>
  </w:style>
  <w:style w:type="character" w:styleId="WW8Num53z0">
    <w:name w:val="WW8Num53z0"/>
    <w:qFormat/>
    <w:rPr>
      <w:color w:val="000000"/>
    </w:rPr>
  </w:style>
  <w:style w:type="character" w:styleId="WW8Num53z1">
    <w:name w:val="WW8Num53z1"/>
    <w:qFormat/>
    <w:rPr/>
  </w:style>
  <w:style w:type="character" w:styleId="WW8Num53z2">
    <w:name w:val="WW8Num53z2"/>
    <w:qFormat/>
    <w:rPr/>
  </w:style>
  <w:style w:type="character" w:styleId="WW8Num53z3">
    <w:name w:val="WW8Num53z3"/>
    <w:qFormat/>
    <w:rPr/>
  </w:style>
  <w:style w:type="character" w:styleId="WW8Num53z4">
    <w:name w:val="WW8Num53z4"/>
    <w:qFormat/>
    <w:rPr/>
  </w:style>
  <w:style w:type="character" w:styleId="WW8Num53z5">
    <w:name w:val="WW8Num53z5"/>
    <w:qFormat/>
    <w:rPr/>
  </w:style>
  <w:style w:type="character" w:styleId="WW8Num53z6">
    <w:name w:val="WW8Num53z6"/>
    <w:qFormat/>
    <w:rPr/>
  </w:style>
  <w:style w:type="character" w:styleId="WW8Num53z7">
    <w:name w:val="WW8Num53z7"/>
    <w:qFormat/>
    <w:rPr/>
  </w:style>
  <w:style w:type="character" w:styleId="WW8Num53z8">
    <w:name w:val="WW8Num53z8"/>
    <w:qFormat/>
    <w:rPr/>
  </w:style>
  <w:style w:type="character" w:styleId="WW8Num54z0">
    <w:name w:val="WW8Num54z0"/>
    <w:qFormat/>
    <w:rPr/>
  </w:style>
  <w:style w:type="character" w:styleId="WW8Num54z1">
    <w:name w:val="WW8Num54z1"/>
    <w:qFormat/>
    <w:rPr/>
  </w:style>
  <w:style w:type="character" w:styleId="WW8Num54z2">
    <w:name w:val="WW8Num54z2"/>
    <w:qFormat/>
    <w:rPr/>
  </w:style>
  <w:style w:type="character" w:styleId="WW8Num54z3">
    <w:name w:val="WW8Num54z3"/>
    <w:qFormat/>
    <w:rPr/>
  </w:style>
  <w:style w:type="character" w:styleId="WW8Num54z4">
    <w:name w:val="WW8Num54z4"/>
    <w:qFormat/>
    <w:rPr/>
  </w:style>
  <w:style w:type="character" w:styleId="WW8Num54z5">
    <w:name w:val="WW8Num54z5"/>
    <w:qFormat/>
    <w:rPr/>
  </w:style>
  <w:style w:type="character" w:styleId="WW8Num54z6">
    <w:name w:val="WW8Num54z6"/>
    <w:qFormat/>
    <w:rPr/>
  </w:style>
  <w:style w:type="character" w:styleId="WW8Num54z7">
    <w:name w:val="WW8Num54z7"/>
    <w:qFormat/>
    <w:rPr/>
  </w:style>
  <w:style w:type="character" w:styleId="WW8Num54z8">
    <w:name w:val="WW8Num54z8"/>
    <w:qFormat/>
    <w:rPr/>
  </w:style>
  <w:style w:type="character" w:styleId="WW8Num55z0">
    <w:name w:val="WW8Num55z0"/>
    <w:qFormat/>
    <w:rPr>
      <w:rFonts w:ascii="Times New Roman" w:hAnsi="Times New Roman" w:eastAsia="Times New Roman" w:cs="Times New Roman"/>
    </w:rPr>
  </w:style>
  <w:style w:type="character" w:styleId="WW8Num55z1">
    <w:name w:val="WW8Num55z1"/>
    <w:qFormat/>
    <w:rPr>
      <w:rFonts w:ascii="Courier New" w:hAnsi="Courier New" w:cs="Courier New"/>
    </w:rPr>
  </w:style>
  <w:style w:type="character" w:styleId="WW8Num55z2">
    <w:name w:val="WW8Num55z2"/>
    <w:qFormat/>
    <w:rPr>
      <w:rFonts w:ascii="Wingdings" w:hAnsi="Wingdings" w:cs="Wingdings"/>
    </w:rPr>
  </w:style>
  <w:style w:type="character" w:styleId="WW8Num55z3">
    <w:name w:val="WW8Num55z3"/>
    <w:qFormat/>
    <w:rPr>
      <w:rFonts w:ascii="Symbol" w:hAnsi="Symbol" w:cs="Symbol"/>
    </w:rPr>
  </w:style>
  <w:style w:type="character" w:styleId="WW8Num56z0">
    <w:name w:val="WW8Num56z0"/>
    <w:qFormat/>
    <w:rPr>
      <w:color w:val="000000"/>
    </w:rPr>
  </w:style>
  <w:style w:type="character" w:styleId="WW8Num56z1">
    <w:name w:val="WW8Num56z1"/>
    <w:qFormat/>
    <w:rPr/>
  </w:style>
  <w:style w:type="character" w:styleId="WW8Num56z2">
    <w:name w:val="WW8Num56z2"/>
    <w:qFormat/>
    <w:rPr/>
  </w:style>
  <w:style w:type="character" w:styleId="WW8Num56z3">
    <w:name w:val="WW8Num56z3"/>
    <w:qFormat/>
    <w:rPr/>
  </w:style>
  <w:style w:type="character" w:styleId="WW8Num56z4">
    <w:name w:val="WW8Num56z4"/>
    <w:qFormat/>
    <w:rPr/>
  </w:style>
  <w:style w:type="character" w:styleId="WW8Num56z5">
    <w:name w:val="WW8Num56z5"/>
    <w:qFormat/>
    <w:rPr/>
  </w:style>
  <w:style w:type="character" w:styleId="WW8Num56z6">
    <w:name w:val="WW8Num56z6"/>
    <w:qFormat/>
    <w:rPr/>
  </w:style>
  <w:style w:type="character" w:styleId="WW8Num56z7">
    <w:name w:val="WW8Num56z7"/>
    <w:qFormat/>
    <w:rPr/>
  </w:style>
  <w:style w:type="character" w:styleId="WW8Num56z8">
    <w:name w:val="WW8Num56z8"/>
    <w:qFormat/>
    <w:rPr/>
  </w:style>
  <w:style w:type="character" w:styleId="WW8Num57z0">
    <w:name w:val="WW8Num57z0"/>
    <w:qFormat/>
    <w:rPr>
      <w:lang w:val="ru-RU"/>
    </w:rPr>
  </w:style>
  <w:style w:type="character" w:styleId="WW8Num57z1">
    <w:name w:val="WW8Num57z1"/>
    <w:qFormat/>
    <w:rPr/>
  </w:style>
  <w:style w:type="character" w:styleId="WW8Num57z2">
    <w:name w:val="WW8Num57z2"/>
    <w:qFormat/>
    <w:rPr/>
  </w:style>
  <w:style w:type="character" w:styleId="WW8Num57z3">
    <w:name w:val="WW8Num57z3"/>
    <w:qFormat/>
    <w:rPr/>
  </w:style>
  <w:style w:type="character" w:styleId="WW8Num57z4">
    <w:name w:val="WW8Num57z4"/>
    <w:qFormat/>
    <w:rPr/>
  </w:style>
  <w:style w:type="character" w:styleId="WW8Num57z5">
    <w:name w:val="WW8Num57z5"/>
    <w:qFormat/>
    <w:rPr/>
  </w:style>
  <w:style w:type="character" w:styleId="WW8Num57z6">
    <w:name w:val="WW8Num57z6"/>
    <w:qFormat/>
    <w:rPr/>
  </w:style>
  <w:style w:type="character" w:styleId="WW8Num57z7">
    <w:name w:val="WW8Num57z7"/>
    <w:qFormat/>
    <w:rPr/>
  </w:style>
  <w:style w:type="character" w:styleId="WW8Num57z8">
    <w:name w:val="WW8Num57z8"/>
    <w:qFormat/>
    <w:rPr/>
  </w:style>
  <w:style w:type="character" w:styleId="WW8Num58z0">
    <w:name w:val="WW8Num58z0"/>
    <w:qFormat/>
    <w:rPr>
      <w:lang w:val="ru-RU"/>
    </w:rPr>
  </w:style>
  <w:style w:type="character" w:styleId="WW8Num58z2">
    <w:name w:val="WW8Num58z2"/>
    <w:qFormat/>
    <w:rPr/>
  </w:style>
  <w:style w:type="character" w:styleId="WW8Num58z3">
    <w:name w:val="WW8Num58z3"/>
    <w:qFormat/>
    <w:rPr/>
  </w:style>
  <w:style w:type="character" w:styleId="WW8Num58z4">
    <w:name w:val="WW8Num58z4"/>
    <w:qFormat/>
    <w:rPr/>
  </w:style>
  <w:style w:type="character" w:styleId="WW8Num58z5">
    <w:name w:val="WW8Num58z5"/>
    <w:qFormat/>
    <w:rPr/>
  </w:style>
  <w:style w:type="character" w:styleId="WW8Num58z6">
    <w:name w:val="WW8Num58z6"/>
    <w:qFormat/>
    <w:rPr/>
  </w:style>
  <w:style w:type="character" w:styleId="WW8Num58z7">
    <w:name w:val="WW8Num58z7"/>
    <w:qFormat/>
    <w:rPr/>
  </w:style>
  <w:style w:type="character" w:styleId="WW8Num58z8">
    <w:name w:val="WW8Num58z8"/>
    <w:qFormat/>
    <w:rPr/>
  </w:style>
  <w:style w:type="character" w:styleId="WW8Num59z0">
    <w:name w:val="WW8Num59z0"/>
    <w:qFormat/>
    <w:rPr>
      <w:lang w:val="ru-RU"/>
    </w:rPr>
  </w:style>
  <w:style w:type="character" w:styleId="WW8Num59z1">
    <w:name w:val="WW8Num59z1"/>
    <w:qFormat/>
    <w:rPr/>
  </w:style>
  <w:style w:type="character" w:styleId="WW8Num59z2">
    <w:name w:val="WW8Num59z2"/>
    <w:qFormat/>
    <w:rPr/>
  </w:style>
  <w:style w:type="character" w:styleId="WW8Num59z3">
    <w:name w:val="WW8Num59z3"/>
    <w:qFormat/>
    <w:rPr/>
  </w:style>
  <w:style w:type="character" w:styleId="WW8Num59z4">
    <w:name w:val="WW8Num59z4"/>
    <w:qFormat/>
    <w:rPr/>
  </w:style>
  <w:style w:type="character" w:styleId="WW8Num59z5">
    <w:name w:val="WW8Num59z5"/>
    <w:qFormat/>
    <w:rPr/>
  </w:style>
  <w:style w:type="character" w:styleId="WW8Num59z6">
    <w:name w:val="WW8Num59z6"/>
    <w:qFormat/>
    <w:rPr/>
  </w:style>
  <w:style w:type="character" w:styleId="WW8Num59z7">
    <w:name w:val="WW8Num59z7"/>
    <w:qFormat/>
    <w:rPr/>
  </w:style>
  <w:style w:type="character" w:styleId="WW8Num59z8">
    <w:name w:val="WW8Num59z8"/>
    <w:qFormat/>
    <w:rPr/>
  </w:style>
  <w:style w:type="character" w:styleId="WW8Num60z0">
    <w:name w:val="WW8Num60z0"/>
    <w:qFormat/>
    <w:rPr>
      <w:color w:val="000000"/>
    </w:rPr>
  </w:style>
  <w:style w:type="character" w:styleId="WW8Num60z1">
    <w:name w:val="WW8Num60z1"/>
    <w:qFormat/>
    <w:rPr/>
  </w:style>
  <w:style w:type="character" w:styleId="WW8Num60z2">
    <w:name w:val="WW8Num60z2"/>
    <w:qFormat/>
    <w:rPr/>
  </w:style>
  <w:style w:type="character" w:styleId="WW8Num60z3">
    <w:name w:val="WW8Num60z3"/>
    <w:qFormat/>
    <w:rPr/>
  </w:style>
  <w:style w:type="character" w:styleId="WW8Num60z4">
    <w:name w:val="WW8Num60z4"/>
    <w:qFormat/>
    <w:rPr/>
  </w:style>
  <w:style w:type="character" w:styleId="WW8Num60z5">
    <w:name w:val="WW8Num60z5"/>
    <w:qFormat/>
    <w:rPr/>
  </w:style>
  <w:style w:type="character" w:styleId="WW8Num60z6">
    <w:name w:val="WW8Num60z6"/>
    <w:qFormat/>
    <w:rPr/>
  </w:style>
  <w:style w:type="character" w:styleId="WW8Num60z7">
    <w:name w:val="WW8Num60z7"/>
    <w:qFormat/>
    <w:rPr/>
  </w:style>
  <w:style w:type="character" w:styleId="WW8Num60z8">
    <w:name w:val="WW8Num60z8"/>
    <w:qFormat/>
    <w:rPr/>
  </w:style>
  <w:style w:type="character" w:styleId="WW8Num61z0">
    <w:name w:val="WW8Num61z0"/>
    <w:qFormat/>
    <w:rPr>
      <w:color w:val="000000"/>
    </w:rPr>
  </w:style>
  <w:style w:type="character" w:styleId="WW8Num61z1">
    <w:name w:val="WW8Num61z1"/>
    <w:qFormat/>
    <w:rPr/>
  </w:style>
  <w:style w:type="character" w:styleId="WW8Num61z2">
    <w:name w:val="WW8Num61z2"/>
    <w:qFormat/>
    <w:rPr/>
  </w:style>
  <w:style w:type="character" w:styleId="WW8Num61z3">
    <w:name w:val="WW8Num61z3"/>
    <w:qFormat/>
    <w:rPr/>
  </w:style>
  <w:style w:type="character" w:styleId="WW8Num61z4">
    <w:name w:val="WW8Num61z4"/>
    <w:qFormat/>
    <w:rPr/>
  </w:style>
  <w:style w:type="character" w:styleId="WW8Num61z5">
    <w:name w:val="WW8Num61z5"/>
    <w:qFormat/>
    <w:rPr/>
  </w:style>
  <w:style w:type="character" w:styleId="WW8Num61z6">
    <w:name w:val="WW8Num61z6"/>
    <w:qFormat/>
    <w:rPr/>
  </w:style>
  <w:style w:type="character" w:styleId="WW8Num61z7">
    <w:name w:val="WW8Num61z7"/>
    <w:qFormat/>
    <w:rPr/>
  </w:style>
  <w:style w:type="character" w:styleId="WW8Num61z8">
    <w:name w:val="WW8Num61z8"/>
    <w:qFormat/>
    <w:rPr/>
  </w:style>
  <w:style w:type="character" w:styleId="WW8Num62z0">
    <w:name w:val="WW8Num62z0"/>
    <w:qFormat/>
    <w:rPr>
      <w:color w:val="000000"/>
    </w:rPr>
  </w:style>
  <w:style w:type="character" w:styleId="WW8Num62z1">
    <w:name w:val="WW8Num62z1"/>
    <w:qFormat/>
    <w:rPr/>
  </w:style>
  <w:style w:type="character" w:styleId="WW8Num62z2">
    <w:name w:val="WW8Num62z2"/>
    <w:qFormat/>
    <w:rPr/>
  </w:style>
  <w:style w:type="character" w:styleId="WW8Num62z3">
    <w:name w:val="WW8Num62z3"/>
    <w:qFormat/>
    <w:rPr/>
  </w:style>
  <w:style w:type="character" w:styleId="WW8Num62z4">
    <w:name w:val="WW8Num62z4"/>
    <w:qFormat/>
    <w:rPr/>
  </w:style>
  <w:style w:type="character" w:styleId="WW8Num62z5">
    <w:name w:val="WW8Num62z5"/>
    <w:qFormat/>
    <w:rPr/>
  </w:style>
  <w:style w:type="character" w:styleId="WW8Num62z6">
    <w:name w:val="WW8Num62z6"/>
    <w:qFormat/>
    <w:rPr/>
  </w:style>
  <w:style w:type="character" w:styleId="WW8Num62z7">
    <w:name w:val="WW8Num62z7"/>
    <w:qFormat/>
    <w:rPr/>
  </w:style>
  <w:style w:type="character" w:styleId="WW8Num62z8">
    <w:name w:val="WW8Num62z8"/>
    <w:qFormat/>
    <w:rPr/>
  </w:style>
  <w:style w:type="character" w:styleId="WW8Num63z0">
    <w:name w:val="WW8Num63z0"/>
    <w:qFormat/>
    <w:rPr/>
  </w:style>
  <w:style w:type="character" w:styleId="WW8Num63z1">
    <w:name w:val="WW8Num63z1"/>
    <w:qFormat/>
    <w:rPr/>
  </w:style>
  <w:style w:type="character" w:styleId="WW8Num63z2">
    <w:name w:val="WW8Num63z2"/>
    <w:qFormat/>
    <w:rPr/>
  </w:style>
  <w:style w:type="character" w:styleId="WW8Num63z3">
    <w:name w:val="WW8Num63z3"/>
    <w:qFormat/>
    <w:rPr/>
  </w:style>
  <w:style w:type="character" w:styleId="WW8Num63z4">
    <w:name w:val="WW8Num63z4"/>
    <w:qFormat/>
    <w:rPr/>
  </w:style>
  <w:style w:type="character" w:styleId="WW8Num63z5">
    <w:name w:val="WW8Num63z5"/>
    <w:qFormat/>
    <w:rPr/>
  </w:style>
  <w:style w:type="character" w:styleId="WW8Num63z6">
    <w:name w:val="WW8Num63z6"/>
    <w:qFormat/>
    <w:rPr/>
  </w:style>
  <w:style w:type="character" w:styleId="WW8Num63z7">
    <w:name w:val="WW8Num63z7"/>
    <w:qFormat/>
    <w:rPr/>
  </w:style>
  <w:style w:type="character" w:styleId="WW8Num63z8">
    <w:name w:val="WW8Num63z8"/>
    <w:qFormat/>
    <w:rPr/>
  </w:style>
  <w:style w:type="character" w:styleId="WW8Num64z0">
    <w:name w:val="WW8Num64z0"/>
    <w:qFormat/>
    <w:rPr>
      <w:i w:val="false"/>
      <w:color w:val="000000"/>
    </w:rPr>
  </w:style>
  <w:style w:type="character" w:styleId="WW8Num64z1">
    <w:name w:val="WW8Num64z1"/>
    <w:qFormat/>
    <w:rPr/>
  </w:style>
  <w:style w:type="character" w:styleId="WW8Num64z2">
    <w:name w:val="WW8Num64z2"/>
    <w:qFormat/>
    <w:rPr/>
  </w:style>
  <w:style w:type="character" w:styleId="WW8Num64z3">
    <w:name w:val="WW8Num64z3"/>
    <w:qFormat/>
    <w:rPr/>
  </w:style>
  <w:style w:type="character" w:styleId="WW8Num64z4">
    <w:name w:val="WW8Num64z4"/>
    <w:qFormat/>
    <w:rPr/>
  </w:style>
  <w:style w:type="character" w:styleId="WW8Num64z5">
    <w:name w:val="WW8Num64z5"/>
    <w:qFormat/>
    <w:rPr/>
  </w:style>
  <w:style w:type="character" w:styleId="WW8Num64z6">
    <w:name w:val="WW8Num64z6"/>
    <w:qFormat/>
    <w:rPr/>
  </w:style>
  <w:style w:type="character" w:styleId="WW8Num64z7">
    <w:name w:val="WW8Num64z7"/>
    <w:qFormat/>
    <w:rPr/>
  </w:style>
  <w:style w:type="character" w:styleId="WW8Num64z8">
    <w:name w:val="WW8Num64z8"/>
    <w:qFormat/>
    <w:rPr/>
  </w:style>
  <w:style w:type="character" w:styleId="WW8Num65z0">
    <w:name w:val="WW8Num65z0"/>
    <w:qFormat/>
    <w:rPr>
      <w:rFonts w:ascii="Times New Roman" w:hAnsi="Times New Roman" w:eastAsia="Times New Roman" w:cs="Times New Roman"/>
    </w:rPr>
  </w:style>
  <w:style w:type="character" w:styleId="WW8Num65z1">
    <w:name w:val="WW8Num65z1"/>
    <w:qFormat/>
    <w:rPr>
      <w:rFonts w:ascii="Courier New" w:hAnsi="Courier New" w:cs="Courier New"/>
    </w:rPr>
  </w:style>
  <w:style w:type="character" w:styleId="WW8Num65z2">
    <w:name w:val="WW8Num65z2"/>
    <w:qFormat/>
    <w:rPr>
      <w:rFonts w:ascii="Wingdings" w:hAnsi="Wingdings" w:cs="Wingdings"/>
    </w:rPr>
  </w:style>
  <w:style w:type="character" w:styleId="WW8Num65z3">
    <w:name w:val="WW8Num65z3"/>
    <w:qFormat/>
    <w:rPr>
      <w:rFonts w:ascii="Symbol" w:hAnsi="Symbol" w:cs="Symbol"/>
    </w:rPr>
  </w:style>
  <w:style w:type="character" w:styleId="WW8Num66z0">
    <w:name w:val="WW8Num66z0"/>
    <w:qFormat/>
    <w:rPr/>
  </w:style>
  <w:style w:type="character" w:styleId="WW8Num66z1">
    <w:name w:val="WW8Num66z1"/>
    <w:qFormat/>
    <w:rPr/>
  </w:style>
  <w:style w:type="character" w:styleId="WW8Num66z2">
    <w:name w:val="WW8Num66z2"/>
    <w:qFormat/>
    <w:rPr/>
  </w:style>
  <w:style w:type="character" w:styleId="WW8Num66z3">
    <w:name w:val="WW8Num66z3"/>
    <w:qFormat/>
    <w:rPr/>
  </w:style>
  <w:style w:type="character" w:styleId="WW8Num66z4">
    <w:name w:val="WW8Num66z4"/>
    <w:qFormat/>
    <w:rPr/>
  </w:style>
  <w:style w:type="character" w:styleId="WW8Num66z5">
    <w:name w:val="WW8Num66z5"/>
    <w:qFormat/>
    <w:rPr/>
  </w:style>
  <w:style w:type="character" w:styleId="WW8Num66z6">
    <w:name w:val="WW8Num66z6"/>
    <w:qFormat/>
    <w:rPr/>
  </w:style>
  <w:style w:type="character" w:styleId="WW8Num66z7">
    <w:name w:val="WW8Num66z7"/>
    <w:qFormat/>
    <w:rPr/>
  </w:style>
  <w:style w:type="character" w:styleId="WW8Num66z8">
    <w:name w:val="WW8Num66z8"/>
    <w:qFormat/>
    <w:rPr/>
  </w:style>
  <w:style w:type="character" w:styleId="WW8Num67z0">
    <w:name w:val="WW8Num67z0"/>
    <w:qFormat/>
    <w:rPr>
      <w:rFonts w:ascii="Times New Roman" w:hAnsi="Times New Roman" w:eastAsia="Times New Roman" w:cs="Times New Roman"/>
    </w:rPr>
  </w:style>
  <w:style w:type="character" w:styleId="WW8Num67z1">
    <w:name w:val="WW8Num67z1"/>
    <w:qFormat/>
    <w:rPr>
      <w:rFonts w:ascii="Courier New" w:hAnsi="Courier New" w:cs="Courier New"/>
    </w:rPr>
  </w:style>
  <w:style w:type="character" w:styleId="WW8Num67z2">
    <w:name w:val="WW8Num67z2"/>
    <w:qFormat/>
    <w:rPr>
      <w:rFonts w:ascii="Wingdings" w:hAnsi="Wingdings" w:cs="Wingdings"/>
    </w:rPr>
  </w:style>
  <w:style w:type="character" w:styleId="WW8Num67z3">
    <w:name w:val="WW8Num67z3"/>
    <w:qFormat/>
    <w:rPr>
      <w:rFonts w:ascii="Symbol" w:hAnsi="Symbol" w:cs="Symbol"/>
    </w:rPr>
  </w:style>
  <w:style w:type="character" w:styleId="WW8Num68z0">
    <w:name w:val="WW8Num68z0"/>
    <w:qFormat/>
    <w:rPr>
      <w:color w:val="000000"/>
    </w:rPr>
  </w:style>
  <w:style w:type="character" w:styleId="WW8Num68z1">
    <w:name w:val="WW8Num68z1"/>
    <w:qFormat/>
    <w:rPr/>
  </w:style>
  <w:style w:type="character" w:styleId="WW8Num68z2">
    <w:name w:val="WW8Num68z2"/>
    <w:qFormat/>
    <w:rPr/>
  </w:style>
  <w:style w:type="character" w:styleId="WW8Num68z3">
    <w:name w:val="WW8Num68z3"/>
    <w:qFormat/>
    <w:rPr/>
  </w:style>
  <w:style w:type="character" w:styleId="WW8Num68z4">
    <w:name w:val="WW8Num68z4"/>
    <w:qFormat/>
    <w:rPr/>
  </w:style>
  <w:style w:type="character" w:styleId="WW8Num68z5">
    <w:name w:val="WW8Num68z5"/>
    <w:qFormat/>
    <w:rPr/>
  </w:style>
  <w:style w:type="character" w:styleId="WW8Num68z6">
    <w:name w:val="WW8Num68z6"/>
    <w:qFormat/>
    <w:rPr/>
  </w:style>
  <w:style w:type="character" w:styleId="WW8Num68z7">
    <w:name w:val="WW8Num68z7"/>
    <w:qFormat/>
    <w:rPr/>
  </w:style>
  <w:style w:type="character" w:styleId="WW8Num68z8">
    <w:name w:val="WW8Num68z8"/>
    <w:qFormat/>
    <w:rPr/>
  </w:style>
  <w:style w:type="character" w:styleId="WW8Num69z0">
    <w:name w:val="WW8Num69z0"/>
    <w:qFormat/>
    <w:rPr>
      <w:color w:val="000000"/>
    </w:rPr>
  </w:style>
  <w:style w:type="character" w:styleId="WW8Num69z1">
    <w:name w:val="WW8Num69z1"/>
    <w:qFormat/>
    <w:rPr/>
  </w:style>
  <w:style w:type="character" w:styleId="WW8Num69z2">
    <w:name w:val="WW8Num69z2"/>
    <w:qFormat/>
    <w:rPr/>
  </w:style>
  <w:style w:type="character" w:styleId="WW8Num69z3">
    <w:name w:val="WW8Num69z3"/>
    <w:qFormat/>
    <w:rPr/>
  </w:style>
  <w:style w:type="character" w:styleId="WW8Num69z4">
    <w:name w:val="WW8Num69z4"/>
    <w:qFormat/>
    <w:rPr/>
  </w:style>
  <w:style w:type="character" w:styleId="WW8Num69z5">
    <w:name w:val="WW8Num69z5"/>
    <w:qFormat/>
    <w:rPr/>
  </w:style>
  <w:style w:type="character" w:styleId="WW8Num69z6">
    <w:name w:val="WW8Num69z6"/>
    <w:qFormat/>
    <w:rPr/>
  </w:style>
  <w:style w:type="character" w:styleId="WW8Num69z7">
    <w:name w:val="WW8Num69z7"/>
    <w:qFormat/>
    <w:rPr/>
  </w:style>
  <w:style w:type="character" w:styleId="WW8Num69z8">
    <w:name w:val="WW8Num69z8"/>
    <w:qFormat/>
    <w:rPr/>
  </w:style>
  <w:style w:type="character" w:styleId="WW8Num70z0">
    <w:name w:val="WW8Num70z0"/>
    <w:qFormat/>
    <w:rPr>
      <w:rFonts w:ascii="Times New Roman" w:hAnsi="Times New Roman" w:eastAsia="Times New Roman" w:cs="Times New Roman"/>
    </w:rPr>
  </w:style>
  <w:style w:type="character" w:styleId="WW8Num70z1">
    <w:name w:val="WW8Num70z1"/>
    <w:qFormat/>
    <w:rPr>
      <w:rFonts w:ascii="Courier New" w:hAnsi="Courier New" w:cs="Courier New"/>
    </w:rPr>
  </w:style>
  <w:style w:type="character" w:styleId="WW8Num70z2">
    <w:name w:val="WW8Num70z2"/>
    <w:qFormat/>
    <w:rPr>
      <w:rFonts w:ascii="Wingdings" w:hAnsi="Wingdings" w:cs="Wingdings"/>
    </w:rPr>
  </w:style>
  <w:style w:type="character" w:styleId="WW8Num70z3">
    <w:name w:val="WW8Num70z3"/>
    <w:qFormat/>
    <w:rPr>
      <w:rFonts w:ascii="Symbol" w:hAnsi="Symbol" w:cs="Symbol"/>
    </w:rPr>
  </w:style>
  <w:style w:type="character" w:styleId="WW8Num71z0">
    <w:name w:val="WW8Num71z0"/>
    <w:qFormat/>
    <w:rPr>
      <w:color w:val="000000"/>
    </w:rPr>
  </w:style>
  <w:style w:type="character" w:styleId="WW8Num71z1">
    <w:name w:val="WW8Num71z1"/>
    <w:qFormat/>
    <w:rPr/>
  </w:style>
  <w:style w:type="character" w:styleId="WW8Num71z2">
    <w:name w:val="WW8Num71z2"/>
    <w:qFormat/>
    <w:rPr/>
  </w:style>
  <w:style w:type="character" w:styleId="WW8Num71z3">
    <w:name w:val="WW8Num71z3"/>
    <w:qFormat/>
    <w:rPr/>
  </w:style>
  <w:style w:type="character" w:styleId="WW8Num71z4">
    <w:name w:val="WW8Num71z4"/>
    <w:qFormat/>
    <w:rPr/>
  </w:style>
  <w:style w:type="character" w:styleId="WW8Num71z5">
    <w:name w:val="WW8Num71z5"/>
    <w:qFormat/>
    <w:rPr/>
  </w:style>
  <w:style w:type="character" w:styleId="WW8Num71z6">
    <w:name w:val="WW8Num71z6"/>
    <w:qFormat/>
    <w:rPr/>
  </w:style>
  <w:style w:type="character" w:styleId="WW8Num71z7">
    <w:name w:val="WW8Num71z7"/>
    <w:qFormat/>
    <w:rPr/>
  </w:style>
  <w:style w:type="character" w:styleId="WW8Num71z8">
    <w:name w:val="WW8Num71z8"/>
    <w:qFormat/>
    <w:rPr/>
  </w:style>
  <w:style w:type="character" w:styleId="WW8Num72z0">
    <w:name w:val="WW8Num72z0"/>
    <w:qFormat/>
    <w:rPr>
      <w:i w:val="false"/>
      <w:color w:val="000000"/>
    </w:rPr>
  </w:style>
  <w:style w:type="character" w:styleId="WW8Num72z1">
    <w:name w:val="WW8Num72z1"/>
    <w:qFormat/>
    <w:rPr/>
  </w:style>
  <w:style w:type="character" w:styleId="WW8Num72z2">
    <w:name w:val="WW8Num72z2"/>
    <w:qFormat/>
    <w:rPr/>
  </w:style>
  <w:style w:type="character" w:styleId="WW8Num72z3">
    <w:name w:val="WW8Num72z3"/>
    <w:qFormat/>
    <w:rPr/>
  </w:style>
  <w:style w:type="character" w:styleId="WW8Num72z4">
    <w:name w:val="WW8Num72z4"/>
    <w:qFormat/>
    <w:rPr/>
  </w:style>
  <w:style w:type="character" w:styleId="WW8Num72z5">
    <w:name w:val="WW8Num72z5"/>
    <w:qFormat/>
    <w:rPr/>
  </w:style>
  <w:style w:type="character" w:styleId="WW8Num72z6">
    <w:name w:val="WW8Num72z6"/>
    <w:qFormat/>
    <w:rPr/>
  </w:style>
  <w:style w:type="character" w:styleId="WW8Num72z7">
    <w:name w:val="WW8Num72z7"/>
    <w:qFormat/>
    <w:rPr/>
  </w:style>
  <w:style w:type="character" w:styleId="WW8Num72z8">
    <w:name w:val="WW8Num72z8"/>
    <w:qFormat/>
    <w:rPr/>
  </w:style>
  <w:style w:type="character" w:styleId="WW8Num73z0">
    <w:name w:val="WW8Num73z0"/>
    <w:qFormat/>
    <w:rPr>
      <w:color w:val="000000"/>
    </w:rPr>
  </w:style>
  <w:style w:type="character" w:styleId="WW8Num73z1">
    <w:name w:val="WW8Num73z1"/>
    <w:qFormat/>
    <w:rPr/>
  </w:style>
  <w:style w:type="character" w:styleId="WW8Num73z2">
    <w:name w:val="WW8Num73z2"/>
    <w:qFormat/>
    <w:rPr/>
  </w:style>
  <w:style w:type="character" w:styleId="WW8Num73z3">
    <w:name w:val="WW8Num73z3"/>
    <w:qFormat/>
    <w:rPr/>
  </w:style>
  <w:style w:type="character" w:styleId="WW8Num73z4">
    <w:name w:val="WW8Num73z4"/>
    <w:qFormat/>
    <w:rPr/>
  </w:style>
  <w:style w:type="character" w:styleId="WW8Num73z5">
    <w:name w:val="WW8Num73z5"/>
    <w:qFormat/>
    <w:rPr/>
  </w:style>
  <w:style w:type="character" w:styleId="WW8Num73z6">
    <w:name w:val="WW8Num73z6"/>
    <w:qFormat/>
    <w:rPr/>
  </w:style>
  <w:style w:type="character" w:styleId="WW8Num73z7">
    <w:name w:val="WW8Num73z7"/>
    <w:qFormat/>
    <w:rPr/>
  </w:style>
  <w:style w:type="character" w:styleId="WW8Num73z8">
    <w:name w:val="WW8Num73z8"/>
    <w:qFormat/>
    <w:rPr/>
  </w:style>
  <w:style w:type="character" w:styleId="WW8Num74z0">
    <w:name w:val="WW8Num74z0"/>
    <w:qFormat/>
    <w:rPr>
      <w:i w:val="false"/>
      <w:color w:val="000000"/>
    </w:rPr>
  </w:style>
  <w:style w:type="character" w:styleId="WW8Num74z1">
    <w:name w:val="WW8Num74z1"/>
    <w:qFormat/>
    <w:rPr/>
  </w:style>
  <w:style w:type="character" w:styleId="WW8Num74z2">
    <w:name w:val="WW8Num74z2"/>
    <w:qFormat/>
    <w:rPr/>
  </w:style>
  <w:style w:type="character" w:styleId="WW8Num74z3">
    <w:name w:val="WW8Num74z3"/>
    <w:qFormat/>
    <w:rPr/>
  </w:style>
  <w:style w:type="character" w:styleId="WW8Num74z4">
    <w:name w:val="WW8Num74z4"/>
    <w:qFormat/>
    <w:rPr/>
  </w:style>
  <w:style w:type="character" w:styleId="WW8Num74z5">
    <w:name w:val="WW8Num74z5"/>
    <w:qFormat/>
    <w:rPr/>
  </w:style>
  <w:style w:type="character" w:styleId="WW8Num74z6">
    <w:name w:val="WW8Num74z6"/>
    <w:qFormat/>
    <w:rPr/>
  </w:style>
  <w:style w:type="character" w:styleId="WW8Num74z7">
    <w:name w:val="WW8Num74z7"/>
    <w:qFormat/>
    <w:rPr/>
  </w:style>
  <w:style w:type="character" w:styleId="WW8Num74z8">
    <w:name w:val="WW8Num74z8"/>
    <w:qFormat/>
    <w:rPr/>
  </w:style>
  <w:style w:type="character" w:styleId="WW8Num75z0">
    <w:name w:val="WW8Num75z0"/>
    <w:qFormat/>
    <w:rPr>
      <w:lang w:val="ru-RU"/>
    </w:rPr>
  </w:style>
  <w:style w:type="character" w:styleId="WW8Num75z1">
    <w:name w:val="WW8Num75z1"/>
    <w:qFormat/>
    <w:rPr/>
  </w:style>
  <w:style w:type="character" w:styleId="WW8Num75z2">
    <w:name w:val="WW8Num75z2"/>
    <w:qFormat/>
    <w:rPr/>
  </w:style>
  <w:style w:type="character" w:styleId="WW8Num75z3">
    <w:name w:val="WW8Num75z3"/>
    <w:qFormat/>
    <w:rPr/>
  </w:style>
  <w:style w:type="character" w:styleId="WW8Num75z4">
    <w:name w:val="WW8Num75z4"/>
    <w:qFormat/>
    <w:rPr/>
  </w:style>
  <w:style w:type="character" w:styleId="WW8Num75z5">
    <w:name w:val="WW8Num75z5"/>
    <w:qFormat/>
    <w:rPr/>
  </w:style>
  <w:style w:type="character" w:styleId="WW8Num75z6">
    <w:name w:val="WW8Num75z6"/>
    <w:qFormat/>
    <w:rPr/>
  </w:style>
  <w:style w:type="character" w:styleId="WW8Num75z7">
    <w:name w:val="WW8Num75z7"/>
    <w:qFormat/>
    <w:rPr/>
  </w:style>
  <w:style w:type="character" w:styleId="WW8Num75z8">
    <w:name w:val="WW8Num75z8"/>
    <w:qFormat/>
    <w:rPr/>
  </w:style>
  <w:style w:type="character" w:styleId="WW8Num76z0">
    <w:name w:val="WW8Num76z0"/>
    <w:qFormat/>
    <w:rPr/>
  </w:style>
  <w:style w:type="character" w:styleId="WW8Num76z1">
    <w:name w:val="WW8Num76z1"/>
    <w:qFormat/>
    <w:rPr/>
  </w:style>
  <w:style w:type="character" w:styleId="WW8Num76z2">
    <w:name w:val="WW8Num76z2"/>
    <w:qFormat/>
    <w:rPr/>
  </w:style>
  <w:style w:type="character" w:styleId="WW8Num76z3">
    <w:name w:val="WW8Num76z3"/>
    <w:qFormat/>
    <w:rPr/>
  </w:style>
  <w:style w:type="character" w:styleId="WW8Num76z4">
    <w:name w:val="WW8Num76z4"/>
    <w:qFormat/>
    <w:rPr/>
  </w:style>
  <w:style w:type="character" w:styleId="WW8Num76z5">
    <w:name w:val="WW8Num76z5"/>
    <w:qFormat/>
    <w:rPr/>
  </w:style>
  <w:style w:type="character" w:styleId="WW8Num76z6">
    <w:name w:val="WW8Num76z6"/>
    <w:qFormat/>
    <w:rPr/>
  </w:style>
  <w:style w:type="character" w:styleId="WW8Num76z7">
    <w:name w:val="WW8Num76z7"/>
    <w:qFormat/>
    <w:rPr/>
  </w:style>
  <w:style w:type="character" w:styleId="WW8Num76z8">
    <w:name w:val="WW8Num76z8"/>
    <w:qFormat/>
    <w:rPr/>
  </w:style>
  <w:style w:type="character" w:styleId="WW8Num77z0">
    <w:name w:val="WW8Num77z0"/>
    <w:qFormat/>
    <w:rPr>
      <w:color w:val="000000"/>
    </w:rPr>
  </w:style>
  <w:style w:type="character" w:styleId="WW8Num77z1">
    <w:name w:val="WW8Num77z1"/>
    <w:qFormat/>
    <w:rPr/>
  </w:style>
  <w:style w:type="character" w:styleId="WW8Num77z2">
    <w:name w:val="WW8Num77z2"/>
    <w:qFormat/>
    <w:rPr/>
  </w:style>
  <w:style w:type="character" w:styleId="WW8Num77z3">
    <w:name w:val="WW8Num77z3"/>
    <w:qFormat/>
    <w:rPr/>
  </w:style>
  <w:style w:type="character" w:styleId="WW8Num77z4">
    <w:name w:val="WW8Num77z4"/>
    <w:qFormat/>
    <w:rPr/>
  </w:style>
  <w:style w:type="character" w:styleId="WW8Num77z5">
    <w:name w:val="WW8Num77z5"/>
    <w:qFormat/>
    <w:rPr/>
  </w:style>
  <w:style w:type="character" w:styleId="WW8Num77z6">
    <w:name w:val="WW8Num77z6"/>
    <w:qFormat/>
    <w:rPr/>
  </w:style>
  <w:style w:type="character" w:styleId="WW8Num77z7">
    <w:name w:val="WW8Num77z7"/>
    <w:qFormat/>
    <w:rPr/>
  </w:style>
  <w:style w:type="character" w:styleId="WW8Num77z8">
    <w:name w:val="WW8Num77z8"/>
    <w:qFormat/>
    <w:rPr/>
  </w:style>
  <w:style w:type="character" w:styleId="WW8Num78z0">
    <w:name w:val="WW8Num78z0"/>
    <w:qFormat/>
    <w:rPr>
      <w:rFonts w:ascii="Times New Roman" w:hAnsi="Times New Roman" w:eastAsia="Times New Roman" w:cs="Times New Roman"/>
    </w:rPr>
  </w:style>
  <w:style w:type="character" w:styleId="WW8Num78z1">
    <w:name w:val="WW8Num78z1"/>
    <w:qFormat/>
    <w:rPr>
      <w:rFonts w:ascii="Courier New" w:hAnsi="Courier New" w:cs="Courier New"/>
    </w:rPr>
  </w:style>
  <w:style w:type="character" w:styleId="WW8Num78z2">
    <w:name w:val="WW8Num78z2"/>
    <w:qFormat/>
    <w:rPr>
      <w:rFonts w:ascii="Wingdings" w:hAnsi="Wingdings" w:cs="Wingdings"/>
    </w:rPr>
  </w:style>
  <w:style w:type="character" w:styleId="WW8Num78z3">
    <w:name w:val="WW8Num78z3"/>
    <w:qFormat/>
    <w:rPr>
      <w:rFonts w:ascii="Symbol" w:hAnsi="Symbol" w:cs="Symbol"/>
    </w:rPr>
  </w:style>
  <w:style w:type="character" w:styleId="WW8Num79z0">
    <w:name w:val="WW8Num79z0"/>
    <w:qFormat/>
    <w:rPr>
      <w:color w:val="000000"/>
    </w:rPr>
  </w:style>
  <w:style w:type="character" w:styleId="WW8Num79z1">
    <w:name w:val="WW8Num79z1"/>
    <w:qFormat/>
    <w:rPr/>
  </w:style>
  <w:style w:type="character" w:styleId="WW8Num79z2">
    <w:name w:val="WW8Num79z2"/>
    <w:qFormat/>
    <w:rPr/>
  </w:style>
  <w:style w:type="character" w:styleId="WW8Num79z3">
    <w:name w:val="WW8Num79z3"/>
    <w:qFormat/>
    <w:rPr/>
  </w:style>
  <w:style w:type="character" w:styleId="WW8Num79z4">
    <w:name w:val="WW8Num79z4"/>
    <w:qFormat/>
    <w:rPr/>
  </w:style>
  <w:style w:type="character" w:styleId="WW8Num79z5">
    <w:name w:val="WW8Num79z5"/>
    <w:qFormat/>
    <w:rPr/>
  </w:style>
  <w:style w:type="character" w:styleId="WW8Num79z6">
    <w:name w:val="WW8Num79z6"/>
    <w:qFormat/>
    <w:rPr/>
  </w:style>
  <w:style w:type="character" w:styleId="WW8Num79z7">
    <w:name w:val="WW8Num79z7"/>
    <w:qFormat/>
    <w:rPr/>
  </w:style>
  <w:style w:type="character" w:styleId="WW8Num79z8">
    <w:name w:val="WW8Num79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rFonts w:ascii="Arial" w:hAnsi="Arial" w:cs="Arial"/>
      <w:b/>
      <w:kern w:val="2"/>
      <w:sz w:val="28"/>
      <w:lang w:val="ru-RU" w:bidi="ar-SA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Internet 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character" w:styleId="Emphasis">
    <w:name w:val="Emphasis"/>
    <w:qFormat/>
    <w:rPr>
      <w:i/>
      <w:iCs/>
    </w:rPr>
  </w:style>
  <w:style w:type="character" w:styleId="Style15">
    <w:name w:val="Знак примечания"/>
    <w:qFormat/>
    <w:rPr>
      <w:sz w:val="16"/>
      <w:szCs w:val="16"/>
    </w:rPr>
  </w:style>
  <w:style w:type="character" w:styleId="Style16">
    <w:name w:val="Текст примечания Знак"/>
    <w:basedOn w:val="Style9"/>
    <w:qFormat/>
    <w:rPr/>
  </w:style>
  <w:style w:type="character" w:styleId="Style17">
    <w:name w:val="Тема примечания Знак"/>
    <w:qFormat/>
    <w:rPr>
      <w:b/>
      <w:bCs/>
    </w:rPr>
  </w:style>
  <w:style w:type="character" w:styleId="Style18">
    <w:name w:val="ЗАГ Знак"/>
    <w:qFormat/>
    <w:rPr>
      <w:rFonts w:ascii="Arial" w:hAnsi="Arial" w:cs="Arial"/>
      <w:b/>
      <w:kern w:val="2"/>
      <w:sz w:val="24"/>
      <w:szCs w:val="24"/>
      <w:lang w:val="ru-RU" w:bidi="ar-SA"/>
    </w:rPr>
  </w:style>
  <w:style w:type="character" w:styleId="11">
    <w:name w:val="Стиль1 Знак"/>
    <w:qFormat/>
    <w:rPr>
      <w:b/>
      <w:kern w:val="2"/>
      <w:sz w:val="24"/>
      <w:szCs w:val="24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9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20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22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781" w:leader="dot"/>
      </w:tabs>
      <w:ind w:hanging="142"/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23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4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Style25">
    <w:name w:val="Текст примечания"/>
    <w:basedOn w:val="Normal"/>
    <w:qFormat/>
    <w:pPr/>
    <w:rPr>
      <w:sz w:val="20"/>
    </w:rPr>
  </w:style>
  <w:style w:type="paragraph" w:styleId="Style26">
    <w:name w:val="Тема примечания"/>
    <w:basedOn w:val="Style25"/>
    <w:next w:val="Style25"/>
    <w:qFormat/>
    <w:pPr/>
    <w:rPr>
      <w:b/>
      <w:bCs/>
    </w:rPr>
  </w:style>
  <w:style w:type="paragraph" w:styleId="Style27">
    <w:name w:val="Рецензия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Style28">
    <w:name w:val="ЗАГ"/>
    <w:basedOn w:val="Heading1"/>
    <w:qFormat/>
    <w:pPr>
      <w:pageBreakBefore/>
      <w:widowControl w:val="false"/>
      <w:numPr>
        <w:ilvl w:val="0"/>
        <w:numId w:val="0"/>
      </w:numPr>
      <w:spacing w:lineRule="auto" w:line="276"/>
      <w:jc w:val="center"/>
    </w:pPr>
    <w:rPr>
      <w:rFonts w:ascii="Times New Roman" w:hAnsi="Times New Roman" w:cs="Times New Roman"/>
      <w:sz w:val="24"/>
      <w:szCs w:val="24"/>
    </w:rPr>
  </w:style>
  <w:style w:type="paragraph" w:styleId="12">
    <w:name w:val="Стиль1"/>
    <w:basedOn w:val="Heading1"/>
    <w:qFormat/>
    <w:pPr>
      <w:pageBreakBefore/>
      <w:widowControl w:val="false"/>
      <w:numPr>
        <w:ilvl w:val="0"/>
        <w:numId w:val="0"/>
      </w:numPr>
      <w:spacing w:lineRule="auto" w:line="276"/>
      <w:jc w:val="center"/>
    </w:pPr>
    <w:rPr>
      <w:rFonts w:ascii="Times New Roman" w:hAnsi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Application>LibreOffice/6.3.5.2$Linux_X86_64 LibreOffice_project/30$Build-2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2019-11-27T13:03:00Z</dcterms:created>
  <dc:creator>Константинова</dc:creator>
  <dc:description/>
  <cp:keywords/>
  <dc:language>en-US</dc:language>
  <cp:lastModifiedBy>student-auc</cp:lastModifiedBy>
  <cp:lastPrinted>2019-12-24T09:43:00Z</cp:lastPrinted>
  <dcterms:modified xsi:type="dcterms:W3CDTF">2020-08-14T20:13:00Z</dcterms:modified>
  <cp:revision>25</cp:revision>
  <dc:subject/>
  <dc:title>НЕГОСУДАРСТВЕННОЕ ОБРАЗОВАТЕЛЬНОЕ УЧРЕЖДЕНИЕ ВЫСШАЯ КОММЕРЧЕСКАЯ ШКОЛА «АВИАБИЗНЕС»</dc:title>
</cp:coreProperties>
</file>