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ТЕМАТИКА ПЕРИОДИЧЕСКОЙ НАЗЕМНОЙ ПОДГОТОВКИ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(</w:t>
      </w:r>
      <w:r>
        <w:rPr>
          <w:b/>
        </w:rPr>
        <w:t>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05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3573"/>
        <w:gridCol w:w="825"/>
        <w:gridCol w:w="824"/>
        <w:gridCol w:w="962"/>
        <w:gridCol w:w="825"/>
        <w:gridCol w:w="824"/>
        <w:gridCol w:w="1384"/>
      </w:tblGrid>
      <w:tr>
        <w:trPr>
          <w:tblHeader w:val="true"/>
        </w:trPr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8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pacing w:val="-6"/>
                <w:szCs w:val="24"/>
              </w:rPr>
            </w:pPr>
            <w:r>
              <w:rPr>
                <w:spacing w:val="-6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pacing w:val="-6"/>
                <w:szCs w:val="24"/>
              </w:rPr>
              <w:t>контроля</w:t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Введение в курс обучения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Нормы регулирования АБ в аэропорту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Действия в чрезвычайных ситуациях. Диагностика опасных предметов и веществ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Человеческий фактор в авиационной безопасности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Концепция влияния человеческого фактора в авиации: мотивация и отношение, человеческое поведение, навыки общения.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Осведомлённость о ситуации и командная работа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Система управления безопасностью полётов в аэропорту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Управление рисками. Мониторинг и измерение эффективности обеспечения безопасности полётов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Обмен информацией и ведение документации по безопасности полётов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Тестирование</w:t>
            </w:r>
          </w:p>
        </w:tc>
      </w:tr>
      <w:tr>
        <w:trPr/>
        <w:tc>
          <w:tcPr>
            <w:tcW w:w="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Организация досмотра ВС в аэропорту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Нормативно-правовая база, регламентирующая организацию работы службы перронного контроля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Предполётный досмотр ВС. Технология досмотра ВС. Досмотр ВС в обычных (штатных) условиях. Специальный досмотр. Схема (порядок) досмотра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Патрулирование перронов. Оборот оружия на территории РФ. Порядок перевозки ВС ГА оружия. Маршруты доставки оружия на борт и с борта ВС в комнату выдачи спец. средств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Технические средства досмотра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Цели и задачи курса. Понятие о терроризме и АБ. Статистика АНВ, описание АНВ, случившихся за последние два года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АБ в ГА. Стандарты и рекомендуемая практика ИКАО по авиационной безопасности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Нормативная правовая база обеспечения АБ в ГА. Актуальные изменения в нормативной базе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Структура ДАБ аэропорта. Требования к сотрудникам ДАБ. Взаимодействие сотрудников ДАБ со службами аэропорта и других ведомств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Обеспечение безопасности аэропорта. Охрана аэропорта, пропускной и внутриобъектовый режим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Виды ЧС. Понятие АНВ. План по урегулированию ЧС, связанных с АНВ в деятельность аэропорта. Действия сотрудников групп досмотра в чрезвычайных ситуациях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Средства, используемые в диверсионно-террористических целях. Способы их сокрытия и проноса в контролируемые зоны аэропорта. Методы выявления диверсионно-террористических устройств (для ТС)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Нормативно-правовая база, регламентирующая организацию работы службы перронного контроля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Предполётный досмотр ВС. Технология досмотра ВС. Досмотр ВС в обычных (штатных) условиях. Специальный досмотр. Схема (порядок)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Предполётный досмотр ВС. Технология досмотра ВС. Досмотр ВС в обычных (штатных) условиях. Специальный досмотр. Схема (порядок)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Патрулирование перронов. Оборот оружия на территории РФ. Порядок перевозки ВС ГА оружия. Маршруты доставки оружия на борт и с борта ВС в комнату выдачи спец. средств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Патрулирование перронов. Оборот оружия на территории РФ. Порядок перевозки ВС ГА оружия. Маршруты доставки оружия на борт и с борта ВС в комнату выдачи спец. средств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Технические средства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Технические средства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Осведомлённость о ситуации и командная работа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Реализация СУБП оператора сертифицированного аэродрома. Политика и цели обеспечения безопасности полётов. Культура безопасности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Управление рисками. Мониторинг и измерение эффективности обеспечения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Обмен информацией и ведение документации по безопасности полётов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41"/>
      <w:gridCol w:w="6027"/>
      <w:gridCol w:w="1669"/>
    </w:tblGrid>
    <w:tr>
      <w:trPr>
        <w:trHeight w:val="1274" w:hRule="atLeast"/>
      </w:trPr>
      <w:tc>
        <w:tcPr>
          <w:tcW w:w="194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95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3"/>
      <w:gridCol w:w="5896"/>
      <w:gridCol w:w="1691"/>
    </w:tblGrid>
    <w:tr>
      <w:trPr>
        <w:trHeight w:val="1321" w:hRule="atLeast"/>
      </w:trPr>
      <w:tc>
        <w:tcPr>
          <w:tcW w:w="195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6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9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6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2019-10-29T14:09:00Z</dcterms:created>
  <dc:creator>Константинова</dc:creator>
  <dc:description/>
  <cp:keywords/>
  <dc:language>en-US</dc:language>
  <cp:lastModifiedBy>student-auc</cp:lastModifiedBy>
  <cp:lastPrinted>2019-11-11T12:31:00Z</cp:lastPrinted>
  <dcterms:modified xsi:type="dcterms:W3CDTF">2020-08-14T20:24:00Z</dcterms:modified>
  <cp:revision>10</cp:revision>
  <dc:subject/>
  <dc:title>НЕГОСУДАРСТВЕННОЕ ОБРАЗОВАТЕЛЬНОЕ УЧРЕЖДЕНИЕ ВЫСШАЯ КОММЕРЧЕСКАЯ ШКОЛА «АВИАБИЗНЕС»</dc:title>
</cp:coreProperties>
</file>