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찜목록 리스트 등록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&lt;insert id="" parameterType="hashMap"&gt;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&lt;![CDATA[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LIKE_LIST(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USER_ID,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SPACE_ID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)VALUES(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#{user_id},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#{space_id}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]]&gt;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&lt;/insert&gt;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찜목록 리스트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&lt;select id="" parameterType="hashMap" resultType="hashMap"&gt;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&lt;![CDATA[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S.SPACE_ID,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SPACE_IMG,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SPACE_USE,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SPACE_TITLE,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SPACE_PRI,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SPACE_POS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FROM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SPACE_LIST S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LIKE_LIST L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S.SPACE_ID = L.SPACE_ID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USER_ID = #{USER_ID};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]]&gt;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찜목록 삭제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&lt;delete id="" parameterType="hashmap"&gt;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&lt;![CDATA[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DELETE FROM LIKE_LIST WHERE SPACE_ID = #{space_id}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]]&gt;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&lt;/delete&gt;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