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r>
        <w:rPr>
          <w:b/>
          <w:sz w:val="60"/>
        </w:rPr>
        <w:t>AA Driving School</w:t>
      </w:r>
    </w:p>
    <w:p>
      <w:r>
        <w:rPr>
          <w:sz w:val="36"/>
        </w:rPr>
        <w:t>Mobile-First SEO Audit: 7 Selected Pages</w:t>
      </w:r>
    </w:p>
    <w:p>
      <w:r>
        <w:t>aa.co.nz/drivers/driving-school/  ·  25 September 2026</w:t>
      </w:r>
    </w:p>
    <w:p>
      <w:r>
        <w:rPr>
          <w:b/>
          <w:sz w:val="28"/>
        </w:rPr>
        <w:t>Overall SEO health: 66/100</w:t>
      </w:r>
    </w:p>
    <w:p>
      <w:r>
        <w:drawing>
          <wp:inline xmlns:a="http://schemas.openxmlformats.org/drawingml/2006/main" xmlns:pic="http://schemas.openxmlformats.org/drawingml/2006/picture">
            <wp:extent cx="3240000" cy="3208771"/>
            <wp:docPr id="1" name="Picture 1"/>
            <wp:cNvGraphicFramePr>
              <a:graphicFrameLocks noChangeAspect="1"/>
            </wp:cNvGraphicFramePr>
            <a:graphic>
              <a:graphicData uri="http://schemas.openxmlformats.org/drawingml/2006/picture">
                <pic:pic>
                  <pic:nvPicPr>
                    <pic:cNvPr id="0" name="01_health_gauge.png"/>
                    <pic:cNvPicPr/>
                  </pic:nvPicPr>
                  <pic:blipFill>
                    <a:blip r:embed="rId9"/>
                    <a:stretch>
                      <a:fillRect/>
                    </a:stretch>
                  </pic:blipFill>
                  <pic:spPr>
                    <a:xfrm>
                      <a:off x="0" y="0"/>
                      <a:ext cx="3240000" cy="3208771"/>
                    </a:xfrm>
                    <a:prstGeom prst="rect"/>
                  </pic:spPr>
                </pic:pic>
              </a:graphicData>
            </a:graphic>
          </wp:inline>
        </w:drawing>
      </w:r>
    </w:p>
    <w:p>
      <w:r>
        <w:t>Data: Playwright rendered DOM (390px), Lighthouse 12.8.2 mobile, Firecrawl NZ SERPs, historical SEMrush (June 2026). GBP skipped by instruction. See Appendix A.</w:t>
      </w:r>
    </w:p>
    <w:p>
      <w:r>
        <w:br w:type="page"/>
      </w:r>
    </w:p>
    <w:p>
      <w:pPr>
        <w:pStyle w:val="Heading1"/>
      </w:pPr>
      <w:r>
        <w:t>Contents</w:t>
      </w:r>
    </w:p>
    <w:p>
      <w:r>
        <w:fldChar w:fldCharType="begin"/>
        <w:instrText xml:space="preserve">TOC \o "1-2" \h \z \u</w:instrText>
        <w:fldChar w:fldCharType="separate"/>
        <w:t>Right-click and choose Update Field to build the table of contents.</w:t>
        <w:fldChar w:fldCharType="end"/>
      </w:r>
    </w:p>
    <w:p>
      <w:r>
        <w:br w:type="page"/>
      </w:r>
    </w:p>
    <w:p>
      <w:r>
        <w:rPr>
          <w:b/>
        </w:rPr>
        <w:t>Site:</w:t>
      </w:r>
      <w:r>
        <w:t xml:space="preserve"> aa.co.nz/drivers/driving-school/ · </w:t>
      </w:r>
      <w:r>
        <w:rPr>
          <w:b/>
        </w:rPr>
        <w:t>Audit date:</w:t>
      </w:r>
      <w:r>
        <w:t xml:space="preserve"> 25 September 2026 · </w:t>
      </w:r>
      <w:r>
        <w:rPr>
          <w:b/>
        </w:rPr>
        <w:t>Scope:</w:t>
      </w:r>
      <w:r>
        <w:t xml:space="preserve"> 7 selected pages · </w:t>
      </w:r>
      <w:r>
        <w:rPr>
          <w:b/>
        </w:rPr>
        <w:t>Priority:</w:t>
      </w:r>
      <w:r>
        <w:t xml:space="preserve"> mobile-first (390px) · </w:t>
      </w:r>
      <w:r>
        <w:rPr>
          <w:b/>
        </w:rPr>
        <w:t>GBP:</w:t>
      </w:r>
      <w:r>
        <w:t xml:space="preserve"> skipped by instruction</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r>
            <w:r>
              <w:rPr>
                <w:b/>
                <w:sz w:val="18"/>
              </w:rPr>
              <w:t>#</w:t>
            </w:r>
          </w:p>
        </w:tc>
        <w:tc>
          <w:tcPr>
            <w:tcW w:type="dxa" w:w="3249"/>
          </w:tcPr>
          <w:p>
            <w:r>
              <w:rPr>
                <w:b/>
              </w:rPr>
            </w:r>
            <w:r>
              <w:rPr>
                <w:b/>
                <w:sz w:val="18"/>
              </w:rPr>
              <w:t>Page</w:t>
            </w:r>
          </w:p>
        </w:tc>
        <w:tc>
          <w:tcPr>
            <w:tcW w:type="dxa" w:w="3249"/>
          </w:tcPr>
          <w:p>
            <w:r>
              <w:rPr>
                <w:b/>
              </w:rPr>
            </w:r>
            <w:r>
              <w:rPr>
                <w:b/>
                <w:sz w:val="18"/>
              </w:rPr>
              <w:t>URL</w:t>
            </w:r>
          </w:p>
        </w:tc>
      </w:tr>
      <w:tr>
        <w:tc>
          <w:tcPr>
            <w:tcW w:type="dxa" w:w="3249"/>
          </w:tcPr>
          <w:p>
            <w:r/>
            <w:r>
              <w:rPr>
                <w:sz w:val="18"/>
              </w:rPr>
              <w:t>1</w:t>
            </w:r>
          </w:p>
        </w:tc>
        <w:tc>
          <w:tcPr>
            <w:tcW w:type="dxa" w:w="3249"/>
          </w:tcPr>
          <w:p>
            <w:r/>
            <w:r>
              <w:rPr>
                <w:sz w:val="18"/>
              </w:rPr>
              <w:t>Hub</w:t>
            </w:r>
          </w:p>
        </w:tc>
        <w:tc>
          <w:tcPr>
            <w:tcW w:type="dxa" w:w="3249"/>
          </w:tcPr>
          <w:p>
            <w:r/>
            <w:r>
              <w:rPr>
                <w:sz w:val="18"/>
              </w:rPr>
              <w:t>https://www.aa.co.nz/drivers/driving-school/</w:t>
            </w:r>
          </w:p>
        </w:tc>
      </w:tr>
      <w:tr>
        <w:tc>
          <w:tcPr>
            <w:tcW w:type="dxa" w:w="3249"/>
          </w:tcPr>
          <w:p>
            <w:r/>
            <w:r>
              <w:rPr>
                <w:sz w:val="18"/>
              </w:rPr>
              <w:t>2</w:t>
            </w:r>
          </w:p>
        </w:tc>
        <w:tc>
          <w:tcPr>
            <w:tcW w:type="dxa" w:w="3249"/>
          </w:tcPr>
          <w:p>
            <w:r/>
            <w:r>
              <w:rPr>
                <w:sz w:val="18"/>
              </w:rPr>
              <w:t>Driving lessons</w:t>
            </w:r>
          </w:p>
        </w:tc>
        <w:tc>
          <w:tcPr>
            <w:tcW w:type="dxa" w:w="3249"/>
          </w:tcPr>
          <w:p>
            <w:r/>
            <w:r>
              <w:rPr>
                <w:sz w:val="18"/>
              </w:rPr>
              <w:t>https://www.aa.co.nz/drivers/driving-school/driving-lessons/</w:t>
            </w:r>
          </w:p>
        </w:tc>
      </w:tr>
      <w:tr>
        <w:tc>
          <w:tcPr>
            <w:tcW w:type="dxa" w:w="3249"/>
          </w:tcPr>
          <w:p>
            <w:r/>
            <w:r>
              <w:rPr>
                <w:sz w:val="18"/>
              </w:rPr>
              <w:t>3</w:t>
            </w:r>
          </w:p>
        </w:tc>
        <w:tc>
          <w:tcPr>
            <w:tcW w:type="dxa" w:w="3249"/>
          </w:tcPr>
          <w:p>
            <w:r/>
            <w:r>
              <w:rPr>
                <w:sz w:val="18"/>
              </w:rPr>
              <w:t>Defensive driving</w:t>
            </w:r>
          </w:p>
        </w:tc>
        <w:tc>
          <w:tcPr>
            <w:tcW w:type="dxa" w:w="3249"/>
          </w:tcPr>
          <w:p>
            <w:r/>
            <w:r>
              <w:rPr>
                <w:sz w:val="18"/>
              </w:rPr>
              <w:t>https://www.aa.co.nz/drivers/driving-school/defensive-driving-course/</w:t>
            </w:r>
          </w:p>
        </w:tc>
      </w:tr>
      <w:tr>
        <w:tc>
          <w:tcPr>
            <w:tcW w:type="dxa" w:w="3249"/>
          </w:tcPr>
          <w:p>
            <w:r/>
            <w:r>
              <w:rPr>
                <w:sz w:val="18"/>
              </w:rPr>
              <w:t>4</w:t>
            </w:r>
          </w:p>
        </w:tc>
        <w:tc>
          <w:tcPr>
            <w:tcW w:type="dxa" w:w="3249"/>
          </w:tcPr>
          <w:p>
            <w:r/>
            <w:r>
              <w:rPr>
                <w:sz w:val="18"/>
              </w:rPr>
              <w:t>Road Code test</w:t>
            </w:r>
          </w:p>
        </w:tc>
        <w:tc>
          <w:tcPr>
            <w:tcW w:type="dxa" w:w="3249"/>
          </w:tcPr>
          <w:p>
            <w:r/>
            <w:r>
              <w:rPr>
                <w:sz w:val="18"/>
              </w:rPr>
              <w:t>https://www.aa.co.nz/drivers/driving-school/road-code-practice-test/</w:t>
            </w:r>
          </w:p>
        </w:tc>
      </w:tr>
      <w:tr>
        <w:tc>
          <w:tcPr>
            <w:tcW w:type="dxa" w:w="3249"/>
          </w:tcPr>
          <w:p>
            <w:r/>
            <w:r>
              <w:rPr>
                <w:sz w:val="18"/>
              </w:rPr>
              <w:t>5</w:t>
            </w:r>
          </w:p>
        </w:tc>
        <w:tc>
          <w:tcPr>
            <w:tcW w:type="dxa" w:w="3249"/>
          </w:tcPr>
          <w:p>
            <w:r/>
            <w:r>
              <w:rPr>
                <w:sz w:val="18"/>
              </w:rPr>
              <w:t>Get ready: learner</w:t>
            </w:r>
          </w:p>
        </w:tc>
        <w:tc>
          <w:tcPr>
            <w:tcW w:type="dxa" w:w="3249"/>
          </w:tcPr>
          <w:p>
            <w:r/>
            <w:r>
              <w:rPr>
                <w:sz w:val="18"/>
              </w:rPr>
              <w:t>https://www.aa.co.nz/drivers/driving-school/get-ready-for-learner-test/</w:t>
            </w:r>
          </w:p>
        </w:tc>
      </w:tr>
      <w:tr>
        <w:tc>
          <w:tcPr>
            <w:tcW w:type="dxa" w:w="3249"/>
          </w:tcPr>
          <w:p>
            <w:r/>
            <w:r>
              <w:rPr>
                <w:sz w:val="18"/>
              </w:rPr>
              <w:t>6</w:t>
            </w:r>
          </w:p>
        </w:tc>
        <w:tc>
          <w:tcPr>
            <w:tcW w:type="dxa" w:w="3249"/>
          </w:tcPr>
          <w:p>
            <w:r/>
            <w:r>
              <w:rPr>
                <w:sz w:val="18"/>
              </w:rPr>
              <w:t>Get ready: restricted</w:t>
            </w:r>
          </w:p>
        </w:tc>
        <w:tc>
          <w:tcPr>
            <w:tcW w:type="dxa" w:w="3249"/>
          </w:tcPr>
          <w:p>
            <w:r/>
            <w:r>
              <w:rPr>
                <w:sz w:val="18"/>
              </w:rPr>
              <w:t>https://www.aa.co.nz/drivers/driving-school/get-ready-for-restricted-test/</w:t>
            </w:r>
          </w:p>
        </w:tc>
      </w:tr>
      <w:tr>
        <w:tc>
          <w:tcPr>
            <w:tcW w:type="dxa" w:w="3249"/>
          </w:tcPr>
          <w:p>
            <w:r/>
            <w:r>
              <w:rPr>
                <w:sz w:val="18"/>
              </w:rPr>
              <w:t>7</w:t>
            </w:r>
          </w:p>
        </w:tc>
        <w:tc>
          <w:tcPr>
            <w:tcW w:type="dxa" w:w="3249"/>
          </w:tcPr>
          <w:p>
            <w:r/>
            <w:r>
              <w:rPr>
                <w:sz w:val="18"/>
              </w:rPr>
              <w:t>Get ready: full</w:t>
            </w:r>
          </w:p>
        </w:tc>
        <w:tc>
          <w:tcPr>
            <w:tcW w:type="dxa" w:w="3249"/>
          </w:tcPr>
          <w:p>
            <w:r/>
            <w:r>
              <w:rPr>
                <w:sz w:val="18"/>
              </w:rPr>
              <w:t>https://www.aa.co.nz/drivers/driving-school/get-ready-for-full-test/</w:t>
            </w:r>
          </w:p>
        </w:tc>
      </w:tr>
    </w:tbl>
    <w:p/>
    <w:p>
      <w:pPr>
        <w:pStyle w:val="Heading1"/>
      </w:pPr>
      <w:r>
        <w:t>1. Executive Summary</w:t>
      </w:r>
    </w:p>
    <w:p>
      <w:pPr>
        <w:jc w:val="center"/>
      </w:pPr>
      <w:r>
        <w:drawing>
          <wp:inline xmlns:a="http://schemas.openxmlformats.org/drawingml/2006/main" xmlns:pic="http://schemas.openxmlformats.org/drawingml/2006/picture">
            <wp:extent cx="5580000" cy="5526217"/>
            <wp:docPr id="2" name="Picture 2"/>
            <wp:cNvGraphicFramePr>
              <a:graphicFrameLocks noChangeAspect="1"/>
            </wp:cNvGraphicFramePr>
            <a:graphic>
              <a:graphicData uri="http://schemas.openxmlformats.org/drawingml/2006/picture">
                <pic:pic>
                  <pic:nvPicPr>
                    <pic:cNvPr id="0" name="01_health_gauge.png"/>
                    <pic:cNvPicPr/>
                  </pic:nvPicPr>
                  <pic:blipFill>
                    <a:blip r:embed="rId9"/>
                    <a:stretch>
                      <a:fillRect/>
                    </a:stretch>
                  </pic:blipFill>
                  <pic:spPr>
                    <a:xfrm>
                      <a:off x="0" y="0"/>
                      <a:ext cx="5580000" cy="5526217"/>
                    </a:xfrm>
                    <a:prstGeom prst="rect"/>
                  </pic:spPr>
                </pic:pic>
              </a:graphicData>
            </a:graphic>
          </wp:inline>
        </w:drawing>
      </w:r>
    </w:p>
    <w:p>
      <w:r>
        <w:rPr>
          <w:b/>
        </w:rPr>
        <w:t>Overall SEO health: 66/100.</w:t>
      </w:r>
      <w:r>
        <w:t xml:space="preserve"> The seven pages are well built on the basics. Each has one clear H1, a unique title and meta description, a self-referencing canonical, an XML sitemap entry, indexable status and server-rendered content, so the static HTML matches the rendered DOM. AA holds </w:t>
      </w:r>
      <w:r>
        <w:rPr>
          <w:b/>
        </w:rPr>
        <w:t>#1 for "driving lessons nz", "defensive driving course nz" and "road code practice test nz"</w:t>
      </w:r>
      <w:r>
        <w:t xml:space="preserve"> in today's NZ SERP sample. The score is held down by three problems.</w:t>
      </w:r>
    </w:p>
    <w:p>
      <w:pPr>
        <w:pStyle w:val="ListNumber"/>
      </w:pPr>
      <w:r>
        <w:rPr>
          <w:b/>
        </w:rPr>
        <w:t>Mobile performance is the biggest risk.</w:t>
      </w:r>
      <w:r>
        <w:t xml:space="preserve"> Lighthouse mobile performance averages </w:t>
      </w:r>
      <w:r>
        <w:rPr>
          <w:b/>
        </w:rPr>
        <w:t>35/100</w:t>
      </w:r>
      <w:r>
        <w:t xml:space="preserve"> on all 7 pages. About 3.1 to 4.2 MB ships per page. Google Tag Manager alone blocks the main thread for about 0.8s, and two GA4 tags load. reCAPTCHA (~180 KB unused JS) and an eager YouTube embed (~1 MB, driving-lessons) load on content pages, and a Material Symbols icon font sits on the critical path. The absolute lab times are inflated by the audit container's network proxy, but TBT (543 to 1,402 ms) and the JS/byte findings do not depend on the network. They are real.</w:t>
      </w:r>
    </w:p>
    <w:p>
      <w:pPr>
        <w:pStyle w:val="ListNumber"/>
      </w:pPr>
      <w:r>
        <w:rPr>
          <w:b/>
        </w:rPr>
        <w:t>Intent cannibalisation across licence stages, not duplicate text.</w:t>
      </w:r>
      <w:r>
        <w:t xml:space="preserve"> Text overlap between the 7 pages is low (7% to 22% 5-gram containment). The problem is that each licence stage has 3 or 4 AA URLs chasing the same intent. For example, "restricted licence test practice nz" ranks </w:t>
      </w:r>
      <w:r>
        <w:rPr>
          <w:rFonts w:ascii="Consolas" w:hAnsi="Consolas"/>
          <w:color w:val="256ABF"/>
        </w:rPr>
        <w:t>/practice-restricted-test/</w:t>
      </w:r>
      <w:r>
        <w:t xml:space="preserve">, not </w:t>
      </w:r>
      <w:r>
        <w:rPr>
          <w:rFonts w:ascii="Consolas" w:hAnsi="Consolas"/>
          <w:color w:val="256ABF"/>
        </w:rPr>
        <w:t>/get-ready-for-restricted-test/</w:t>
      </w:r>
      <w:r>
        <w:t xml:space="preserve">. "full licence test nz" ranks </w:t>
      </w:r>
      <w:r>
        <w:rPr>
          <w:rFonts w:ascii="Consolas" w:hAnsi="Consolas"/>
          <w:color w:val="256ABF"/>
        </w:rPr>
        <w:t>/drivers/driver-licences/full-driver-licences/</w:t>
      </w:r>
      <w:r>
        <w:t xml:space="preserve"> at #4, and </w:t>
      </w:r>
      <w:r>
        <w:rPr>
          <w:rFonts w:ascii="Consolas" w:hAnsi="Consolas"/>
          <w:color w:val="256ABF"/>
        </w:rPr>
        <w:t>/get-ready-for-full-test/</w:t>
      </w:r>
      <w:r>
        <w:t xml:space="preserve"> is not in the top 10. In June 2026 SEMrush had </w:t>
      </w:r>
      <w:r>
        <w:rPr>
          <w:rFonts w:ascii="Consolas" w:hAnsi="Consolas"/>
          <w:color w:val="256ABF"/>
        </w:rPr>
        <w:t>/get-ready-for-full-test/</w:t>
      </w:r>
      <w:r>
        <w:t xml:space="preserve"> at #5.</w:t>
      </w:r>
    </w:p>
    <w:p>
      <w:pPr>
        <w:pStyle w:val="ListNumber"/>
      </w:pPr>
      <w:r>
        <w:rPr>
          <w:b/>
        </w:rPr>
        <w:t>Schema is thin and inconsistent for an entity as strong as AA.</w:t>
      </w:r>
      <w:r>
        <w:t xml:space="preserve"> Five of 7 pages carry a bare </w:t>
      </w:r>
      <w:r>
        <w:rPr>
          <w:rFonts w:ascii="Consolas" w:hAnsi="Consolas"/>
          <w:color w:val="256ABF"/>
        </w:rPr>
        <w:t>Service</w:t>
      </w:r>
      <w:r>
        <w:t xml:space="preserve"> node with no offers, audience or area detail. No page has </w:t>
      </w:r>
      <w:r>
        <w:rPr>
          <w:rFonts w:ascii="Consolas" w:hAnsi="Consolas"/>
          <w:color w:val="256ABF"/>
        </w:rPr>
        <w:t>BreadcrumbList</w:t>
      </w:r>
      <w:r>
        <w:t xml:space="preserve">. </w:t>
      </w:r>
      <w:r>
        <w:rPr>
          <w:rFonts w:ascii="Consolas" w:hAnsi="Consolas"/>
          <w:color w:val="256ABF"/>
        </w:rPr>
        <w:t>FAQPage</w:t>
      </w:r>
      <w:r>
        <w:t xml:space="preserve"> appears only on the hub, although 6 pages show visible Q&amp;A blocks. Two conflicting Organization </w:t>
      </w:r>
      <w:r>
        <w:rPr>
          <w:rFonts w:ascii="Consolas" w:hAnsi="Consolas"/>
          <w:color w:val="256ABF"/>
        </w:rPr>
        <w:t>@id</w:t>
      </w:r>
      <w:r>
        <w:t xml:space="preserve">s are in use. The Road Code page sits under a "Free NZ Road Code Practice Test" title but marks up a paid </w:t>
      </w:r>
      <w:r>
        <w:rPr>
          <w:rFonts w:ascii="Consolas" w:hAnsi="Consolas"/>
          <w:color w:val="256ABF"/>
        </w:rPr>
        <w:t>Product</w:t>
      </w:r>
      <w:r>
        <w:t xml:space="preserve"> ($12.50 to $20), a title/offer mismatch.</w:t>
      </w:r>
    </w:p>
    <w:p>
      <w:r>
        <w:rPr>
          <w:b/>
        </w:rPr>
        <w:t>Top 5 actions:</w:t>
      </w:r>
      <w:r>
        <w:t xml:space="preserve"> (1) Defer or remove third-party JS on content pages: GTM consolidation, lazy reCAPTCHA, YouTube facade. (2) Assign one primary URL per licence stage and differentiate or consolidate the rest. (3) Retitle the Road Code page so "free" describes only the trial. (4) Make canonical and og:image URLs absolute. (5) Start the schema programme: entity </w:t>
      </w:r>
      <w:r>
        <w:rPr>
          <w:rFonts w:ascii="Consolas" w:hAnsi="Consolas"/>
          <w:color w:val="256ABF"/>
        </w:rPr>
        <w:t>@id</w:t>
      </w:r>
      <w:r>
        <w:t>, BreadcrumbList, Course/Offer, FAQPage. This is a multi-sprint investment, not a quick win.</w:t>
      </w:r>
    </w:p>
    <w:p>
      <w:pPr>
        <w:jc w:val="center"/>
      </w:pPr>
      <w:r>
        <w:drawing>
          <wp:inline xmlns:a="http://schemas.openxmlformats.org/drawingml/2006/main" xmlns:pic="http://schemas.openxmlformats.org/drawingml/2006/picture">
            <wp:extent cx="5580000" cy="3417750"/>
            <wp:docPr id="3" name="Picture 3"/>
            <wp:cNvGraphicFramePr>
              <a:graphicFrameLocks noChangeAspect="1"/>
            </wp:cNvGraphicFramePr>
            <a:graphic>
              <a:graphicData uri="http://schemas.openxmlformats.org/drawingml/2006/picture">
                <pic:pic>
                  <pic:nvPicPr>
                    <pic:cNvPr id="0" name="02_category_scores.png"/>
                    <pic:cNvPicPr/>
                  </pic:nvPicPr>
                  <pic:blipFill>
                    <a:blip r:embed="rId10"/>
                    <a:stretch>
                      <a:fillRect/>
                    </a:stretch>
                  </pic:blipFill>
                  <pic:spPr>
                    <a:xfrm>
                      <a:off x="0" y="0"/>
                      <a:ext cx="5580000" cy="3417750"/>
                    </a:xfrm>
                    <a:prstGeom prst="rect"/>
                  </pic:spPr>
                </pic:pic>
              </a:graphicData>
            </a:graphic>
          </wp:inline>
        </w:drawing>
      </w:r>
    </w:p>
    <w:p>
      <w:r>
        <w:rPr>
          <w:i/>
        </w:rPr>
        <w:t>Chart data, top to bottom:</w:t>
      </w:r>
    </w:p>
    <w:p>
      <w:pPr>
        <w:pStyle w:val="ListBullet"/>
      </w:pPr>
      <w:r>
        <w:t>Technical SEO (mobile): 76</w:t>
      </w:r>
    </w:p>
    <w:p>
      <w:pPr>
        <w:pStyle w:val="ListBullet"/>
      </w:pPr>
      <w:r>
        <w:t>On-page: 80</w:t>
      </w:r>
    </w:p>
    <w:p>
      <w:pPr>
        <w:pStyle w:val="ListBullet"/>
      </w:pPr>
      <w:r>
        <w:t>Content &amp; uniqueness: 70</w:t>
      </w:r>
    </w:p>
    <w:p>
      <w:pPr>
        <w:pStyle w:val="ListBullet"/>
      </w:pPr>
      <w:r>
        <w:t>Schema: 55</w:t>
      </w:r>
    </w:p>
    <w:p>
      <w:pPr>
        <w:pStyle w:val="ListBullet"/>
      </w:pPr>
      <w:r>
        <w:t>Performance / CWV: 35</w:t>
      </w:r>
    </w:p>
    <w:p>
      <w:pPr>
        <w:pStyle w:val="ListBullet"/>
      </w:pPr>
      <w:r>
        <w:t>Mobile UX &amp; accessibility: 80</w:t>
      </w:r>
    </w:p>
    <w:p>
      <w:pPr>
        <w:pStyle w:val="ListBullet"/>
      </w:pPr>
      <w:r>
        <w:t>GEO / AI readiness: 58</w:t>
      </w:r>
    </w:p>
    <w:p>
      <w:r>
        <w:rPr>
          <w:b/>
        </w:rPr>
        <w:t>Scoring method.</w:t>
      </w:r>
      <w:r>
        <w:t xml:space="preserve"> Weighted rubric: Technical SEO (mobile) 20%, Content and uniqueness 20%, On-page 15%, Performance/CWV 15% (mean Lighthouse mobile performance score), Schema 10%, Mobile UX and accessibility 10%, GEO/AI readiness 10%. Because the performance input comes from proxy-inflated lab data, the overall score is conservative. With field CWV it would probably land about 5 to 8 points higher.</w:t>
      </w:r>
    </w:p>
    <w:p>
      <w:pPr>
        <w:pStyle w:val="Heading1"/>
      </w:pPr>
      <w:r>
        <w:t>2. Keyword Opportunity Table</w:t>
      </w:r>
    </w:p>
    <w:p>
      <w:r>
        <w:t xml:space="preserve">Positions are </w:t>
      </w:r>
      <w:r>
        <w:rPr>
          <w:b/>
        </w:rPr>
        <w:t>live NZ SERP observations (Firecrawl search, 25 Sep 2026, top 10)</w:t>
      </w:r>
      <w:r>
        <w:t xml:space="preserve">. Volumes are the </w:t>
      </w:r>
      <w:r>
        <w:rPr>
          <w:b/>
        </w:rPr>
        <w:t>historical SEMrush NZ snapshot from June 2026</w:t>
      </w:r>
      <w:r>
        <w:t xml:space="preserve"> (prior audit). SEMrush MCP was not connected for this run, so treat the volumes as directional.</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r>
            <w:r>
              <w:rPr>
                <w:b/>
                <w:sz w:val="18"/>
              </w:rPr>
              <w:t>Keyword</w:t>
            </w:r>
          </w:p>
        </w:tc>
        <w:tc>
          <w:tcPr>
            <w:tcW w:type="dxa" w:w="1624"/>
          </w:tcPr>
          <w:p>
            <w:r>
              <w:rPr>
                <w:b/>
              </w:rPr>
            </w:r>
            <w:r>
              <w:rPr>
                <w:b/>
                <w:sz w:val="18"/>
              </w:rPr>
              <w:t>NZ vol. (SEMrush, Jun 2026)</w:t>
            </w:r>
          </w:p>
        </w:tc>
        <w:tc>
          <w:tcPr>
            <w:tcW w:type="dxa" w:w="1624"/>
          </w:tcPr>
          <w:p>
            <w:r>
              <w:rPr>
                <w:b/>
              </w:rPr>
            </w:r>
            <w:r>
              <w:rPr>
                <w:b/>
                <w:sz w:val="18"/>
              </w:rPr>
              <w:t>AA best URL today</w:t>
            </w:r>
          </w:p>
        </w:tc>
        <w:tc>
          <w:tcPr>
            <w:tcW w:type="dxa" w:w="1624"/>
          </w:tcPr>
          <w:p>
            <w:r>
              <w:rPr>
                <w:b/>
              </w:rPr>
            </w:r>
            <w:r>
              <w:rPr>
                <w:b/>
                <w:sz w:val="18"/>
              </w:rPr>
              <w:t>Pos. today</w:t>
            </w:r>
          </w:p>
        </w:tc>
        <w:tc>
          <w:tcPr>
            <w:tcW w:type="dxa" w:w="1624"/>
          </w:tcPr>
          <w:p>
            <w:r>
              <w:rPr>
                <w:b/>
              </w:rPr>
            </w:r>
            <w:r>
              <w:rPr>
                <w:b/>
                <w:sz w:val="18"/>
              </w:rPr>
              <w:t>Pos. Jun 2026</w:t>
            </w:r>
          </w:p>
        </w:tc>
        <w:tc>
          <w:tcPr>
            <w:tcW w:type="dxa" w:w="1624"/>
          </w:tcPr>
          <w:p>
            <w:r>
              <w:rPr>
                <w:b/>
              </w:rPr>
            </w:r>
            <w:r>
              <w:rPr>
                <w:b/>
                <w:sz w:val="18"/>
              </w:rPr>
              <w:t>Opportunity</w:t>
            </w:r>
          </w:p>
        </w:tc>
      </w:tr>
      <w:tr>
        <w:tc>
          <w:tcPr>
            <w:tcW w:type="dxa" w:w="1624"/>
          </w:tcPr>
          <w:p>
            <w:r/>
            <w:r>
              <w:rPr>
                <w:sz w:val="18"/>
              </w:rPr>
              <w:t>learning license test</w:t>
            </w:r>
          </w:p>
        </w:tc>
        <w:tc>
          <w:tcPr>
            <w:tcW w:type="dxa" w:w="1624"/>
          </w:tcPr>
          <w:p>
            <w:r/>
            <w:r>
              <w:rPr>
                <w:sz w:val="18"/>
              </w:rPr>
              <w:t>8,100</w:t>
            </w:r>
          </w:p>
        </w:tc>
        <w:tc>
          <w:tcPr>
            <w:tcW w:type="dxa" w:w="1624"/>
          </w:tcPr>
          <w:p>
            <w:r/>
            <w:r>
              <w:rPr>
                <w:sz w:val="18"/>
              </w:rPr>
              <w:t>/road-code-practice-test/</w:t>
            </w:r>
          </w:p>
        </w:tc>
        <w:tc>
          <w:tcPr>
            <w:tcW w:type="dxa" w:w="1624"/>
          </w:tcPr>
          <w:p>
            <w:r/>
            <w:r>
              <w:rPr>
                <w:sz w:val="18"/>
              </w:rPr>
              <w:t>n/a</w:t>
            </w:r>
          </w:p>
        </w:tc>
        <w:tc>
          <w:tcPr>
            <w:tcW w:type="dxa" w:w="1624"/>
          </w:tcPr>
          <w:p>
            <w:r/>
            <w:r>
              <w:rPr>
                <w:sz w:val="18"/>
              </w:rPr>
              <w:t>2</w:t>
            </w:r>
          </w:p>
        </w:tc>
        <w:tc>
          <w:tcPr>
            <w:tcW w:type="dxa" w:w="1624"/>
          </w:tcPr>
          <w:p>
            <w:r/>
            <w:r>
              <w:rPr>
                <w:sz w:val="18"/>
              </w:rPr>
              <w:t>Protect; drivingtests.co.nz holds #1</w:t>
            </w:r>
          </w:p>
        </w:tc>
      </w:tr>
      <w:tr>
        <w:tc>
          <w:tcPr>
            <w:tcW w:type="dxa" w:w="1624"/>
          </w:tcPr>
          <w:p>
            <w:r/>
            <w:r>
              <w:rPr>
                <w:sz w:val="18"/>
              </w:rPr>
              <w:t>driving test nz</w:t>
            </w:r>
          </w:p>
        </w:tc>
        <w:tc>
          <w:tcPr>
            <w:tcW w:type="dxa" w:w="1624"/>
          </w:tcPr>
          <w:p>
            <w:r/>
            <w:r>
              <w:rPr>
                <w:sz w:val="18"/>
              </w:rPr>
              <w:t>6,600</w:t>
            </w:r>
          </w:p>
        </w:tc>
        <w:tc>
          <w:tcPr>
            <w:tcW w:type="dxa" w:w="1624"/>
          </w:tcPr>
          <w:p>
            <w:r/>
            <w:r>
              <w:rPr>
                <w:sz w:val="18"/>
              </w:rPr>
              <w:t>/road-code-practice-test/</w:t>
            </w:r>
          </w:p>
        </w:tc>
        <w:tc>
          <w:tcPr>
            <w:tcW w:type="dxa" w:w="1624"/>
          </w:tcPr>
          <w:p>
            <w:r/>
            <w:r>
              <w:rPr>
                <w:sz w:val="18"/>
              </w:rPr>
              <w:t>n/a</w:t>
            </w:r>
          </w:p>
        </w:tc>
        <w:tc>
          <w:tcPr>
            <w:tcW w:type="dxa" w:w="1624"/>
          </w:tcPr>
          <w:p>
            <w:r/>
            <w:r>
              <w:rPr>
                <w:sz w:val="18"/>
              </w:rPr>
              <w:t>5</w:t>
            </w:r>
          </w:p>
        </w:tc>
        <w:tc>
          <w:tcPr>
            <w:tcW w:type="dxa" w:w="1624"/>
          </w:tcPr>
          <w:p>
            <w:r/>
            <w:r>
              <w:rPr>
                <w:sz w:val="18"/>
              </w:rPr>
              <w:t>Needs a clear "which driving test?" answer block on the hub</w:t>
            </w:r>
          </w:p>
        </w:tc>
      </w:tr>
      <w:tr>
        <w:tc>
          <w:tcPr>
            <w:tcW w:type="dxa" w:w="1624"/>
          </w:tcPr>
          <w:p>
            <w:r/>
            <w:r>
              <w:rPr>
                <w:sz w:val="18"/>
              </w:rPr>
              <w:t>full licence test nz</w:t>
            </w:r>
          </w:p>
        </w:tc>
        <w:tc>
          <w:tcPr>
            <w:tcW w:type="dxa" w:w="1624"/>
          </w:tcPr>
          <w:p>
            <w:r/>
            <w:r>
              <w:rPr>
                <w:sz w:val="18"/>
              </w:rPr>
              <w:t>4,400</w:t>
            </w:r>
          </w:p>
        </w:tc>
        <w:tc>
          <w:tcPr>
            <w:tcW w:type="dxa" w:w="1624"/>
          </w:tcPr>
          <w:p>
            <w:r/>
            <w:r>
              <w:rPr>
                <w:sz w:val="18"/>
              </w:rPr>
              <w:t>/drivers/driver-licences/full-driver-licences/</w:t>
            </w:r>
          </w:p>
        </w:tc>
        <w:tc>
          <w:tcPr>
            <w:tcW w:type="dxa" w:w="1624"/>
          </w:tcPr>
          <w:p>
            <w:r/>
            <w:r>
              <w:rPr>
                <w:sz w:val="18"/>
              </w:rPr>
              <w:t>4</w:t>
            </w:r>
          </w:p>
        </w:tc>
        <w:tc>
          <w:tcPr>
            <w:tcW w:type="dxa" w:w="1624"/>
          </w:tcPr>
          <w:p>
            <w:r/>
            <w:r>
              <w:rPr>
                <w:sz w:val="18"/>
              </w:rPr>
              <w:t>5 (get-ready-for-full-test)</w:t>
            </w:r>
          </w:p>
        </w:tc>
        <w:tc>
          <w:tcPr>
            <w:tcW w:type="dxa" w:w="1624"/>
          </w:tcPr>
          <w:p>
            <w:r/>
            <w:r>
              <w:rPr>
                <w:b/>
                <w:sz w:val="18"/>
              </w:rPr>
              <w:t>High:</w:t>
            </w:r>
            <w:r>
              <w:rPr>
                <w:sz w:val="18"/>
              </w:rPr>
              <w:t xml:space="preserve"> get-ready-for-full-test has dropped out of the top 10; consolidate</w:t>
            </w:r>
          </w:p>
        </w:tc>
      </w:tr>
      <w:tr>
        <w:tc>
          <w:tcPr>
            <w:tcW w:type="dxa" w:w="1624"/>
          </w:tcPr>
          <w:p>
            <w:r/>
            <w:r>
              <w:rPr>
                <w:sz w:val="18"/>
              </w:rPr>
              <w:t>book full license test</w:t>
            </w:r>
          </w:p>
        </w:tc>
        <w:tc>
          <w:tcPr>
            <w:tcW w:type="dxa" w:w="1624"/>
          </w:tcPr>
          <w:p>
            <w:r/>
            <w:r>
              <w:rPr>
                <w:sz w:val="18"/>
              </w:rPr>
              <w:t>4,400</w:t>
            </w:r>
          </w:p>
        </w:tc>
        <w:tc>
          <w:tcPr>
            <w:tcW w:type="dxa" w:w="1624"/>
          </w:tcPr>
          <w:p>
            <w:r/>
            <w:r>
              <w:rPr>
                <w:sz w:val="18"/>
              </w:rPr>
              <w:t>not ranking</w:t>
            </w:r>
          </w:p>
        </w:tc>
        <w:tc>
          <w:tcPr>
            <w:tcW w:type="dxa" w:w="1624"/>
          </w:tcPr>
          <w:p>
            <w:r/>
            <w:r>
              <w:rPr>
                <w:sz w:val="18"/>
              </w:rPr>
              <w:t>n/a</w:t>
            </w:r>
          </w:p>
        </w:tc>
        <w:tc>
          <w:tcPr>
            <w:tcW w:type="dxa" w:w="1624"/>
          </w:tcPr>
          <w:p>
            <w:r/>
            <w:r>
              <w:rPr>
                <w:sz w:val="18"/>
              </w:rPr>
              <w:t>n/a</w:t>
            </w:r>
          </w:p>
        </w:tc>
        <w:tc>
          <w:tcPr>
            <w:tcW w:type="dxa" w:w="1624"/>
          </w:tcPr>
          <w:p>
            <w:r/>
            <w:r>
              <w:rPr>
                <w:b/>
                <w:sz w:val="18"/>
              </w:rPr>
              <w:t>High:</w:t>
            </w:r>
            <w:r>
              <w:rPr>
                <w:sz w:val="18"/>
              </w:rPr>
              <w:t xml:space="preserve"> add "how to book" steps + NZTA/VTNZ booking links on get-ready-for-full-test</w:t>
            </w:r>
          </w:p>
        </w:tc>
      </w:tr>
      <w:tr>
        <w:tc>
          <w:tcPr>
            <w:tcW w:type="dxa" w:w="1624"/>
          </w:tcPr>
          <w:p>
            <w:r/>
            <w:r>
              <w:rPr>
                <w:sz w:val="18"/>
              </w:rPr>
              <w:t>restricted license test</w:t>
            </w:r>
          </w:p>
        </w:tc>
        <w:tc>
          <w:tcPr>
            <w:tcW w:type="dxa" w:w="1624"/>
          </w:tcPr>
          <w:p>
            <w:r/>
            <w:r>
              <w:rPr>
                <w:sz w:val="18"/>
              </w:rPr>
              <w:t>4,400</w:t>
            </w:r>
          </w:p>
        </w:tc>
        <w:tc>
          <w:tcPr>
            <w:tcW w:type="dxa" w:w="1624"/>
          </w:tcPr>
          <w:p>
            <w:r/>
            <w:r>
              <w:rPr>
                <w:sz w:val="18"/>
              </w:rPr>
              <w:t>/practice-restricted-test/</w:t>
            </w:r>
          </w:p>
        </w:tc>
        <w:tc>
          <w:tcPr>
            <w:tcW w:type="dxa" w:w="1624"/>
          </w:tcPr>
          <w:p>
            <w:r/>
            <w:r>
              <w:rPr>
                <w:sz w:val="18"/>
              </w:rPr>
              <w:t>n/a (#1 for "restricted licence test practice nz")</w:t>
            </w:r>
          </w:p>
        </w:tc>
        <w:tc>
          <w:tcPr>
            <w:tcW w:type="dxa" w:w="1624"/>
          </w:tcPr>
          <w:p>
            <w:r/>
            <w:r>
              <w:rPr>
                <w:sz w:val="18"/>
              </w:rPr>
              <w:t>19</w:t>
            </w:r>
          </w:p>
        </w:tc>
        <w:tc>
          <w:tcPr>
            <w:tcW w:type="dxa" w:w="1624"/>
          </w:tcPr>
          <w:p>
            <w:r/>
            <w:r>
              <w:rPr>
                <w:b/>
                <w:sz w:val="18"/>
              </w:rPr>
              <w:t>High:</w:t>
            </w:r>
            <w:r>
              <w:rPr>
                <w:sz w:val="18"/>
              </w:rPr>
              <w:t xml:space="preserve"> decide primary URL between get-ready and practice-restricted</w:t>
            </w:r>
          </w:p>
        </w:tc>
      </w:tr>
      <w:tr>
        <w:tc>
          <w:tcPr>
            <w:tcW w:type="dxa" w:w="1624"/>
          </w:tcPr>
          <w:p>
            <w:r/>
            <w:r>
              <w:rPr>
                <w:sz w:val="18"/>
              </w:rPr>
              <w:t>defensive driving course</w:t>
            </w:r>
          </w:p>
        </w:tc>
        <w:tc>
          <w:tcPr>
            <w:tcW w:type="dxa" w:w="1624"/>
          </w:tcPr>
          <w:p>
            <w:r/>
            <w:r>
              <w:rPr>
                <w:sz w:val="18"/>
              </w:rPr>
              <w:t>4,400</w:t>
            </w:r>
          </w:p>
        </w:tc>
        <w:tc>
          <w:tcPr>
            <w:tcW w:type="dxa" w:w="1624"/>
          </w:tcPr>
          <w:p>
            <w:r/>
            <w:r>
              <w:rPr>
                <w:sz w:val="18"/>
              </w:rPr>
              <w:t>/defensive-driving-course/</w:t>
            </w:r>
          </w:p>
        </w:tc>
        <w:tc>
          <w:tcPr>
            <w:tcW w:type="dxa" w:w="1624"/>
          </w:tcPr>
          <w:p>
            <w:r/>
            <w:r>
              <w:rPr>
                <w:sz w:val="18"/>
              </w:rPr>
              <w:t>1</w:t>
            </w:r>
          </w:p>
        </w:tc>
        <w:tc>
          <w:tcPr>
            <w:tcW w:type="dxa" w:w="1624"/>
          </w:tcPr>
          <w:p>
            <w:r/>
            <w:r>
              <w:rPr>
                <w:sz w:val="18"/>
              </w:rPr>
              <w:t>1</w:t>
            </w:r>
          </w:p>
        </w:tc>
        <w:tc>
          <w:tcPr>
            <w:tcW w:type="dxa" w:w="1624"/>
          </w:tcPr>
          <w:p>
            <w:r/>
            <w:r>
              <w:rPr>
                <w:sz w:val="18"/>
              </w:rPr>
              <w:t>Protect: CLS 0.13 and TBT are the main risks</w:t>
            </w:r>
          </w:p>
        </w:tc>
      </w:tr>
      <w:tr>
        <w:tc>
          <w:tcPr>
            <w:tcW w:type="dxa" w:w="1624"/>
          </w:tcPr>
          <w:p>
            <w:r/>
            <w:r>
              <w:rPr>
                <w:sz w:val="18"/>
              </w:rPr>
              <w:t>book restricted test</w:t>
            </w:r>
          </w:p>
        </w:tc>
        <w:tc>
          <w:tcPr>
            <w:tcW w:type="dxa" w:w="1624"/>
          </w:tcPr>
          <w:p>
            <w:r/>
            <w:r>
              <w:rPr>
                <w:sz w:val="18"/>
              </w:rPr>
              <w:t>3,600</w:t>
            </w:r>
          </w:p>
        </w:tc>
        <w:tc>
          <w:tcPr>
            <w:tcW w:type="dxa" w:w="1624"/>
          </w:tcPr>
          <w:p>
            <w:r/>
            <w:r>
              <w:rPr>
                <w:sz w:val="18"/>
              </w:rPr>
              <w:t>not ranking</w:t>
            </w:r>
          </w:p>
        </w:tc>
        <w:tc>
          <w:tcPr>
            <w:tcW w:type="dxa" w:w="1624"/>
          </w:tcPr>
          <w:p>
            <w:r/>
            <w:r>
              <w:rPr>
                <w:sz w:val="18"/>
              </w:rPr>
              <w:t>n/a</w:t>
            </w:r>
          </w:p>
        </w:tc>
        <w:tc>
          <w:tcPr>
            <w:tcW w:type="dxa" w:w="1624"/>
          </w:tcPr>
          <w:p>
            <w:r/>
            <w:r>
              <w:rPr>
                <w:sz w:val="18"/>
              </w:rPr>
              <w:t>n/a</w:t>
            </w:r>
          </w:p>
        </w:tc>
        <w:tc>
          <w:tcPr>
            <w:tcW w:type="dxa" w:w="1624"/>
          </w:tcPr>
          <w:p>
            <w:r/>
            <w:r>
              <w:rPr>
                <w:b/>
                <w:sz w:val="18"/>
              </w:rPr>
              <w:t>High:</w:t>
            </w:r>
            <w:r>
              <w:rPr>
                <w:sz w:val="18"/>
              </w:rPr>
              <w:t xml:space="preserve"> same fix as "book full license test" on get-ready-for-restricted-test</w:t>
            </w:r>
          </w:p>
        </w:tc>
      </w:tr>
      <w:tr>
        <w:tc>
          <w:tcPr>
            <w:tcW w:type="dxa" w:w="1624"/>
          </w:tcPr>
          <w:p>
            <w:r/>
            <w:r>
              <w:rPr>
                <w:sz w:val="18"/>
              </w:rPr>
              <w:t>learners licence nz</w:t>
            </w:r>
          </w:p>
        </w:tc>
        <w:tc>
          <w:tcPr>
            <w:tcW w:type="dxa" w:w="1624"/>
          </w:tcPr>
          <w:p>
            <w:r/>
            <w:r>
              <w:rPr>
                <w:sz w:val="18"/>
              </w:rPr>
              <w:t>3,600</w:t>
            </w:r>
          </w:p>
        </w:tc>
        <w:tc>
          <w:tcPr>
            <w:tcW w:type="dxa" w:w="1624"/>
          </w:tcPr>
          <w:p>
            <w:r/>
            <w:r>
              <w:rPr>
                <w:sz w:val="18"/>
              </w:rPr>
              <w:t>/drivers/driver-licences/learner-driver-licences/</w:t>
            </w:r>
          </w:p>
        </w:tc>
        <w:tc>
          <w:tcPr>
            <w:tcW w:type="dxa" w:w="1624"/>
          </w:tcPr>
          <w:p>
            <w:r/>
            <w:r>
              <w:rPr>
                <w:sz w:val="18"/>
              </w:rPr>
              <w:t>n/a</w:t>
            </w:r>
          </w:p>
        </w:tc>
        <w:tc>
          <w:tcPr>
            <w:tcW w:type="dxa" w:w="1624"/>
          </w:tcPr>
          <w:p>
            <w:r/>
            <w:r>
              <w:rPr>
                <w:sz w:val="18"/>
              </w:rPr>
              <w:t>3</w:t>
            </w:r>
          </w:p>
        </w:tc>
        <w:tc>
          <w:tcPr>
            <w:tcW w:type="dxa" w:w="1624"/>
          </w:tcPr>
          <w:p>
            <w:r/>
            <w:r>
              <w:rPr>
                <w:sz w:val="18"/>
              </w:rPr>
              <w:t>Medium: get-ready-for-learner-test is not the ranking URL</w:t>
            </w:r>
          </w:p>
        </w:tc>
      </w:tr>
      <w:tr>
        <w:tc>
          <w:tcPr>
            <w:tcW w:type="dxa" w:w="1624"/>
          </w:tcPr>
          <w:p>
            <w:r/>
            <w:r>
              <w:rPr>
                <w:sz w:val="18"/>
              </w:rPr>
              <w:t>road code</w:t>
            </w:r>
          </w:p>
        </w:tc>
        <w:tc>
          <w:tcPr>
            <w:tcW w:type="dxa" w:w="1624"/>
          </w:tcPr>
          <w:p>
            <w:r/>
            <w:r>
              <w:rPr>
                <w:sz w:val="18"/>
              </w:rPr>
              <w:t>2,400</w:t>
            </w:r>
          </w:p>
        </w:tc>
        <w:tc>
          <w:tcPr>
            <w:tcW w:type="dxa" w:w="1624"/>
          </w:tcPr>
          <w:p>
            <w:r/>
            <w:r>
              <w:rPr>
                <w:sz w:val="18"/>
              </w:rPr>
              <w:t>/road-code-practice-test/</w:t>
            </w:r>
          </w:p>
        </w:tc>
        <w:tc>
          <w:tcPr>
            <w:tcW w:type="dxa" w:w="1624"/>
          </w:tcPr>
          <w:p>
            <w:r/>
            <w:r>
              <w:rPr>
                <w:sz w:val="18"/>
              </w:rPr>
              <w:t>n/a</w:t>
            </w:r>
          </w:p>
        </w:tc>
        <w:tc>
          <w:tcPr>
            <w:tcW w:type="dxa" w:w="1624"/>
          </w:tcPr>
          <w:p>
            <w:r/>
            <w:r>
              <w:rPr>
                <w:sz w:val="18"/>
              </w:rPr>
              <w:t>4</w:t>
            </w:r>
          </w:p>
        </w:tc>
        <w:tc>
          <w:tcPr>
            <w:tcW w:type="dxa" w:w="1624"/>
          </w:tcPr>
          <w:p>
            <w:r/>
            <w:r>
              <w:rPr>
                <w:sz w:val="18"/>
              </w:rPr>
              <w:t>Protect</w:t>
            </w:r>
          </w:p>
        </w:tc>
      </w:tr>
      <w:tr>
        <w:tc>
          <w:tcPr>
            <w:tcW w:type="dxa" w:w="1624"/>
          </w:tcPr>
          <w:p>
            <w:r/>
            <w:r>
              <w:rPr>
                <w:sz w:val="18"/>
              </w:rPr>
              <w:t>driving lessons nz</w:t>
            </w:r>
          </w:p>
        </w:tc>
        <w:tc>
          <w:tcPr>
            <w:tcW w:type="dxa" w:w="1624"/>
          </w:tcPr>
          <w:p>
            <w:r/>
            <w:r>
              <w:rPr>
                <w:sz w:val="18"/>
              </w:rPr>
              <w:t>n/a</w:t>
            </w:r>
          </w:p>
        </w:tc>
        <w:tc>
          <w:tcPr>
            <w:tcW w:type="dxa" w:w="1624"/>
          </w:tcPr>
          <w:p>
            <w:r/>
            <w:r>
              <w:rPr>
                <w:sz w:val="18"/>
              </w:rPr>
              <w:t>/driving-lessons/</w:t>
            </w:r>
          </w:p>
        </w:tc>
        <w:tc>
          <w:tcPr>
            <w:tcW w:type="dxa" w:w="1624"/>
          </w:tcPr>
          <w:p>
            <w:r/>
            <w:r>
              <w:rPr>
                <w:sz w:val="18"/>
              </w:rPr>
              <w:t>1</w:t>
            </w:r>
          </w:p>
        </w:tc>
        <w:tc>
          <w:tcPr>
            <w:tcW w:type="dxa" w:w="1624"/>
          </w:tcPr>
          <w:p>
            <w:r/>
            <w:r>
              <w:rPr>
                <w:sz w:val="18"/>
              </w:rPr>
              <w:t>n/a</w:t>
            </w:r>
          </w:p>
        </w:tc>
        <w:tc>
          <w:tcPr>
            <w:tcW w:type="dxa" w:w="1624"/>
          </w:tcPr>
          <w:p>
            <w:r/>
            <w:r>
              <w:rPr>
                <w:sz w:val="18"/>
              </w:rPr>
              <w:t>Protect</w:t>
            </w:r>
          </w:p>
        </w:tc>
      </w:tr>
      <w:tr>
        <w:tc>
          <w:tcPr>
            <w:tcW w:type="dxa" w:w="1624"/>
          </w:tcPr>
          <w:p>
            <w:r/>
            <w:r>
              <w:rPr>
                <w:sz w:val="18"/>
              </w:rPr>
              <w:t>driving lessons auckland</w:t>
            </w:r>
          </w:p>
        </w:tc>
        <w:tc>
          <w:tcPr>
            <w:tcW w:type="dxa" w:w="1624"/>
          </w:tcPr>
          <w:p>
            <w:r/>
            <w:r>
              <w:rPr>
                <w:sz w:val="18"/>
              </w:rPr>
              <w:t>1,600</w:t>
            </w:r>
          </w:p>
        </w:tc>
        <w:tc>
          <w:tcPr>
            <w:tcW w:type="dxa" w:w="1624"/>
          </w:tcPr>
          <w:p>
            <w:r/>
            <w:r>
              <w:rPr>
                <w:sz w:val="18"/>
              </w:rPr>
              <w:t>drivingschool.aa.co.nz</w:t>
            </w:r>
          </w:p>
        </w:tc>
        <w:tc>
          <w:tcPr>
            <w:tcW w:type="dxa" w:w="1624"/>
          </w:tcPr>
          <w:p>
            <w:r/>
            <w:r>
              <w:rPr>
                <w:sz w:val="18"/>
              </w:rPr>
              <w:t>2</w:t>
            </w:r>
          </w:p>
        </w:tc>
        <w:tc>
          <w:tcPr>
            <w:tcW w:type="dxa" w:w="1624"/>
          </w:tcPr>
          <w:p>
            <w:r/>
            <w:r>
              <w:rPr>
                <w:sz w:val="18"/>
              </w:rPr>
              <w:t>2</w:t>
            </w:r>
          </w:p>
        </w:tc>
        <w:tc>
          <w:tcPr>
            <w:tcW w:type="dxa" w:w="1624"/>
          </w:tcPr>
          <w:p>
            <w:r/>
            <w:r>
              <w:rPr>
                <w:sz w:val="18"/>
              </w:rPr>
              <w:t>Medium: A1 Driving School #1; subdomain split</w:t>
            </w:r>
          </w:p>
        </w:tc>
      </w:tr>
      <w:tr>
        <w:tc>
          <w:tcPr>
            <w:tcW w:type="dxa" w:w="1624"/>
          </w:tcPr>
          <w:p>
            <w:r/>
            <w:r>
              <w:rPr>
                <w:sz w:val="18"/>
              </w:rPr>
              <w:t>defensive driving course nz</w:t>
            </w:r>
          </w:p>
        </w:tc>
        <w:tc>
          <w:tcPr>
            <w:tcW w:type="dxa" w:w="1624"/>
          </w:tcPr>
          <w:p>
            <w:r/>
            <w:r>
              <w:rPr>
                <w:sz w:val="18"/>
              </w:rPr>
              <w:t>1,600</w:t>
            </w:r>
          </w:p>
        </w:tc>
        <w:tc>
          <w:tcPr>
            <w:tcW w:type="dxa" w:w="1624"/>
          </w:tcPr>
          <w:p>
            <w:r/>
            <w:r>
              <w:rPr>
                <w:sz w:val="18"/>
              </w:rPr>
              <w:t>/defensive-driving-course/</w:t>
            </w:r>
          </w:p>
        </w:tc>
        <w:tc>
          <w:tcPr>
            <w:tcW w:type="dxa" w:w="1624"/>
          </w:tcPr>
          <w:p>
            <w:r/>
            <w:r>
              <w:rPr>
                <w:sz w:val="18"/>
              </w:rPr>
              <w:t>1</w:t>
            </w:r>
          </w:p>
        </w:tc>
        <w:tc>
          <w:tcPr>
            <w:tcW w:type="dxa" w:w="1624"/>
          </w:tcPr>
          <w:p>
            <w:r/>
            <w:r>
              <w:rPr>
                <w:sz w:val="18"/>
              </w:rPr>
              <w:t>1</w:t>
            </w:r>
          </w:p>
        </w:tc>
        <w:tc>
          <w:tcPr>
            <w:tcW w:type="dxa" w:w="1624"/>
          </w:tcPr>
          <w:p>
            <w:r/>
            <w:r>
              <w:rPr>
                <w:sz w:val="18"/>
              </w:rPr>
              <w:t>Protect</w:t>
            </w:r>
          </w:p>
        </w:tc>
      </w:tr>
      <w:tr>
        <w:tc>
          <w:tcPr>
            <w:tcW w:type="dxa" w:w="1624"/>
          </w:tcPr>
          <w:p>
            <w:r/>
            <w:r>
              <w:rPr>
                <w:sz w:val="18"/>
              </w:rPr>
              <w:t>nz road code test</w:t>
            </w:r>
          </w:p>
        </w:tc>
        <w:tc>
          <w:tcPr>
            <w:tcW w:type="dxa" w:w="1624"/>
          </w:tcPr>
          <w:p>
            <w:r/>
            <w:r>
              <w:rPr>
                <w:sz w:val="18"/>
              </w:rPr>
              <w:t>1,600</w:t>
            </w:r>
          </w:p>
        </w:tc>
        <w:tc>
          <w:tcPr>
            <w:tcW w:type="dxa" w:w="1624"/>
          </w:tcPr>
          <w:p>
            <w:r/>
            <w:r>
              <w:rPr>
                <w:sz w:val="18"/>
              </w:rPr>
              <w:t>/road-code-practice-test/</w:t>
            </w:r>
          </w:p>
        </w:tc>
        <w:tc>
          <w:tcPr>
            <w:tcW w:type="dxa" w:w="1624"/>
          </w:tcPr>
          <w:p>
            <w:r/>
            <w:r>
              <w:rPr>
                <w:sz w:val="18"/>
              </w:rPr>
              <w:t>n/a</w:t>
            </w:r>
          </w:p>
        </w:tc>
        <w:tc>
          <w:tcPr>
            <w:tcW w:type="dxa" w:w="1624"/>
          </w:tcPr>
          <w:p>
            <w:r/>
            <w:r>
              <w:rPr>
                <w:sz w:val="18"/>
              </w:rPr>
              <w:t>2</w:t>
            </w:r>
          </w:p>
        </w:tc>
        <w:tc>
          <w:tcPr>
            <w:tcW w:type="dxa" w:w="1624"/>
          </w:tcPr>
          <w:p>
            <w:r/>
            <w:r>
              <w:rPr>
                <w:sz w:val="18"/>
              </w:rPr>
              <w:t>Protect</w:t>
            </w:r>
          </w:p>
        </w:tc>
      </w:tr>
      <w:tr>
        <w:tc>
          <w:tcPr>
            <w:tcW w:type="dxa" w:w="1624"/>
          </w:tcPr>
          <w:p>
            <w:r/>
            <w:r>
              <w:rPr>
                <w:sz w:val="18"/>
              </w:rPr>
              <w:t>learner licence test nz</w:t>
            </w:r>
          </w:p>
        </w:tc>
        <w:tc>
          <w:tcPr>
            <w:tcW w:type="dxa" w:w="1624"/>
          </w:tcPr>
          <w:p>
            <w:r/>
            <w:r>
              <w:rPr>
                <w:sz w:val="18"/>
              </w:rPr>
              <w:t>n/a</w:t>
            </w:r>
          </w:p>
        </w:tc>
        <w:tc>
          <w:tcPr>
            <w:tcW w:type="dxa" w:w="1624"/>
          </w:tcPr>
          <w:p>
            <w:r/>
            <w:r>
              <w:rPr>
                <w:sz w:val="18"/>
              </w:rPr>
              <w:t>/road-code-practice-test/</w:t>
            </w:r>
          </w:p>
        </w:tc>
        <w:tc>
          <w:tcPr>
            <w:tcW w:type="dxa" w:w="1624"/>
          </w:tcPr>
          <w:p>
            <w:r/>
            <w:r>
              <w:rPr>
                <w:sz w:val="18"/>
              </w:rPr>
              <w:t>2</w:t>
            </w:r>
          </w:p>
        </w:tc>
        <w:tc>
          <w:tcPr>
            <w:tcW w:type="dxa" w:w="1624"/>
          </w:tcPr>
          <w:p>
            <w:r/>
            <w:r>
              <w:rPr>
                <w:sz w:val="18"/>
              </w:rPr>
              <w:t>n/a</w:t>
            </w:r>
          </w:p>
        </w:tc>
        <w:tc>
          <w:tcPr>
            <w:tcW w:type="dxa" w:w="1624"/>
          </w:tcPr>
          <w:p>
            <w:r/>
            <w:r>
              <w:rPr>
                <w:sz w:val="18"/>
              </w:rPr>
              <w:t>Medium: drivingtests.co.nz #1</w:t>
            </w:r>
          </w:p>
        </w:tc>
      </w:tr>
    </w:tbl>
    <w:p/>
    <w:p>
      <w:pPr>
        <w:jc w:val="center"/>
      </w:pPr>
      <w:r>
        <w:drawing>
          <wp:inline xmlns:a="http://schemas.openxmlformats.org/drawingml/2006/main" xmlns:pic="http://schemas.openxmlformats.org/drawingml/2006/picture">
            <wp:extent cx="5580000" cy="3069000"/>
            <wp:docPr id="4" name="Picture 4"/>
            <wp:cNvGraphicFramePr>
              <a:graphicFrameLocks noChangeAspect="1"/>
            </wp:cNvGraphicFramePr>
            <a:graphic>
              <a:graphicData uri="http://schemas.openxmlformats.org/drawingml/2006/picture">
                <pic:pic>
                  <pic:nvPicPr>
                    <pic:cNvPr id="0" name="05_competitor_overlap.png"/>
                    <pic:cNvPicPr/>
                  </pic:nvPicPr>
                  <pic:blipFill>
                    <a:blip r:embed="rId11"/>
                    <a:stretch>
                      <a:fillRect/>
                    </a:stretch>
                  </pic:blipFill>
                  <pic:spPr>
                    <a:xfrm>
                      <a:off x="0" y="0"/>
                      <a:ext cx="5580000" cy="3069000"/>
                    </a:xfrm>
                    <a:prstGeom prst="rect"/>
                  </pic:spPr>
                </pic:pic>
              </a:graphicData>
            </a:graphic>
          </wp:inline>
        </w:drawing>
      </w:r>
    </w:p>
    <w:p>
      <w:r>
        <w:rPr>
          <w:i/>
        </w:rPr>
        <w:t>Chart data, top to bottom:</w:t>
      </w:r>
    </w:p>
    <w:p>
      <w:pPr>
        <w:pStyle w:val="ListBullet"/>
      </w:pPr>
      <w:r>
        <w:t>aa.co.nz: 7</w:t>
      </w:r>
    </w:p>
    <w:p>
      <w:pPr>
        <w:pStyle w:val="ListBullet"/>
      </w:pPr>
      <w:r>
        <w:t>nzta.govt.nz: 6</w:t>
      </w:r>
    </w:p>
    <w:p>
      <w:pPr>
        <w:pStyle w:val="ListBullet"/>
      </w:pPr>
      <w:r>
        <w:t>drive.govt.nz: 5</w:t>
      </w:r>
    </w:p>
    <w:p>
      <w:pPr>
        <w:pStyle w:val="ListBullet"/>
      </w:pPr>
      <w:r>
        <w:t>a1drivingschool.co.nz: 4</w:t>
      </w:r>
    </w:p>
    <w:p>
      <w:pPr>
        <w:pStyle w:val="ListBullet"/>
      </w:pPr>
      <w:r>
        <w:t>drivingtests.co.nz: 4</w:t>
      </w:r>
    </w:p>
    <w:p>
      <w:pPr>
        <w:pStyle w:val="ListBullet"/>
      </w:pPr>
      <w:r>
        <w:t>vtnz.co.nz: 3</w:t>
      </w:r>
    </w:p>
    <w:p>
      <w:pPr>
        <w:pStyle w:val="Heading1"/>
      </w:pPr>
      <w:r>
        <w:t>3. SERP Position Map</w:t>
      </w:r>
    </w:p>
    <w:p>
      <w:pPr>
        <w:jc w:val="center"/>
      </w:pPr>
      <w:r>
        <w:drawing>
          <wp:inline xmlns:a="http://schemas.openxmlformats.org/drawingml/2006/main" xmlns:pic="http://schemas.openxmlformats.org/drawingml/2006/picture">
            <wp:extent cx="5580000" cy="2480000"/>
            <wp:docPr id="5" name="Picture 5"/>
            <wp:cNvGraphicFramePr>
              <a:graphicFrameLocks noChangeAspect="1"/>
            </wp:cNvGraphicFramePr>
            <a:graphic>
              <a:graphicData uri="http://schemas.openxmlformats.org/drawingml/2006/picture">
                <pic:pic>
                  <pic:nvPicPr>
                    <pic:cNvPr id="0" name="04_serp_positions.png"/>
                    <pic:cNvPicPr/>
                  </pic:nvPicPr>
                  <pic:blipFill>
                    <a:blip r:embed="rId12"/>
                    <a:stretch>
                      <a:fillRect/>
                    </a:stretch>
                  </pic:blipFill>
                  <pic:spPr>
                    <a:xfrm>
                      <a:off x="0" y="0"/>
                      <a:ext cx="5580000" cy="2480000"/>
                    </a:xfrm>
                    <a:prstGeom prst="rect"/>
                  </pic:spPr>
                </pic:pic>
              </a:graphicData>
            </a:graphic>
          </wp:inline>
        </w:drawing>
      </w:r>
    </w:p>
    <w:p>
      <w:r>
        <w:rPr>
          <w:i/>
        </w:rPr>
        <w:t>Chart data, top to bottom:</w:t>
      </w:r>
    </w:p>
    <w:p>
      <w:pPr>
        <w:pStyle w:val="ListBullet"/>
      </w:pPr>
      <w:r>
        <w:t>driving lessons nz: #1 (/drivers/driving-school/driving-lessons/)</w:t>
      </w:r>
    </w:p>
    <w:p>
      <w:pPr>
        <w:pStyle w:val="ListBullet"/>
      </w:pPr>
      <w:r>
        <w:t>driving lessons auckland: #2 (drivingschool.aa.co.nz/)</w:t>
      </w:r>
    </w:p>
    <w:p>
      <w:pPr>
        <w:pStyle w:val="ListBullet"/>
      </w:pPr>
      <w:r>
        <w:t>defensive driving course nz: #1 (/drivers/driving-school/defensive-driving-course/)</w:t>
      </w:r>
    </w:p>
    <w:p>
      <w:pPr>
        <w:pStyle w:val="ListBullet"/>
      </w:pPr>
      <w:r>
        <w:t>road code practice test nz: #1 (/drivers/driving-school/road-code-practice-test/)</w:t>
      </w:r>
    </w:p>
    <w:p>
      <w:pPr>
        <w:pStyle w:val="ListBullet"/>
      </w:pPr>
      <w:r>
        <w:t>learner licence test nz: #2 (/drivers/driving-school/road-code-practice-test/)</w:t>
      </w:r>
    </w:p>
    <w:p>
      <w:pPr>
        <w:pStyle w:val="ListBullet"/>
      </w:pPr>
      <w:r>
        <w:t>restricted licence test practice nz: #1 (/drivers/driving-school/practice-restricted-test/)</w:t>
      </w:r>
    </w:p>
    <w:p>
      <w:pPr>
        <w:pStyle w:val="ListBullet"/>
      </w:pPr>
      <w:r>
        <w:t>full licence test nz: #4 (/drivers/driver-licences/full-driver-licences/)</w:t>
      </w:r>
    </w:p>
    <w:p>
      <w:r>
        <w:t xml:space="preserve">Only 3 of the 7 audited pages are the best-ranking AA URL for their own head term: driving-lessons, defensive-driving-course and road-code-practice-test. The three </w:t>
      </w:r>
      <w:r>
        <w:rPr>
          <w:b/>
        </w:rPr>
        <w:t>get-ready</w:t>
      </w:r>
      <w:r>
        <w:t xml:space="preserve"> pages are outranked by other AA URLs for their core queries (see Page Uniqueness Analysis).</w:t>
      </w:r>
    </w:p>
    <w:p>
      <w:r>
        <w:rPr>
          <w:b/>
        </w:rPr>
        <w:t>Brand query check.</w:t>
      </w:r>
      <w:r>
        <w:t xml:space="preserve"> Firecrawl's results for "aa driving school" and "aa defensive driving course" were dominated by US businesses named "AA Driving School" and by theaa.com (UK). The tool's NZ localisation looks weak for brand terms, so read this as a brand-name collision risk, not an NZ ranking loss. In the June 2026 NZ SEMrush data AA held #1 for "aa driving school". Consistent Organization entity markup, one </w:t>
      </w:r>
      <w:r>
        <w:rPr>
          <w:rFonts w:ascii="Consolas" w:hAnsi="Consolas"/>
          <w:color w:val="256ABF"/>
        </w:rPr>
        <w:t>@id</w:t>
      </w:r>
      <w:r>
        <w:t xml:space="preserve"> with </w:t>
      </w:r>
      <w:r>
        <w:rPr>
          <w:rFonts w:ascii="Consolas" w:hAnsi="Consolas"/>
          <w:color w:val="256ABF"/>
        </w:rPr>
        <w:t>sameAs</w:t>
      </w:r>
      <w:r>
        <w:t xml:space="preserve"> links, is the defence (see Schema).</w:t>
      </w:r>
    </w:p>
    <w:p>
      <w:pPr>
        <w:pStyle w:val="Heading1"/>
      </w:pPr>
      <w:r>
        <w:t>4. On-Page Issues (rendered DOM)</w:t>
      </w:r>
    </w:p>
    <w:p>
      <w:r>
        <w:t>All findings below were reconciled against the Playwright-rendered DOM. The static HTML and the rendered DOM matched for title, meta, H1, canonical and JSON-LD on all 7 pages. AEM server-renders the content.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rPr>
            </w:r>
            <w:r>
              <w:rPr>
                <w:b/>
                <w:sz w:val="16"/>
              </w:rPr>
              <w:t>Page</w:t>
            </w:r>
          </w:p>
        </w:tc>
        <w:tc>
          <w:tcPr>
            <w:tcW w:type="dxa" w:w="1392"/>
          </w:tcPr>
          <w:p>
            <w:r>
              <w:rPr>
                <w:b/>
              </w:rPr>
            </w:r>
            <w:r>
              <w:rPr>
                <w:b/>
                <w:sz w:val="16"/>
              </w:rPr>
              <w:t>Title (chars)</w:t>
            </w:r>
          </w:p>
        </w:tc>
        <w:tc>
          <w:tcPr>
            <w:tcW w:type="dxa" w:w="1392"/>
          </w:tcPr>
          <w:p>
            <w:r>
              <w:rPr>
                <w:b/>
              </w:rPr>
            </w:r>
            <w:r>
              <w:rPr>
                <w:b/>
                <w:sz w:val="16"/>
              </w:rPr>
              <w:t>Meta (chars)</w:t>
            </w:r>
          </w:p>
        </w:tc>
        <w:tc>
          <w:tcPr>
            <w:tcW w:type="dxa" w:w="1392"/>
          </w:tcPr>
          <w:p>
            <w:r>
              <w:rPr>
                <w:b/>
              </w:rPr>
            </w:r>
            <w:r>
              <w:rPr>
                <w:b/>
                <w:sz w:val="16"/>
              </w:rPr>
              <w:t>H1</w:t>
            </w:r>
          </w:p>
        </w:tc>
        <w:tc>
          <w:tcPr>
            <w:tcW w:type="dxa" w:w="1392"/>
          </w:tcPr>
          <w:p>
            <w:r>
              <w:rPr>
                <w:b/>
              </w:rPr>
            </w:r>
            <w:r>
              <w:rPr>
                <w:b/>
                <w:sz w:val="16"/>
              </w:rPr>
              <w:t>Content words</w:t>
            </w:r>
          </w:p>
        </w:tc>
        <w:tc>
          <w:tcPr>
            <w:tcW w:type="dxa" w:w="1392"/>
          </w:tcPr>
          <w:p>
            <w:r>
              <w:rPr>
                <w:b/>
              </w:rPr>
            </w:r>
            <w:r>
              <w:rPr>
                <w:b/>
                <w:sz w:val="16"/>
              </w:rPr>
              <w:t>Issues</w:t>
            </w:r>
          </w:p>
        </w:tc>
        <w:tc>
          <w:tcPr>
            <w:tcW w:type="dxa" w:w="1392"/>
          </w:tcPr>
          <w:p>
            <w:r>
              <w:rPr>
                <w:b/>
              </w:rPr>
            </w:r>
          </w:p>
        </w:tc>
      </w:tr>
      <w:tr>
        <w:tc>
          <w:tcPr>
            <w:tcW w:type="dxa" w:w="1392"/>
          </w:tcPr>
          <w:p>
            <w:r/>
            <w:r>
              <w:rPr>
                <w:sz w:val="16"/>
              </w:rPr>
              <w:t>Hub</w:t>
            </w:r>
          </w:p>
        </w:tc>
        <w:tc>
          <w:tcPr>
            <w:tcW w:type="dxa" w:w="1392"/>
          </w:tcPr>
          <w:p>
            <w:r/>
            <w:r>
              <w:rPr>
                <w:sz w:val="16"/>
              </w:rPr>
              <w:t>AA Driving School: Lessons &amp; Licence Test Prep NZ</w:t>
            </w:r>
          </w:p>
        </w:tc>
        <w:tc>
          <w:tcPr>
            <w:tcW w:type="dxa" w:w="1392"/>
          </w:tcPr>
          <w:p>
            <w:r/>
            <w:r>
              <w:rPr>
                <w:sz w:val="16"/>
              </w:rPr>
              <w:t>AA (54)</w:t>
            </w:r>
          </w:p>
        </w:tc>
        <w:tc>
          <w:tcPr>
            <w:tcW w:type="dxa" w:w="1392"/>
          </w:tcPr>
          <w:p>
            <w:r/>
            <w:r>
              <w:rPr>
                <w:sz w:val="16"/>
              </w:rPr>
              <w:t>147</w:t>
            </w:r>
          </w:p>
        </w:tc>
        <w:tc>
          <w:tcPr>
            <w:tcW w:type="dxa" w:w="1392"/>
          </w:tcPr>
          <w:p>
            <w:r/>
            <w:r>
              <w:rPr>
                <w:sz w:val="16"/>
              </w:rPr>
              <w:t>AA Driving School: Lessons, Practice Tests and Courses</w:t>
            </w:r>
          </w:p>
        </w:tc>
        <w:tc>
          <w:tcPr>
            <w:tcW w:type="dxa" w:w="1392"/>
          </w:tcPr>
          <w:p>
            <w:r/>
            <w:r>
              <w:rPr>
                <w:sz w:val="16"/>
              </w:rPr>
              <w:t>591</w:t>
            </w:r>
          </w:p>
        </w:tc>
        <w:tc>
          <w:tcPr>
            <w:tcW w:type="dxa" w:w="1392"/>
          </w:tcPr>
          <w:p>
            <w:r/>
            <w:r>
              <w:rPr>
                <w:sz w:val="16"/>
              </w:rPr>
              <w:t>relative_canonical, relative_og_image, no_main_landmark, heading_skips_2, thin_content, small_tap_targets</w:t>
            </w:r>
          </w:p>
        </w:tc>
      </w:tr>
      <w:tr>
        <w:tc>
          <w:tcPr>
            <w:tcW w:type="dxa" w:w="1392"/>
          </w:tcPr>
          <w:p>
            <w:r/>
            <w:r>
              <w:rPr>
                <w:sz w:val="16"/>
              </w:rPr>
              <w:t>Driving lessons</w:t>
            </w:r>
          </w:p>
        </w:tc>
        <w:tc>
          <w:tcPr>
            <w:tcW w:type="dxa" w:w="1392"/>
          </w:tcPr>
          <w:p>
            <w:r/>
            <w:r>
              <w:rPr>
                <w:sz w:val="16"/>
              </w:rPr>
              <w:t>AA Driving Lessons: Learner, Restricted &amp; Full</w:t>
            </w:r>
          </w:p>
        </w:tc>
        <w:tc>
          <w:tcPr>
            <w:tcW w:type="dxa" w:w="1392"/>
          </w:tcPr>
          <w:p>
            <w:r/>
            <w:r>
              <w:rPr>
                <w:sz w:val="16"/>
              </w:rPr>
              <w:t>AA (51)</w:t>
            </w:r>
          </w:p>
        </w:tc>
        <w:tc>
          <w:tcPr>
            <w:tcW w:type="dxa" w:w="1392"/>
          </w:tcPr>
          <w:p>
            <w:r/>
            <w:r>
              <w:rPr>
                <w:sz w:val="16"/>
              </w:rPr>
              <w:t>136</w:t>
            </w:r>
          </w:p>
        </w:tc>
        <w:tc>
          <w:tcPr>
            <w:tcW w:type="dxa" w:w="1392"/>
          </w:tcPr>
          <w:p>
            <w:r/>
            <w:r>
              <w:rPr>
                <w:sz w:val="16"/>
              </w:rPr>
              <w:t>AA driving lessons for learner, restricted and full licences</w:t>
            </w:r>
          </w:p>
        </w:tc>
        <w:tc>
          <w:tcPr>
            <w:tcW w:type="dxa" w:w="1392"/>
          </w:tcPr>
          <w:p>
            <w:r/>
            <w:r>
              <w:rPr>
                <w:sz w:val="16"/>
              </w:rPr>
              <w:t>1251</w:t>
            </w:r>
          </w:p>
        </w:tc>
        <w:tc>
          <w:tcPr>
            <w:tcW w:type="dxa" w:w="1392"/>
          </w:tcPr>
          <w:p>
            <w:r/>
            <w:r>
              <w:rPr>
                <w:sz w:val="16"/>
              </w:rPr>
              <w:t>relative_canonical, relative_og_image, no_main_landmark, heading_skips_1, small_tap_targets</w:t>
            </w:r>
          </w:p>
        </w:tc>
      </w:tr>
      <w:tr>
        <w:tc>
          <w:tcPr>
            <w:tcW w:type="dxa" w:w="1392"/>
          </w:tcPr>
          <w:p>
            <w:r/>
            <w:r>
              <w:rPr>
                <w:sz w:val="16"/>
              </w:rPr>
              <w:t>Defensive driving</w:t>
            </w:r>
          </w:p>
        </w:tc>
        <w:tc>
          <w:tcPr>
            <w:tcW w:type="dxa" w:w="1392"/>
          </w:tcPr>
          <w:p>
            <w:r/>
            <w:r>
              <w:rPr>
                <w:sz w:val="16"/>
              </w:rPr>
              <w:t>AA Defensive Driving Course NZ, Cut Your Wait</w:t>
            </w:r>
          </w:p>
        </w:tc>
        <w:tc>
          <w:tcPr>
            <w:tcW w:type="dxa" w:w="1392"/>
          </w:tcPr>
          <w:p>
            <w:r/>
            <w:r>
              <w:rPr>
                <w:sz w:val="16"/>
              </w:rPr>
              <w:t>AA (50)</w:t>
            </w:r>
          </w:p>
        </w:tc>
        <w:tc>
          <w:tcPr>
            <w:tcW w:type="dxa" w:w="1392"/>
          </w:tcPr>
          <w:p>
            <w:r/>
            <w:r>
              <w:rPr>
                <w:sz w:val="16"/>
              </w:rPr>
              <w:t>141</w:t>
            </w:r>
          </w:p>
        </w:tc>
        <w:tc>
          <w:tcPr>
            <w:tcW w:type="dxa" w:w="1392"/>
          </w:tcPr>
          <w:p>
            <w:r/>
            <w:r>
              <w:rPr>
                <w:sz w:val="16"/>
              </w:rPr>
              <w:t>AA Defensive Driving Course</w:t>
            </w:r>
          </w:p>
        </w:tc>
        <w:tc>
          <w:tcPr>
            <w:tcW w:type="dxa" w:w="1392"/>
          </w:tcPr>
          <w:p>
            <w:r/>
            <w:r>
              <w:rPr>
                <w:sz w:val="16"/>
              </w:rPr>
              <w:t>1985</w:t>
            </w:r>
          </w:p>
        </w:tc>
        <w:tc>
          <w:tcPr>
            <w:tcW w:type="dxa" w:w="1392"/>
          </w:tcPr>
          <w:p>
            <w:r/>
            <w:r>
              <w:rPr>
                <w:sz w:val="16"/>
              </w:rPr>
              <w:t>relative_canonical, relative_og_image, no_main_landmark, heading_skips_3, small_tap_targets</w:t>
            </w:r>
          </w:p>
        </w:tc>
      </w:tr>
      <w:tr>
        <w:tc>
          <w:tcPr>
            <w:tcW w:type="dxa" w:w="1392"/>
          </w:tcPr>
          <w:p>
            <w:r/>
            <w:r>
              <w:rPr>
                <w:sz w:val="16"/>
              </w:rPr>
              <w:t>Road Code test</w:t>
            </w:r>
          </w:p>
        </w:tc>
        <w:tc>
          <w:tcPr>
            <w:tcW w:type="dxa" w:w="1392"/>
          </w:tcPr>
          <w:p>
            <w:r/>
            <w:r>
              <w:rPr>
                <w:sz w:val="16"/>
              </w:rPr>
              <w:t>Free NZ Road Code Practice Test</w:t>
            </w:r>
          </w:p>
        </w:tc>
        <w:tc>
          <w:tcPr>
            <w:tcW w:type="dxa" w:w="1392"/>
          </w:tcPr>
          <w:p>
            <w:r/>
            <w:r>
              <w:rPr>
                <w:sz w:val="16"/>
              </w:rPr>
              <w:t>AA (36)</w:t>
            </w:r>
          </w:p>
        </w:tc>
        <w:tc>
          <w:tcPr>
            <w:tcW w:type="dxa" w:w="1392"/>
          </w:tcPr>
          <w:p>
            <w:r/>
            <w:r>
              <w:rPr>
                <w:sz w:val="16"/>
              </w:rPr>
              <w:t>147</w:t>
            </w:r>
          </w:p>
        </w:tc>
        <w:tc>
          <w:tcPr>
            <w:tcW w:type="dxa" w:w="1392"/>
          </w:tcPr>
          <w:p>
            <w:r/>
            <w:r>
              <w:rPr>
                <w:sz w:val="16"/>
              </w:rPr>
              <w:t>Road Code Practice Tests</w:t>
            </w:r>
          </w:p>
        </w:tc>
        <w:tc>
          <w:tcPr>
            <w:tcW w:type="dxa" w:w="1392"/>
          </w:tcPr>
          <w:p>
            <w:r/>
            <w:r>
              <w:rPr>
                <w:sz w:val="16"/>
              </w:rPr>
              <w:t>1004</w:t>
            </w:r>
          </w:p>
        </w:tc>
        <w:tc>
          <w:tcPr>
            <w:tcW w:type="dxa" w:w="1392"/>
          </w:tcPr>
          <w:p>
            <w:r/>
            <w:r>
              <w:rPr>
                <w:sz w:val="16"/>
              </w:rPr>
              <w:t>relative_canonical, relative_og_image, no_main_landmark, heading_skips_1, small_tap_targets</w:t>
            </w:r>
          </w:p>
        </w:tc>
      </w:tr>
      <w:tr>
        <w:tc>
          <w:tcPr>
            <w:tcW w:type="dxa" w:w="1392"/>
          </w:tcPr>
          <w:p>
            <w:r/>
            <w:r>
              <w:rPr>
                <w:sz w:val="16"/>
              </w:rPr>
              <w:t>Get ready: learner</w:t>
            </w:r>
          </w:p>
        </w:tc>
        <w:tc>
          <w:tcPr>
            <w:tcW w:type="dxa" w:w="1392"/>
          </w:tcPr>
          <w:p>
            <w:r/>
            <w:r>
              <w:rPr>
                <w:sz w:val="16"/>
              </w:rPr>
              <w:t>Get Ready for Your Learner Licence Test</w:t>
            </w:r>
          </w:p>
        </w:tc>
        <w:tc>
          <w:tcPr>
            <w:tcW w:type="dxa" w:w="1392"/>
          </w:tcPr>
          <w:p>
            <w:r/>
            <w:r>
              <w:rPr>
                <w:sz w:val="16"/>
              </w:rPr>
              <w:t>AA (44)</w:t>
            </w:r>
          </w:p>
        </w:tc>
        <w:tc>
          <w:tcPr>
            <w:tcW w:type="dxa" w:w="1392"/>
          </w:tcPr>
          <w:p>
            <w:r/>
            <w:r>
              <w:rPr>
                <w:sz w:val="16"/>
              </w:rPr>
              <w:t>138</w:t>
            </w:r>
          </w:p>
        </w:tc>
        <w:tc>
          <w:tcPr>
            <w:tcW w:type="dxa" w:w="1392"/>
          </w:tcPr>
          <w:p>
            <w:r/>
            <w:r>
              <w:rPr>
                <w:sz w:val="16"/>
              </w:rPr>
              <w:t>Get ready for your learner licence test</w:t>
            </w:r>
          </w:p>
        </w:tc>
        <w:tc>
          <w:tcPr>
            <w:tcW w:type="dxa" w:w="1392"/>
          </w:tcPr>
          <w:p>
            <w:r/>
            <w:r>
              <w:rPr>
                <w:sz w:val="16"/>
              </w:rPr>
              <w:t>904</w:t>
            </w:r>
          </w:p>
        </w:tc>
        <w:tc>
          <w:tcPr>
            <w:tcW w:type="dxa" w:w="1392"/>
          </w:tcPr>
          <w:p>
            <w:r/>
            <w:r>
              <w:rPr>
                <w:sz w:val="16"/>
              </w:rPr>
              <w:t>relative_canonical, relative_og_image, no_main_landmark, heading_skips_1, small_tap_targets</w:t>
            </w:r>
          </w:p>
        </w:tc>
      </w:tr>
      <w:tr>
        <w:tc>
          <w:tcPr>
            <w:tcW w:type="dxa" w:w="1392"/>
          </w:tcPr>
          <w:p>
            <w:r/>
            <w:r>
              <w:rPr>
                <w:sz w:val="16"/>
              </w:rPr>
              <w:t>Get ready: restricted</w:t>
            </w:r>
          </w:p>
        </w:tc>
        <w:tc>
          <w:tcPr>
            <w:tcW w:type="dxa" w:w="1392"/>
          </w:tcPr>
          <w:p>
            <w:r/>
            <w:r>
              <w:rPr>
                <w:sz w:val="16"/>
              </w:rPr>
              <w:t>Get Ready for Your Restricted Licence Test</w:t>
            </w:r>
          </w:p>
        </w:tc>
        <w:tc>
          <w:tcPr>
            <w:tcW w:type="dxa" w:w="1392"/>
          </w:tcPr>
          <w:p>
            <w:r/>
            <w:r>
              <w:rPr>
                <w:sz w:val="16"/>
              </w:rPr>
              <w:t>AA (47)</w:t>
            </w:r>
          </w:p>
        </w:tc>
        <w:tc>
          <w:tcPr>
            <w:tcW w:type="dxa" w:w="1392"/>
          </w:tcPr>
          <w:p>
            <w:r/>
            <w:r>
              <w:rPr>
                <w:sz w:val="16"/>
              </w:rPr>
              <w:t>147</w:t>
            </w:r>
          </w:p>
        </w:tc>
        <w:tc>
          <w:tcPr>
            <w:tcW w:type="dxa" w:w="1392"/>
          </w:tcPr>
          <w:p>
            <w:r/>
            <w:r>
              <w:rPr>
                <w:sz w:val="16"/>
              </w:rPr>
              <w:t>Get ready for your restricted licence test</w:t>
            </w:r>
          </w:p>
        </w:tc>
        <w:tc>
          <w:tcPr>
            <w:tcW w:type="dxa" w:w="1392"/>
          </w:tcPr>
          <w:p>
            <w:r/>
            <w:r>
              <w:rPr>
                <w:sz w:val="16"/>
              </w:rPr>
              <w:t>1079</w:t>
            </w:r>
          </w:p>
        </w:tc>
        <w:tc>
          <w:tcPr>
            <w:tcW w:type="dxa" w:w="1392"/>
          </w:tcPr>
          <w:p>
            <w:r/>
            <w:r>
              <w:rPr>
                <w:sz w:val="16"/>
              </w:rPr>
              <w:t>relative_canonical, relative_og_image, no_main_landmark, heading_skips_3, small_tap_targets</w:t>
            </w:r>
          </w:p>
        </w:tc>
      </w:tr>
      <w:tr>
        <w:tc>
          <w:tcPr>
            <w:tcW w:type="dxa" w:w="1392"/>
          </w:tcPr>
          <w:p>
            <w:r/>
            <w:r>
              <w:rPr>
                <w:sz w:val="16"/>
              </w:rPr>
              <w:t>Get ready: full</w:t>
            </w:r>
          </w:p>
        </w:tc>
        <w:tc>
          <w:tcPr>
            <w:tcW w:type="dxa" w:w="1392"/>
          </w:tcPr>
          <w:p>
            <w:r/>
            <w:r>
              <w:rPr>
                <w:sz w:val="16"/>
              </w:rPr>
              <w:t>Get Ready for Your Full Licence Test</w:t>
            </w:r>
          </w:p>
        </w:tc>
        <w:tc>
          <w:tcPr>
            <w:tcW w:type="dxa" w:w="1392"/>
          </w:tcPr>
          <w:p>
            <w:r/>
            <w:r>
              <w:rPr>
                <w:sz w:val="16"/>
              </w:rPr>
              <w:t>AA (41)</w:t>
            </w:r>
          </w:p>
        </w:tc>
        <w:tc>
          <w:tcPr>
            <w:tcW w:type="dxa" w:w="1392"/>
          </w:tcPr>
          <w:p>
            <w:r/>
            <w:r>
              <w:rPr>
                <w:sz w:val="16"/>
              </w:rPr>
              <w:t>144</w:t>
            </w:r>
          </w:p>
        </w:tc>
        <w:tc>
          <w:tcPr>
            <w:tcW w:type="dxa" w:w="1392"/>
          </w:tcPr>
          <w:p>
            <w:r/>
            <w:r>
              <w:rPr>
                <w:sz w:val="16"/>
              </w:rPr>
              <w:t>Get ready for your full licence test</w:t>
            </w:r>
          </w:p>
        </w:tc>
        <w:tc>
          <w:tcPr>
            <w:tcW w:type="dxa" w:w="1392"/>
          </w:tcPr>
          <w:p>
            <w:r/>
            <w:r>
              <w:rPr>
                <w:sz w:val="16"/>
              </w:rPr>
              <w:t>635</w:t>
            </w:r>
          </w:p>
        </w:tc>
        <w:tc>
          <w:tcPr>
            <w:tcW w:type="dxa" w:w="1392"/>
          </w:tcPr>
          <w:p>
            <w:r/>
            <w:r>
              <w:rPr>
                <w:sz w:val="16"/>
              </w:rPr>
              <w:t>relative_canonical, relative_og_image, no_main_landmark, heading_skips_2, small_tap_targets</w:t>
            </w:r>
          </w:p>
        </w:tc>
      </w:tr>
    </w:tbl>
    <w:p/>
    <w:p>
      <w:r>
        <w:t>Key on-page findings:</w:t>
      </w:r>
    </w:p>
    <w:p>
      <w:pPr>
        <w:pStyle w:val="ListBullet"/>
      </w:pPr>
      <w:r>
        <w:rPr>
          <w:b/>
        </w:rPr>
        <w:t>Road Code title/offer mismatch (High).</w:t>
      </w:r>
      <w:r>
        <w:t xml:space="preserve"> The title is "Free NZ Road Code Practice Test | AA" and the meta says "free AA Road Code practice tests". The page sells 5, 10 or 20-test packs ($12.50 to $20) and offers one free trial test. Rewrite to something like: "NZ Road Code Practice Tests: Free Trial + Test Packs | AA". This lowers pogo-sticking and misleading-snippet risk, and it keeps the </w:t>
      </w:r>
      <w:r>
        <w:rPr>
          <w:rFonts w:ascii="Consolas" w:hAnsi="Consolas"/>
          <w:color w:val="256ABF"/>
        </w:rPr>
        <w:t>Product</w:t>
      </w:r>
      <w:r>
        <w:t xml:space="preserve"> offer consistent with the title.</w:t>
      </w:r>
    </w:p>
    <w:p>
      <w:pPr>
        <w:pStyle w:val="ListBullet"/>
      </w:pPr>
      <w:r>
        <w:rPr>
          <w:b/>
        </w:rPr>
        <w:t>Relative canonical and og:image on all 7 pages (Medium).</w:t>
      </w:r>
      <w:r>
        <w:t xml:space="preserve"> The canonical is </w:t>
      </w:r>
      <w:r>
        <w:rPr>
          <w:rFonts w:ascii="Consolas" w:hAnsi="Consolas"/>
          <w:color w:val="256ABF"/>
        </w:rPr>
        <w:t>/drivers/driving-school/...</w:t>
      </w:r>
      <w:r>
        <w:t xml:space="preserve">. Google resolves relative canonicals, but Lighthouse fails the canonical audit and some crawlers and social scrapers do not resolve them. Emit absolute </w:t>
      </w:r>
      <w:r>
        <w:rPr>
          <w:rFonts w:ascii="Consolas" w:hAnsi="Consolas"/>
          <w:color w:val="256ABF"/>
        </w:rPr>
        <w:t>https://www.aa.co.nz/...</w:t>
      </w:r>
      <w:r>
        <w:t xml:space="preserve"> from the AEM page component.</w:t>
      </w:r>
    </w:p>
    <w:p>
      <w:pPr>
        <w:pStyle w:val="ListBullet"/>
      </w:pPr>
      <w:r>
        <w:rPr>
          <w:b/>
        </w:rPr>
        <w:t>Non-descriptive "Learn more" anchors (Medium).</w:t>
      </w:r>
      <w:r>
        <w:t xml:space="preserve"> 4 on the driving-lessons page link to practice-restricted-test, defensive-driving-course, road-code-practice-test and find-a-driving-school. Anchor text is a ranking and AI-parsing signal. Use "Practice restricted test", etc.</w:t>
      </w:r>
    </w:p>
    <w:p>
      <w:pPr>
        <w:pStyle w:val="ListBullet"/>
      </w:pPr>
      <w:r>
        <w:rPr>
          <w:b/>
        </w:rPr>
        <w:t>Icon ligature text leaking into headings (Low).</w:t>
      </w:r>
      <w:r>
        <w:t xml:space="preserve"> The global navigation renders Material Symbols ligatures as text, so screen readers, AI parsers and text-mode crawlers read headings like "Membership keyboard_arrow_down". Add </w:t>
      </w:r>
      <w:r>
        <w:rPr>
          <w:rFonts w:ascii="Consolas" w:hAnsi="Consolas"/>
          <w:color w:val="256ABF"/>
        </w:rPr>
        <w:t>aria-hidden="true"</w:t>
      </w:r>
      <w:r>
        <w:t xml:space="preserve"> to icon spans.</w:t>
      </w:r>
    </w:p>
    <w:p>
      <w:pPr>
        <w:pStyle w:val="ListBullet"/>
      </w:pPr>
      <w:r>
        <w:rPr>
          <w:b/>
        </w:rPr>
        <w:t>Heading level skips (Low).</w:t>
      </w:r>
      <w:r>
        <w:t xml:space="preserve"> H2 to H4 jumps appear on every page (Lighthouse </w:t>
      </w:r>
      <w:r>
        <w:rPr>
          <w:rFonts w:ascii="Consolas" w:hAnsi="Consolas"/>
          <w:color w:val="256ABF"/>
        </w:rPr>
        <w:t>heading-order</w:t>
      </w:r>
      <w:r>
        <w:t>).</w:t>
      </w:r>
    </w:p>
    <w:p>
      <w:pPr>
        <w:pStyle w:val="ListBullet"/>
      </w:pPr>
      <w:r>
        <w:rPr>
          <w:b/>
        </w:rPr>
        <w:t>No `&lt;main&gt;` landmark (Low).</w:t>
      </w:r>
      <w:r>
        <w:t xml:space="preserve"> The template has no </w:t>
      </w:r>
      <w:r>
        <w:rPr>
          <w:rFonts w:ascii="Consolas" w:hAnsi="Consolas"/>
          <w:color w:val="256ABF"/>
        </w:rPr>
        <w:t>&lt;main&gt;</w:t>
      </w:r>
      <w:r>
        <w:t>, which hurts accessibility and the ability of AI agents and reader modes to find the primary content.</w:t>
      </w:r>
    </w:p>
    <w:p>
      <w:pPr>
        <w:pStyle w:val="Heading1"/>
      </w:pPr>
      <w:r>
        <w:t>5. Content Gap Recommendations</w:t>
      </w:r>
    </w:p>
    <w:p>
      <w:r>
        <w:t xml:space="preserve">Date: 2026-09-25. Scope: 7 AA Driving School pages, compared against </w:t>
      </w:r>
      <w:r>
        <w:rPr>
          <w:rFonts w:ascii="Consolas" w:hAnsi="Consolas"/>
          <w:color w:val="256ABF"/>
        </w:rPr>
        <w:t>raw/serp.json</w:t>
      </w:r>
    </w:p>
    <w:p>
      <w:r>
        <w:t xml:space="preserve">competitor pages, </w:t>
      </w:r>
      <w:r>
        <w:rPr>
          <w:rFonts w:ascii="Consolas" w:hAnsi="Consolas"/>
          <w:color w:val="256ABF"/>
        </w:rPr>
        <w:t>siblings.json</w:t>
      </w:r>
      <w:r>
        <w:t xml:space="preserve"> (same-intent AA pages outside the audited set), and</w:t>
      </w:r>
    </w:p>
    <w:p>
      <w:r>
        <w:rPr>
          <w:rFonts w:ascii="Consolas" w:hAnsi="Consolas"/>
          <w:color w:val="256ABF"/>
        </w:rPr>
        <w:t>dupes.json</w:t>
      </w:r>
      <w:r>
        <w:t xml:space="preserve"> (text-similarity pairs).</w:t>
      </w:r>
    </w:p>
    <w:p>
      <w:pPr>
        <w:pStyle w:val="Heading2"/>
      </w:pPr>
      <w:r>
        <w:t>Word count vs top competitor</w:t>
      </w:r>
    </w:p>
    <w:p>
      <w:r>
        <w:t>Only 3 of the 7 in-scope pages have a matched competitor page in</w:t>
      </w:r>
    </w:p>
    <w:p>
      <w:r>
        <w:rPr>
          <w:rFonts w:ascii="Consolas" w:hAnsi="Consolas"/>
          <w:color w:val="256ABF"/>
        </w:rPr>
        <w:t>serp.json:competitor_pages</w:t>
      </w:r>
      <w:r>
        <w:t>; the get-ready pages and the hub compete against</w:t>
      </w:r>
    </w:p>
    <w:p>
      <w:r>
        <w:t>government pages and AA's own siblings rather than third-party competitors (see the</w:t>
      </w:r>
    </w:p>
    <w:p>
      <w:r>
        <w:t>cannibalisation map below).</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rPr>
            </w:r>
            <w:r>
              <w:rPr>
                <w:b/>
                <w:sz w:val="18"/>
              </w:rPr>
              <w:t>Page</w:t>
            </w:r>
          </w:p>
        </w:tc>
        <w:tc>
          <w:tcPr>
            <w:tcW w:type="dxa" w:w="1949"/>
          </w:tcPr>
          <w:p>
            <w:r>
              <w:rPr>
                <w:b/>
              </w:rPr>
            </w:r>
            <w:r>
              <w:rPr>
                <w:b/>
                <w:sz w:val="18"/>
              </w:rPr>
              <w:t>AA word count</w:t>
            </w:r>
          </w:p>
        </w:tc>
        <w:tc>
          <w:tcPr>
            <w:tcW w:type="dxa" w:w="1949"/>
          </w:tcPr>
          <w:p>
            <w:r>
              <w:rPr>
                <w:b/>
              </w:rPr>
            </w:r>
            <w:r>
              <w:rPr>
                <w:b/>
                <w:sz w:val="18"/>
              </w:rPr>
              <w:t>Top competitor page</w:t>
            </w:r>
          </w:p>
        </w:tc>
        <w:tc>
          <w:tcPr>
            <w:tcW w:type="dxa" w:w="1949"/>
          </w:tcPr>
          <w:p>
            <w:r>
              <w:rPr>
                <w:b/>
              </w:rPr>
            </w:r>
            <w:r>
              <w:rPr>
                <w:b/>
                <w:sz w:val="18"/>
              </w:rPr>
              <w:t>Competitor word count</w:t>
            </w:r>
          </w:p>
        </w:tc>
        <w:tc>
          <w:tcPr>
            <w:tcW w:type="dxa" w:w="1949"/>
          </w:tcPr>
          <w:p>
            <w:r>
              <w:rPr>
                <w:b/>
              </w:rPr>
            </w:r>
            <w:r>
              <w:rPr>
                <w:b/>
                <w:sz w:val="18"/>
              </w:rPr>
              <w:t>Gap</w:t>
            </w:r>
          </w:p>
        </w:tc>
      </w:tr>
      <w:tr>
        <w:tc>
          <w:tcPr>
            <w:tcW w:type="dxa" w:w="1949"/>
          </w:tcPr>
          <w:p>
            <w:r/>
            <w:r>
              <w:rPr>
                <w:sz w:val="18"/>
              </w:rPr>
              <w:t>driving-lessons</w:t>
            </w:r>
          </w:p>
        </w:tc>
        <w:tc>
          <w:tcPr>
            <w:tcW w:type="dxa" w:w="1949"/>
          </w:tcPr>
          <w:p>
            <w:r/>
            <w:r>
              <w:rPr>
                <w:sz w:val="18"/>
              </w:rPr>
              <w:t>1,251</w:t>
            </w:r>
          </w:p>
        </w:tc>
        <w:tc>
          <w:tcPr>
            <w:tcW w:type="dxa" w:w="1949"/>
          </w:tcPr>
          <w:p>
            <w:r/>
            <w:r>
              <w:rPr>
                <w:sz w:val="18"/>
              </w:rPr>
              <w:t>a1drivingschool.co.nz (pos 1-2 for "driving lessons nz"/"driving lessons auckland")</w:t>
            </w:r>
          </w:p>
        </w:tc>
        <w:tc>
          <w:tcPr>
            <w:tcW w:type="dxa" w:w="1949"/>
          </w:tcPr>
          <w:p>
            <w:r/>
            <w:r>
              <w:rPr>
                <w:sz w:val="18"/>
              </w:rPr>
              <w:t>745</w:t>
            </w:r>
          </w:p>
        </w:tc>
        <w:tc>
          <w:tcPr>
            <w:tcW w:type="dxa" w:w="1949"/>
          </w:tcPr>
          <w:p>
            <w:r/>
            <w:r>
              <w:rPr>
                <w:sz w:val="18"/>
              </w:rPr>
              <w:t>AA is already ~1.7x longer; the gap is not length, it is E-E-A-T depth (see below)</w:t>
            </w:r>
          </w:p>
        </w:tc>
      </w:tr>
      <w:tr>
        <w:tc>
          <w:tcPr>
            <w:tcW w:type="dxa" w:w="1949"/>
          </w:tcPr>
          <w:p>
            <w:r/>
            <w:r>
              <w:rPr>
                <w:sz w:val="18"/>
              </w:rPr>
              <w:t>defensive-driving-course</w:t>
            </w:r>
          </w:p>
        </w:tc>
        <w:tc>
          <w:tcPr>
            <w:tcW w:type="dxa" w:w="1949"/>
          </w:tcPr>
          <w:p>
            <w:r/>
            <w:r>
              <w:rPr>
                <w:sz w:val="18"/>
              </w:rPr>
              <w:t>1,985</w:t>
            </w:r>
          </w:p>
        </w:tc>
        <w:tc>
          <w:tcPr>
            <w:tcW w:type="dxa" w:w="1949"/>
          </w:tcPr>
          <w:p>
            <w:r/>
            <w:r>
              <w:rPr>
                <w:sz w:val="18"/>
              </w:rPr>
              <w:t>street-talk.co.nz (pos 3 for "defensive driving course nz")</w:t>
            </w:r>
          </w:p>
        </w:tc>
        <w:tc>
          <w:tcPr>
            <w:tcW w:type="dxa" w:w="1949"/>
          </w:tcPr>
          <w:p>
            <w:r/>
            <w:r>
              <w:rPr>
                <w:sz w:val="18"/>
              </w:rPr>
              <w:t>3,418</w:t>
            </w:r>
          </w:p>
        </w:tc>
        <w:tc>
          <w:tcPr>
            <w:tcW w:type="dxa" w:w="1949"/>
          </w:tcPr>
          <w:p>
            <w:r/>
            <w:r>
              <w:rPr>
                <w:sz w:val="18"/>
              </w:rPr>
              <w:t>AA is under 60% of competitor depth despite outranking it (position 1 vs 3); this is a depth risk, not yet a ranking problem</w:t>
            </w:r>
          </w:p>
        </w:tc>
      </w:tr>
      <w:tr>
        <w:tc>
          <w:tcPr>
            <w:tcW w:type="dxa" w:w="1949"/>
          </w:tcPr>
          <w:p>
            <w:r/>
            <w:r>
              <w:rPr>
                <w:sz w:val="18"/>
              </w:rPr>
              <w:t>road-code-practice-test</w:t>
            </w:r>
          </w:p>
        </w:tc>
        <w:tc>
          <w:tcPr>
            <w:tcW w:type="dxa" w:w="1949"/>
          </w:tcPr>
          <w:p>
            <w:r/>
            <w:r>
              <w:rPr>
                <w:sz w:val="18"/>
              </w:rPr>
              <w:t>1,004</w:t>
            </w:r>
          </w:p>
        </w:tc>
        <w:tc>
          <w:tcPr>
            <w:tcW w:type="dxa" w:w="1949"/>
          </w:tcPr>
          <w:p>
            <w:r/>
            <w:r>
              <w:rPr>
                <w:sz w:val="18"/>
              </w:rPr>
              <w:t>roadcodepractice.co.nz (pos 2 for "road code practice test nz")</w:t>
            </w:r>
          </w:p>
        </w:tc>
        <w:tc>
          <w:tcPr>
            <w:tcW w:type="dxa" w:w="1949"/>
          </w:tcPr>
          <w:p>
            <w:r/>
            <w:r>
              <w:rPr>
                <w:sz w:val="18"/>
              </w:rPr>
              <w:t>256</w:t>
            </w:r>
          </w:p>
        </w:tc>
        <w:tc>
          <w:tcPr>
            <w:tcW w:type="dxa" w:w="1949"/>
          </w:tcPr>
          <w:p>
            <w:r/>
            <w:r>
              <w:rPr>
                <w:sz w:val="18"/>
              </w:rPr>
              <w:t>AA is already ~4x longer and comprehensive; no length gap</w:t>
            </w:r>
          </w:p>
        </w:tc>
      </w:tr>
    </w:tbl>
    <w:p/>
    <w:p>
      <w:pPr>
        <w:pStyle w:val="Heading2"/>
      </w:pPr>
      <w:r>
        <w:t>Missing subtopics vs competitor H2s and SERP intent</w:t>
      </w:r>
    </w:p>
    <w:p>
      <w:r>
        <w:rPr>
          <w:b/>
        </w:rPr>
        <w:t>driving-lessons vs a1drivingschool.co.nz</w:t>
      </w:r>
      <w:r>
        <w:t xml:space="preserve"> (H2s: "Our Fleet of Cars for Training",</w:t>
      </w:r>
    </w:p>
    <w:p>
      <w:r>
        <w:t>"Our Team of Instructors", "What our clients say"): AA's page has generic trust</w:t>
      </w:r>
    </w:p>
    <w:p>
      <w:r>
        <w:t>badges ("Trusted nationwide", "Expert Instructors") and three short regional</w:t>
      </w:r>
    </w:p>
    <w:p>
      <w:r>
        <w:t>testimonial blocks (Wellington, Auckland, Christchurch), but no dedicated fleet</w:t>
      </w:r>
    </w:p>
    <w:p>
      <w:r>
        <w:t>section (vehicle makes/models, dual-control camera specifics beyond a single trust</w:t>
      </w:r>
    </w:p>
    <w:p>
      <w:r>
        <w:t>badge) and no named/credentialed instructor bios. Given this is driver-training</w:t>
      </w:r>
    </w:p>
    <w:p>
      <w:r>
        <w:t>content close to a safety/YMYL-adjacent category, named instructor credentials and</w:t>
      </w:r>
    </w:p>
    <w:p>
      <w:r>
        <w:t>concrete fleet detail are the E-E-A-T subtopics competitors are covering that AA is</w:t>
      </w:r>
    </w:p>
    <w:p>
      <w:r>
        <w:t>not.</w:t>
      </w:r>
    </w:p>
    <w:p>
      <w:r>
        <w:rPr>
          <w:b/>
        </w:rPr>
        <w:t>defensive-driving-course vs street-talk.co.nz</w:t>
      </w:r>
      <w:r>
        <w:t xml:space="preserve"> (H2s include "Why Us?", "How Much</w:t>
      </w:r>
    </w:p>
    <w:p>
      <w:r>
        <w:t>Does It Cost?", "Benefits of Street Talk Course", "Find a provider nearest you"):</w:t>
      </w:r>
    </w:p>
    <w:p>
      <w:r>
        <w:t>AA covers the equivalent ground for "find a provider" (its ~24-row location tables)</w:t>
      </w:r>
    </w:p>
    <w:p>
      <w:r>
        <w:t>and "how long" (the "9 hours" H2), but has no explicit head-to-head "why choose AA"</w:t>
      </w:r>
    </w:p>
    <w:p>
      <w:r>
        <w:t>comparison section, and its "Cost &amp; booking" H2 does not clearly headline a price</w:t>
      </w:r>
    </w:p>
    <w:p>
      <w:r>
        <w:t>the way the competitor's dedicated "How Much Does It Cost?" H2 does. At under 60%</w:t>
      </w:r>
    </w:p>
    <w:p>
      <w:r>
        <w:t>of the competitor's word count, AA is thinner on exactly the persuasion content</w:t>
      </w:r>
    </w:p>
    <w:p>
      <w:r>
        <w:t>(benefits, differentiation, cost transparency) that a competitor ranking below it</w:t>
      </w:r>
    </w:p>
    <w:p>
      <w:r>
        <w:t>is using to close the gap.</w:t>
      </w:r>
    </w:p>
    <w:p>
      <w:r>
        <w:rPr>
          <w:b/>
        </w:rPr>
        <w:t>road-code-practice-test vs roadcodepractice.co.nz</w:t>
      </w:r>
      <w:r>
        <w:t>: no material subtopic gap;</w:t>
      </w:r>
    </w:p>
    <w:p>
      <w:r>
        <w:t>AA's headings ("Real test-style questions", "Track your progress", "Practice</w:t>
      </w:r>
    </w:p>
    <w:p>
      <w:r>
        <w:t>anywhere", 8 FAQs) already cover more ground than the competitor's 4 H2s. The open</w:t>
      </w:r>
    </w:p>
    <w:p>
      <w:r>
        <w:t>issue for this page is the title/offer inconsistency and SERP cannibalisation</w:t>
      </w:r>
    </w:p>
    <w:p>
      <w:r>
        <w:t>covered in schema.md and the map below, not missing content.</w:t>
      </w:r>
    </w:p>
    <w:p>
      <w:r>
        <w:rPr>
          <w:b/>
        </w:rPr>
        <w:t>get-ready-for-learner-test / get-ready-for-restricted-test / get-ready-for-full-te</w:t>
      </w:r>
    </w:p>
    <w:p>
      <w:r>
        <w:t>vs SERP intent**: no third-party competitor pages are matched for these queries;</w:t>
      </w:r>
    </w:p>
    <w:p>
      <w:r>
        <w:t>the pages that outrank or compete with them are NZTA/drive.govt.nz government pages</w:t>
      </w:r>
    </w:p>
    <w:p>
      <w:r>
        <w:t xml:space="preserve">(e.g. </w:t>
      </w:r>
      <w:r>
        <w:rPr>
          <w:rFonts w:ascii="Consolas" w:hAnsi="Consolas"/>
          <w:color w:val="256ABF"/>
        </w:rPr>
        <w:t>nzta.govt.nz/driver-licences/sit-a-driving-test/practical-tests</w:t>
      </w:r>
      <w:r>
        <w:t xml:space="preserve"> for</w:t>
      </w:r>
    </w:p>
    <w:p>
      <w:r>
        <w:t>"restricted licence test practice nz", `nzta.govt.nz/.../full-licence-practical-</w:t>
      </w:r>
    </w:p>
    <w:p>
      <w:r>
        <w:t>driving-test` at position 1 for "full licence test nz") and AA's own sibling pages.</w:t>
      </w:r>
    </w:p>
    <w:p>
      <w:r>
        <w:t>Subtopics present on the authoritative gov pages that are thin or missing on AA's</w:t>
      </w:r>
    </w:p>
    <w:p>
      <w:r>
        <w:t>get-ready pages:</w:t>
      </w:r>
    </w:p>
    <w:p>
      <w:pPr>
        <w:pStyle w:val="ListBullet"/>
      </w:pPr>
      <w:r>
        <w:t>Explicit test fee and what payment methods are accepted (none of the three</w:t>
      </w:r>
    </w:p>
    <w:p>
      <w:r>
        <w:t>get-ready pages headline a fee/cost subtopic)</w:t>
      </w:r>
    </w:p>
    <w:p>
      <w:pPr>
        <w:pStyle w:val="ListBullet"/>
      </w:pPr>
      <w:r>
        <w:t>An explicit ID/documents checklist as its own subtopic (learner and restricted</w:t>
      </w:r>
    </w:p>
    <w:p>
      <w:r>
        <w:t>pages fold this into prose under "What to bring on the day" / "Before you book</w:t>
      </w:r>
    </w:p>
    <w:p>
      <w:r>
        <w:t>your test" without a dedicated heading; full-test page has no equivalent heading</w:t>
      </w:r>
    </w:p>
    <w:p>
      <w:r>
        <w:t>at all)</w:t>
      </w:r>
    </w:p>
    <w:p>
      <w:pPr>
        <w:pStyle w:val="ListBullet"/>
      </w:pPr>
      <w:r>
        <w:t>Common faults / what causes a fail: present on get-ready-for-restricted-test</w:t>
      </w:r>
    </w:p>
    <w:p>
      <w:r>
        <w:t>("Common faults to avoid": failing to look, rolling through stops, speed, lane</w:t>
      </w:r>
    </w:p>
    <w:p>
      <w:r>
        <w:t>position/signalling) but entirely absent from get-ready-for-full-test, which is</w:t>
      </w:r>
    </w:p>
    <w:p>
      <w:r>
        <w:t>also the shortest and thinnest of the three (635 words, 1 FAQ)</w:t>
      </w:r>
    </w:p>
    <w:p>
      <w:pPr>
        <w:pStyle w:val="ListBullet"/>
      </w:pPr>
      <w:r>
        <w:t>Direct citation of or link to the NZTA official source for eligibility/timeframe</w:t>
      </w:r>
    </w:p>
    <w:p>
      <w:r>
        <w:t>rules: strengthens E-E-A-T for YMYL-adjacent licensing content and gives AI/LLM</w:t>
      </w:r>
    </w:p>
    <w:p>
      <w:r>
        <w:t>answer engines an authoritative anchor to cite alongside AA (GEO/AEO value)</w:t>
      </w:r>
    </w:p>
    <w:p>
      <w:pPr>
        <w:pStyle w:val="Heading2"/>
      </w:pPr>
      <w:r>
        <w:t>Intent cannibalisation map</w:t>
      </w:r>
    </w:p>
    <w:p>
      <w:r>
        <w:t>Grouped by licence stage, listing every AA URL (in-scope audit pages plus</w:t>
      </w:r>
    </w:p>
    <w:p>
      <w:r>
        <w:rPr>
          <w:rFonts w:ascii="Consolas" w:hAnsi="Consolas"/>
          <w:color w:val="256ABF"/>
        </w:rPr>
        <w:t>siblings.json</w:t>
      </w:r>
      <w:r>
        <w:t xml:space="preserve"> pages) competing for that stage's intent.</w:t>
      </w:r>
    </w:p>
    <w:p>
      <w:pPr>
        <w:pStyle w:val="Heading3"/>
      </w:pPr>
      <w:r>
        <w:t>Learner stage</w:t>
      </w:r>
    </w:p>
    <w:p>
      <w:pPr>
        <w:pStyle w:val="ListBullet"/>
      </w:pPr>
      <w:r>
        <w:t xml:space="preserve">In scope: </w:t>
      </w:r>
      <w:r>
        <w:rPr>
          <w:rFonts w:ascii="Consolas" w:hAnsi="Consolas"/>
          <w:color w:val="256ABF"/>
        </w:rPr>
        <w:t>get-ready-for-learner-test/</w:t>
      </w:r>
      <w:r>
        <w:t xml:space="preserve"> (904 words), </w:t>
      </w:r>
      <w:r>
        <w:rPr>
          <w:rFonts w:ascii="Consolas" w:hAnsi="Consolas"/>
          <w:color w:val="256ABF"/>
        </w:rPr>
        <w:t>road-code-practice-test/</w:t>
      </w:r>
    </w:p>
    <w:p>
      <w:r>
        <w:t>(1,004 words)</w:t>
      </w:r>
    </w:p>
    <w:p>
      <w:pPr>
        <w:pStyle w:val="ListBullet"/>
      </w:pPr>
      <w:r>
        <w:t xml:space="preserve">Siblings: </w:t>
      </w:r>
      <w:r>
        <w:rPr>
          <w:rFonts w:ascii="Consolas" w:hAnsi="Consolas"/>
          <w:color w:val="256ABF"/>
        </w:rPr>
        <w:t>get-learner-licence/</w:t>
      </w:r>
      <w:r>
        <w:t xml:space="preserve"> (428 words), </w:t>
      </w:r>
      <w:r>
        <w:rPr>
          <w:rFonts w:ascii="Consolas" w:hAnsi="Consolas"/>
          <w:color w:val="256ABF"/>
        </w:rPr>
        <w:t>road-code/</w:t>
      </w:r>
      <w:r>
        <w:t xml:space="preserve"> (398 words),</w:t>
      </w:r>
    </w:p>
    <w:p>
      <w:r>
        <w:rPr>
          <w:rFonts w:ascii="Consolas" w:hAnsi="Consolas"/>
          <w:color w:val="256ABF"/>
        </w:rPr>
        <w:t>driver-licences/learner-driver-licences/</w:t>
      </w:r>
      <w:r>
        <w:t xml:space="preserve"> (632 words)</w:t>
      </w:r>
    </w:p>
    <w:p>
      <w:pPr>
        <w:pStyle w:val="ListBullet"/>
      </w:pPr>
      <w:r>
        <w:t xml:space="preserve">SERP fact: </w:t>
      </w:r>
      <w:r>
        <w:rPr>
          <w:rFonts w:ascii="Consolas" w:hAnsi="Consolas"/>
          <w:color w:val="256ABF"/>
        </w:rPr>
        <w:t>road-code-practice-test/</w:t>
      </w:r>
      <w:r>
        <w:t xml:space="preserve"> ranks position 2 for "learner licence test</w:t>
      </w:r>
    </w:p>
    <w:p>
      <w:r>
        <w:t xml:space="preserve">nz", ahead of </w:t>
      </w:r>
      <w:r>
        <w:rPr>
          <w:rFonts w:ascii="Consolas" w:hAnsi="Consolas"/>
          <w:color w:val="256ABF"/>
        </w:rPr>
        <w:t>get-ready-for-learner-test/</w:t>
      </w:r>
      <w:r>
        <w:t>, which does not appear in that SERP at</w:t>
      </w:r>
    </w:p>
    <w:p>
      <w:r>
        <w:t>all.</w:t>
      </w:r>
    </w:p>
    <w:p>
      <w:pPr>
        <w:pStyle w:val="ListBullet"/>
      </w:pPr>
      <w:r>
        <w:rPr>
          <w:b/>
        </w:rPr>
        <w:t>Recommended primary URL: `road-code-practice-test/`</w:t>
      </w:r>
      <w:r>
        <w:t xml:space="preserve"> for theory-test-practice</w:t>
      </w:r>
    </w:p>
    <w:p>
      <w:r>
        <w:t>intent, since it already ranks and carries transactional Product schema.</w:t>
      </w:r>
    </w:p>
    <w:p>
      <w:r>
        <w:rPr>
          <w:b/>
        </w:rPr>
        <w:t>Action:</w:t>
      </w:r>
      <w:r>
        <w:t xml:space="preserve"> differentiate rather than merge. Keep </w:t>
      </w:r>
      <w:r>
        <w:rPr>
          <w:rFonts w:ascii="Consolas" w:hAnsi="Consolas"/>
          <w:color w:val="256ABF"/>
        </w:rPr>
        <w:t>get-ready-for-learner-test/</w:t>
      </w:r>
    </w:p>
    <w:p>
      <w:r>
        <w:t>focused on pre-test logistics (booking, eyesight check, what to bring, what</w:t>
      </w:r>
    </w:p>
    <w:p>
      <w:r>
        <w:t xml:space="preserve">happens after you pass) and have it link into </w:t>
      </w:r>
      <w:r>
        <w:rPr>
          <w:rFonts w:ascii="Consolas" w:hAnsi="Consolas"/>
          <w:color w:val="256ABF"/>
        </w:rPr>
        <w:t>road-code-practice-test/</w:t>
      </w:r>
      <w:r>
        <w:t xml:space="preserve"> for the</w:t>
      </w:r>
    </w:p>
    <w:p>
      <w:r>
        <w:t xml:space="preserve">practice-test itself instead of re-explaining Road Code content. Fold </w:t>
      </w:r>
      <w:r>
        <w:rPr>
          <w:rFonts w:ascii="Consolas" w:hAnsi="Consolas"/>
          <w:color w:val="256ABF"/>
        </w:rPr>
        <w:t>road-code/</w:t>
      </w:r>
    </w:p>
    <w:p>
      <w:r>
        <w:t>(398 words, the thinnest sibling, studying the physical Road Code) into</w:t>
      </w:r>
    </w:p>
    <w:p>
      <w:r>
        <w:rPr>
          <w:rFonts w:ascii="Consolas" w:hAnsi="Consolas"/>
          <w:color w:val="256ABF"/>
        </w:rPr>
        <w:t>road-code-practice-test/</w:t>
      </w:r>
      <w:r>
        <w:t xml:space="preserve"> as a subsection or a clearly-differentiated "study the</w:t>
      </w:r>
    </w:p>
    <w:p>
      <w:r>
        <w:t>book" vs "practice online" split; as a standalone 398-word page it is a</w:t>
      </w:r>
    </w:p>
    <w:p>
      <w:r>
        <w:t xml:space="preserve">consolidation candidate. </w:t>
      </w:r>
      <w:r>
        <w:rPr>
          <w:rFonts w:ascii="Consolas" w:hAnsi="Consolas"/>
          <w:color w:val="256ABF"/>
        </w:rPr>
        <w:t>get-learner-licence/</w:t>
      </w:r>
      <w:r>
        <w:t xml:space="preserve"> and </w:t>
      </w:r>
      <w:r>
        <w:rPr>
          <w:rFonts w:ascii="Consolas" w:hAnsi="Consolas"/>
          <w:color w:val="256ABF"/>
        </w:rPr>
        <w:t>learner-driver-licences/</w:t>
      </w:r>
    </w:p>
    <w:p>
      <w:r>
        <w:t>should stay as the top-of-funnel "about the learner licence" overview, distinct</w:t>
      </w:r>
    </w:p>
    <w:p>
      <w:r>
        <w:t>from both test-prep pages.</w:t>
      </w:r>
    </w:p>
    <w:p>
      <w:pPr>
        <w:pStyle w:val="Heading3"/>
      </w:pPr>
      <w:r>
        <w:t>Restricted stage</w:t>
      </w:r>
    </w:p>
    <w:p>
      <w:pPr>
        <w:pStyle w:val="ListBullet"/>
      </w:pPr>
      <w:r>
        <w:t xml:space="preserve">In scope: </w:t>
      </w:r>
      <w:r>
        <w:rPr>
          <w:rFonts w:ascii="Consolas" w:hAnsi="Consolas"/>
          <w:color w:val="256ABF"/>
        </w:rPr>
        <w:t>get-ready-for-restricted-test/</w:t>
      </w:r>
      <w:r>
        <w:t xml:space="preserve"> (1,079 words)</w:t>
      </w:r>
    </w:p>
    <w:p>
      <w:pPr>
        <w:pStyle w:val="ListBullet"/>
      </w:pPr>
      <w:r>
        <w:t xml:space="preserve">Siblings: </w:t>
      </w:r>
      <w:r>
        <w:rPr>
          <w:rFonts w:ascii="Consolas" w:hAnsi="Consolas"/>
          <w:color w:val="256ABF"/>
        </w:rPr>
        <w:t>get-restricted-licence/</w:t>
      </w:r>
      <w:r>
        <w:t xml:space="preserve"> (460 words), </w:t>
      </w:r>
      <w:r>
        <w:rPr>
          <w:rFonts w:ascii="Consolas" w:hAnsi="Consolas"/>
          <w:color w:val="256ABF"/>
        </w:rPr>
        <w:t>practice-restricted-test/</w:t>
      </w:r>
    </w:p>
    <w:p>
      <w:r>
        <w:t>(596 words)</w:t>
      </w:r>
    </w:p>
    <w:p>
      <w:pPr>
        <w:pStyle w:val="ListBullet"/>
      </w:pPr>
      <w:r>
        <w:t xml:space="preserve">SERP fact: </w:t>
      </w:r>
      <w:r>
        <w:rPr>
          <w:rFonts w:ascii="Consolas" w:hAnsi="Consolas"/>
          <w:color w:val="256ABF"/>
        </w:rPr>
        <w:t>practice-restricted-test/</w:t>
      </w:r>
      <w:r>
        <w:t xml:space="preserve"> ranks position 1 for "restricted licence</w:t>
      </w:r>
    </w:p>
    <w:p>
      <w:r>
        <w:t xml:space="preserve">test practice nz"; </w:t>
      </w:r>
      <w:r>
        <w:rPr>
          <w:rFonts w:ascii="Consolas" w:hAnsi="Consolas"/>
          <w:color w:val="256ABF"/>
        </w:rPr>
        <w:t>get-ready-for-restricted-test/</w:t>
      </w:r>
      <w:r>
        <w:t xml:space="preserve"> does not appear in that SERP.</w:t>
      </w:r>
    </w:p>
    <w:p>
      <w:pPr>
        <w:pStyle w:val="ListBullet"/>
      </w:pPr>
      <w:r>
        <w:rPr>
          <w:b/>
        </w:rPr>
        <w:t>Recommended primary URL: `practice-restricted-test/`</w:t>
      </w:r>
      <w:r>
        <w:t xml:space="preserve"> for the</w:t>
      </w:r>
    </w:p>
    <w:p>
      <w:r>
        <w:t>practice/booking-a-mock-test intent, since it already holds position 1.</w:t>
      </w:r>
    </w:p>
    <w:p>
      <w:r>
        <w:rPr>
          <w:b/>
        </w:rPr>
        <w:t>Action:</w:t>
      </w:r>
      <w:r>
        <w:t xml:space="preserve"> keep </w:t>
      </w:r>
      <w:r>
        <w:rPr>
          <w:rFonts w:ascii="Consolas" w:hAnsi="Consolas"/>
          <w:color w:val="256ABF"/>
        </w:rPr>
        <w:t>get-ready-for-restricted-test/</w:t>
      </w:r>
      <w:r>
        <w:t xml:space="preserve"> as the test-day</w:t>
      </w:r>
    </w:p>
    <w:p>
      <w:r>
        <w:t>logistics/common-faults reference page (its strongest existing content) and add a</w:t>
      </w:r>
    </w:p>
    <w:p>
      <w:r>
        <w:t xml:space="preserve">clear internal link from it to </w:t>
      </w:r>
      <w:r>
        <w:rPr>
          <w:rFonts w:ascii="Consolas" w:hAnsi="Consolas"/>
          <w:color w:val="256ABF"/>
        </w:rPr>
        <w:t>practice-restricted-test/</w:t>
      </w:r>
      <w:r>
        <w:t xml:space="preserve"> for booking an actual</w:t>
      </w:r>
    </w:p>
    <w:p>
      <w:r>
        <w:t>practice lesson, rather than both pages competing loosely for the same "practice</w:t>
      </w:r>
    </w:p>
    <w:p>
      <w:r>
        <w:t xml:space="preserve">for restricted test" query. </w:t>
      </w:r>
      <w:r>
        <w:rPr>
          <w:rFonts w:ascii="Consolas" w:hAnsi="Consolas"/>
          <w:color w:val="256ABF"/>
        </w:rPr>
        <w:t>get-restricted-licence/</w:t>
      </w:r>
      <w:r>
        <w:t xml:space="preserve"> remains the top-of-funnel</w:t>
      </w:r>
    </w:p>
    <w:p>
      <w:r>
        <w:t>"how do I get a restricted licence" overview.</w:t>
      </w:r>
    </w:p>
    <w:p>
      <w:pPr>
        <w:pStyle w:val="Heading3"/>
      </w:pPr>
      <w:r>
        <w:t>Full stage</w:t>
      </w:r>
    </w:p>
    <w:p>
      <w:pPr>
        <w:pStyle w:val="ListBullet"/>
      </w:pPr>
      <w:r>
        <w:t xml:space="preserve">In scope: </w:t>
      </w:r>
      <w:r>
        <w:rPr>
          <w:rFonts w:ascii="Consolas" w:hAnsi="Consolas"/>
          <w:color w:val="256ABF"/>
        </w:rPr>
        <w:t>get-ready-for-full-test/</w:t>
      </w:r>
      <w:r>
        <w:t xml:space="preserve"> (635 words, weakest page in the audited set)</w:t>
      </w:r>
    </w:p>
    <w:p>
      <w:pPr>
        <w:pStyle w:val="ListBullet"/>
      </w:pPr>
      <w:r>
        <w:t xml:space="preserve">Siblings: </w:t>
      </w:r>
      <w:r>
        <w:rPr>
          <w:rFonts w:ascii="Consolas" w:hAnsi="Consolas"/>
          <w:color w:val="256ABF"/>
        </w:rPr>
        <w:t>get-full-licence/</w:t>
      </w:r>
      <w:r>
        <w:t xml:space="preserve"> (436 words), </w:t>
      </w:r>
      <w:r>
        <w:rPr>
          <w:rFonts w:ascii="Consolas" w:hAnsi="Consolas"/>
          <w:color w:val="256ABF"/>
        </w:rPr>
        <w:t>practice-full-test/</w:t>
      </w:r>
      <w:r>
        <w:t xml:space="preserve"> (610 words),</w:t>
      </w:r>
    </w:p>
    <w:p>
      <w:r>
        <w:rPr>
          <w:rFonts w:ascii="Consolas" w:hAnsi="Consolas"/>
          <w:color w:val="256ABF"/>
        </w:rPr>
        <w:t>driver-licences/full-driver-licences/</w:t>
      </w:r>
      <w:r>
        <w:t xml:space="preserve"> (686 words)</w:t>
      </w:r>
    </w:p>
    <w:p>
      <w:pPr>
        <w:pStyle w:val="ListBullet"/>
      </w:pPr>
      <w:r>
        <w:t xml:space="preserve">SERP fact: </w:t>
      </w:r>
      <w:r>
        <w:rPr>
          <w:rFonts w:ascii="Consolas" w:hAnsi="Consolas"/>
          <w:color w:val="256ABF"/>
        </w:rPr>
        <w:t>driver-licences/full-driver-licences/</w:t>
      </w:r>
      <w:r>
        <w:t xml:space="preserve"> ranks position 4 for "full</w:t>
      </w:r>
    </w:p>
    <w:p>
      <w:r>
        <w:t xml:space="preserve">licence test nz"; </w:t>
      </w:r>
      <w:r>
        <w:rPr>
          <w:rFonts w:ascii="Consolas" w:hAnsi="Consolas"/>
          <w:color w:val="256ABF"/>
        </w:rPr>
        <w:t>get-ready-for-full-test/</w:t>
      </w:r>
      <w:r>
        <w:t xml:space="preserve"> does not appear in that SERP.</w:t>
      </w:r>
    </w:p>
    <w:p>
      <w:pPr>
        <w:pStyle w:val="ListBullet"/>
      </w:pPr>
      <w:r>
        <w:rPr>
          <w:b/>
        </w:rPr>
        <w:t>Recommended primary URL: `driver-licences/full-driver-licences/`</w:t>
      </w:r>
      <w:r>
        <w:t xml:space="preserve"> for the</w:t>
      </w:r>
    </w:p>
    <w:p>
      <w:r>
        <w:t>broad "full licence test nz" query, since it already ranks and is the deepest</w:t>
      </w:r>
    </w:p>
    <w:p>
      <w:r>
        <w:t>full-licence page AA has (686 words).</w:t>
      </w:r>
    </w:p>
    <w:p>
      <w:r>
        <w:rPr>
          <w:b/>
        </w:rPr>
        <w:t>Action:</w:t>
      </w:r>
      <w:r>
        <w:t xml:space="preserve"> </w:t>
      </w:r>
      <w:r>
        <w:rPr>
          <w:rFonts w:ascii="Consolas" w:hAnsi="Consolas"/>
          <w:color w:val="256ABF"/>
        </w:rPr>
        <w:t>get-ready-for-full-test/</w:t>
      </w:r>
      <w:r>
        <w:t xml:space="preserve"> is the thinnest and highest-cannibalisation-</w:t>
      </w:r>
    </w:p>
    <w:p>
      <w:r>
        <w:t>risk page in this audit (21.5% content containment with</w:t>
      </w:r>
    </w:p>
    <w:p>
      <w:r>
        <w:rPr>
          <w:rFonts w:ascii="Consolas" w:hAnsi="Consolas"/>
          <w:color w:val="256ABF"/>
        </w:rPr>
        <w:t>get-ready-for-restricted-test/</w:t>
      </w:r>
      <w:r>
        <w:t>, its own get-ready sibling — see uniqueness table</w:t>
      </w:r>
    </w:p>
    <w:p>
      <w:r>
        <w:t>below). Rather than letting it keep competing loosely against three other AA URLs</w:t>
      </w:r>
    </w:p>
    <w:p>
      <w:r>
        <w:t>for the same stage, expand it with unique full-test-specific content it currently</w:t>
      </w:r>
    </w:p>
    <w:p>
      <w:r>
        <w:t>lacks (a common-faults section like the restricted page has, an explicit</w:t>
      </w:r>
    </w:p>
    <w:p>
      <w:r>
        <w:t>eligibility/timeframe subtopic, more than its single FAQ) so it earns a distinct</w:t>
      </w:r>
    </w:p>
    <w:p>
      <w:r>
        <w:t xml:space="preserve">"day of test" role, and treat </w:t>
      </w:r>
      <w:r>
        <w:rPr>
          <w:rFonts w:ascii="Consolas" w:hAnsi="Consolas"/>
          <w:color w:val="256ABF"/>
        </w:rPr>
        <w:t>driver-licences/full-driver-licences/</w:t>
      </w:r>
      <w:r>
        <w:t xml:space="preserve"> as the</w:t>
      </w:r>
    </w:p>
    <w:p>
      <w:r>
        <w:t>"about the full licence" hub it already ranks as. If differentiation content</w:t>
      </w:r>
    </w:p>
    <w:p>
      <w:r>
        <w:t xml:space="preserve">cannot be produced, consolidating </w:t>
      </w:r>
      <w:r>
        <w:rPr>
          <w:rFonts w:ascii="Consolas" w:hAnsi="Consolas"/>
          <w:color w:val="256ABF"/>
        </w:rPr>
        <w:t>get-ready-for-full-test/</w:t>
      </w:r>
      <w:r>
        <w:t xml:space="preserve"> into</w:t>
      </w:r>
    </w:p>
    <w:p>
      <w:r>
        <w:rPr>
          <w:rFonts w:ascii="Consolas" w:hAnsi="Consolas"/>
          <w:color w:val="256ABF"/>
        </w:rPr>
        <w:t>practice-full-test/</w:t>
      </w:r>
      <w:r>
        <w:t xml:space="preserve"> or </w:t>
      </w:r>
      <w:r>
        <w:rPr>
          <w:rFonts w:ascii="Consolas" w:hAnsi="Consolas"/>
          <w:color w:val="256ABF"/>
        </w:rPr>
        <w:t>full-driver-licences/</w:t>
      </w:r>
      <w:r>
        <w:t xml:space="preserve"> with a 301 is the lower-risk</w:t>
      </w:r>
    </w:p>
    <w:p>
      <w:r>
        <w:t>option given how thin and templated it currently is.</w:t>
      </w:r>
    </w:p>
    <w:p>
      <w:pPr>
        <w:jc w:val="center"/>
      </w:pPr>
      <w:r>
        <w:drawing>
          <wp:inline xmlns:a="http://schemas.openxmlformats.org/drawingml/2006/main" xmlns:pic="http://schemas.openxmlformats.org/drawingml/2006/picture">
            <wp:extent cx="5580000" cy="4464000"/>
            <wp:docPr id="6" name="Picture 6"/>
            <wp:cNvGraphicFramePr>
              <a:graphicFrameLocks noChangeAspect="1"/>
            </wp:cNvGraphicFramePr>
            <a:graphic>
              <a:graphicData uri="http://schemas.openxmlformats.org/drawingml/2006/picture">
                <pic:pic>
                  <pic:nvPicPr>
                    <pic:cNvPr id="0" name="07_word_counts.png"/>
                    <pic:cNvPicPr/>
                  </pic:nvPicPr>
                  <pic:blipFill>
                    <a:blip r:embed="rId13"/>
                    <a:stretch>
                      <a:fillRect/>
                    </a:stretch>
                  </pic:blipFill>
                  <pic:spPr>
                    <a:xfrm>
                      <a:off x="0" y="0"/>
                      <a:ext cx="5580000" cy="4464000"/>
                    </a:xfrm>
                    <a:prstGeom prst="rect"/>
                  </pic:spPr>
                </pic:pic>
              </a:graphicData>
            </a:graphic>
          </wp:inline>
        </w:drawing>
      </w:r>
    </w:p>
    <w:p>
      <w:r>
        <w:rPr>
          <w:i/>
        </w:rPr>
        <w:t>Chart data, top to bottom:</w:t>
      </w:r>
    </w:p>
    <w:p>
      <w:pPr>
        <w:pStyle w:val="ListBullet"/>
      </w:pPr>
      <w:r>
        <w:t>Hub: 591</w:t>
      </w:r>
    </w:p>
    <w:p>
      <w:pPr>
        <w:pStyle w:val="ListBullet"/>
      </w:pPr>
      <w:r>
        <w:t>Driving lessons: 1251</w:t>
      </w:r>
    </w:p>
    <w:p>
      <w:pPr>
        <w:pStyle w:val="ListBullet"/>
      </w:pPr>
      <w:r>
        <w:t>Defensive driving: 1985</w:t>
      </w:r>
    </w:p>
    <w:p>
      <w:pPr>
        <w:pStyle w:val="ListBullet"/>
      </w:pPr>
      <w:r>
        <w:t>Road Code test: 1004</w:t>
      </w:r>
    </w:p>
    <w:p>
      <w:pPr>
        <w:pStyle w:val="ListBullet"/>
      </w:pPr>
      <w:r>
        <w:t>Get ready: learner: 904</w:t>
      </w:r>
    </w:p>
    <w:p>
      <w:pPr>
        <w:pStyle w:val="ListBullet"/>
      </w:pPr>
      <w:r>
        <w:t>Get ready: restricted: 1079</w:t>
      </w:r>
    </w:p>
    <w:p>
      <w:pPr>
        <w:pStyle w:val="ListBullet"/>
      </w:pPr>
      <w:r>
        <w:t>Get ready: full: 635</w:t>
      </w:r>
    </w:p>
    <w:p>
      <w:pPr>
        <w:pStyle w:val="ListBullet"/>
      </w:pPr>
      <w:r>
        <w:t>a1drivingschool.co.nz (competitor): 745</w:t>
      </w:r>
    </w:p>
    <w:p>
      <w:pPr>
        <w:pStyle w:val="ListBullet"/>
      </w:pPr>
      <w:r>
        <w:t>street-talk.co.nz (competitor): 3418</w:t>
      </w:r>
    </w:p>
    <w:p>
      <w:pPr>
        <w:pStyle w:val="ListBullet"/>
      </w:pPr>
      <w:r>
        <w:t>roadcodepractice.co.nz (competitor): 256</w:t>
      </w:r>
    </w:p>
    <w:p>
      <w:pPr>
        <w:pStyle w:val="Heading1"/>
      </w:pPr>
      <w:r>
        <w:t>6. Technical SEO Checklist (mobile-first)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r>
            <w:r>
              <w:rPr>
                <w:b/>
                <w:sz w:val="18"/>
              </w:rPr>
              <w:t>Check</w:t>
            </w:r>
          </w:p>
        </w:tc>
        <w:tc>
          <w:tcPr>
            <w:tcW w:type="dxa" w:w="3249"/>
          </w:tcPr>
          <w:p>
            <w:r>
              <w:rPr>
                <w:b/>
              </w:rPr>
            </w:r>
            <w:r>
              <w:rPr>
                <w:b/>
                <w:sz w:val="18"/>
              </w:rPr>
              <w:t>Result</w:t>
            </w:r>
          </w:p>
        </w:tc>
        <w:tc>
          <w:tcPr>
            <w:tcW w:type="dxa" w:w="3249"/>
          </w:tcPr>
          <w:p>
            <w:r>
              <w:rPr>
                <w:b/>
              </w:rPr>
            </w:r>
            <w:r>
              <w:rPr>
                <w:b/>
                <w:sz w:val="18"/>
              </w:rPr>
              <w:t>Notes</w:t>
            </w:r>
          </w:p>
        </w:tc>
      </w:tr>
      <w:tr>
        <w:tc>
          <w:tcPr>
            <w:tcW w:type="dxa" w:w="3249"/>
          </w:tcPr>
          <w:p>
            <w:r/>
            <w:r>
              <w:rPr>
                <w:sz w:val="18"/>
              </w:rPr>
              <w:t>HTTP status</w:t>
            </w:r>
          </w:p>
        </w:tc>
        <w:tc>
          <w:tcPr>
            <w:tcW w:type="dxa" w:w="3249"/>
          </w:tcPr>
          <w:p>
            <w:r/>
            <w:r>
              <w:rPr>
                <w:sz w:val="18"/>
              </w:rPr>
              <w:t>PASS</w:t>
            </w:r>
          </w:p>
        </w:tc>
        <w:tc>
          <w:tcPr>
            <w:tcW w:type="dxa" w:w="3249"/>
          </w:tcPr>
          <w:p>
            <w:r/>
            <w:r>
              <w:rPr>
                <w:sz w:val="18"/>
              </w:rPr>
              <w:t>200 on all 7; no redirects</w:t>
            </w:r>
          </w:p>
        </w:tc>
      </w:tr>
      <w:tr>
        <w:tc>
          <w:tcPr>
            <w:tcW w:type="dxa" w:w="3249"/>
          </w:tcPr>
          <w:p>
            <w:r/>
            <w:r>
              <w:rPr>
                <w:sz w:val="18"/>
              </w:rPr>
              <w:t>Indexability</w:t>
            </w:r>
          </w:p>
        </w:tc>
        <w:tc>
          <w:tcPr>
            <w:tcW w:type="dxa" w:w="3249"/>
          </w:tcPr>
          <w:p>
            <w:r/>
            <w:r>
              <w:rPr>
                <w:sz w:val="18"/>
              </w:rPr>
              <w:t>PASS</w:t>
            </w:r>
          </w:p>
        </w:tc>
        <w:tc>
          <w:tcPr>
            <w:tcW w:type="dxa" w:w="3249"/>
          </w:tcPr>
          <w:p>
            <w:r/>
            <w:r>
              <w:rPr>
                <w:sz w:val="18"/>
              </w:rPr>
              <w:t xml:space="preserve">No </w:t>
            </w:r>
            <w:r>
              <w:rPr>
                <w:rFonts w:ascii="Consolas" w:hAnsi="Consolas"/>
                <w:color w:val="256ABF"/>
                <w:sz w:val="18"/>
              </w:rPr>
              <w:t>noindex</w:t>
            </w:r>
            <w:r>
              <w:rPr>
                <w:sz w:val="18"/>
              </w:rPr>
              <w:t xml:space="preserve"> meta or X-Robots-Tag</w:t>
            </w:r>
          </w:p>
        </w:tc>
      </w:tr>
      <w:tr>
        <w:tc>
          <w:tcPr>
            <w:tcW w:type="dxa" w:w="3249"/>
          </w:tcPr>
          <w:p>
            <w:r/>
            <w:r>
              <w:rPr>
                <w:sz w:val="18"/>
              </w:rPr>
              <w:t>robots.txt</w:t>
            </w:r>
          </w:p>
        </w:tc>
        <w:tc>
          <w:tcPr>
            <w:tcW w:type="dxa" w:w="3249"/>
          </w:tcPr>
          <w:p>
            <w:r/>
            <w:r>
              <w:rPr>
                <w:sz w:val="18"/>
              </w:rPr>
              <w:t>PASS (note)</w:t>
            </w:r>
          </w:p>
        </w:tc>
        <w:tc>
          <w:tcPr>
            <w:tcW w:type="dxa" w:w="3249"/>
          </w:tcPr>
          <w:p>
            <w:r/>
            <w:r>
              <w:rPr>
                <w:sz w:val="18"/>
              </w:rPr>
              <w:t>Allows all bots except SemrushBot and FAST Enterprise Crawler. The SemrushBot block means SEMrush site-audit data will always be partial</w:t>
            </w:r>
          </w:p>
        </w:tc>
      </w:tr>
      <w:tr>
        <w:tc>
          <w:tcPr>
            <w:tcW w:type="dxa" w:w="3249"/>
          </w:tcPr>
          <w:p>
            <w:r/>
            <w:r>
              <w:rPr>
                <w:sz w:val="18"/>
              </w:rPr>
              <w:t>XML sitemap</w:t>
            </w:r>
          </w:p>
        </w:tc>
        <w:tc>
          <w:tcPr>
            <w:tcW w:type="dxa" w:w="3249"/>
          </w:tcPr>
          <w:p>
            <w:r/>
            <w:r>
              <w:rPr>
                <w:sz w:val="18"/>
              </w:rPr>
              <w:t>PASS</w:t>
            </w:r>
          </w:p>
        </w:tc>
        <w:tc>
          <w:tcPr>
            <w:tcW w:type="dxa" w:w="3249"/>
          </w:tcPr>
          <w:p>
            <w:r/>
            <w:r>
              <w:rPr>
                <w:sz w:val="18"/>
              </w:rPr>
              <w:t>All 7 URLs present in /.sitemap.xml (2,595 URLs total, 42 under /drivers/driving-school/)</w:t>
            </w:r>
          </w:p>
        </w:tc>
      </w:tr>
      <w:tr>
        <w:tc>
          <w:tcPr>
            <w:tcW w:type="dxa" w:w="3249"/>
          </w:tcPr>
          <w:p>
            <w:r/>
            <w:r>
              <w:rPr>
                <w:sz w:val="18"/>
              </w:rPr>
              <w:t>Canonical</w:t>
            </w:r>
          </w:p>
        </w:tc>
        <w:tc>
          <w:tcPr>
            <w:tcW w:type="dxa" w:w="3249"/>
          </w:tcPr>
          <w:p>
            <w:r/>
            <w:r>
              <w:rPr>
                <w:sz w:val="18"/>
              </w:rPr>
              <w:t>WARN</w:t>
            </w:r>
          </w:p>
        </w:tc>
        <w:tc>
          <w:tcPr>
            <w:tcW w:type="dxa" w:w="3249"/>
          </w:tcPr>
          <w:p>
            <w:r/>
            <w:r>
              <w:rPr>
                <w:sz w:val="18"/>
              </w:rPr>
              <w:t>Self-referencing but relative on all 7</w:t>
            </w:r>
          </w:p>
        </w:tc>
      </w:tr>
      <w:tr>
        <w:tc>
          <w:tcPr>
            <w:tcW w:type="dxa" w:w="3249"/>
          </w:tcPr>
          <w:p>
            <w:r/>
            <w:r>
              <w:rPr>
                <w:sz w:val="18"/>
              </w:rPr>
              <w:t>Rendering</w:t>
            </w:r>
          </w:p>
        </w:tc>
        <w:tc>
          <w:tcPr>
            <w:tcW w:type="dxa" w:w="3249"/>
          </w:tcPr>
          <w:p>
            <w:r/>
            <w:r>
              <w:rPr>
                <w:sz w:val="18"/>
              </w:rPr>
              <w:t>PASS</w:t>
            </w:r>
          </w:p>
        </w:tc>
        <w:tc>
          <w:tcPr>
            <w:tcW w:type="dxa" w:w="3249"/>
          </w:tcPr>
          <w:p>
            <w:r/>
            <w:r>
              <w:rPr>
                <w:sz w:val="18"/>
              </w:rPr>
              <w:t>Server-rendered; static and rendered DOM match on all 7</w:t>
            </w:r>
          </w:p>
        </w:tc>
      </w:tr>
      <w:tr>
        <w:tc>
          <w:tcPr>
            <w:tcW w:type="dxa" w:w="3249"/>
          </w:tcPr>
          <w:p>
            <w:r/>
            <w:r>
              <w:rPr>
                <w:sz w:val="18"/>
              </w:rPr>
              <w:t>Mobile viewport</w:t>
            </w:r>
          </w:p>
        </w:tc>
        <w:tc>
          <w:tcPr>
            <w:tcW w:type="dxa" w:w="3249"/>
          </w:tcPr>
          <w:p>
            <w:r/>
            <w:r>
              <w:rPr>
                <w:sz w:val="18"/>
              </w:rPr>
              <w:t>PASS</w:t>
            </w:r>
          </w:p>
        </w:tc>
        <w:tc>
          <w:tcPr>
            <w:tcW w:type="dxa" w:w="3249"/>
          </w:tcPr>
          <w:p>
            <w:r/>
            <w:r>
              <w:rPr>
                <w:rFonts w:ascii="Consolas" w:hAnsi="Consolas"/>
                <w:color w:val="256ABF"/>
                <w:sz w:val="18"/>
              </w:rPr>
              <w:t>width=device-width</w:t>
            </w:r>
            <w:r>
              <w:rPr>
                <w:sz w:val="18"/>
              </w:rPr>
              <w:t>; no horizontal overflow at 390px</w:t>
            </w:r>
          </w:p>
        </w:tc>
      </w:tr>
      <w:tr>
        <w:tc>
          <w:tcPr>
            <w:tcW w:type="dxa" w:w="3249"/>
          </w:tcPr>
          <w:p>
            <w:r/>
            <w:r>
              <w:rPr>
                <w:sz w:val="18"/>
              </w:rPr>
              <w:t>Tap targets</w:t>
            </w:r>
          </w:p>
        </w:tc>
        <w:tc>
          <w:tcPr>
            <w:tcW w:type="dxa" w:w="3249"/>
          </w:tcPr>
          <w:p>
            <w:r/>
            <w:r>
              <w:rPr>
                <w:sz w:val="18"/>
              </w:rPr>
              <w:t>WARN</w:t>
            </w:r>
          </w:p>
        </w:tc>
        <w:tc>
          <w:tcPr>
            <w:tcW w:type="dxa" w:w="3249"/>
          </w:tcPr>
          <w:p>
            <w:r/>
            <w:r>
              <w:rPr>
                <w:sz w:val="18"/>
              </w:rPr>
              <w:t>21 to 34 interactive elements under 48px per page, mostly the mega-nav and footer links</w:t>
            </w:r>
          </w:p>
        </w:tc>
      </w:tr>
      <w:tr>
        <w:tc>
          <w:tcPr>
            <w:tcW w:type="dxa" w:w="3249"/>
          </w:tcPr>
          <w:p>
            <w:r/>
            <w:r>
              <w:rPr>
                <w:sz w:val="18"/>
              </w:rPr>
              <w:t>Font size</w:t>
            </w:r>
          </w:p>
        </w:tc>
        <w:tc>
          <w:tcPr>
            <w:tcW w:type="dxa" w:w="3249"/>
          </w:tcPr>
          <w:p>
            <w:r/>
            <w:r>
              <w:rPr>
                <w:sz w:val="18"/>
              </w:rPr>
              <w:t>PASS</w:t>
            </w:r>
          </w:p>
        </w:tc>
        <w:tc>
          <w:tcPr>
            <w:tcW w:type="dxa" w:w="3249"/>
          </w:tcPr>
          <w:p>
            <w:r/>
            <w:r>
              <w:rPr>
                <w:sz w:val="18"/>
              </w:rPr>
              <w:t>No body text under 12px</w:t>
            </w:r>
          </w:p>
        </w:tc>
      </w:tr>
      <w:tr>
        <w:tc>
          <w:tcPr>
            <w:tcW w:type="dxa" w:w="3249"/>
          </w:tcPr>
          <w:p>
            <w:r/>
            <w:r>
              <w:rPr>
                <w:sz w:val="18"/>
              </w:rPr>
              <w:t>Crawlable anchors</w:t>
            </w:r>
          </w:p>
        </w:tc>
        <w:tc>
          <w:tcPr>
            <w:tcW w:type="dxa" w:w="3249"/>
          </w:tcPr>
          <w:p>
            <w:r/>
            <w:r>
              <w:rPr>
                <w:sz w:val="18"/>
              </w:rPr>
              <w:t>FAIL (Lighthouse)</w:t>
            </w:r>
          </w:p>
        </w:tc>
        <w:tc>
          <w:tcPr>
            <w:tcW w:type="dxa" w:w="3249"/>
          </w:tcPr>
          <w:p>
            <w:r/>
            <w:r>
              <w:rPr>
                <w:sz w:val="18"/>
              </w:rPr>
              <w:t>JS-only anchors in the nav component</w:t>
            </w:r>
          </w:p>
        </w:tc>
      </w:tr>
      <w:tr>
        <w:tc>
          <w:tcPr>
            <w:tcW w:type="dxa" w:w="3249"/>
          </w:tcPr>
          <w:p>
            <w:r/>
            <w:r>
              <w:rPr>
                <w:sz w:val="18"/>
              </w:rPr>
              <w:t>HTTPS / mixed content</w:t>
            </w:r>
          </w:p>
        </w:tc>
        <w:tc>
          <w:tcPr>
            <w:tcW w:type="dxa" w:w="3249"/>
          </w:tcPr>
          <w:p>
            <w:r/>
            <w:r>
              <w:rPr>
                <w:sz w:val="18"/>
              </w:rPr>
              <w:t>PASS</w:t>
            </w:r>
          </w:p>
        </w:tc>
        <w:tc>
          <w:tcPr>
            <w:tcW w:type="dxa" w:w="3249"/>
          </w:tcPr>
          <w:p>
            <w:r/>
          </w:p>
        </w:tc>
      </w:tr>
      <w:tr>
        <w:tc>
          <w:tcPr>
            <w:tcW w:type="dxa" w:w="3249"/>
          </w:tcPr>
          <w:p>
            <w:r/>
            <w:r>
              <w:rPr>
                <w:sz w:val="18"/>
              </w:rPr>
              <w:t>hreflang</w:t>
            </w:r>
          </w:p>
        </w:tc>
        <w:tc>
          <w:tcPr>
            <w:tcW w:type="dxa" w:w="3249"/>
          </w:tcPr>
          <w:p>
            <w:r/>
            <w:r>
              <w:rPr>
                <w:sz w:val="18"/>
              </w:rPr>
              <w:t>N/A</w:t>
            </w:r>
          </w:p>
        </w:tc>
        <w:tc>
          <w:tcPr>
            <w:tcW w:type="dxa" w:w="3249"/>
          </w:tcPr>
          <w:p>
            <w:r/>
            <w:r>
              <w:rPr>
                <w:sz w:val="18"/>
              </w:rPr>
              <w:t>Single-locale (en-NZ) site; not required</w:t>
            </w:r>
          </w:p>
        </w:tc>
      </w:tr>
      <w:tr>
        <w:tc>
          <w:tcPr>
            <w:tcW w:type="dxa" w:w="3249"/>
          </w:tcPr>
          <w:p>
            <w:r/>
            <w:r>
              <w:rPr>
                <w:sz w:val="18"/>
              </w:rPr>
              <w:t>Structured data</w:t>
            </w:r>
          </w:p>
        </w:tc>
        <w:tc>
          <w:tcPr>
            <w:tcW w:type="dxa" w:w="3249"/>
          </w:tcPr>
          <w:p>
            <w:r/>
            <w:r>
              <w:rPr>
                <w:sz w:val="18"/>
              </w:rPr>
              <w:t>WARN</w:t>
            </w:r>
          </w:p>
        </w:tc>
        <w:tc>
          <w:tcPr>
            <w:tcW w:type="dxa" w:w="3249"/>
          </w:tcPr>
          <w:p>
            <w:r/>
            <w:r>
              <w:rPr>
                <w:sz w:val="18"/>
              </w:rPr>
              <w:t>Present on 7/7, but thin (see Schema)</w:t>
            </w:r>
          </w:p>
        </w:tc>
      </w:tr>
      <w:tr>
        <w:tc>
          <w:tcPr>
            <w:tcW w:type="dxa" w:w="3249"/>
          </w:tcPr>
          <w:p>
            <w:r/>
            <w:r>
              <w:rPr>
                <w:sz w:val="18"/>
              </w:rPr>
              <w:t>Main landmark / semantics</w:t>
            </w:r>
          </w:p>
        </w:tc>
        <w:tc>
          <w:tcPr>
            <w:tcW w:type="dxa" w:w="3249"/>
          </w:tcPr>
          <w:p>
            <w:r/>
            <w:r>
              <w:rPr>
                <w:sz w:val="18"/>
              </w:rPr>
              <w:t>WARN</w:t>
            </w:r>
          </w:p>
        </w:tc>
        <w:tc>
          <w:tcPr>
            <w:tcW w:type="dxa" w:w="3249"/>
          </w:tcPr>
          <w:p>
            <w:r/>
            <w:r>
              <w:rPr>
                <w:sz w:val="18"/>
              </w:rPr>
              <w:t xml:space="preserve">No </w:t>
            </w:r>
            <w:r>
              <w:rPr>
                <w:rFonts w:ascii="Consolas" w:hAnsi="Consolas"/>
                <w:color w:val="256ABF"/>
                <w:sz w:val="18"/>
              </w:rPr>
              <w:t>&lt;main&gt;</w:t>
            </w:r>
          </w:p>
        </w:tc>
      </w:tr>
      <w:tr>
        <w:tc>
          <w:tcPr>
            <w:tcW w:type="dxa" w:w="3249"/>
          </w:tcPr>
          <w:p>
            <w:r/>
            <w:r>
              <w:rPr>
                <w:sz w:val="18"/>
              </w:rPr>
              <w:t>Page weight (mobile)</w:t>
            </w:r>
          </w:p>
        </w:tc>
        <w:tc>
          <w:tcPr>
            <w:tcW w:type="dxa" w:w="3249"/>
          </w:tcPr>
          <w:p>
            <w:r/>
            <w:r>
              <w:rPr>
                <w:sz w:val="18"/>
              </w:rPr>
              <w:t>FAIL</w:t>
            </w:r>
          </w:p>
        </w:tc>
        <w:tc>
          <w:tcPr>
            <w:tcW w:type="dxa" w:w="3249"/>
          </w:tcPr>
          <w:p>
            <w:r/>
            <w:r>
              <w:rPr>
                <w:sz w:val="18"/>
              </w:rPr>
              <w:t>3.1 to 4.2 MB</w:t>
            </w:r>
          </w:p>
        </w:tc>
      </w:tr>
      <w:tr>
        <w:tc>
          <w:tcPr>
            <w:tcW w:type="dxa" w:w="3249"/>
          </w:tcPr>
          <w:p>
            <w:r/>
            <w:r>
              <w:rPr>
                <w:sz w:val="18"/>
              </w:rPr>
              <w:t>Third-party JS</w:t>
            </w:r>
          </w:p>
        </w:tc>
        <w:tc>
          <w:tcPr>
            <w:tcW w:type="dxa" w:w="3249"/>
          </w:tcPr>
          <w:p>
            <w:r/>
            <w:r>
              <w:rPr>
                <w:sz w:val="18"/>
              </w:rPr>
              <w:t>FAIL</w:t>
            </w:r>
          </w:p>
        </w:tc>
        <w:tc>
          <w:tcPr>
            <w:tcW w:type="dxa" w:w="3249"/>
          </w:tcPr>
          <w:p>
            <w:r/>
            <w:r>
              <w:rPr>
                <w:sz w:val="18"/>
              </w:rPr>
              <w:t>GTM (2x GA4), reCAPTCHA, Hotjar, OptinMonster, YouTube</w:t>
            </w:r>
          </w:p>
        </w:tc>
      </w:tr>
      <w:tr>
        <w:tc>
          <w:tcPr>
            <w:tcW w:type="dxa" w:w="3249"/>
          </w:tcPr>
          <w:p>
            <w:r/>
            <w:r>
              <w:rPr>
                <w:sz w:val="18"/>
              </w:rPr>
              <w:t>Internal links</w:t>
            </w:r>
          </w:p>
        </w:tc>
        <w:tc>
          <w:tcPr>
            <w:tcW w:type="dxa" w:w="3249"/>
          </w:tcPr>
          <w:p>
            <w:r/>
            <w:r>
              <w:rPr>
                <w:sz w:val="18"/>
              </w:rPr>
              <w:t>PASS (note)</w:t>
            </w:r>
          </w:p>
        </w:tc>
        <w:tc>
          <w:tcPr>
            <w:tcW w:type="dxa" w:w="3249"/>
          </w:tcPr>
          <w:p>
            <w:r/>
            <w:r>
              <w:rPr>
                <w:sz w:val="18"/>
              </w:rPr>
              <w:t>Around 340 links per page, about 300 of them the mega-nav; contextual links are few</w:t>
            </w:r>
          </w:p>
        </w:tc>
      </w:tr>
    </w:tbl>
    <w:p/>
    <w:p>
      <w:pPr>
        <w:pStyle w:val="Heading1"/>
      </w:pPr>
      <w:r>
        <w:t>7. Lighthouse / CWV Results (mobile)</w:t>
      </w:r>
    </w:p>
    <w:p>
      <w:r>
        <w:t xml:space="preserve">Lighthouse 12.8.2, mobile form factor, simulated slow 4G + 4x CPU throttling, run on </w:t>
      </w:r>
      <w:r>
        <w:rPr>
          <w:b/>
        </w:rPr>
        <w:t>all 7 pages</w:t>
      </w:r>
      <w:r>
        <w:t xml:space="preserve"> on 25 Sep 2026. No field data: the PageSpeed Insights/CrUX API returned HTTP 429 (quota) and no API key was available.</w:t>
      </w:r>
    </w:p>
    <w:p>
      <w:r>
        <w:rPr>
          <w:b/>
        </w:rPr>
        <w:t>Caveat.</w:t>
      </w:r>
      <w:r>
        <w:t xml:space="preserve"> The audit ran in a cloud container behind an HTTPS proxy. That adds round-trip latency and forces HTTP/1.1, which inflates FCP, LCP and Speed Index. Use those three for relative comparison between pages. TBT, CLS, byte weight, DOM size and diagnostics are reliable.</w:t>
      </w:r>
    </w:p>
    <w:tbl>
      <w:tblPr>
        <w:tblStyle w:val="LightGrid-Accent1"/>
        <w:tblW w:type="auto" w:w="0"/>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886"/>
          </w:tcPr>
          <w:p>
            <w:r>
              <w:rPr>
                <w:b/>
              </w:rPr>
            </w:r>
            <w:r>
              <w:rPr>
                <w:b/>
                <w:sz w:val="16"/>
              </w:rPr>
              <w:t>Page</w:t>
            </w:r>
          </w:p>
        </w:tc>
        <w:tc>
          <w:tcPr>
            <w:tcW w:type="dxa" w:w="886"/>
          </w:tcPr>
          <w:p>
            <w:r>
              <w:rPr>
                <w:b/>
              </w:rPr>
            </w:r>
            <w:r>
              <w:rPr>
                <w:b/>
                <w:sz w:val="16"/>
              </w:rPr>
              <w:t>Perf</w:t>
            </w:r>
          </w:p>
        </w:tc>
        <w:tc>
          <w:tcPr>
            <w:tcW w:type="dxa" w:w="886"/>
          </w:tcPr>
          <w:p>
            <w:r>
              <w:rPr>
                <w:b/>
              </w:rPr>
            </w:r>
            <w:r>
              <w:rPr>
                <w:b/>
                <w:sz w:val="16"/>
              </w:rPr>
              <w:t>A11y</w:t>
            </w:r>
          </w:p>
        </w:tc>
        <w:tc>
          <w:tcPr>
            <w:tcW w:type="dxa" w:w="886"/>
          </w:tcPr>
          <w:p>
            <w:r>
              <w:rPr>
                <w:b/>
              </w:rPr>
            </w:r>
            <w:r>
              <w:rPr>
                <w:b/>
                <w:sz w:val="16"/>
              </w:rPr>
              <w:t>Best pr.</w:t>
            </w:r>
          </w:p>
        </w:tc>
        <w:tc>
          <w:tcPr>
            <w:tcW w:type="dxa" w:w="886"/>
          </w:tcPr>
          <w:p>
            <w:r>
              <w:rPr>
                <w:b/>
              </w:rPr>
            </w:r>
            <w:r>
              <w:rPr>
                <w:b/>
                <w:sz w:val="16"/>
              </w:rPr>
              <w:t>SEO</w:t>
            </w:r>
          </w:p>
        </w:tc>
        <w:tc>
          <w:tcPr>
            <w:tcW w:type="dxa" w:w="886"/>
          </w:tcPr>
          <w:p>
            <w:r>
              <w:rPr>
                <w:b/>
              </w:rPr>
            </w:r>
            <w:r>
              <w:rPr>
                <w:b/>
                <w:sz w:val="16"/>
              </w:rPr>
              <w:t>FCP</w:t>
            </w:r>
          </w:p>
        </w:tc>
        <w:tc>
          <w:tcPr>
            <w:tcW w:type="dxa" w:w="886"/>
          </w:tcPr>
          <w:p>
            <w:r>
              <w:rPr>
                <w:b/>
              </w:rPr>
            </w:r>
            <w:r>
              <w:rPr>
                <w:b/>
                <w:sz w:val="16"/>
              </w:rPr>
              <w:t>LCP</w:t>
            </w:r>
          </w:p>
        </w:tc>
        <w:tc>
          <w:tcPr>
            <w:tcW w:type="dxa" w:w="886"/>
          </w:tcPr>
          <w:p>
            <w:r>
              <w:rPr>
                <w:b/>
              </w:rPr>
            </w:r>
            <w:r>
              <w:rPr>
                <w:b/>
                <w:sz w:val="16"/>
              </w:rPr>
              <w:t>TBT</w:t>
            </w:r>
          </w:p>
        </w:tc>
        <w:tc>
          <w:tcPr>
            <w:tcW w:type="dxa" w:w="886"/>
          </w:tcPr>
          <w:p>
            <w:r>
              <w:rPr>
                <w:b/>
              </w:rPr>
            </w:r>
            <w:r>
              <w:rPr>
                <w:b/>
                <w:sz w:val="16"/>
              </w:rPr>
              <w:t>CLS</w:t>
            </w:r>
          </w:p>
        </w:tc>
        <w:tc>
          <w:tcPr>
            <w:tcW w:type="dxa" w:w="886"/>
          </w:tcPr>
          <w:p>
            <w:r>
              <w:rPr>
                <w:b/>
              </w:rPr>
            </w:r>
            <w:r>
              <w:rPr>
                <w:b/>
                <w:sz w:val="16"/>
              </w:rPr>
              <w:t>Weight</w:t>
            </w:r>
          </w:p>
        </w:tc>
        <w:tc>
          <w:tcPr>
            <w:tcW w:type="dxa" w:w="886"/>
          </w:tcPr>
          <w:p>
            <w:r>
              <w:rPr>
                <w:b/>
              </w:rPr>
            </w:r>
            <w:r>
              <w:rPr>
                <w:b/>
                <w:sz w:val="16"/>
              </w:rPr>
              <w:t>DOM</w:t>
            </w:r>
          </w:p>
        </w:tc>
      </w:tr>
      <w:tr>
        <w:tc>
          <w:tcPr>
            <w:tcW w:type="dxa" w:w="886"/>
          </w:tcPr>
          <w:p>
            <w:r/>
            <w:r>
              <w:rPr>
                <w:sz w:val="16"/>
              </w:rPr>
              <w:t>Hub</w:t>
            </w:r>
          </w:p>
        </w:tc>
        <w:tc>
          <w:tcPr>
            <w:tcW w:type="dxa" w:w="886"/>
          </w:tcPr>
          <w:p>
            <w:r/>
            <w:r>
              <w:rPr>
                <w:sz w:val="16"/>
              </w:rPr>
              <w:t>30</w:t>
            </w:r>
          </w:p>
        </w:tc>
        <w:tc>
          <w:tcPr>
            <w:tcW w:type="dxa" w:w="886"/>
          </w:tcPr>
          <w:p>
            <w:r/>
            <w:r>
              <w:rPr>
                <w:sz w:val="16"/>
              </w:rPr>
              <w:t>94</w:t>
            </w:r>
          </w:p>
        </w:tc>
        <w:tc>
          <w:tcPr>
            <w:tcW w:type="dxa" w:w="886"/>
          </w:tcPr>
          <w:p>
            <w:r/>
            <w:r>
              <w:rPr>
                <w:sz w:val="16"/>
              </w:rPr>
              <w:t>96</w:t>
            </w:r>
          </w:p>
        </w:tc>
        <w:tc>
          <w:tcPr>
            <w:tcW w:type="dxa" w:w="886"/>
          </w:tcPr>
          <w:p>
            <w:r/>
            <w:r>
              <w:rPr>
                <w:sz w:val="16"/>
              </w:rPr>
              <w:t>77</w:t>
            </w:r>
          </w:p>
        </w:tc>
        <w:tc>
          <w:tcPr>
            <w:tcW w:type="dxa" w:w="886"/>
          </w:tcPr>
          <w:p>
            <w:r/>
            <w:r>
              <w:rPr>
                <w:sz w:val="16"/>
              </w:rPr>
              <w:t>11.2s</w:t>
            </w:r>
          </w:p>
        </w:tc>
        <w:tc>
          <w:tcPr>
            <w:tcW w:type="dxa" w:w="886"/>
          </w:tcPr>
          <w:p>
            <w:r/>
            <w:r>
              <w:rPr>
                <w:sz w:val="16"/>
              </w:rPr>
              <w:t>21.2s</w:t>
            </w:r>
          </w:p>
        </w:tc>
        <w:tc>
          <w:tcPr>
            <w:tcW w:type="dxa" w:w="886"/>
          </w:tcPr>
          <w:p>
            <w:r/>
            <w:r>
              <w:rPr>
                <w:sz w:val="16"/>
              </w:rPr>
              <w:t>1402 ms</w:t>
            </w:r>
          </w:p>
        </w:tc>
        <w:tc>
          <w:tcPr>
            <w:tcW w:type="dxa" w:w="886"/>
          </w:tcPr>
          <w:p>
            <w:r/>
            <w:r>
              <w:rPr>
                <w:sz w:val="16"/>
              </w:rPr>
              <w:t>0.052</w:t>
            </w:r>
          </w:p>
        </w:tc>
        <w:tc>
          <w:tcPr>
            <w:tcW w:type="dxa" w:w="886"/>
          </w:tcPr>
          <w:p>
            <w:r/>
            <w:r>
              <w:rPr>
                <w:sz w:val="16"/>
              </w:rPr>
              <w:t>3,207 KiB</w:t>
            </w:r>
          </w:p>
        </w:tc>
        <w:tc>
          <w:tcPr>
            <w:tcW w:type="dxa" w:w="886"/>
          </w:tcPr>
          <w:p>
            <w:r/>
            <w:r>
              <w:rPr>
                <w:sz w:val="16"/>
              </w:rPr>
              <w:t>1,615</w:t>
            </w:r>
          </w:p>
        </w:tc>
      </w:tr>
      <w:tr>
        <w:tc>
          <w:tcPr>
            <w:tcW w:type="dxa" w:w="886"/>
          </w:tcPr>
          <w:p>
            <w:r/>
            <w:r>
              <w:rPr>
                <w:sz w:val="16"/>
              </w:rPr>
              <w:t>Driving lessons</w:t>
            </w:r>
          </w:p>
        </w:tc>
        <w:tc>
          <w:tcPr>
            <w:tcW w:type="dxa" w:w="886"/>
          </w:tcPr>
          <w:p>
            <w:r/>
            <w:r>
              <w:rPr>
                <w:sz w:val="16"/>
              </w:rPr>
              <w:t>35</w:t>
            </w:r>
          </w:p>
        </w:tc>
        <w:tc>
          <w:tcPr>
            <w:tcW w:type="dxa" w:w="886"/>
          </w:tcPr>
          <w:p>
            <w:r/>
            <w:r>
              <w:rPr>
                <w:sz w:val="16"/>
              </w:rPr>
              <w:t>94</w:t>
            </w:r>
          </w:p>
        </w:tc>
        <w:tc>
          <w:tcPr>
            <w:tcW w:type="dxa" w:w="886"/>
          </w:tcPr>
          <w:p>
            <w:r/>
            <w:r>
              <w:rPr>
                <w:sz w:val="16"/>
              </w:rPr>
              <w:t>93</w:t>
            </w:r>
          </w:p>
        </w:tc>
        <w:tc>
          <w:tcPr>
            <w:tcW w:type="dxa" w:w="886"/>
          </w:tcPr>
          <w:p>
            <w:r/>
            <w:r>
              <w:rPr>
                <w:sz w:val="16"/>
              </w:rPr>
              <w:t>77</w:t>
            </w:r>
          </w:p>
        </w:tc>
        <w:tc>
          <w:tcPr>
            <w:tcW w:type="dxa" w:w="886"/>
          </w:tcPr>
          <w:p>
            <w:r/>
            <w:r>
              <w:rPr>
                <w:sz w:val="16"/>
              </w:rPr>
              <w:t>18.3s</w:t>
            </w:r>
          </w:p>
        </w:tc>
        <w:tc>
          <w:tcPr>
            <w:tcW w:type="dxa" w:w="886"/>
          </w:tcPr>
          <w:p>
            <w:r/>
            <w:r>
              <w:rPr>
                <w:sz w:val="16"/>
              </w:rPr>
              <w:t>28.8s</w:t>
            </w:r>
          </w:p>
        </w:tc>
        <w:tc>
          <w:tcPr>
            <w:tcW w:type="dxa" w:w="886"/>
          </w:tcPr>
          <w:p>
            <w:r/>
            <w:r>
              <w:rPr>
                <w:sz w:val="16"/>
              </w:rPr>
              <w:t>704 ms</w:t>
            </w:r>
          </w:p>
        </w:tc>
        <w:tc>
          <w:tcPr>
            <w:tcW w:type="dxa" w:w="886"/>
          </w:tcPr>
          <w:p>
            <w:r/>
            <w:r>
              <w:rPr>
                <w:sz w:val="16"/>
              </w:rPr>
              <w:t>0.098</w:t>
            </w:r>
          </w:p>
        </w:tc>
        <w:tc>
          <w:tcPr>
            <w:tcW w:type="dxa" w:w="886"/>
          </w:tcPr>
          <w:p>
            <w:r/>
            <w:r>
              <w:rPr>
                <w:sz w:val="16"/>
              </w:rPr>
              <w:t>4,245 KiB</w:t>
            </w:r>
          </w:p>
        </w:tc>
        <w:tc>
          <w:tcPr>
            <w:tcW w:type="dxa" w:w="886"/>
          </w:tcPr>
          <w:p>
            <w:r/>
            <w:r>
              <w:rPr>
                <w:sz w:val="16"/>
              </w:rPr>
              <w:t>1,803</w:t>
            </w:r>
          </w:p>
        </w:tc>
      </w:tr>
      <w:tr>
        <w:tc>
          <w:tcPr>
            <w:tcW w:type="dxa" w:w="886"/>
          </w:tcPr>
          <w:p>
            <w:r/>
            <w:r>
              <w:rPr>
                <w:sz w:val="16"/>
              </w:rPr>
              <w:t>Defensive driving</w:t>
            </w:r>
          </w:p>
        </w:tc>
        <w:tc>
          <w:tcPr>
            <w:tcW w:type="dxa" w:w="886"/>
          </w:tcPr>
          <w:p>
            <w:r/>
            <w:r>
              <w:rPr>
                <w:sz w:val="16"/>
              </w:rPr>
              <w:t>29</w:t>
            </w:r>
          </w:p>
        </w:tc>
        <w:tc>
          <w:tcPr>
            <w:tcW w:type="dxa" w:w="886"/>
          </w:tcPr>
          <w:p>
            <w:r/>
            <w:r>
              <w:rPr>
                <w:sz w:val="16"/>
              </w:rPr>
              <w:t>95</w:t>
            </w:r>
          </w:p>
        </w:tc>
        <w:tc>
          <w:tcPr>
            <w:tcW w:type="dxa" w:w="886"/>
          </w:tcPr>
          <w:p>
            <w:r/>
            <w:r>
              <w:rPr>
                <w:sz w:val="16"/>
              </w:rPr>
              <w:t>96</w:t>
            </w:r>
          </w:p>
        </w:tc>
        <w:tc>
          <w:tcPr>
            <w:tcW w:type="dxa" w:w="886"/>
          </w:tcPr>
          <w:p>
            <w:r/>
            <w:r>
              <w:rPr>
                <w:sz w:val="16"/>
              </w:rPr>
              <w:t>85</w:t>
            </w:r>
          </w:p>
        </w:tc>
        <w:tc>
          <w:tcPr>
            <w:tcW w:type="dxa" w:w="886"/>
          </w:tcPr>
          <w:p>
            <w:r/>
            <w:r>
              <w:rPr>
                <w:sz w:val="16"/>
              </w:rPr>
              <w:t>11.6s</w:t>
            </w:r>
          </w:p>
        </w:tc>
        <w:tc>
          <w:tcPr>
            <w:tcW w:type="dxa" w:w="886"/>
          </w:tcPr>
          <w:p>
            <w:r/>
            <w:r>
              <w:rPr>
                <w:sz w:val="16"/>
              </w:rPr>
              <w:t>22.0s</w:t>
            </w:r>
          </w:p>
        </w:tc>
        <w:tc>
          <w:tcPr>
            <w:tcW w:type="dxa" w:w="886"/>
          </w:tcPr>
          <w:p>
            <w:r/>
            <w:r>
              <w:rPr>
                <w:sz w:val="16"/>
              </w:rPr>
              <w:t>987 ms</w:t>
            </w:r>
          </w:p>
        </w:tc>
        <w:tc>
          <w:tcPr>
            <w:tcW w:type="dxa" w:w="886"/>
          </w:tcPr>
          <w:p>
            <w:r/>
            <w:r>
              <w:rPr>
                <w:sz w:val="16"/>
              </w:rPr>
              <w:t>0.13</w:t>
            </w:r>
          </w:p>
        </w:tc>
        <w:tc>
          <w:tcPr>
            <w:tcW w:type="dxa" w:w="886"/>
          </w:tcPr>
          <w:p>
            <w:r/>
            <w:r>
              <w:rPr>
                <w:sz w:val="16"/>
              </w:rPr>
              <w:t>3,155 KiB</w:t>
            </w:r>
          </w:p>
        </w:tc>
        <w:tc>
          <w:tcPr>
            <w:tcW w:type="dxa" w:w="886"/>
          </w:tcPr>
          <w:p>
            <w:r/>
            <w:r>
              <w:rPr>
                <w:sz w:val="16"/>
              </w:rPr>
              <w:t>2,336</w:t>
            </w:r>
          </w:p>
        </w:tc>
      </w:tr>
      <w:tr>
        <w:tc>
          <w:tcPr>
            <w:tcW w:type="dxa" w:w="886"/>
          </w:tcPr>
          <w:p>
            <w:r/>
            <w:r>
              <w:rPr>
                <w:sz w:val="16"/>
              </w:rPr>
              <w:t>Road Code test</w:t>
            </w:r>
          </w:p>
        </w:tc>
        <w:tc>
          <w:tcPr>
            <w:tcW w:type="dxa" w:w="886"/>
          </w:tcPr>
          <w:p>
            <w:r/>
            <w:r>
              <w:rPr>
                <w:sz w:val="16"/>
              </w:rPr>
              <w:t>34</w:t>
            </w:r>
          </w:p>
        </w:tc>
        <w:tc>
          <w:tcPr>
            <w:tcW w:type="dxa" w:w="886"/>
          </w:tcPr>
          <w:p>
            <w:r/>
            <w:r>
              <w:rPr>
                <w:sz w:val="16"/>
              </w:rPr>
              <w:t>94</w:t>
            </w:r>
          </w:p>
        </w:tc>
        <w:tc>
          <w:tcPr>
            <w:tcW w:type="dxa" w:w="886"/>
          </w:tcPr>
          <w:p>
            <w:r/>
            <w:r>
              <w:rPr>
                <w:sz w:val="16"/>
              </w:rPr>
              <w:t>93</w:t>
            </w:r>
          </w:p>
        </w:tc>
        <w:tc>
          <w:tcPr>
            <w:tcW w:type="dxa" w:w="886"/>
          </w:tcPr>
          <w:p>
            <w:r/>
            <w:r>
              <w:rPr>
                <w:sz w:val="16"/>
              </w:rPr>
              <w:t>85</w:t>
            </w:r>
          </w:p>
        </w:tc>
        <w:tc>
          <w:tcPr>
            <w:tcW w:type="dxa" w:w="886"/>
          </w:tcPr>
          <w:p>
            <w:r/>
            <w:r>
              <w:rPr>
                <w:sz w:val="16"/>
              </w:rPr>
              <w:t>13.5s</w:t>
            </w:r>
          </w:p>
        </w:tc>
        <w:tc>
          <w:tcPr>
            <w:tcW w:type="dxa" w:w="886"/>
          </w:tcPr>
          <w:p>
            <w:r/>
            <w:r>
              <w:rPr>
                <w:sz w:val="16"/>
              </w:rPr>
              <w:t>22.2s</w:t>
            </w:r>
          </w:p>
        </w:tc>
        <w:tc>
          <w:tcPr>
            <w:tcW w:type="dxa" w:w="886"/>
          </w:tcPr>
          <w:p>
            <w:r/>
            <w:r>
              <w:rPr>
                <w:sz w:val="16"/>
              </w:rPr>
              <w:t>904 ms</w:t>
            </w:r>
          </w:p>
        </w:tc>
        <w:tc>
          <w:tcPr>
            <w:tcW w:type="dxa" w:w="886"/>
          </w:tcPr>
          <w:p>
            <w:r/>
            <w:r>
              <w:rPr>
                <w:sz w:val="16"/>
              </w:rPr>
              <w:t>0.042</w:t>
            </w:r>
          </w:p>
        </w:tc>
        <w:tc>
          <w:tcPr>
            <w:tcW w:type="dxa" w:w="886"/>
          </w:tcPr>
          <w:p>
            <w:r/>
            <w:r>
              <w:rPr>
                <w:sz w:val="16"/>
              </w:rPr>
              <w:t>3,143 KiB</w:t>
            </w:r>
          </w:p>
        </w:tc>
        <w:tc>
          <w:tcPr>
            <w:tcW w:type="dxa" w:w="886"/>
          </w:tcPr>
          <w:p>
            <w:r/>
            <w:r>
              <w:rPr>
                <w:sz w:val="16"/>
              </w:rPr>
              <w:t>1,648</w:t>
            </w:r>
          </w:p>
        </w:tc>
      </w:tr>
      <w:tr>
        <w:tc>
          <w:tcPr>
            <w:tcW w:type="dxa" w:w="886"/>
          </w:tcPr>
          <w:p>
            <w:r/>
            <w:r>
              <w:rPr>
                <w:sz w:val="16"/>
              </w:rPr>
              <w:t>Get ready: learner</w:t>
            </w:r>
          </w:p>
        </w:tc>
        <w:tc>
          <w:tcPr>
            <w:tcW w:type="dxa" w:w="886"/>
          </w:tcPr>
          <w:p>
            <w:r/>
            <w:r>
              <w:rPr>
                <w:sz w:val="16"/>
              </w:rPr>
              <w:t>36</w:t>
            </w:r>
          </w:p>
        </w:tc>
        <w:tc>
          <w:tcPr>
            <w:tcW w:type="dxa" w:w="886"/>
          </w:tcPr>
          <w:p>
            <w:r/>
            <w:r>
              <w:rPr>
                <w:sz w:val="16"/>
              </w:rPr>
              <w:t>90</w:t>
            </w:r>
          </w:p>
        </w:tc>
        <w:tc>
          <w:tcPr>
            <w:tcW w:type="dxa" w:w="886"/>
          </w:tcPr>
          <w:p>
            <w:r/>
            <w:r>
              <w:rPr>
                <w:sz w:val="16"/>
              </w:rPr>
              <w:t>100</w:t>
            </w:r>
          </w:p>
        </w:tc>
        <w:tc>
          <w:tcPr>
            <w:tcW w:type="dxa" w:w="886"/>
          </w:tcPr>
          <w:p>
            <w:r/>
            <w:r>
              <w:rPr>
                <w:sz w:val="16"/>
              </w:rPr>
              <w:t>77</w:t>
            </w:r>
          </w:p>
        </w:tc>
        <w:tc>
          <w:tcPr>
            <w:tcW w:type="dxa" w:w="886"/>
          </w:tcPr>
          <w:p>
            <w:r/>
            <w:r>
              <w:rPr>
                <w:sz w:val="16"/>
              </w:rPr>
              <w:t>13.9s</w:t>
            </w:r>
          </w:p>
        </w:tc>
        <w:tc>
          <w:tcPr>
            <w:tcW w:type="dxa" w:w="886"/>
          </w:tcPr>
          <w:p>
            <w:r/>
            <w:r>
              <w:rPr>
                <w:sz w:val="16"/>
              </w:rPr>
              <w:t>22.7s</w:t>
            </w:r>
          </w:p>
        </w:tc>
        <w:tc>
          <w:tcPr>
            <w:tcW w:type="dxa" w:w="886"/>
          </w:tcPr>
          <w:p>
            <w:r/>
            <w:r>
              <w:rPr>
                <w:sz w:val="16"/>
              </w:rPr>
              <w:t>800 ms</w:t>
            </w:r>
          </w:p>
        </w:tc>
        <w:tc>
          <w:tcPr>
            <w:tcW w:type="dxa" w:w="886"/>
          </w:tcPr>
          <w:p>
            <w:r/>
            <w:r>
              <w:rPr>
                <w:sz w:val="16"/>
              </w:rPr>
              <w:t>0</w:t>
            </w:r>
          </w:p>
        </w:tc>
        <w:tc>
          <w:tcPr>
            <w:tcW w:type="dxa" w:w="886"/>
          </w:tcPr>
          <w:p>
            <w:r/>
            <w:r>
              <w:rPr>
                <w:sz w:val="16"/>
              </w:rPr>
              <w:t>3,227 KiB</w:t>
            </w:r>
          </w:p>
        </w:tc>
        <w:tc>
          <w:tcPr>
            <w:tcW w:type="dxa" w:w="886"/>
          </w:tcPr>
          <w:p>
            <w:r/>
            <w:r>
              <w:rPr>
                <w:sz w:val="16"/>
              </w:rPr>
              <w:t>1,709</w:t>
            </w:r>
          </w:p>
        </w:tc>
      </w:tr>
      <w:tr>
        <w:tc>
          <w:tcPr>
            <w:tcW w:type="dxa" w:w="886"/>
          </w:tcPr>
          <w:p>
            <w:r/>
            <w:r>
              <w:rPr>
                <w:sz w:val="16"/>
              </w:rPr>
              <w:t>Get ready: restricted</w:t>
            </w:r>
          </w:p>
        </w:tc>
        <w:tc>
          <w:tcPr>
            <w:tcW w:type="dxa" w:w="886"/>
          </w:tcPr>
          <w:p>
            <w:r/>
            <w:r>
              <w:rPr>
                <w:sz w:val="16"/>
              </w:rPr>
              <w:t>36</w:t>
            </w:r>
          </w:p>
        </w:tc>
        <w:tc>
          <w:tcPr>
            <w:tcW w:type="dxa" w:w="886"/>
          </w:tcPr>
          <w:p>
            <w:r/>
            <w:r>
              <w:rPr>
                <w:sz w:val="16"/>
              </w:rPr>
              <w:t>90</w:t>
            </w:r>
          </w:p>
        </w:tc>
        <w:tc>
          <w:tcPr>
            <w:tcW w:type="dxa" w:w="886"/>
          </w:tcPr>
          <w:p>
            <w:r/>
            <w:r>
              <w:rPr>
                <w:sz w:val="16"/>
              </w:rPr>
              <w:t>96</w:t>
            </w:r>
          </w:p>
        </w:tc>
        <w:tc>
          <w:tcPr>
            <w:tcW w:type="dxa" w:w="886"/>
          </w:tcPr>
          <w:p>
            <w:r/>
            <w:r>
              <w:rPr>
                <w:sz w:val="16"/>
              </w:rPr>
              <w:t>85</w:t>
            </w:r>
          </w:p>
        </w:tc>
        <w:tc>
          <w:tcPr>
            <w:tcW w:type="dxa" w:w="886"/>
          </w:tcPr>
          <w:p>
            <w:r/>
            <w:r>
              <w:rPr>
                <w:sz w:val="16"/>
              </w:rPr>
              <w:t>13.8s</w:t>
            </w:r>
          </w:p>
        </w:tc>
        <w:tc>
          <w:tcPr>
            <w:tcW w:type="dxa" w:w="886"/>
          </w:tcPr>
          <w:p>
            <w:r/>
            <w:r>
              <w:rPr>
                <w:sz w:val="16"/>
              </w:rPr>
              <w:t>21.7s</w:t>
            </w:r>
          </w:p>
        </w:tc>
        <w:tc>
          <w:tcPr>
            <w:tcW w:type="dxa" w:w="886"/>
          </w:tcPr>
          <w:p>
            <w:r/>
            <w:r>
              <w:rPr>
                <w:sz w:val="16"/>
              </w:rPr>
              <w:t>785 ms</w:t>
            </w:r>
          </w:p>
        </w:tc>
        <w:tc>
          <w:tcPr>
            <w:tcW w:type="dxa" w:w="886"/>
          </w:tcPr>
          <w:p>
            <w:r/>
            <w:r>
              <w:rPr>
                <w:sz w:val="16"/>
              </w:rPr>
              <w:t>0.001</w:t>
            </w:r>
          </w:p>
        </w:tc>
        <w:tc>
          <w:tcPr>
            <w:tcW w:type="dxa" w:w="886"/>
          </w:tcPr>
          <w:p>
            <w:r/>
            <w:r>
              <w:rPr>
                <w:sz w:val="16"/>
              </w:rPr>
              <w:t>3,161 KiB</w:t>
            </w:r>
          </w:p>
        </w:tc>
        <w:tc>
          <w:tcPr>
            <w:tcW w:type="dxa" w:w="886"/>
          </w:tcPr>
          <w:p>
            <w:r/>
            <w:r>
              <w:rPr>
                <w:sz w:val="16"/>
              </w:rPr>
              <w:t>1,622</w:t>
            </w:r>
          </w:p>
        </w:tc>
      </w:tr>
      <w:tr>
        <w:tc>
          <w:tcPr>
            <w:tcW w:type="dxa" w:w="886"/>
          </w:tcPr>
          <w:p>
            <w:r/>
            <w:r>
              <w:rPr>
                <w:sz w:val="16"/>
              </w:rPr>
              <w:t>Get ready: full</w:t>
            </w:r>
          </w:p>
        </w:tc>
        <w:tc>
          <w:tcPr>
            <w:tcW w:type="dxa" w:w="886"/>
          </w:tcPr>
          <w:p>
            <w:r/>
            <w:r>
              <w:rPr>
                <w:sz w:val="16"/>
              </w:rPr>
              <w:t>42</w:t>
            </w:r>
          </w:p>
        </w:tc>
        <w:tc>
          <w:tcPr>
            <w:tcW w:type="dxa" w:w="886"/>
          </w:tcPr>
          <w:p>
            <w:r/>
            <w:r>
              <w:rPr>
                <w:sz w:val="16"/>
              </w:rPr>
              <w:t>90</w:t>
            </w:r>
          </w:p>
        </w:tc>
        <w:tc>
          <w:tcPr>
            <w:tcW w:type="dxa" w:w="886"/>
          </w:tcPr>
          <w:p>
            <w:r/>
            <w:r>
              <w:rPr>
                <w:sz w:val="16"/>
              </w:rPr>
              <w:t>100</w:t>
            </w:r>
          </w:p>
        </w:tc>
        <w:tc>
          <w:tcPr>
            <w:tcW w:type="dxa" w:w="886"/>
          </w:tcPr>
          <w:p>
            <w:r/>
            <w:r>
              <w:rPr>
                <w:sz w:val="16"/>
              </w:rPr>
              <w:t>85</w:t>
            </w:r>
          </w:p>
        </w:tc>
        <w:tc>
          <w:tcPr>
            <w:tcW w:type="dxa" w:w="886"/>
          </w:tcPr>
          <w:p>
            <w:r/>
            <w:r>
              <w:rPr>
                <w:sz w:val="16"/>
              </w:rPr>
              <w:t>12.3s</w:t>
            </w:r>
          </w:p>
        </w:tc>
        <w:tc>
          <w:tcPr>
            <w:tcW w:type="dxa" w:w="886"/>
          </w:tcPr>
          <w:p>
            <w:r/>
            <w:r>
              <w:rPr>
                <w:sz w:val="16"/>
              </w:rPr>
              <w:t>20.8s</w:t>
            </w:r>
          </w:p>
        </w:tc>
        <w:tc>
          <w:tcPr>
            <w:tcW w:type="dxa" w:w="886"/>
          </w:tcPr>
          <w:p>
            <w:r/>
            <w:r>
              <w:rPr>
                <w:sz w:val="16"/>
              </w:rPr>
              <w:t>543 ms</w:t>
            </w:r>
          </w:p>
        </w:tc>
        <w:tc>
          <w:tcPr>
            <w:tcW w:type="dxa" w:w="886"/>
          </w:tcPr>
          <w:p>
            <w:r/>
            <w:r>
              <w:rPr>
                <w:sz w:val="16"/>
              </w:rPr>
              <w:t>0</w:t>
            </w:r>
          </w:p>
        </w:tc>
        <w:tc>
          <w:tcPr>
            <w:tcW w:type="dxa" w:w="886"/>
          </w:tcPr>
          <w:p>
            <w:r/>
            <w:r>
              <w:rPr>
                <w:sz w:val="16"/>
              </w:rPr>
              <w:t>3,197 KiB</w:t>
            </w:r>
          </w:p>
        </w:tc>
        <w:tc>
          <w:tcPr>
            <w:tcW w:type="dxa" w:w="886"/>
          </w:tcPr>
          <w:p>
            <w:r/>
            <w:r>
              <w:rPr>
                <w:sz w:val="16"/>
              </w:rPr>
              <w:t>1,506</w:t>
            </w:r>
          </w:p>
        </w:tc>
      </w:tr>
    </w:tbl>
    <w:p/>
    <w:p>
      <w:pPr>
        <w:jc w:val="center"/>
      </w:pPr>
      <w:r>
        <w:drawing>
          <wp:inline xmlns:a="http://schemas.openxmlformats.org/drawingml/2006/main" xmlns:pic="http://schemas.openxmlformats.org/drawingml/2006/picture">
            <wp:extent cx="5580000" cy="2604000"/>
            <wp:docPr id="7" name="Picture 7"/>
            <wp:cNvGraphicFramePr>
              <a:graphicFrameLocks noChangeAspect="1"/>
            </wp:cNvGraphicFramePr>
            <a:graphic>
              <a:graphicData uri="http://schemas.openxmlformats.org/drawingml/2006/picture">
                <pic:pic>
                  <pic:nvPicPr>
                    <pic:cNvPr id="0" name="03_lighthouse_scores.png"/>
                    <pic:cNvPicPr/>
                  </pic:nvPicPr>
                  <pic:blipFill>
                    <a:blip r:embed="rId14"/>
                    <a:stretch>
                      <a:fillRect/>
                    </a:stretch>
                  </pic:blipFill>
                  <pic:spPr>
                    <a:xfrm>
                      <a:off x="0" y="0"/>
                      <a:ext cx="5580000" cy="2604000"/>
                    </a:xfrm>
                    <a:prstGeom prst="rect"/>
                  </pic:spPr>
                </pic:pic>
              </a:graphicData>
            </a:graphic>
          </wp:inline>
        </w:drawing>
      </w:r>
    </w:p>
    <w:p>
      <w:r>
        <w:rPr>
          <w:i/>
        </w:rPr>
        <w:t>Chart data, top to bottom:</w:t>
      </w:r>
    </w:p>
    <w:p>
      <w:pPr>
        <w:pStyle w:val="ListBullet"/>
      </w:pPr>
      <w:r>
        <w:t>Hub: Performance 30, Accessibility 94, Best practices 96, SEO 77</w:t>
      </w:r>
    </w:p>
    <w:p>
      <w:pPr>
        <w:pStyle w:val="ListBullet"/>
      </w:pPr>
      <w:r>
        <w:t>Driving lessons: Performance 35, Accessibility 94, Best practices 93, SEO 77</w:t>
      </w:r>
    </w:p>
    <w:p>
      <w:pPr>
        <w:pStyle w:val="ListBullet"/>
      </w:pPr>
      <w:r>
        <w:t>Defensive driving: Performance 29, Accessibility 95, Best practices 96, SEO 85</w:t>
      </w:r>
    </w:p>
    <w:p>
      <w:pPr>
        <w:pStyle w:val="ListBullet"/>
      </w:pPr>
      <w:r>
        <w:t>Road Code test: Performance 34, Accessibility 94, Best practices 93, SEO 85</w:t>
      </w:r>
    </w:p>
    <w:p>
      <w:pPr>
        <w:pStyle w:val="ListBullet"/>
      </w:pPr>
      <w:r>
        <w:t>Get ready: learner: Performance 36, Accessibility 90, Best practices 100, SEO 77</w:t>
      </w:r>
    </w:p>
    <w:p>
      <w:pPr>
        <w:pStyle w:val="ListBullet"/>
      </w:pPr>
      <w:r>
        <w:t>Get ready: restricted: Performance 36, Accessibility 90, Best practices 96, SEO 85</w:t>
      </w:r>
    </w:p>
    <w:p>
      <w:pPr>
        <w:pStyle w:val="ListBullet"/>
      </w:pPr>
      <w:r>
        <w:t>Get ready: full: Performance 42, Accessibility 90, Best practices 100, SEO 85</w:t>
      </w:r>
    </w:p>
    <w:p>
      <w:pPr>
        <w:jc w:val="center"/>
      </w:pPr>
      <w:r>
        <w:drawing>
          <wp:inline xmlns:a="http://schemas.openxmlformats.org/drawingml/2006/main" xmlns:pic="http://schemas.openxmlformats.org/drawingml/2006/picture">
            <wp:extent cx="5580000" cy="3417750"/>
            <wp:docPr id="8" name="Picture 8"/>
            <wp:cNvGraphicFramePr>
              <a:graphicFrameLocks noChangeAspect="1"/>
            </wp:cNvGraphicFramePr>
            <a:graphic>
              <a:graphicData uri="http://schemas.openxmlformats.org/drawingml/2006/picture">
                <pic:pic>
                  <pic:nvPicPr>
                    <pic:cNvPr id="0" name="09_lcp_by_page.png"/>
                    <pic:cNvPicPr/>
                  </pic:nvPicPr>
                  <pic:blipFill>
                    <a:blip r:embed="rId15"/>
                    <a:stretch>
                      <a:fillRect/>
                    </a:stretch>
                  </pic:blipFill>
                  <pic:spPr>
                    <a:xfrm>
                      <a:off x="0" y="0"/>
                      <a:ext cx="5580000" cy="3417750"/>
                    </a:xfrm>
                    <a:prstGeom prst="rect"/>
                  </pic:spPr>
                </pic:pic>
              </a:graphicData>
            </a:graphic>
          </wp:inline>
        </w:drawing>
      </w:r>
    </w:p>
    <w:p>
      <w:r>
        <w:rPr>
          <w:i/>
        </w:rPr>
        <w:t>Chart data, top to bottom:</w:t>
      </w:r>
    </w:p>
    <w:p>
      <w:pPr>
        <w:pStyle w:val="ListBullet"/>
      </w:pPr>
      <w:r>
        <w:t>Hub: 21.2s</w:t>
      </w:r>
    </w:p>
    <w:p>
      <w:pPr>
        <w:pStyle w:val="ListBullet"/>
      </w:pPr>
      <w:r>
        <w:t>Driving lessons: 28.8s</w:t>
      </w:r>
    </w:p>
    <w:p>
      <w:pPr>
        <w:pStyle w:val="ListBullet"/>
      </w:pPr>
      <w:r>
        <w:t>Defensive driving: 22.0s</w:t>
      </w:r>
    </w:p>
    <w:p>
      <w:pPr>
        <w:pStyle w:val="ListBullet"/>
      </w:pPr>
      <w:r>
        <w:t>Road Code test: 22.2s</w:t>
      </w:r>
    </w:p>
    <w:p>
      <w:pPr>
        <w:pStyle w:val="ListBullet"/>
      </w:pPr>
      <w:r>
        <w:t>Get ready: learner: 22.7s</w:t>
      </w:r>
    </w:p>
    <w:p>
      <w:pPr>
        <w:pStyle w:val="ListBullet"/>
      </w:pPr>
      <w:r>
        <w:t>Get ready: restricted: 21.7s</w:t>
      </w:r>
    </w:p>
    <w:p>
      <w:pPr>
        <w:pStyle w:val="ListBullet"/>
      </w:pPr>
      <w:r>
        <w:t>Get ready: full: 20.8s</w:t>
      </w:r>
    </w:p>
    <w:p>
      <w:r>
        <w:t>Main diagnostics, common to all pages:</w:t>
      </w:r>
    </w:p>
    <w:p>
      <w:pPr>
        <w:pStyle w:val="ListBullet"/>
      </w:pPr>
      <w:r>
        <w:rPr>
          <w:b/>
        </w:rPr>
        <w:t>Third-party main-thread cost:</w:t>
      </w:r>
      <w:r>
        <w:t xml:space="preserve"> Google Tag Manager about 1.26s main-thread time and 0.8s blocking; Google CDN (reCAPTCHA) about 0.2s blocking; Hotjar and OptinMonster add more.</w:t>
      </w:r>
    </w:p>
    <w:p>
      <w:pPr>
        <w:pStyle w:val="ListBullet"/>
      </w:pPr>
      <w:r>
        <w:rPr>
          <w:b/>
        </w:rPr>
        <w:t>Two GA4 properties</w:t>
      </w:r>
      <w:r>
        <w:t xml:space="preserve"> (</w:t>
      </w:r>
      <w:r>
        <w:rPr>
          <w:rFonts w:ascii="Consolas" w:hAnsi="Consolas"/>
          <w:color w:val="256ABF"/>
        </w:rPr>
        <w:t>G-PNYJZGH4F3</w:t>
      </w:r>
      <w:r>
        <w:t xml:space="preserve">, </w:t>
      </w:r>
      <w:r>
        <w:rPr>
          <w:rFonts w:ascii="Consolas" w:hAnsi="Consolas"/>
          <w:color w:val="256ABF"/>
        </w:rPr>
        <w:t>G-EMQQPZVZVY</w:t>
      </w:r>
      <w:r>
        <w:t>) load through gtag on every page, about 72 KB of unused JS each.</w:t>
      </w:r>
    </w:p>
    <w:p>
      <w:pPr>
        <w:pStyle w:val="ListBullet"/>
      </w:pPr>
      <w:r>
        <w:rPr>
          <w:b/>
        </w:rPr>
        <w:t>reCAPTCHA loads on content pages</w:t>
      </w:r>
      <w:r>
        <w:t xml:space="preserve"> with no form above the fold, about 187 KB of unused JS. Load it on form interaction.</w:t>
      </w:r>
    </w:p>
    <w:p>
      <w:pPr>
        <w:pStyle w:val="ListBullet"/>
      </w:pPr>
      <w:r>
        <w:rPr>
          <w:b/>
        </w:rPr>
        <w:t>Render-blocking CSS:</w:t>
      </w:r>
      <w:r>
        <w:t xml:space="preserve"> clientlib-site, clientlib-base, clientlib-dependencies and Google Fonts. Estimated saving about 6s under simulated throttling.</w:t>
      </w:r>
    </w:p>
    <w:p>
      <w:pPr>
        <w:pStyle w:val="ListBullet"/>
      </w:pPr>
      <w:r>
        <w:rPr>
          <w:b/>
        </w:rPr>
        <w:t>YouTube iframe</w:t>
      </w:r>
      <w:r>
        <w:t xml:space="preserve"> loads eagerly on driving-lessons (about 1 MB). Use a click-to-load facade (</w:t>
      </w:r>
      <w:r>
        <w:rPr>
          <w:rFonts w:ascii="Consolas" w:hAnsi="Consolas"/>
          <w:color w:val="256ABF"/>
        </w:rPr>
        <w:t>lite-youtube</w:t>
      </w:r>
      <w:r>
        <w:t>).</w:t>
      </w:r>
    </w:p>
    <w:p>
      <w:pPr>
        <w:pStyle w:val="ListBullet"/>
      </w:pPr>
      <w:r>
        <w:rPr>
          <w:b/>
        </w:rPr>
        <w:t>Material Symbols font</w:t>
      </w:r>
      <w:r>
        <w:t xml:space="preserve"> is among the largest transfers. Subset it to the icons actually used, or switch to inline SVG.</w:t>
      </w:r>
    </w:p>
    <w:p>
      <w:pPr>
        <w:pStyle w:val="ListBullet"/>
      </w:pPr>
      <w:r>
        <w:rPr>
          <w:b/>
        </w:rPr>
        <w:t>CLS 0.13 on defensive-driving-course</w:t>
      </w:r>
      <w:r>
        <w:t>, the only page over 0.1. Reserve space for the late-loading location tables and banner.</w:t>
      </w:r>
    </w:p>
    <w:p>
      <w:pPr>
        <w:pStyle w:val="ListBullet"/>
      </w:pPr>
      <w:r>
        <w:rPr>
          <w:b/>
        </w:rPr>
        <w:t>DOM size</w:t>
      </w:r>
      <w:r>
        <w:t xml:space="preserve"> 1,506 to 2,336 elements. The mega-nav is about 1,000 words of hidden DOM on every page.</w:t>
      </w:r>
    </w:p>
    <w:p>
      <w:pPr>
        <w:pStyle w:val="Heading1"/>
      </w:pPr>
      <w:r>
        <w:t>8. GBP Audit</w:t>
      </w:r>
    </w:p>
    <w:p>
      <w:r>
        <w:rPr>
          <w:b/>
        </w:rPr>
        <w:t>Skipped by instruction.</w:t>
      </w:r>
      <w:r>
        <w:t xml:space="preserve"> No Google Business Profile data was collected. Local-pack visibility for "driving lessons [city]" queries (A1 Driving School leads Auckland) should be checked in a separate GBP audit.</w:t>
      </w:r>
    </w:p>
    <w:p>
      <w:pPr>
        <w:pStyle w:val="Heading1"/>
      </w:pPr>
      <w:r>
        <w:t>9. GEO / AI Overview</w:t>
      </w:r>
    </w:p>
    <w:p>
      <w:pPr>
        <w:jc w:val="center"/>
      </w:pPr>
      <w:r>
        <w:drawing>
          <wp:inline xmlns:a="http://schemas.openxmlformats.org/drawingml/2006/main" xmlns:pic="http://schemas.openxmlformats.org/drawingml/2006/picture">
            <wp:extent cx="5580000" cy="3417750"/>
            <wp:docPr id="9" name="Picture 9"/>
            <wp:cNvGraphicFramePr>
              <a:graphicFrameLocks noChangeAspect="1"/>
            </wp:cNvGraphicFramePr>
            <a:graphic>
              <a:graphicData uri="http://schemas.openxmlformats.org/drawingml/2006/picture">
                <pic:pic>
                  <pic:nvPicPr>
                    <pic:cNvPr id="0" name="08_geo_signals.png"/>
                    <pic:cNvPicPr/>
                  </pic:nvPicPr>
                  <pic:blipFill>
                    <a:blip r:embed="rId16"/>
                    <a:stretch>
                      <a:fillRect/>
                    </a:stretch>
                  </pic:blipFill>
                  <pic:spPr>
                    <a:xfrm>
                      <a:off x="0" y="0"/>
                      <a:ext cx="5580000" cy="3417750"/>
                    </a:xfrm>
                    <a:prstGeom prst="rect"/>
                  </pic:spPr>
                </pic:pic>
              </a:graphicData>
            </a:graphic>
          </wp:inline>
        </w:drawing>
      </w:r>
    </w:p>
    <w:p>
      <w:r>
        <w:rPr>
          <w:i/>
        </w:rPr>
        <w:t>Chart data, top to bottom:</w:t>
      </w:r>
    </w:p>
    <w:p>
      <w:pPr>
        <w:pStyle w:val="ListBullet"/>
      </w:pPr>
      <w:r>
        <w:t>AI crawlers allowed (robots.txt): 100</w:t>
      </w:r>
    </w:p>
    <w:p>
      <w:pPr>
        <w:pStyle w:val="ListBullet"/>
      </w:pPr>
      <w:r>
        <w:t>Question-format headings (7/7 pages): 100</w:t>
      </w:r>
    </w:p>
    <w:p>
      <w:pPr>
        <w:pStyle w:val="ListBullet"/>
      </w:pPr>
      <w:r>
        <w:t>Self-contained FAQ answers: 80</w:t>
      </w:r>
    </w:p>
    <w:p>
      <w:pPr>
        <w:pStyle w:val="ListBullet"/>
      </w:pPr>
      <w:r>
        <w:t>FAQPage schema coverage (1/7): 14</w:t>
      </w:r>
    </w:p>
    <w:p>
      <w:pPr>
        <w:pStyle w:val="ListBullet"/>
      </w:pPr>
      <w:r>
        <w:t>Entity schema consistency (@id): 30</w:t>
      </w:r>
    </w:p>
    <w:p>
      <w:pPr>
        <w:pStyle w:val="ListBullet"/>
      </w:pPr>
      <w:r>
        <w:t>llms.txt present: 0</w:t>
      </w:r>
    </w:p>
    <w:p>
      <w:pPr>
        <w:pStyle w:val="ListBullet"/>
      </w:pPr>
      <w:r>
        <w:t>AI Overview citation observed: 0</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b/>
              </w:rPr>
            </w:r>
            <w:r>
              <w:rPr>
                <w:b/>
                <w:sz w:val="18"/>
              </w:rPr>
              <w:t>Signal</w:t>
            </w:r>
          </w:p>
        </w:tc>
        <w:tc>
          <w:tcPr>
            <w:tcW w:type="dxa" w:w="3249"/>
          </w:tcPr>
          <w:p>
            <w:r>
              <w:rPr>
                <w:b/>
              </w:rPr>
            </w:r>
            <w:r>
              <w:rPr>
                <w:b/>
                <w:sz w:val="18"/>
              </w:rPr>
              <w:t>Status</w:t>
            </w:r>
          </w:p>
        </w:tc>
        <w:tc>
          <w:tcPr>
            <w:tcW w:type="dxa" w:w="3249"/>
          </w:tcPr>
          <w:p>
            <w:r>
              <w:rPr>
                <w:b/>
              </w:rPr>
            </w:r>
            <w:r>
              <w:rPr>
                <w:b/>
                <w:sz w:val="18"/>
              </w:rPr>
              <w:t>Evidence</w:t>
            </w:r>
          </w:p>
        </w:tc>
      </w:tr>
      <w:tr>
        <w:tc>
          <w:tcPr>
            <w:tcW w:type="dxa" w:w="3249"/>
          </w:tcPr>
          <w:p>
            <w:r/>
            <w:r>
              <w:rPr>
                <w:sz w:val="18"/>
              </w:rPr>
              <w:t>AI crawler access</w:t>
            </w:r>
          </w:p>
        </w:tc>
        <w:tc>
          <w:tcPr>
            <w:tcW w:type="dxa" w:w="3249"/>
          </w:tcPr>
          <w:p>
            <w:r/>
            <w:r>
              <w:rPr>
                <w:sz w:val="18"/>
              </w:rPr>
              <w:t>Good</w:t>
            </w:r>
          </w:p>
        </w:tc>
        <w:tc>
          <w:tcPr>
            <w:tcW w:type="dxa" w:w="3249"/>
          </w:tcPr>
          <w:p>
            <w:r/>
            <w:r>
              <w:rPr>
                <w:sz w:val="18"/>
              </w:rPr>
              <w:t>robots.txt blocks only SemrushBot and FAST; GPTBot, ClaudeBot, PerplexityBot and Google-Extended are allowed</w:t>
            </w:r>
          </w:p>
        </w:tc>
      </w:tr>
      <w:tr>
        <w:tc>
          <w:tcPr>
            <w:tcW w:type="dxa" w:w="3249"/>
          </w:tcPr>
          <w:p>
            <w:r/>
            <w:r>
              <w:rPr>
                <w:sz w:val="18"/>
              </w:rPr>
              <w:t>llms.txt</w:t>
            </w:r>
          </w:p>
        </w:tc>
        <w:tc>
          <w:tcPr>
            <w:tcW w:type="dxa" w:w="3249"/>
          </w:tcPr>
          <w:p>
            <w:r/>
            <w:r>
              <w:rPr>
                <w:sz w:val="18"/>
              </w:rPr>
              <w:t>Missing</w:t>
            </w:r>
          </w:p>
        </w:tc>
        <w:tc>
          <w:tcPr>
            <w:tcW w:type="dxa" w:w="3249"/>
          </w:tcPr>
          <w:p>
            <w:r/>
            <w:r>
              <w:rPr>
                <w:sz w:val="18"/>
              </w:rPr>
              <w:t>https://www.aa.co.nz/llms.txt returns 404</w:t>
            </w:r>
          </w:p>
        </w:tc>
      </w:tr>
      <w:tr>
        <w:tc>
          <w:tcPr>
            <w:tcW w:type="dxa" w:w="3249"/>
          </w:tcPr>
          <w:p>
            <w:r/>
            <w:r>
              <w:rPr>
                <w:sz w:val="18"/>
              </w:rPr>
              <w:t>Question-format headings</w:t>
            </w:r>
          </w:p>
        </w:tc>
        <w:tc>
          <w:tcPr>
            <w:tcW w:type="dxa" w:w="3249"/>
          </w:tcPr>
          <w:p>
            <w:r/>
            <w:r>
              <w:rPr>
                <w:sz w:val="18"/>
              </w:rPr>
              <w:t>Good</w:t>
            </w:r>
          </w:p>
        </w:tc>
        <w:tc>
          <w:tcPr>
            <w:tcW w:type="dxa" w:w="3249"/>
          </w:tcPr>
          <w:p>
            <w:r/>
            <w:r>
              <w:rPr>
                <w:sz w:val="18"/>
              </w:rPr>
              <w:t>6 of 7 pages have 3 or more question headings (up to 9); hub has 2</w:t>
            </w:r>
          </w:p>
        </w:tc>
      </w:tr>
      <w:tr>
        <w:tc>
          <w:tcPr>
            <w:tcW w:type="dxa" w:w="3249"/>
          </w:tcPr>
          <w:p>
            <w:r/>
            <w:r>
              <w:rPr>
                <w:sz w:val="18"/>
              </w:rPr>
              <w:t>Answer-first passages</w:t>
            </w:r>
          </w:p>
        </w:tc>
        <w:tc>
          <w:tcPr>
            <w:tcW w:type="dxa" w:w="3249"/>
          </w:tcPr>
          <w:p>
            <w:r/>
            <w:r>
              <w:rPr>
                <w:sz w:val="18"/>
              </w:rPr>
              <w:t>Partial</w:t>
            </w:r>
          </w:p>
        </w:tc>
        <w:tc>
          <w:tcPr>
            <w:tcW w:type="dxa" w:w="3249"/>
          </w:tcPr>
          <w:p>
            <w:r/>
            <w:r>
              <w:rPr>
                <w:sz w:val="18"/>
              </w:rPr>
              <w:t>FAQ answers are self-contained. Hero intros are marketing copy rather than a 40 to 60 word factual answer</w:t>
            </w:r>
          </w:p>
        </w:tc>
      </w:tr>
      <w:tr>
        <w:tc>
          <w:tcPr>
            <w:tcW w:type="dxa" w:w="3249"/>
          </w:tcPr>
          <w:p>
            <w:r/>
            <w:r>
              <w:rPr>
                <w:sz w:val="18"/>
              </w:rPr>
              <w:t>Entity clarity</w:t>
            </w:r>
          </w:p>
        </w:tc>
        <w:tc>
          <w:tcPr>
            <w:tcW w:type="dxa" w:w="3249"/>
          </w:tcPr>
          <w:p>
            <w:r/>
            <w:r>
              <w:rPr>
                <w:sz w:val="18"/>
              </w:rPr>
              <w:t>Weak</w:t>
            </w:r>
          </w:p>
        </w:tc>
        <w:tc>
          <w:tcPr>
            <w:tcW w:type="dxa" w:w="3249"/>
          </w:tcPr>
          <w:p>
            <w:r/>
            <w:r>
              <w:rPr>
                <w:sz w:val="18"/>
              </w:rPr>
              <w:t xml:space="preserve">Two Organization </w:t>
            </w:r>
            <w:r>
              <w:rPr>
                <w:rFonts w:ascii="Consolas" w:hAnsi="Consolas"/>
                <w:color w:val="256ABF"/>
                <w:sz w:val="18"/>
              </w:rPr>
              <w:t>@id</w:t>
            </w:r>
            <w:r>
              <w:rPr>
                <w:sz w:val="18"/>
              </w:rPr>
              <w:t xml:space="preserve">s; bare Service nodes; no </w:t>
            </w:r>
            <w:r>
              <w:rPr>
                <w:rFonts w:ascii="Consolas" w:hAnsi="Consolas"/>
                <w:color w:val="256ABF"/>
                <w:sz w:val="18"/>
              </w:rPr>
              <w:t>sameAs</w:t>
            </w:r>
            <w:r>
              <w:rPr>
                <w:sz w:val="18"/>
              </w:rPr>
              <w:t xml:space="preserve"> on the parent AA entity on these pages</w:t>
            </w:r>
          </w:p>
        </w:tc>
      </w:tr>
      <w:tr>
        <w:tc>
          <w:tcPr>
            <w:tcW w:type="dxa" w:w="3249"/>
          </w:tcPr>
          <w:p>
            <w:r/>
            <w:r>
              <w:rPr>
                <w:sz w:val="18"/>
              </w:rPr>
              <w:t>Citable facts</w:t>
            </w:r>
          </w:p>
        </w:tc>
        <w:tc>
          <w:tcPr>
            <w:tcW w:type="dxa" w:w="3249"/>
          </w:tcPr>
          <w:p>
            <w:r/>
            <w:r>
              <w:rPr>
                <w:sz w:val="18"/>
              </w:rPr>
              <w:t>Partial</w:t>
            </w:r>
          </w:p>
        </w:tc>
        <w:tc>
          <w:tcPr>
            <w:tcW w:type="dxa" w:w="3249"/>
          </w:tcPr>
          <w:p>
            <w:r/>
            <w:r>
              <w:rPr>
                <w:sz w:val="18"/>
              </w:rPr>
              <w:t>Pass marks, question counts, prices and course hours are on-page, but not in tables or definition lists that LLMs extract well</w:t>
            </w:r>
          </w:p>
        </w:tc>
      </w:tr>
      <w:tr>
        <w:tc>
          <w:tcPr>
            <w:tcW w:type="dxa" w:w="3249"/>
          </w:tcPr>
          <w:p>
            <w:r/>
            <w:r>
              <w:rPr>
                <w:sz w:val="18"/>
              </w:rPr>
              <w:t>AI Overview citations</w:t>
            </w:r>
          </w:p>
        </w:tc>
        <w:tc>
          <w:tcPr>
            <w:tcW w:type="dxa" w:w="3249"/>
          </w:tcPr>
          <w:p>
            <w:r/>
            <w:r>
              <w:rPr>
                <w:sz w:val="18"/>
              </w:rPr>
              <w:t>Not measurable</w:t>
            </w:r>
          </w:p>
        </w:tc>
        <w:tc>
          <w:tcPr>
            <w:tcW w:type="dxa" w:w="3249"/>
          </w:tcPr>
          <w:p>
            <w:r/>
            <w:r>
              <w:rPr>
                <w:sz w:val="18"/>
              </w:rPr>
              <w:t>The SERP tool does not expose AIO blocks; no AIO citation was observed or confirmed</w:t>
            </w:r>
          </w:p>
        </w:tc>
      </w:tr>
      <w:tr>
        <w:tc>
          <w:tcPr>
            <w:tcW w:type="dxa" w:w="3249"/>
          </w:tcPr>
          <w:p>
            <w:r/>
            <w:r>
              <w:rPr>
                <w:sz w:val="18"/>
              </w:rPr>
              <w:t>Agentic browsing</w:t>
            </w:r>
          </w:p>
        </w:tc>
        <w:tc>
          <w:tcPr>
            <w:tcW w:type="dxa" w:w="3249"/>
          </w:tcPr>
          <w:p>
            <w:r/>
            <w:r>
              <w:rPr>
                <w:sz w:val="18"/>
              </w:rPr>
              <w:t>Moderate</w:t>
            </w:r>
          </w:p>
        </w:tc>
        <w:tc>
          <w:tcPr>
            <w:tcW w:type="dxa" w:w="3249"/>
          </w:tcPr>
          <w:p>
            <w:r/>
            <w:r>
              <w:rPr>
                <w:sz w:val="18"/>
              </w:rPr>
              <w:t xml:space="preserve">Server-rendered content and clear CTAs help. No </w:t>
            </w:r>
            <w:r>
              <w:rPr>
                <w:rFonts w:ascii="Consolas" w:hAnsi="Consolas"/>
                <w:color w:val="256ABF"/>
                <w:sz w:val="18"/>
              </w:rPr>
              <w:t>&lt;main&gt;</w:t>
            </w:r>
            <w:r>
              <w:rPr>
                <w:sz w:val="18"/>
              </w:rPr>
              <w:t>, JS-only nav anchors and ligature text in headings hurt agent parsing. Booking goes to a separate subdomain (drivingschool.aa.co.nz)</w:t>
            </w:r>
          </w:p>
        </w:tc>
      </w:tr>
    </w:tbl>
    <w:p/>
    <w:p>
      <w:r>
        <w:rPr>
          <w:b/>
        </w:rPr>
        <w:t>Agentic Browsing score: 60/100</w:t>
      </w:r>
      <w:r>
        <w:t xml:space="preserve"> (rubric: rendered content 20/20, CTA clarity 15/20, semantic landmarks 5/20, link crawlability 10/20, structured facts 10/20).</w:t>
      </w:r>
    </w:p>
    <w:p>
      <w:r>
        <w:t xml:space="preserve">Recommendations: publish </w:t>
      </w:r>
      <w:r>
        <w:rPr>
          <w:rFonts w:ascii="Consolas" w:hAnsi="Consolas"/>
          <w:color w:val="256ABF"/>
        </w:rPr>
        <w:t>/llms.txt</w:t>
      </w:r>
      <w:r>
        <w:t xml:space="preserve"> listing the key driving-school URLs with one-line descriptions. Add a 50-word "at a glance" answer box under each H1, for example on the learner page: age 16, 35 questions, pass mark 32, fees. Put fees, durations and requirements into HTML tables. Unify the entity </w:t>
      </w:r>
      <w:r>
        <w:rPr>
          <w:rFonts w:ascii="Consolas" w:hAnsi="Consolas"/>
          <w:color w:val="256ABF"/>
        </w:rPr>
        <w:t>@id</w:t>
      </w:r>
      <w:r>
        <w:t xml:space="preserve"> (see Schema).</w:t>
      </w:r>
    </w:p>
    <w:p>
      <w:pPr>
        <w:pStyle w:val="Heading1"/>
      </w:pPr>
      <w:r>
        <w:t>10. Competitor Comparison</w:t>
      </w:r>
    </w:p>
    <w:p>
      <w:r>
        <w:t>Competitors were auto-identified from top-10 overlap across the 7 non-branded NZ queries (SEMrush was unavailable, so SERP overlap stands in for keyword overlap):</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Pr>
                <w:b/>
              </w:rPr>
            </w:r>
            <w:r>
              <w:rPr>
                <w:b/>
                <w:sz w:val="18"/>
              </w:rPr>
              <w:t>Domain</w:t>
            </w:r>
          </w:p>
        </w:tc>
        <w:tc>
          <w:tcPr>
            <w:tcW w:type="dxa" w:w="1949"/>
          </w:tcPr>
          <w:p>
            <w:r>
              <w:rPr>
                <w:b/>
              </w:rPr>
            </w:r>
            <w:r>
              <w:rPr>
                <w:b/>
                <w:sz w:val="18"/>
              </w:rPr>
              <w:t>Queries in top 10 (of 7)</w:t>
            </w:r>
          </w:p>
        </w:tc>
        <w:tc>
          <w:tcPr>
            <w:tcW w:type="dxa" w:w="1949"/>
          </w:tcPr>
          <w:p>
            <w:r>
              <w:rPr>
                <w:b/>
              </w:rPr>
            </w:r>
            <w:r>
              <w:rPr>
                <w:b/>
                <w:sz w:val="18"/>
              </w:rPr>
              <w:t>Avg. position</w:t>
            </w:r>
          </w:p>
        </w:tc>
        <w:tc>
          <w:tcPr>
            <w:tcW w:type="dxa" w:w="1949"/>
          </w:tcPr>
          <w:p>
            <w:r>
              <w:rPr>
                <w:b/>
              </w:rPr>
            </w:r>
            <w:r>
              <w:rPr>
                <w:b/>
                <w:sz w:val="18"/>
              </w:rPr>
              <w:t>Type</w:t>
            </w:r>
          </w:p>
        </w:tc>
        <w:tc>
          <w:tcPr>
            <w:tcW w:type="dxa" w:w="1949"/>
          </w:tcPr>
          <w:p>
            <w:r>
              <w:rPr>
                <w:b/>
              </w:rPr>
            </w:r>
            <w:r>
              <w:rPr>
                <w:b/>
                <w:sz w:val="18"/>
              </w:rPr>
              <w:t>Strength vs AA</w:t>
            </w:r>
          </w:p>
        </w:tc>
      </w:tr>
      <w:tr>
        <w:tc>
          <w:tcPr>
            <w:tcW w:type="dxa" w:w="1949"/>
          </w:tcPr>
          <w:p>
            <w:r/>
            <w:r>
              <w:rPr>
                <w:sz w:val="18"/>
              </w:rPr>
              <w:t>aa.co.nz</w:t>
            </w:r>
          </w:p>
        </w:tc>
        <w:tc>
          <w:tcPr>
            <w:tcW w:type="dxa" w:w="1949"/>
          </w:tcPr>
          <w:p>
            <w:r/>
            <w:r>
              <w:rPr>
                <w:sz w:val="18"/>
              </w:rPr>
              <w:t>7</w:t>
            </w:r>
          </w:p>
        </w:tc>
        <w:tc>
          <w:tcPr>
            <w:tcW w:type="dxa" w:w="1949"/>
          </w:tcPr>
          <w:p>
            <w:r/>
            <w:r>
              <w:rPr>
                <w:sz w:val="18"/>
              </w:rPr>
              <w:t>1.9</w:t>
            </w:r>
          </w:p>
        </w:tc>
        <w:tc>
          <w:tcPr>
            <w:tcW w:type="dxa" w:w="1949"/>
          </w:tcPr>
          <w:p>
            <w:r/>
            <w:r>
              <w:rPr>
                <w:sz w:val="18"/>
              </w:rPr>
              <w:t>This site</w:t>
            </w:r>
          </w:p>
        </w:tc>
        <w:tc>
          <w:tcPr>
            <w:tcW w:type="dxa" w:w="1949"/>
          </w:tcPr>
          <w:p>
            <w:r/>
          </w:p>
        </w:tc>
      </w:tr>
      <w:tr>
        <w:tc>
          <w:tcPr>
            <w:tcW w:type="dxa" w:w="1949"/>
          </w:tcPr>
          <w:p>
            <w:r/>
            <w:r>
              <w:rPr>
                <w:sz w:val="18"/>
              </w:rPr>
              <w:t>a1drivingschool.co.nz</w:t>
            </w:r>
          </w:p>
        </w:tc>
        <w:tc>
          <w:tcPr>
            <w:tcW w:type="dxa" w:w="1949"/>
          </w:tcPr>
          <w:p>
            <w:r/>
            <w:r>
              <w:rPr>
                <w:sz w:val="18"/>
              </w:rPr>
              <w:t>4</w:t>
            </w:r>
          </w:p>
        </w:tc>
        <w:tc>
          <w:tcPr>
            <w:tcW w:type="dxa" w:w="1949"/>
          </w:tcPr>
          <w:p>
            <w:r/>
            <w:r>
              <w:rPr>
                <w:sz w:val="18"/>
              </w:rPr>
              <w:t>3.5</w:t>
            </w:r>
          </w:p>
        </w:tc>
        <w:tc>
          <w:tcPr>
            <w:tcW w:type="dxa" w:w="1949"/>
          </w:tcPr>
          <w:p>
            <w:r/>
            <w:r>
              <w:rPr>
                <w:sz w:val="18"/>
              </w:rPr>
              <w:t>Commercial driving school</w:t>
            </w:r>
          </w:p>
        </w:tc>
        <w:tc>
          <w:tcPr>
            <w:tcW w:type="dxa" w:w="1949"/>
          </w:tcPr>
          <w:p>
            <w:r/>
            <w:r>
              <w:rPr>
                <w:sz w:val="18"/>
              </w:rPr>
              <w:t>#1 for "driving lessons auckland"; dedicated pages for pre-test assessment and full licence</w:t>
            </w:r>
          </w:p>
        </w:tc>
      </w:tr>
      <w:tr>
        <w:tc>
          <w:tcPr>
            <w:tcW w:type="dxa" w:w="1949"/>
          </w:tcPr>
          <w:p>
            <w:r/>
            <w:r>
              <w:rPr>
                <w:sz w:val="18"/>
              </w:rPr>
              <w:t>drivingtests.co.nz</w:t>
            </w:r>
          </w:p>
        </w:tc>
        <w:tc>
          <w:tcPr>
            <w:tcW w:type="dxa" w:w="1949"/>
          </w:tcPr>
          <w:p>
            <w:r/>
            <w:r>
              <w:rPr>
                <w:sz w:val="18"/>
              </w:rPr>
              <w:t>4</w:t>
            </w:r>
          </w:p>
        </w:tc>
        <w:tc>
          <w:tcPr>
            <w:tcW w:type="dxa" w:w="1949"/>
          </w:tcPr>
          <w:p>
            <w:r/>
            <w:r>
              <w:rPr>
                <w:sz w:val="18"/>
              </w:rPr>
              <w:t>3.8</w:t>
            </w:r>
          </w:p>
        </w:tc>
        <w:tc>
          <w:tcPr>
            <w:tcW w:type="dxa" w:w="1949"/>
          </w:tcPr>
          <w:p>
            <w:r/>
            <w:r>
              <w:rPr>
                <w:sz w:val="18"/>
              </w:rPr>
              <w:t>Road Code practice platform</w:t>
            </w:r>
          </w:p>
        </w:tc>
        <w:tc>
          <w:tcPr>
            <w:tcW w:type="dxa" w:w="1949"/>
          </w:tcPr>
          <w:p>
            <w:r/>
            <w:r>
              <w:rPr>
                <w:sz w:val="18"/>
              </w:rPr>
              <w:t>#1 for "learner licence test nz"; per-class question banks</w:t>
            </w:r>
          </w:p>
        </w:tc>
      </w:tr>
      <w:tr>
        <w:tc>
          <w:tcPr>
            <w:tcW w:type="dxa" w:w="1949"/>
          </w:tcPr>
          <w:p>
            <w:r/>
            <w:r>
              <w:rPr>
                <w:sz w:val="18"/>
              </w:rPr>
              <w:t>vtnz.co.nz</w:t>
            </w:r>
          </w:p>
        </w:tc>
        <w:tc>
          <w:tcPr>
            <w:tcW w:type="dxa" w:w="1949"/>
          </w:tcPr>
          <w:p>
            <w:r/>
            <w:r>
              <w:rPr>
                <w:sz w:val="18"/>
              </w:rPr>
              <w:t>3</w:t>
            </w:r>
          </w:p>
        </w:tc>
        <w:tc>
          <w:tcPr>
            <w:tcW w:type="dxa" w:w="1949"/>
          </w:tcPr>
          <w:p>
            <w:r/>
            <w:r>
              <w:rPr>
                <w:sz w:val="18"/>
              </w:rPr>
              <w:t>5.3</w:t>
            </w:r>
          </w:p>
        </w:tc>
        <w:tc>
          <w:tcPr>
            <w:tcW w:type="dxa" w:w="1949"/>
          </w:tcPr>
          <w:p>
            <w:r/>
            <w:r>
              <w:rPr>
                <w:sz w:val="18"/>
              </w:rPr>
              <w:t>Testing agent</w:t>
            </w:r>
          </w:p>
        </w:tc>
        <w:tc>
          <w:tcPr>
            <w:tcW w:type="dxa" w:w="1949"/>
          </w:tcPr>
          <w:p>
            <w:r/>
            <w:r>
              <w:rPr>
                <w:sz w:val="18"/>
              </w:rPr>
              <w:t>Owns "book test" intent; appears for learner, restricted and full queries</w:t>
            </w:r>
          </w:p>
        </w:tc>
      </w:tr>
      <w:tr>
        <w:tc>
          <w:tcPr>
            <w:tcW w:type="dxa" w:w="1949"/>
          </w:tcPr>
          <w:p>
            <w:r/>
            <w:r>
              <w:rPr>
                <w:sz w:val="18"/>
              </w:rPr>
              <w:t>nzta.govt.nz / drive.govt.nz</w:t>
            </w:r>
          </w:p>
        </w:tc>
        <w:tc>
          <w:tcPr>
            <w:tcW w:type="dxa" w:w="1949"/>
          </w:tcPr>
          <w:p>
            <w:r/>
            <w:r>
              <w:rPr>
                <w:sz w:val="18"/>
              </w:rPr>
              <w:t>6 / 5</w:t>
            </w:r>
          </w:p>
        </w:tc>
        <w:tc>
          <w:tcPr>
            <w:tcW w:type="dxa" w:w="1949"/>
          </w:tcPr>
          <w:p>
            <w:r/>
            <w:r>
              <w:rPr>
                <w:sz w:val="18"/>
              </w:rPr>
              <w:t>3.7 / 4.8</w:t>
            </w:r>
          </w:p>
        </w:tc>
        <w:tc>
          <w:tcPr>
            <w:tcW w:type="dxa" w:w="1949"/>
          </w:tcPr>
          <w:p>
            <w:r/>
            <w:r>
              <w:rPr>
                <w:sz w:val="18"/>
              </w:rPr>
              <w:t>Government (informational)</w:t>
            </w:r>
          </w:p>
        </w:tc>
        <w:tc>
          <w:tcPr>
            <w:tcW w:type="dxa" w:w="1949"/>
          </w:tcPr>
          <w:p>
            <w:r/>
            <w:r>
              <w:rPr>
                <w:sz w:val="18"/>
              </w:rPr>
              <w:t>Authoritative source for rules; AA should cite, not compete</w:t>
            </w:r>
          </w:p>
        </w:tc>
      </w:tr>
    </w:tbl>
    <w:p/>
    <w:p>
      <w:r>
        <w:t>Content benchmark (best competitor page per query): street-talk.co.nz (defensive driving, 3,418 words, 9 H2s covering what, why, how long, cost and benefits), compared with AA's 1,985 words. a1drivingschool.co.nz home (driving lessons, 745 words) compared with AA's 1,251. roadcodepractice.co.nz (road code, 256 words) compared with AA's 1,004. AA leads on depth except for defensive driving, where Street Talk's cost/duration/benefit framing is more complete.</w:t>
      </w:r>
    </w:p>
    <w:p>
      <w:pPr>
        <w:pStyle w:val="Heading1"/>
      </w:pPr>
      <w:r>
        <w:t>11. Page Uniqueness Analysis</w:t>
      </w:r>
    </w:p>
    <w:p>
      <w:pPr>
        <w:jc w:val="center"/>
      </w:pPr>
      <w:r>
        <w:drawing>
          <wp:inline xmlns:a="http://schemas.openxmlformats.org/drawingml/2006/main" xmlns:pic="http://schemas.openxmlformats.org/drawingml/2006/picture">
            <wp:extent cx="5580000" cy="4464000"/>
            <wp:docPr id="10" name="Picture 10"/>
            <wp:cNvGraphicFramePr>
              <a:graphicFrameLocks noChangeAspect="1"/>
            </wp:cNvGraphicFramePr>
            <a:graphic>
              <a:graphicData uri="http://schemas.openxmlformats.org/drawingml/2006/picture">
                <pic:pic>
                  <pic:nvPicPr>
                    <pic:cNvPr id="0" name="06_duplicate_heatmap.png"/>
                    <pic:cNvPicPr/>
                  </pic:nvPicPr>
                  <pic:blipFill>
                    <a:blip r:embed="rId17"/>
                    <a:stretch>
                      <a:fillRect/>
                    </a:stretch>
                  </pic:blipFill>
                  <pic:spPr>
                    <a:xfrm>
                      <a:off x="0" y="0"/>
                      <a:ext cx="5580000" cy="4464000"/>
                    </a:xfrm>
                    <a:prstGeom prst="rect"/>
                  </pic:spPr>
                </pic:pic>
              </a:graphicData>
            </a:graphic>
          </wp:inline>
        </w:drawing>
      </w:r>
    </w:p>
    <w:p>
      <w:r>
        <w:t>"Max similarity to another in-scope page" and "max similarity to a sibling" use the</w:t>
      </w:r>
    </w:p>
    <w:p>
      <w:r>
        <w:t xml:space="preserve">containment percentage from </w:t>
      </w:r>
      <w:r>
        <w:rPr>
          <w:rFonts w:ascii="Consolas" w:hAnsi="Consolas"/>
          <w:color w:val="256ABF"/>
        </w:rPr>
        <w:t>dupes.json</w:t>
      </w:r>
      <w:r>
        <w:t xml:space="preserve"> (5-word shingle containment on</w:t>
      </w:r>
    </w:p>
    <w:p>
      <w:r>
        <w:t>content-only rendered text), taking each page's single highest match.</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rPr>
            </w:r>
            <w:r>
              <w:rPr>
                <w:b/>
                <w:sz w:val="16"/>
              </w:rPr>
              <w:t>Page</w:t>
            </w:r>
          </w:p>
        </w:tc>
        <w:tc>
          <w:tcPr>
            <w:tcW w:type="dxa" w:w="1392"/>
          </w:tcPr>
          <w:p>
            <w:r>
              <w:rPr>
                <w:b/>
              </w:rPr>
            </w:r>
            <w:r>
              <w:rPr>
                <w:b/>
                <w:sz w:val="16"/>
              </w:rPr>
              <w:t>Content words</w:t>
            </w:r>
          </w:p>
        </w:tc>
        <w:tc>
          <w:tcPr>
            <w:tcW w:type="dxa" w:w="1392"/>
          </w:tcPr>
          <w:p>
            <w:r>
              <w:rPr>
                <w:b/>
              </w:rPr>
            </w:r>
            <w:r>
              <w:rPr>
                <w:b/>
                <w:sz w:val="16"/>
              </w:rPr>
              <w:t>Max similarity to another in-scope page</w:t>
            </w:r>
          </w:p>
        </w:tc>
        <w:tc>
          <w:tcPr>
            <w:tcW w:type="dxa" w:w="1392"/>
          </w:tcPr>
          <w:p>
            <w:r>
              <w:rPr>
                <w:b/>
              </w:rPr>
            </w:r>
            <w:r>
              <w:rPr>
                <w:b/>
                <w:sz w:val="16"/>
              </w:rPr>
              <w:t>Max similarity to a sibling</w:t>
            </w:r>
          </w:p>
        </w:tc>
        <w:tc>
          <w:tcPr>
            <w:tcW w:type="dxa" w:w="1392"/>
          </w:tcPr>
          <w:p>
            <w:r>
              <w:rPr>
                <w:b/>
              </w:rPr>
            </w:r>
            <w:r>
              <w:rPr>
                <w:b/>
                <w:sz w:val="16"/>
              </w:rPr>
              <w:t>Cannibalisation risk</w:t>
            </w:r>
          </w:p>
        </w:tc>
        <w:tc>
          <w:tcPr>
            <w:tcW w:type="dxa" w:w="1392"/>
          </w:tcPr>
          <w:p>
            <w:r>
              <w:rPr>
                <w:b/>
              </w:rPr>
            </w:r>
            <w:r>
              <w:rPr>
                <w:b/>
                <w:sz w:val="16"/>
              </w:rPr>
              <w:t>Thin?</w:t>
            </w:r>
          </w:p>
        </w:tc>
        <w:tc>
          <w:tcPr>
            <w:tcW w:type="dxa" w:w="1392"/>
          </w:tcPr>
          <w:p>
            <w:r>
              <w:rPr>
                <w:b/>
              </w:rPr>
            </w:r>
            <w:r>
              <w:rPr>
                <w:b/>
                <w:sz w:val="16"/>
              </w:rPr>
              <w:t>Verdict</w:t>
            </w:r>
          </w:p>
        </w:tc>
      </w:tr>
      <w:tr>
        <w:tc>
          <w:tcPr>
            <w:tcW w:type="dxa" w:w="1392"/>
          </w:tcPr>
          <w:p>
            <w:r/>
            <w:r>
              <w:rPr>
                <w:sz w:val="16"/>
              </w:rPr>
              <w:t>Hub (</w:t>
            </w:r>
            <w:r>
              <w:rPr>
                <w:rFonts w:ascii="Consolas" w:hAnsi="Consolas"/>
                <w:color w:val="256ABF"/>
                <w:sz w:val="16"/>
              </w:rPr>
              <w:t>/drivers/driving-school/</w:t>
            </w:r>
            <w:r>
              <w:rPr>
                <w:sz w:val="16"/>
              </w:rPr>
              <w:t>)</w:t>
            </w:r>
          </w:p>
        </w:tc>
        <w:tc>
          <w:tcPr>
            <w:tcW w:type="dxa" w:w="1392"/>
          </w:tcPr>
          <w:p>
            <w:r/>
            <w:r>
              <w:rPr>
                <w:sz w:val="16"/>
              </w:rPr>
              <w:t>591</w:t>
            </w:r>
          </w:p>
        </w:tc>
        <w:tc>
          <w:tcPr>
            <w:tcW w:type="dxa" w:w="1392"/>
          </w:tcPr>
          <w:p>
            <w:r/>
            <w:r>
              <w:rPr>
                <w:sz w:val="16"/>
              </w:rPr>
              <w:t>14.7% (driving-lessons/)</w:t>
            </w:r>
          </w:p>
        </w:tc>
        <w:tc>
          <w:tcPr>
            <w:tcW w:type="dxa" w:w="1392"/>
          </w:tcPr>
          <w:p>
            <w:r/>
            <w:r>
              <w:rPr>
                <w:sz w:val="16"/>
              </w:rPr>
              <w:t>2.4% (practice-restricted-test/)</w:t>
            </w:r>
          </w:p>
        </w:tc>
        <w:tc>
          <w:tcPr>
            <w:tcW w:type="dxa" w:w="1392"/>
          </w:tcPr>
          <w:p>
            <w:r/>
            <w:r>
              <w:rPr>
                <w:sz w:val="16"/>
              </w:rPr>
              <w:t xml:space="preserve">Low — a hub page is expected to echo its children's content; flagged </w:t>
            </w:r>
            <w:r>
              <w:rPr>
                <w:rFonts w:ascii="Consolas" w:hAnsi="Consolas"/>
                <w:color w:val="256ABF"/>
                <w:sz w:val="16"/>
              </w:rPr>
              <w:t>thin_content</w:t>
            </w:r>
            <w:r>
              <w:rPr>
                <w:sz w:val="16"/>
              </w:rPr>
              <w:t xml:space="preserve"> by the crawler in its own right, which is the real issue here</w:t>
            </w:r>
          </w:p>
        </w:tc>
        <w:tc>
          <w:tcPr>
            <w:tcW w:type="dxa" w:w="1392"/>
          </w:tcPr>
          <w:p>
            <w:r/>
            <w:r>
              <w:rPr>
                <w:sz w:val="16"/>
              </w:rPr>
              <w:t>Yes (crawler-flagged)</w:t>
            </w:r>
          </w:p>
        </w:tc>
        <w:tc>
          <w:tcPr>
            <w:tcW w:type="dxa" w:w="1392"/>
          </w:tcPr>
          <w:p>
            <w:r/>
            <w:r>
              <w:rPr>
                <w:sz w:val="16"/>
              </w:rPr>
              <w:t>Thin for a page carrying Organization + CollectionPage + FAQPage schema; expand hub-level guidance rather than treat the overlap with driving-lessons as duplication</w:t>
            </w:r>
          </w:p>
        </w:tc>
      </w:tr>
      <w:tr>
        <w:tc>
          <w:tcPr>
            <w:tcW w:type="dxa" w:w="1392"/>
          </w:tcPr>
          <w:p>
            <w:r/>
            <w:r>
              <w:rPr>
                <w:sz w:val="16"/>
              </w:rPr>
              <w:t>driving-lessons</w:t>
            </w:r>
          </w:p>
        </w:tc>
        <w:tc>
          <w:tcPr>
            <w:tcW w:type="dxa" w:w="1392"/>
          </w:tcPr>
          <w:p>
            <w:r/>
            <w:r>
              <w:rPr>
                <w:sz w:val="16"/>
              </w:rPr>
              <w:t>1,251</w:t>
            </w:r>
          </w:p>
        </w:tc>
        <w:tc>
          <w:tcPr>
            <w:tcW w:type="dxa" w:w="1392"/>
          </w:tcPr>
          <w:p>
            <w:r/>
            <w:r>
              <w:rPr>
                <w:sz w:val="16"/>
              </w:rPr>
              <w:t>14.7% (hub)</w:t>
            </w:r>
          </w:p>
        </w:tc>
        <w:tc>
          <w:tcPr>
            <w:tcW w:type="dxa" w:w="1392"/>
          </w:tcPr>
          <w:p>
            <w:r/>
            <w:r>
              <w:rPr>
                <w:sz w:val="16"/>
              </w:rPr>
              <w:t>4.1% (practice-restricted-test/)</w:t>
            </w:r>
          </w:p>
        </w:tc>
        <w:tc>
          <w:tcPr>
            <w:tcW w:type="dxa" w:w="1392"/>
          </w:tcPr>
          <w:p>
            <w:r/>
            <w:r>
              <w:rPr>
                <w:sz w:val="16"/>
              </w:rPr>
              <w:t>Low — overlap with the hub is expected summarisation, not competition for the same query</w:t>
            </w:r>
          </w:p>
        </w:tc>
        <w:tc>
          <w:tcPr>
            <w:tcW w:type="dxa" w:w="1392"/>
          </w:tcPr>
          <w:p>
            <w:r/>
            <w:r>
              <w:rPr>
                <w:sz w:val="16"/>
              </w:rPr>
              <w:t>No</w:t>
            </w:r>
          </w:p>
        </w:tc>
        <w:tc>
          <w:tcPr>
            <w:tcW w:type="dxa" w:w="1392"/>
          </w:tcPr>
          <w:p>
            <w:r/>
            <w:r>
              <w:rPr>
                <w:sz w:val="16"/>
              </w:rPr>
              <w:t>Healthy length and depth; the open issue is missing E-E-A-T subtopics (fleet, instructor bios), not duplication</w:t>
            </w:r>
          </w:p>
        </w:tc>
      </w:tr>
      <w:tr>
        <w:tc>
          <w:tcPr>
            <w:tcW w:type="dxa" w:w="1392"/>
          </w:tcPr>
          <w:p>
            <w:r/>
            <w:r>
              <w:rPr>
                <w:sz w:val="16"/>
              </w:rPr>
              <w:t>defensive-driving-course</w:t>
            </w:r>
          </w:p>
        </w:tc>
        <w:tc>
          <w:tcPr>
            <w:tcW w:type="dxa" w:w="1392"/>
          </w:tcPr>
          <w:p>
            <w:r/>
            <w:r>
              <w:rPr>
                <w:sz w:val="16"/>
              </w:rPr>
              <w:t>1,985</w:t>
            </w:r>
          </w:p>
        </w:tc>
        <w:tc>
          <w:tcPr>
            <w:tcW w:type="dxa" w:w="1392"/>
          </w:tcPr>
          <w:p>
            <w:r/>
            <w:r>
              <w:rPr>
                <w:sz w:val="16"/>
              </w:rPr>
              <w:t>15.0% (get-ready-for-full-test/)</w:t>
            </w:r>
          </w:p>
        </w:tc>
        <w:tc>
          <w:tcPr>
            <w:tcW w:type="dxa" w:w="1392"/>
          </w:tcPr>
          <w:p>
            <w:r/>
            <w:r>
              <w:rPr>
                <w:sz w:val="16"/>
              </w:rPr>
              <w:t>1.8% (get-full-licence/)</w:t>
            </w:r>
          </w:p>
        </w:tc>
        <w:tc>
          <w:tcPr>
            <w:tcW w:type="dxa" w:w="1392"/>
          </w:tcPr>
          <w:p>
            <w:r/>
            <w:r>
              <w:rPr>
                <w:sz w:val="16"/>
              </w:rPr>
              <w:t>Low-Medium — the overlap with get-ready-for-full-test reflects shared promotional copy ("cut your wait with a Defensive Driving Course") rather than two pages competing for the same query, but it is worth trimming that repeated block to one canonical location</w:t>
            </w:r>
          </w:p>
        </w:tc>
        <w:tc>
          <w:tcPr>
            <w:tcW w:type="dxa" w:w="1392"/>
          </w:tcPr>
          <w:p>
            <w:r/>
            <w:r>
              <w:rPr>
                <w:sz w:val="16"/>
              </w:rPr>
              <w:t>No</w:t>
            </w:r>
          </w:p>
        </w:tc>
        <w:tc>
          <w:tcPr>
            <w:tcW w:type="dxa" w:w="1392"/>
          </w:tcPr>
          <w:p>
            <w:r/>
            <w:r>
              <w:rPr>
                <w:sz w:val="16"/>
              </w:rPr>
              <w:t>Solid depth relative to its own query but under 60% of its top competitor's word count; expand persuasion/cost-transparency content</w:t>
            </w:r>
          </w:p>
        </w:tc>
      </w:tr>
      <w:tr>
        <w:tc>
          <w:tcPr>
            <w:tcW w:type="dxa" w:w="1392"/>
          </w:tcPr>
          <w:p>
            <w:r/>
            <w:r>
              <w:rPr>
                <w:sz w:val="16"/>
              </w:rPr>
              <w:t>road-code-practice-test</w:t>
            </w:r>
          </w:p>
        </w:tc>
        <w:tc>
          <w:tcPr>
            <w:tcW w:type="dxa" w:w="1392"/>
          </w:tcPr>
          <w:p>
            <w:r/>
            <w:r>
              <w:rPr>
                <w:sz w:val="16"/>
              </w:rPr>
              <w:t>1,004</w:t>
            </w:r>
          </w:p>
        </w:tc>
        <w:tc>
          <w:tcPr>
            <w:tcW w:type="dxa" w:w="1392"/>
          </w:tcPr>
          <w:p>
            <w:r/>
            <w:r>
              <w:rPr>
                <w:sz w:val="16"/>
              </w:rPr>
              <w:t>13.7% (hub)</w:t>
            </w:r>
          </w:p>
        </w:tc>
        <w:tc>
          <w:tcPr>
            <w:tcW w:type="dxa" w:w="1392"/>
          </w:tcPr>
          <w:p>
            <w:r/>
            <w:r>
              <w:rPr>
                <w:sz w:val="16"/>
              </w:rPr>
              <w:t>2.6% (road-code/)</w:t>
            </w:r>
          </w:p>
        </w:tc>
        <w:tc>
          <w:tcPr>
            <w:tcW w:type="dxa" w:w="1392"/>
          </w:tcPr>
          <w:p>
            <w:r/>
            <w:r>
              <w:rPr>
                <w:sz w:val="16"/>
              </w:rPr>
              <w:t>High for keyword/intent reasons even though text similarity is low: this page ranks for "learner licence test nz" instead of get-ready-for-learner-test (see cannibalisation map)</w:t>
            </w:r>
          </w:p>
        </w:tc>
        <w:tc>
          <w:tcPr>
            <w:tcW w:type="dxa" w:w="1392"/>
          </w:tcPr>
          <w:p>
            <w:r/>
            <w:r>
              <w:rPr>
                <w:sz w:val="16"/>
              </w:rPr>
              <w:t>No</w:t>
            </w:r>
          </w:p>
        </w:tc>
        <w:tc>
          <w:tcPr>
            <w:tcW w:type="dxa" w:w="1392"/>
          </w:tcPr>
          <w:p>
            <w:r/>
            <w:r>
              <w:rPr>
                <w:sz w:val="16"/>
              </w:rPr>
              <w:t>Strong page on its own content merits; the risk is intent overlap with two other AA URLs, not duplicate text</w:t>
            </w:r>
          </w:p>
        </w:tc>
      </w:tr>
      <w:tr>
        <w:tc>
          <w:tcPr>
            <w:tcW w:type="dxa" w:w="1392"/>
          </w:tcPr>
          <w:p>
            <w:r/>
            <w:r>
              <w:rPr>
                <w:sz w:val="16"/>
              </w:rPr>
              <w:t>get-ready-for-learner-test</w:t>
            </w:r>
          </w:p>
        </w:tc>
        <w:tc>
          <w:tcPr>
            <w:tcW w:type="dxa" w:w="1392"/>
          </w:tcPr>
          <w:p>
            <w:r/>
            <w:r>
              <w:rPr>
                <w:sz w:val="16"/>
              </w:rPr>
              <w:t>904</w:t>
            </w:r>
          </w:p>
        </w:tc>
        <w:tc>
          <w:tcPr>
            <w:tcW w:type="dxa" w:w="1392"/>
          </w:tcPr>
          <w:p>
            <w:r/>
            <w:r>
              <w:rPr>
                <w:sz w:val="16"/>
              </w:rPr>
              <w:t>13.9% (hub)</w:t>
            </w:r>
          </w:p>
        </w:tc>
        <w:tc>
          <w:tcPr>
            <w:tcW w:type="dxa" w:w="1392"/>
          </w:tcPr>
          <w:p>
            <w:r/>
            <w:r>
              <w:rPr>
                <w:sz w:val="16"/>
              </w:rPr>
              <w:t>3.6% (road-code/)</w:t>
            </w:r>
          </w:p>
        </w:tc>
        <w:tc>
          <w:tcPr>
            <w:tcW w:type="dxa" w:w="1392"/>
          </w:tcPr>
          <w:p>
            <w:r/>
            <w:r>
              <w:rPr>
                <w:sz w:val="16"/>
              </w:rPr>
              <w:t>High for keyword/intent reasons: outranked in its own target query by road-code-practice-test, and shares thin-sibling overlap with road-code/</w:t>
            </w:r>
          </w:p>
        </w:tc>
        <w:tc>
          <w:tcPr>
            <w:tcW w:type="dxa" w:w="1392"/>
          </w:tcPr>
          <w:p>
            <w:r/>
            <w:r>
              <w:rPr>
                <w:sz w:val="16"/>
              </w:rPr>
              <w:t>No</w:t>
            </w:r>
          </w:p>
        </w:tc>
        <w:tc>
          <w:tcPr>
            <w:tcW w:type="dxa" w:w="1392"/>
          </w:tcPr>
          <w:p>
            <w:r/>
            <w:r>
              <w:rPr>
                <w:sz w:val="16"/>
              </w:rPr>
              <w:t>Needs differentiation (logistics/eyesight/what-to-bring focus) rather than more Road Code content, per the cannibalisation map</w:t>
            </w:r>
          </w:p>
        </w:tc>
      </w:tr>
      <w:tr>
        <w:tc>
          <w:tcPr>
            <w:tcW w:type="dxa" w:w="1392"/>
          </w:tcPr>
          <w:p>
            <w:r/>
            <w:r>
              <w:rPr>
                <w:sz w:val="16"/>
              </w:rPr>
              <w:t>get-ready-for-restricted-test</w:t>
            </w:r>
          </w:p>
        </w:tc>
        <w:tc>
          <w:tcPr>
            <w:tcW w:type="dxa" w:w="1392"/>
          </w:tcPr>
          <w:p>
            <w:r/>
            <w:r>
              <w:rPr>
                <w:sz w:val="16"/>
              </w:rPr>
              <w:t>1,079</w:t>
            </w:r>
          </w:p>
        </w:tc>
        <w:tc>
          <w:tcPr>
            <w:tcW w:type="dxa" w:w="1392"/>
          </w:tcPr>
          <w:p>
            <w:r/>
            <w:r>
              <w:rPr>
                <w:sz w:val="16"/>
              </w:rPr>
              <w:t>21.5% (get-ready-for-full-test/) — highest in-scope containment in this audit</w:t>
            </w:r>
          </w:p>
        </w:tc>
        <w:tc>
          <w:tcPr>
            <w:tcW w:type="dxa" w:w="1392"/>
          </w:tcPr>
          <w:p>
            <w:r/>
            <w:r>
              <w:rPr>
                <w:sz w:val="16"/>
              </w:rPr>
              <w:t>2.6% (get-learner-licence/)</w:t>
            </w:r>
          </w:p>
        </w:tc>
        <w:tc>
          <w:tcPr>
            <w:tcW w:type="dxa" w:w="1392"/>
          </w:tcPr>
          <w:p>
            <w:r/>
            <w:r>
              <w:rPr>
                <w:sz w:val="16"/>
              </w:rPr>
              <w:t>High: highest text-similarity pair of any two in-scope pages, and outranked in its own target query by sibling practice-restricted-test/</w:t>
            </w:r>
          </w:p>
        </w:tc>
        <w:tc>
          <w:tcPr>
            <w:tcW w:type="dxa" w:w="1392"/>
          </w:tcPr>
          <w:p>
            <w:r/>
            <w:r>
              <w:rPr>
                <w:sz w:val="16"/>
              </w:rPr>
              <w:t>No</w:t>
            </w:r>
          </w:p>
        </w:tc>
        <w:tc>
          <w:tcPr>
            <w:tcW w:type="dxa" w:w="1392"/>
          </w:tcPr>
          <w:p>
            <w:r/>
            <w:r>
              <w:rPr>
                <w:sz w:val="16"/>
              </w:rPr>
              <w:t>Best-developed of the three get-ready pages (common faults, FAQ depth); still needs its templated boilerplate (the 21.5% shared block) trimmed against get-ready-for-full-test</w:t>
            </w:r>
          </w:p>
        </w:tc>
      </w:tr>
      <w:tr>
        <w:tc>
          <w:tcPr>
            <w:tcW w:type="dxa" w:w="1392"/>
          </w:tcPr>
          <w:p>
            <w:r/>
            <w:r>
              <w:rPr>
                <w:sz w:val="16"/>
              </w:rPr>
              <w:t>get-ready-for-full-test</w:t>
            </w:r>
          </w:p>
        </w:tc>
        <w:tc>
          <w:tcPr>
            <w:tcW w:type="dxa" w:w="1392"/>
          </w:tcPr>
          <w:p>
            <w:r/>
            <w:r>
              <w:rPr>
                <w:sz w:val="16"/>
              </w:rPr>
              <w:t>635</w:t>
            </w:r>
          </w:p>
        </w:tc>
        <w:tc>
          <w:tcPr>
            <w:tcW w:type="dxa" w:w="1392"/>
          </w:tcPr>
          <w:p>
            <w:r/>
            <w:r>
              <w:rPr>
                <w:sz w:val="16"/>
              </w:rPr>
              <w:t>21.5% (get-ready-for-restricted-test/) — highest in-scope containment in this audit</w:t>
            </w:r>
          </w:p>
        </w:tc>
        <w:tc>
          <w:tcPr>
            <w:tcW w:type="dxa" w:w="1392"/>
          </w:tcPr>
          <w:p>
            <w:r/>
            <w:r>
              <w:rPr>
                <w:sz w:val="16"/>
              </w:rPr>
              <w:t>3.4% (practice-full-test/)</w:t>
            </w:r>
          </w:p>
        </w:tc>
        <w:tc>
          <w:tcPr>
            <w:tcW w:type="dxa" w:w="1392"/>
          </w:tcPr>
          <w:p>
            <w:r/>
            <w:r>
              <w:rPr>
                <w:sz w:val="16"/>
              </w:rPr>
              <w:t>High: same highest-containment pair as above, outranked in its own target query by sibling full-driver-licences/, and the shortest page with only 1 FAQ</w:t>
            </w:r>
          </w:p>
        </w:tc>
        <w:tc>
          <w:tcPr>
            <w:tcW w:type="dxa" w:w="1392"/>
          </w:tcPr>
          <w:p>
            <w:r/>
            <w:r>
              <w:rPr>
                <w:sz w:val="16"/>
              </w:rPr>
              <w:t>Borderline (not crawler-flagged, but weakest word count and heading depth of the audited set)</w:t>
            </w:r>
          </w:p>
        </w:tc>
        <w:tc>
          <w:tcPr>
            <w:tcW w:type="dxa" w:w="1392"/>
          </w:tcPr>
          <w:p>
            <w:r/>
            <w:r>
              <w:rPr>
                <w:sz w:val="16"/>
              </w:rPr>
              <w:t>Weakest page in the audit; either substantially differentiate (common faults, eligibility timeframe, more FAQs) or consolidate into practice-full-test/ or full-driver-licences/</w:t>
            </w:r>
          </w:p>
        </w:tc>
      </w:tr>
    </w:tbl>
    <w:p/>
    <w:p>
      <w:pPr>
        <w:pStyle w:val="Heading1"/>
      </w:pPr>
      <w:r>
        <w:t>12. Schema Recommendations</w:t>
      </w:r>
    </w:p>
    <w:p>
      <w:r>
        <w:t>Date: 2026-09-25. Scope: 7 AA Driving School pages (hub, driving-lessons,</w:t>
      </w:r>
    </w:p>
    <w:p>
      <w:r>
        <w:t>defensive-driving-course, road-code-practice-test, get-ready-for-learner-test,</w:t>
      </w:r>
    </w:p>
    <w:p>
      <w:r>
        <w:t>get-ready-for-restricted-test, get-ready-for-full-test).</w:t>
      </w:r>
    </w:p>
    <w:p>
      <w:r>
        <w:t>Schema work here is a strategic investment, not a quick win. Every recommendation</w:t>
      </w:r>
    </w:p>
    <w:p>
      <w:r>
        <w:t>below carries a realistic effort estimate and its dependencies. None of this should be</w:t>
      </w:r>
    </w:p>
    <w:p>
      <w:r>
        <w:t>scheduled as a single sprint ticket; it is a program across templating, content ops,</w:t>
      </w:r>
    </w:p>
    <w:p>
      <w:r>
        <w:t>and governance.</w:t>
      </w:r>
    </w:p>
    <w:p>
      <w:pPr>
        <w:pStyle w:val="Heading2"/>
      </w:pPr>
      <w:r>
        <w:t>Coverage table</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rPr>
            </w:r>
            <w:r>
              <w:rPr>
                <w:b/>
                <w:sz w:val="18"/>
              </w:rPr>
              <w:t>Page</w:t>
            </w:r>
          </w:p>
        </w:tc>
        <w:tc>
          <w:tcPr>
            <w:tcW w:type="dxa" w:w="2436"/>
          </w:tcPr>
          <w:p>
            <w:r>
              <w:rPr>
                <w:b/>
              </w:rPr>
            </w:r>
            <w:r>
              <w:rPr>
                <w:b/>
                <w:sz w:val="18"/>
              </w:rPr>
              <w:t>Current JSON-LD types</w:t>
            </w:r>
          </w:p>
        </w:tc>
        <w:tc>
          <w:tcPr>
            <w:tcW w:type="dxa" w:w="2436"/>
          </w:tcPr>
          <w:p>
            <w:r>
              <w:rPr>
                <w:b/>
              </w:rPr>
            </w:r>
            <w:r>
              <w:rPr>
                <w:b/>
                <w:sz w:val="18"/>
              </w:rPr>
              <w:t>Recommended types</w:t>
            </w:r>
          </w:p>
        </w:tc>
        <w:tc>
          <w:tcPr>
            <w:tcW w:type="dxa" w:w="2436"/>
          </w:tcPr>
          <w:p>
            <w:r>
              <w:rPr>
                <w:b/>
              </w:rPr>
            </w:r>
            <w:r>
              <w:rPr>
                <w:b/>
                <w:sz w:val="18"/>
              </w:rPr>
              <w:t>Gap</w:t>
            </w:r>
          </w:p>
        </w:tc>
      </w:tr>
      <w:tr>
        <w:tc>
          <w:tcPr>
            <w:tcW w:type="dxa" w:w="2436"/>
          </w:tcPr>
          <w:p>
            <w:r/>
            <w:r>
              <w:rPr>
                <w:sz w:val="18"/>
              </w:rPr>
              <w:t>Hub (</w:t>
            </w:r>
            <w:r>
              <w:rPr>
                <w:rFonts w:ascii="Consolas" w:hAnsi="Consolas"/>
                <w:color w:val="256ABF"/>
                <w:sz w:val="18"/>
              </w:rPr>
              <w:t>/drivers/driving-school/</w:t>
            </w:r>
            <w:r>
              <w:rPr>
                <w:sz w:val="18"/>
              </w:rPr>
              <w:t>)</w:t>
            </w:r>
          </w:p>
        </w:tc>
        <w:tc>
          <w:tcPr>
            <w:tcW w:type="dxa" w:w="2436"/>
          </w:tcPr>
          <w:p>
            <w:r/>
            <w:r>
              <w:rPr>
                <w:sz w:val="18"/>
              </w:rPr>
              <w:t>Organization, CollectionPage, FAQPage</w:t>
            </w:r>
          </w:p>
        </w:tc>
        <w:tc>
          <w:tcPr>
            <w:tcW w:type="dxa" w:w="2436"/>
          </w:tcPr>
          <w:p>
            <w:r/>
            <w:r>
              <w:rPr>
                <w:sz w:val="18"/>
              </w:rPr>
              <w:t xml:space="preserve">+ BreadcrumbList; Organization becomes the single canonical </w:t>
            </w:r>
            <w:r>
              <w:rPr>
                <w:rFonts w:ascii="Consolas" w:hAnsi="Consolas"/>
                <w:color w:val="256ABF"/>
                <w:sz w:val="18"/>
              </w:rPr>
              <w:t>#organization</w:t>
            </w:r>
            <w:r>
              <w:rPr>
                <w:sz w:val="18"/>
              </w:rPr>
              <w:t xml:space="preserve"> node</w:t>
            </w:r>
          </w:p>
        </w:tc>
        <w:tc>
          <w:tcPr>
            <w:tcW w:type="dxa" w:w="2436"/>
          </w:tcPr>
          <w:p>
            <w:r/>
            <w:r>
              <w:rPr>
                <w:sz w:val="18"/>
              </w:rPr>
              <w:t xml:space="preserve">No BreadcrumbList despite a visible breadcrumb nav; hub's Organization </w:t>
            </w:r>
            <w:r>
              <w:rPr>
                <w:rFonts w:ascii="Consolas" w:hAnsi="Consolas"/>
                <w:color w:val="256ABF"/>
                <w:sz w:val="18"/>
              </w:rPr>
              <w:t>@id</w:t>
            </w:r>
            <w:r>
              <w:rPr>
                <w:sz w:val="18"/>
              </w:rPr>
              <w:t xml:space="preserve"> conflicts with the </w:t>
            </w:r>
            <w:r>
              <w:rPr>
                <w:rFonts w:ascii="Consolas" w:hAnsi="Consolas"/>
                <w:color w:val="256ABF"/>
                <w:sz w:val="18"/>
              </w:rPr>
              <w:t>@id</w:t>
            </w:r>
            <w:r>
              <w:rPr>
                <w:sz w:val="18"/>
              </w:rPr>
              <w:t xml:space="preserve"> every sub-page's Service references</w:t>
            </w:r>
          </w:p>
        </w:tc>
      </w:tr>
      <w:tr>
        <w:tc>
          <w:tcPr>
            <w:tcW w:type="dxa" w:w="2436"/>
          </w:tcPr>
          <w:p>
            <w:r/>
            <w:r>
              <w:rPr>
                <w:sz w:val="18"/>
              </w:rPr>
              <w:t>driving-lessons</w:t>
            </w:r>
          </w:p>
        </w:tc>
        <w:tc>
          <w:tcPr>
            <w:tcW w:type="dxa" w:w="2436"/>
          </w:tcPr>
          <w:p>
            <w:r/>
            <w:r>
              <w:rPr>
                <w:sz w:val="18"/>
              </w:rPr>
              <w:t>Bare Service (name, serviceType, provider, areaServed "NZ", url)</w:t>
            </w:r>
          </w:p>
        </w:tc>
        <w:tc>
          <w:tcPr>
            <w:tcW w:type="dxa" w:w="2436"/>
          </w:tcPr>
          <w:p>
            <w:r/>
            <w:r>
              <w:rPr>
                <w:sz w:val="18"/>
              </w:rPr>
              <w:t xml:space="preserve">Service + </w:t>
            </w:r>
            <w:r>
              <w:rPr>
                <w:rFonts w:ascii="Consolas" w:hAnsi="Consolas"/>
                <w:color w:val="256ABF"/>
                <w:sz w:val="18"/>
              </w:rPr>
              <w:t>hasOfferCatalog</w:t>
            </w:r>
            <w:r>
              <w:rPr>
                <w:sz w:val="18"/>
              </w:rPr>
              <w:t>/</w:t>
            </w:r>
            <w:r>
              <w:rPr>
                <w:rFonts w:ascii="Consolas" w:hAnsi="Consolas"/>
                <w:color w:val="256ABF"/>
                <w:sz w:val="18"/>
              </w:rPr>
              <w:t>offers</w:t>
            </w:r>
            <w:r>
              <w:rPr>
                <w:sz w:val="18"/>
              </w:rPr>
              <w:t>, BreadcrumbList, FAQPage</w:t>
            </w:r>
          </w:p>
        </w:tc>
        <w:tc>
          <w:tcPr>
            <w:tcW w:type="dxa" w:w="2436"/>
          </w:tcPr>
          <w:p>
            <w:r/>
            <w:r>
              <w:rPr>
                <w:sz w:val="18"/>
              </w:rPr>
              <w:t>No price data despite 5 visible lesson-package headings; no FAQPage despite a "Common questions" section with 6 real Q&amp;As; no BreadcrumbList</w:t>
            </w:r>
          </w:p>
        </w:tc>
      </w:tr>
      <w:tr>
        <w:tc>
          <w:tcPr>
            <w:tcW w:type="dxa" w:w="2436"/>
          </w:tcPr>
          <w:p>
            <w:r/>
            <w:r>
              <w:rPr>
                <w:sz w:val="18"/>
              </w:rPr>
              <w:t>defensive-driving-course</w:t>
            </w:r>
          </w:p>
        </w:tc>
        <w:tc>
          <w:tcPr>
            <w:tcW w:type="dxa" w:w="2436"/>
          </w:tcPr>
          <w:p>
            <w:r/>
            <w:r>
              <w:rPr>
                <w:sz w:val="18"/>
              </w:rPr>
              <w:t>Minimal Course + one generic CourseInstance (</w:t>
            </w:r>
            <w:r>
              <w:rPr>
                <w:rFonts w:ascii="Consolas" w:hAnsi="Consolas"/>
                <w:color w:val="256ABF"/>
                <w:sz w:val="18"/>
              </w:rPr>
              <w:t>courseMode: onsite</w:t>
            </w:r>
            <w:r>
              <w:rPr>
                <w:sz w:val="18"/>
              </w:rPr>
              <w:t>, address country NZ only)</w:t>
            </w:r>
          </w:p>
        </w:tc>
        <w:tc>
          <w:tcPr>
            <w:tcW w:type="dxa" w:w="2436"/>
          </w:tcPr>
          <w:p>
            <w:r/>
            <w:r>
              <w:rPr>
                <w:sz w:val="18"/>
              </w:rPr>
              <w:t xml:space="preserve">Course with </w:t>
            </w:r>
            <w:r>
              <w:rPr>
                <w:rFonts w:ascii="Consolas" w:hAnsi="Consolas"/>
                <w:color w:val="256ABF"/>
                <w:sz w:val="18"/>
              </w:rPr>
              <w:t>timeRequired: PT9H</w:t>
            </w:r>
            <w:r>
              <w:rPr>
                <w:sz w:val="18"/>
              </w:rPr>
              <w:t>, one CourseInstance per real centre (Place with street address), offers, BreadcrumbList, FAQPage</w:t>
            </w:r>
          </w:p>
        </w:tc>
        <w:tc>
          <w:tcPr>
            <w:tcW w:type="dxa" w:w="2436"/>
          </w:tcPr>
          <w:p>
            <w:r/>
            <w:r>
              <w:rPr>
                <w:sz w:val="18"/>
              </w:rPr>
              <w:t>Page lists ~24 course locations in tables (Area / Street address) but schema declares exactly one placeless instance; no duration; no price; no FAQPage despite 5 visible FAQs; no BreadcrumbList</w:t>
            </w:r>
          </w:p>
        </w:tc>
      </w:tr>
      <w:tr>
        <w:tc>
          <w:tcPr>
            <w:tcW w:type="dxa" w:w="2436"/>
          </w:tcPr>
          <w:p>
            <w:r/>
            <w:r>
              <w:rPr>
                <w:sz w:val="18"/>
              </w:rPr>
              <w:t>road-code-practice-test</w:t>
            </w:r>
          </w:p>
        </w:tc>
        <w:tc>
          <w:tcPr>
            <w:tcW w:type="dxa" w:w="2436"/>
          </w:tcPr>
          <w:p>
            <w:r/>
            <w:r>
              <w:rPr>
                <w:sz w:val="18"/>
              </w:rPr>
              <w:t>Product + AggregateOffer (NZD 12.50-20.00, 3 packs) + bare Service</w:t>
            </w:r>
          </w:p>
        </w:tc>
        <w:tc>
          <w:tcPr>
            <w:tcW w:type="dxa" w:w="2436"/>
          </w:tcPr>
          <w:p>
            <w:r/>
            <w:r>
              <w:rPr>
                <w:sz w:val="18"/>
              </w:rPr>
              <w:t>Keep Product/Offer, fix title/offer inconsistency, add BreadcrumbList, FAQPage (8 visible Qs)</w:t>
            </w:r>
          </w:p>
        </w:tc>
        <w:tc>
          <w:tcPr>
            <w:tcW w:type="dxa" w:w="2436"/>
          </w:tcPr>
          <w:p>
            <w:r/>
            <w:r>
              <w:rPr>
                <w:sz w:val="18"/>
              </w:rPr>
              <w:t>Title says "Free NZ Road Code Practice Test" but only the trial test is free; the free tier is absent from the AggregateOffer; no FAQPage; no BreadcrumbList</w:t>
            </w:r>
          </w:p>
        </w:tc>
      </w:tr>
      <w:tr>
        <w:tc>
          <w:tcPr>
            <w:tcW w:type="dxa" w:w="2436"/>
          </w:tcPr>
          <w:p>
            <w:r/>
            <w:r>
              <w:rPr>
                <w:sz w:val="18"/>
              </w:rPr>
              <w:t>get-ready-for-learner-test</w:t>
            </w:r>
          </w:p>
        </w:tc>
        <w:tc>
          <w:tcPr>
            <w:tcW w:type="dxa" w:w="2436"/>
          </w:tcPr>
          <w:p>
            <w:r/>
            <w:r>
              <w:rPr>
                <w:sz w:val="18"/>
              </w:rPr>
              <w:t>Bare Service ("Get Ready for Learner Test", Driver education)</w:t>
            </w:r>
          </w:p>
        </w:tc>
        <w:tc>
          <w:tcPr>
            <w:tcW w:type="dxa" w:w="2436"/>
          </w:tcPr>
          <w:p>
            <w:r/>
            <w:r>
              <w:rPr>
                <w:sz w:val="18"/>
              </w:rPr>
              <w:t>WebPage (about/mentions) + FAQPage (6 Qs), BreadcrumbList</w:t>
            </w:r>
          </w:p>
        </w:tc>
        <w:tc>
          <w:tcPr>
            <w:tcW w:type="dxa" w:w="2436"/>
          </w:tcPr>
          <w:p>
            <w:r/>
            <w:r>
              <w:rPr>
                <w:sz w:val="18"/>
              </w:rPr>
              <w:t>Service is the wrong type for an informational/how-to page; no FAQPage despite 6 visible Qs; no BreadcrumbList</w:t>
            </w:r>
          </w:p>
        </w:tc>
      </w:tr>
      <w:tr>
        <w:tc>
          <w:tcPr>
            <w:tcW w:type="dxa" w:w="2436"/>
          </w:tcPr>
          <w:p>
            <w:r/>
            <w:r>
              <w:rPr>
                <w:sz w:val="18"/>
              </w:rPr>
              <w:t>get-ready-for-restricted-test</w:t>
            </w:r>
          </w:p>
        </w:tc>
        <w:tc>
          <w:tcPr>
            <w:tcW w:type="dxa" w:w="2436"/>
          </w:tcPr>
          <w:p>
            <w:r/>
            <w:r>
              <w:rPr>
                <w:sz w:val="18"/>
              </w:rPr>
              <w:t>Bare Service</w:t>
            </w:r>
          </w:p>
        </w:tc>
        <w:tc>
          <w:tcPr>
            <w:tcW w:type="dxa" w:w="2436"/>
          </w:tcPr>
          <w:p>
            <w:r/>
            <w:r>
              <w:rPr>
                <w:sz w:val="18"/>
              </w:rPr>
              <w:t>WebPage + FAQPage (7 Qs), BreadcrumbList</w:t>
            </w:r>
          </w:p>
        </w:tc>
        <w:tc>
          <w:tcPr>
            <w:tcW w:type="dxa" w:w="2436"/>
          </w:tcPr>
          <w:p>
            <w:r/>
            <w:r>
              <w:rPr>
                <w:sz w:val="18"/>
              </w:rPr>
              <w:t>Same Service-type mismatch; no FAQPage despite 7 visible Qs; no BreadcrumbList</w:t>
            </w:r>
          </w:p>
        </w:tc>
      </w:tr>
      <w:tr>
        <w:tc>
          <w:tcPr>
            <w:tcW w:type="dxa" w:w="2436"/>
          </w:tcPr>
          <w:p>
            <w:r/>
            <w:r>
              <w:rPr>
                <w:sz w:val="18"/>
              </w:rPr>
              <w:t>get-ready-for-full-test</w:t>
            </w:r>
          </w:p>
        </w:tc>
        <w:tc>
          <w:tcPr>
            <w:tcW w:type="dxa" w:w="2436"/>
          </w:tcPr>
          <w:p>
            <w:r/>
            <w:r>
              <w:rPr>
                <w:sz w:val="18"/>
              </w:rPr>
              <w:t>Bare Service</w:t>
            </w:r>
          </w:p>
        </w:tc>
        <w:tc>
          <w:tcPr>
            <w:tcW w:type="dxa" w:w="2436"/>
          </w:tcPr>
          <w:p>
            <w:r/>
            <w:r>
              <w:rPr>
                <w:sz w:val="18"/>
              </w:rPr>
              <w:t>WebPage + FAQPage (1 Q, thin)</w:t>
            </w:r>
          </w:p>
        </w:tc>
        <w:tc>
          <w:tcPr>
            <w:tcW w:type="dxa" w:w="2436"/>
          </w:tcPr>
          <w:p>
            <w:r/>
            <w:r>
              <w:rPr>
                <w:sz w:val="18"/>
              </w:rPr>
              <w:t>Same Service-type mismatch; only 1 visible FAQ on this page (a content gap in its own right, see content-gaps.md); no BreadcrumbList</w:t>
            </w:r>
          </w:p>
        </w:tc>
      </w:tr>
    </w:tbl>
    <w:p/>
    <w:p>
      <w:r>
        <w:t xml:space="preserve">Site-wide issue underneath all seven rows: sub-pages set </w:t>
      </w:r>
      <w:r>
        <w:rPr>
          <w:rFonts w:ascii="Consolas" w:hAnsi="Consolas"/>
          <w:color w:val="256ABF"/>
        </w:rPr>
        <w:t>provider.@id</w:t>
      </w:r>
      <w:r>
        <w:t xml:space="preserve"> to</w:t>
      </w:r>
    </w:p>
    <w:p>
      <w:r>
        <w:rPr>
          <w:rFonts w:ascii="Consolas" w:hAnsi="Consolas"/>
          <w:color w:val="256ABF"/>
        </w:rPr>
        <w:t>https://www.aa.co.nz/#organization</w:t>
      </w:r>
      <w:r>
        <w:t xml:space="preserve"> (the parent NZAA entity), while the hub defines a</w:t>
      </w:r>
    </w:p>
    <w:p>
      <w:r>
        <w:rPr>
          <w:i/>
        </w:rPr>
        <w:t>different</w:t>
      </w:r>
      <w:r>
        <w:t xml:space="preserve"> entity, </w:t>
      </w:r>
      <w:r>
        <w:rPr>
          <w:rFonts w:ascii="Consolas" w:hAnsi="Consolas"/>
          <w:color w:val="256ABF"/>
        </w:rPr>
        <w:t>https://www.aa.co.nz/drivers/driving-school/#organization</w:t>
      </w:r>
    </w:p>
    <w:p>
      <w:r>
        <w:t xml:space="preserve">(AA Driving School, with NZAA as </w:t>
      </w:r>
      <w:r>
        <w:rPr>
          <w:rFonts w:ascii="Consolas" w:hAnsi="Consolas"/>
          <w:color w:val="256ABF"/>
        </w:rPr>
        <w:t>parentOrganization</w:t>
      </w:r>
      <w:r>
        <w:t>). Neither Google nor an LLM</w:t>
      </w:r>
    </w:p>
    <w:p>
      <w:r>
        <w:t>crawler can safely infer that "AA Driving School" is the actual service provider on</w:t>
      </w:r>
    </w:p>
    <w:p>
      <w:r>
        <w:t>six of seven pages when the schema on those pages points at the parent brand instead.</w:t>
      </w:r>
    </w:p>
    <w:p>
      <w:pPr>
        <w:pStyle w:val="Heading2"/>
      </w:pPr>
      <w:r>
        <w:t>Effort and sequencing</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rPr>
            </w:r>
            <w:r>
              <w:rPr>
                <w:b/>
                <w:sz w:val="18"/>
              </w:rPr>
              <w:t>Initiative</w:t>
            </w:r>
          </w:p>
        </w:tc>
        <w:tc>
          <w:tcPr>
            <w:tcW w:type="dxa" w:w="2436"/>
          </w:tcPr>
          <w:p>
            <w:r>
              <w:rPr>
                <w:b/>
              </w:rPr>
            </w:r>
            <w:r>
              <w:rPr>
                <w:b/>
                <w:sz w:val="18"/>
              </w:rPr>
              <w:t>Effort</w:t>
            </w:r>
          </w:p>
        </w:tc>
        <w:tc>
          <w:tcPr>
            <w:tcW w:type="dxa" w:w="2436"/>
          </w:tcPr>
          <w:p>
            <w:r>
              <w:rPr>
                <w:b/>
              </w:rPr>
            </w:r>
            <w:r>
              <w:rPr>
                <w:b/>
                <w:sz w:val="18"/>
              </w:rPr>
              <w:t>Work involved</w:t>
            </w:r>
          </w:p>
        </w:tc>
        <w:tc>
          <w:tcPr>
            <w:tcW w:type="dxa" w:w="2436"/>
          </w:tcPr>
          <w:p>
            <w:r>
              <w:rPr>
                <w:b/>
              </w:rPr>
            </w:r>
            <w:r>
              <w:rPr>
                <w:b/>
                <w:sz w:val="18"/>
              </w:rPr>
              <w:t>Dependencies</w:t>
            </w:r>
          </w:p>
        </w:tc>
      </w:tr>
      <w:tr>
        <w:tc>
          <w:tcPr>
            <w:tcW w:type="dxa" w:w="2436"/>
          </w:tcPr>
          <w:p>
            <w:r/>
            <w:r>
              <w:rPr>
                <w:sz w:val="18"/>
              </w:rPr>
              <w:t>1. Organization entity reconciliation</w:t>
            </w:r>
          </w:p>
        </w:tc>
        <w:tc>
          <w:tcPr>
            <w:tcW w:type="dxa" w:w="2436"/>
          </w:tcPr>
          <w:p>
            <w:r/>
            <w:r>
              <w:rPr>
                <w:sz w:val="18"/>
              </w:rPr>
              <w:t>0.5-1 dev day + 0.5 day content/brand sign-off</w:t>
            </w:r>
          </w:p>
        </w:tc>
        <w:tc>
          <w:tcPr>
            <w:tcW w:type="dxa" w:w="2436"/>
          </w:tcPr>
          <w:p>
            <w:r/>
            <w:r>
              <w:rPr>
                <w:sz w:val="18"/>
              </w:rPr>
              <w:t>Decide the single canonical provider entity (recommend AA Driving School, not parent NZAA), update the shared AEM Organization component, redeploy across all 7 templates</w:t>
            </w:r>
          </w:p>
        </w:tc>
        <w:tc>
          <w:tcPr>
            <w:tcW w:type="dxa" w:w="2436"/>
          </w:tcPr>
          <w:p>
            <w:r/>
            <w:r>
              <w:rPr>
                <w:sz w:val="18"/>
              </w:rPr>
              <w:t>Brand/legal confirms which entity should be the customer-facing "provider" of record</w:t>
            </w:r>
          </w:p>
        </w:tc>
      </w:tr>
      <w:tr>
        <w:tc>
          <w:tcPr>
            <w:tcW w:type="dxa" w:w="2436"/>
          </w:tcPr>
          <w:p>
            <w:r/>
            <w:r>
              <w:rPr>
                <w:sz w:val="18"/>
              </w:rPr>
              <w:t>2. BreadcrumbList (all 7 pages)</w:t>
            </w:r>
          </w:p>
        </w:tc>
        <w:tc>
          <w:tcPr>
            <w:tcW w:type="dxa" w:w="2436"/>
          </w:tcPr>
          <w:p>
            <w:r/>
            <w:r>
              <w:rPr>
                <w:sz w:val="18"/>
              </w:rPr>
              <w:t>1-2 dev days + 0.5 day QA</w:t>
            </w:r>
          </w:p>
        </w:tc>
        <w:tc>
          <w:tcPr>
            <w:tcW w:type="dxa" w:w="2436"/>
          </w:tcPr>
          <w:p>
            <w:r/>
            <w:r>
              <w:rPr>
                <w:sz w:val="18"/>
              </w:rPr>
              <w:t>Breadcrumb nav already renders visible items; wire the existing breadcrumb component's data model to also emit JSON-LD via the AEM Sling model/HTL template</w:t>
            </w:r>
          </w:p>
        </w:tc>
        <w:tc>
          <w:tcPr>
            <w:tcW w:type="dxa" w:w="2436"/>
          </w:tcPr>
          <w:p>
            <w:r/>
            <w:r>
              <w:rPr>
                <w:sz w:val="18"/>
              </w:rPr>
              <w:t>None; lowest-risk, highest-ROI item here</w:t>
            </w:r>
          </w:p>
        </w:tc>
      </w:tr>
      <w:tr>
        <w:tc>
          <w:tcPr>
            <w:tcW w:type="dxa" w:w="2436"/>
          </w:tcPr>
          <w:p>
            <w:r/>
            <w:r>
              <w:rPr>
                <w:sz w:val="18"/>
              </w:rPr>
              <w:t>3. Course + multi-CourseInstance for defensive-driving-course</w:t>
            </w:r>
          </w:p>
        </w:tc>
        <w:tc>
          <w:tcPr>
            <w:tcW w:type="dxa" w:w="2436"/>
          </w:tcPr>
          <w:p>
            <w:r/>
            <w:r>
              <w:rPr>
                <w:sz w:val="18"/>
              </w:rPr>
              <w:t>3-5 dev days + governance</w:t>
            </w:r>
          </w:p>
        </w:tc>
        <w:tc>
          <w:tcPr>
            <w:tcW w:type="dxa" w:w="2436"/>
          </w:tcPr>
          <w:p>
            <w:r/>
            <w:r>
              <w:rPr>
                <w:sz w:val="18"/>
              </w:rPr>
              <w:t>The ~24 centres currently live only as an HTML table, not structured data. Needs a CMS-backed location list (ideally reused by a locations component elsewhere on site) that a Sling model can loop over to emit one CourseInstance per centre; QA against Google's Course structured-data guidelines; ongoing governance so schema tracks the table when centres are added/removed</w:t>
            </w:r>
          </w:p>
        </w:tc>
        <w:tc>
          <w:tcPr>
            <w:tcW w:type="dxa" w:w="2436"/>
          </w:tcPr>
          <w:p>
            <w:r/>
            <w:r>
              <w:rPr>
                <w:sz w:val="18"/>
              </w:rPr>
              <w:t xml:space="preserve">A CMS/content-ops decision to model driving-school locations as structured data, not free-text table rows; pricing input for </w:t>
            </w:r>
            <w:r>
              <w:rPr>
                <w:rFonts w:ascii="Consolas" w:hAnsi="Consolas"/>
                <w:color w:val="256ABF"/>
                <w:sz w:val="18"/>
              </w:rPr>
              <w:t>{{PRICE}}</w:t>
            </w:r>
            <w:r>
              <w:rPr>
                <w:sz w:val="18"/>
              </w:rPr>
              <w:t xml:space="preserve"> per instance</w:t>
            </w:r>
          </w:p>
        </w:tc>
      </w:tr>
      <w:tr>
        <w:tc>
          <w:tcPr>
            <w:tcW w:type="dxa" w:w="2436"/>
          </w:tcPr>
          <w:p>
            <w:r/>
            <w:r>
              <w:rPr>
                <w:sz w:val="18"/>
              </w:rPr>
              <w:t>4. Product/Offer fix + title consistency for road-code-practice-test</w:t>
            </w:r>
          </w:p>
        </w:tc>
        <w:tc>
          <w:tcPr>
            <w:tcW w:type="dxa" w:w="2436"/>
          </w:tcPr>
          <w:p>
            <w:r/>
            <w:r>
              <w:rPr>
                <w:sz w:val="18"/>
              </w:rPr>
              <w:t>0.5 dev day + marketing copy sign-off</w:t>
            </w:r>
          </w:p>
        </w:tc>
        <w:tc>
          <w:tcPr>
            <w:tcW w:type="dxa" w:w="2436"/>
          </w:tcPr>
          <w:p>
            <w:r/>
            <w:r>
              <w:rPr>
                <w:sz w:val="18"/>
              </w:rPr>
              <w:t xml:space="preserve">Add the free trial as an explicit </w:t>
            </w:r>
            <w:r>
              <w:rPr>
                <w:rFonts w:ascii="Consolas" w:hAnsi="Consolas"/>
                <w:color w:val="256ABF"/>
                <w:sz w:val="18"/>
              </w:rPr>
              <w:t>$0.00</w:t>
            </w:r>
            <w:r>
              <w:rPr>
                <w:sz w:val="18"/>
              </w:rPr>
              <w:t xml:space="preserve"> Offer (or drop "Free" from the title/meta if the team prefers not to touch AggregateOffer's </w:t>
            </w:r>
            <w:r>
              <w:rPr>
                <w:rFonts w:ascii="Consolas" w:hAnsi="Consolas"/>
                <w:color w:val="256ABF"/>
                <w:sz w:val="18"/>
              </w:rPr>
              <w:t>lowPrice</w:t>
            </w:r>
            <w:r>
              <w:rPr>
                <w:sz w:val="18"/>
              </w:rPr>
              <w:t>); rewrite title tag to match whichever option is chosen</w:t>
            </w:r>
          </w:p>
        </w:tc>
        <w:tc>
          <w:tcPr>
            <w:tcW w:type="dxa" w:w="2436"/>
          </w:tcPr>
          <w:p>
            <w:r/>
            <w:r>
              <w:rPr>
                <w:sz w:val="18"/>
              </w:rPr>
              <w:t>Marketing decision on how the free-trial claim should read in the title/meta, since schema and on-page copy must stay in sync</w:t>
            </w:r>
          </w:p>
        </w:tc>
      </w:tr>
      <w:tr>
        <w:tc>
          <w:tcPr>
            <w:tcW w:type="dxa" w:w="2436"/>
          </w:tcPr>
          <w:p>
            <w:r/>
            <w:r>
              <w:rPr>
                <w:sz w:val="18"/>
              </w:rPr>
              <w:t xml:space="preserve">5. Service + </w:t>
            </w:r>
            <w:r>
              <w:rPr>
                <w:rFonts w:ascii="Consolas" w:hAnsi="Consolas"/>
                <w:color w:val="256ABF"/>
                <w:sz w:val="18"/>
              </w:rPr>
              <w:t>hasOfferCatalog</w:t>
            </w:r>
            <w:r>
              <w:rPr>
                <w:sz w:val="18"/>
              </w:rPr>
              <w:t xml:space="preserve"> for driving-lessons</w:t>
            </w:r>
          </w:p>
        </w:tc>
        <w:tc>
          <w:tcPr>
            <w:tcW w:type="dxa" w:w="2436"/>
          </w:tcPr>
          <w:p>
            <w:r/>
            <w:r>
              <w:rPr>
                <w:sz w:val="18"/>
              </w:rPr>
              <w:t>1-2 dev days</w:t>
            </w:r>
          </w:p>
        </w:tc>
        <w:tc>
          <w:tcPr>
            <w:tcW w:type="dxa" w:w="2436"/>
          </w:tcPr>
          <w:p>
            <w:r/>
            <w:r>
              <w:rPr>
                <w:sz w:val="18"/>
              </w:rPr>
              <w:t>Page already lists 5 lesson-package names in H3s; needs live prices sourced from the booking system rather than hardcoded, or the schema will drift stale (a known Google Merchant/price-accuracy risk)</w:t>
            </w:r>
          </w:p>
        </w:tc>
        <w:tc>
          <w:tcPr>
            <w:tcW w:type="dxa" w:w="2436"/>
          </w:tcPr>
          <w:p>
            <w:r/>
            <w:r>
              <w:rPr>
                <w:sz w:val="18"/>
              </w:rPr>
              <w:t xml:space="preserve">A pricing feed or manual sync process; without one, ship with </w:t>
            </w:r>
            <w:r>
              <w:rPr>
                <w:rFonts w:ascii="Consolas" w:hAnsi="Consolas"/>
                <w:color w:val="256ABF"/>
                <w:sz w:val="18"/>
              </w:rPr>
              <w:t>{{PRICE}}</w:t>
            </w:r>
            <w:r>
              <w:rPr>
                <w:sz w:val="18"/>
              </w:rPr>
              <w:t xml:space="preserve"> placeholders and flag as v2</w:t>
            </w:r>
          </w:p>
        </w:tc>
      </w:tr>
      <w:tr>
        <w:tc>
          <w:tcPr>
            <w:tcW w:type="dxa" w:w="2436"/>
          </w:tcPr>
          <w:p>
            <w:r/>
            <w:r>
              <w:rPr>
                <w:sz w:val="18"/>
              </w:rPr>
              <w:t>6. FAQPage on driving-lessons, defensive-driving-course, road-code-practice-test, and all 3 get-ready pages</w:t>
            </w:r>
          </w:p>
        </w:tc>
        <w:tc>
          <w:tcPr>
            <w:tcW w:type="dxa" w:w="2436"/>
          </w:tcPr>
          <w:p>
            <w:r/>
            <w:r>
              <w:rPr>
                <w:sz w:val="18"/>
              </w:rPr>
              <w:t xml:space="preserve">0.5-1 dev day per template (can share one Sling component) + QA to confirm each question's on-page answer text matches what goes into </w:t>
            </w:r>
            <w:r>
              <w:rPr>
                <w:rFonts w:ascii="Consolas" w:hAnsi="Consolas"/>
                <w:color w:val="256ABF"/>
                <w:sz w:val="18"/>
              </w:rPr>
              <w:t>acceptedAnswer</w:t>
            </w:r>
          </w:p>
        </w:tc>
        <w:tc>
          <w:tcPr>
            <w:tcW w:type="dxa" w:w="2436"/>
          </w:tcPr>
          <w:p>
            <w:r/>
            <w:r>
              <w:rPr>
                <w:sz w:val="18"/>
              </w:rPr>
              <w:t xml:space="preserve">Extract the real visible Q&amp;A headings (already in the DOM) into the FAQPage </w:t>
            </w:r>
            <w:r>
              <w:rPr>
                <w:rFonts w:ascii="Consolas" w:hAnsi="Consolas"/>
                <w:color w:val="256ABF"/>
                <w:sz w:val="18"/>
              </w:rPr>
              <w:t>mainEntity</w:t>
            </w:r>
            <w:r>
              <w:rPr>
                <w:sz w:val="18"/>
              </w:rPr>
              <w:t>; a shared component avoids 6x duplicated logic</w:t>
            </w:r>
          </w:p>
        </w:tc>
        <w:tc>
          <w:tcPr>
            <w:tcW w:type="dxa" w:w="2436"/>
          </w:tcPr>
          <w:p>
            <w:r/>
            <w:r>
              <w:rPr>
                <w:sz w:val="18"/>
              </w:rPr>
              <w:t>Content ops needs a single source of truth for FAQ copy so schema doesn't fall out of sync when marketing edits an answer. Note: since 2023 Google restricts FAQ rich results to authoritative gov/health sites, so this delivers no rich-snippet real estate; the return here is entity clarity for AI/LLM parsing (GEO/AEO), not SERP snippets</w:t>
            </w:r>
          </w:p>
        </w:tc>
      </w:tr>
      <w:tr>
        <w:tc>
          <w:tcPr>
            <w:tcW w:type="dxa" w:w="2436"/>
          </w:tcPr>
          <w:p>
            <w:r/>
            <w:r>
              <w:rPr>
                <w:sz w:val="18"/>
              </w:rPr>
              <w:t>7. WebPage/about+mentions in place of bare Service on the 3 get-ready pages</w:t>
            </w:r>
          </w:p>
        </w:tc>
        <w:tc>
          <w:tcPr>
            <w:tcW w:type="dxa" w:w="2436"/>
          </w:tcPr>
          <w:p>
            <w:r/>
            <w:r>
              <w:rPr>
                <w:sz w:val="18"/>
              </w:rPr>
              <w:t>1 dev day per template</w:t>
            </w:r>
          </w:p>
        </w:tc>
        <w:tc>
          <w:tcPr>
            <w:tcW w:type="dxa" w:w="2436"/>
          </w:tcPr>
          <w:p>
            <w:r/>
            <w:r>
              <w:rPr>
                <w:sz w:val="18"/>
              </w:rPr>
              <w:t xml:space="preserve">Swap the incorrect Service type for WebPage with </w:t>
            </w:r>
            <w:r>
              <w:rPr>
                <w:rFonts w:ascii="Consolas" w:hAnsi="Consolas"/>
                <w:color w:val="256ABF"/>
                <w:sz w:val="18"/>
              </w:rPr>
              <w:t>about</w:t>
            </w:r>
            <w:r>
              <w:rPr>
                <w:sz w:val="18"/>
              </w:rPr>
              <w:t>/</w:t>
            </w:r>
            <w:r>
              <w:rPr>
                <w:rFonts w:ascii="Consolas" w:hAnsi="Consolas"/>
                <w:color w:val="256ABF"/>
                <w:sz w:val="18"/>
              </w:rPr>
              <w:t>mentions</w:t>
            </w:r>
            <w:r>
              <w:rPr>
                <w:sz w:val="18"/>
              </w:rPr>
              <w:t xml:space="preserve"> pointing at the relevant licence-stage entities, combined with the FAQPage from item 6 in one </w:t>
            </w:r>
            <w:r>
              <w:rPr>
                <w:rFonts w:ascii="Consolas" w:hAnsi="Consolas"/>
                <w:color w:val="256ABF"/>
                <w:sz w:val="18"/>
              </w:rPr>
              <w:t>@graph</w:t>
            </w:r>
          </w:p>
        </w:tc>
        <w:tc>
          <w:tcPr>
            <w:tcW w:type="dxa" w:w="2436"/>
          </w:tcPr>
          <w:p>
            <w:r/>
            <w:r>
              <w:rPr>
                <w:sz w:val="18"/>
              </w:rPr>
              <w:t xml:space="preserve">Item 1 (canonical Organization @id) should land first so </w:t>
            </w:r>
            <w:r>
              <w:rPr>
                <w:rFonts w:ascii="Consolas" w:hAnsi="Consolas"/>
                <w:color w:val="256ABF"/>
                <w:sz w:val="18"/>
              </w:rPr>
              <w:t>about</w:t>
            </w:r>
            <w:r>
              <w:rPr>
                <w:sz w:val="18"/>
              </w:rPr>
              <w:t>/</w:t>
            </w:r>
            <w:r>
              <w:rPr>
                <w:rFonts w:ascii="Consolas" w:hAnsi="Consolas"/>
                <w:color w:val="256ABF"/>
                <w:sz w:val="18"/>
              </w:rPr>
              <w:t>publisher</w:t>
            </w:r>
            <w:r>
              <w:rPr>
                <w:sz w:val="18"/>
              </w:rPr>
              <w:t xml:space="preserve"> references resolve to the right entity</w:t>
            </w:r>
          </w:p>
        </w:tc>
      </w:tr>
    </w:tbl>
    <w:p/>
    <w:p>
      <w:r>
        <w:t>Recommended sequencing: (1) Organization reconciliation and (2) BreadcrumbList first,</w:t>
      </w:r>
    </w:p>
    <w:p>
      <w:r>
        <w:t>since they are cheap, site-wide, and everything else references the same</w:t>
      </w:r>
    </w:p>
    <w:p>
      <w:r>
        <w:t xml:space="preserve">Organization </w:t>
      </w:r>
      <w:r>
        <w:rPr>
          <w:rFonts w:ascii="Consolas" w:hAnsi="Consolas"/>
          <w:color w:val="256ABF"/>
        </w:rPr>
        <w:t>@id</w:t>
      </w:r>
      <w:r>
        <w:t>. Then (6) FAQPage and (7) WebPage swap on the get-ready pages,</w:t>
      </w:r>
    </w:p>
    <w:p>
      <w:r>
        <w:t>since the content already exists. (4) Product/Offer fix next since it is mostly a</w:t>
      </w:r>
    </w:p>
    <w:p>
      <w:r>
        <w:t>copy decision. (5) Service offers and (3) Course/CourseInstance are the largest</w:t>
      </w:r>
    </w:p>
    <w:p>
      <w:r>
        <w:t>lifts and should be scheduled as their own workstreams with content-ops involvement,</w:t>
      </w:r>
    </w:p>
    <w:p>
      <w:r>
        <w:t>not bundled into a general "schema cleanup" ticket.</w:t>
      </w:r>
    </w:p>
    <w:p>
      <w:r>
        <w:rPr>
          <w:b/>
        </w:rPr>
        <w:t>Important caveat on `@id` references:</w:t>
      </w:r>
      <w:r>
        <w:t xml:space="preserve"> Google evaluates each page's structured</w:t>
      </w:r>
    </w:p>
    <w:p>
      <w:r>
        <w:t>data independently and does not reliably merge JSON-LD across separate page fetches.</w:t>
      </w:r>
    </w:p>
    <w:p>
      <w:r>
        <w:t xml:space="preserve">Sharing one </w:t>
      </w:r>
      <w:r>
        <w:rPr>
          <w:rFonts w:ascii="Consolas" w:hAnsi="Consolas"/>
          <w:color w:val="256ABF"/>
        </w:rPr>
        <w:t>@id</w:t>
      </w:r>
      <w:r>
        <w:t xml:space="preserve"> string across pages keeps entities identifiable as "the same thing"</w:t>
      </w:r>
    </w:p>
    <w:p>
      <w:r>
        <w:t>to a knowledge graph or an LLM that reads several pages, but each page should still</w:t>
      </w:r>
    </w:p>
    <w:p>
      <w:r>
        <w:t>repeat the entity's core properties (name, url) rather than relying purely on an</w:t>
      </w:r>
    </w:p>
    <w:p>
      <w:r>
        <w:t xml:space="preserve">empty </w:t>
      </w:r>
      <w:r>
        <w:rPr>
          <w:rFonts w:ascii="Consolas" w:hAnsi="Consolas"/>
          <w:color w:val="256ABF"/>
        </w:rPr>
        <w:t>{"@id": "..."}</w:t>
      </w:r>
      <w:r>
        <w:t xml:space="preserve"> reference resolving from another URL.</w:t>
      </w:r>
    </w:p>
    <w:p>
      <w:pPr>
        <w:pStyle w:val="Heading2"/>
      </w:pPr>
      <w:r>
        <w:t>Templates</w:t>
      </w:r>
    </w:p>
    <w:p>
      <w:pPr>
        <w:pStyle w:val="Heading3"/>
      </w:pPr>
      <w:r>
        <w:t>1. Site-wide Organization entity reconciliation (single @id strategy)</w:t>
      </w:r>
    </w:p>
    <w:p>
      <w:r>
        <w:t>Canonical entity, defined in full on the hub (and repeated in full, not just by</w:t>
      </w:r>
    </w:p>
    <w:p>
      <w:r>
        <w:t>reference, on every sub-page that needs a provider):</w:t>
      </w:r>
    </w:p>
    <w:p>
      <w:pPr>
        <w:shd w:val="clear" w:fill="F3F2EF"/>
      </w:pPr>
      <w:r>
        <w:rPr>
          <w:rFonts w:ascii="Consolas" w:hAnsi="Consolas"/>
          <w:sz w:val="15"/>
        </w:rPr>
        <w:t>{</w:t>
        <w:br/>
        <w:t xml:space="preserve">  "@context": "https://schema.org",</w:t>
        <w:br/>
        <w:t xml:space="preserve">  "@type": "Organization",</w:t>
        <w:br/>
        <w:t xml:space="preserve">  "@id": "https://www.aa.co.nz/drivers/driving-school/#organization",</w:t>
        <w:br/>
        <w:t xml:space="preserve">  "name": "AA Driving School",</w:t>
        <w:br/>
        <w:t xml:space="preserve">  "alternateName": "AA Driving School New Zealand",</w:t>
        <w:br/>
        <w:t xml:space="preserve">  "url": "https://www.aa.co.nz/drivers/driving-school/",</w:t>
        <w:br/>
        <w:t xml:space="preserve">  "description": "AA Driving School provides driving lessons, mock practice tests and defensive driving courses across New Zealand, with NZTA-qualified instructors and dual-control vehicles.",</w:t>
        <w:br/>
        <w:t xml:space="preserve">  "areaServed": { "@type": "Country", "name": "New Zealand" },</w:t>
        <w:br/>
        <w:t xml:space="preserve">  "parentOrganization": {</w:t>
        <w:br/>
        <w:t xml:space="preserve">    "@type": "Organization",</w:t>
        <w:br/>
        <w:t xml:space="preserve">    "@id": "https://www.aa.co.nz/#organization",</w:t>
        <w:br/>
        <w:t xml:space="preserve">    "name": "New Zealand Automobile Association",</w:t>
        <w:br/>
        <w:t xml:space="preserve">    "alternateName": "AA New Zealand",</w:t>
        <w:br/>
        <w:t xml:space="preserve">    "url": "https://www.aa.co.nz/"</w:t>
        <w:br/>
        <w:t xml:space="preserve">  },</w:t>
        <w:br/>
        <w:t xml:space="preserve">  "sameAs": [</w:t>
        <w:br/>
        <w:t xml:space="preserve">    "https://www.facebook.com/AADrivingSchoolNZ",</w:t>
        <w:br/>
        <w:t xml:space="preserve">    "https://www.instagram.com/aadrivingschoolnz",</w:t>
        <w:br/>
        <w:t xml:space="preserve">    "https://nz.linkedin.com/company/aa-driving-school"</w:t>
        <w:br/>
        <w:t xml:space="preserve">  ]</w:t>
        <w:br/>
        <w:t>}</w:t>
      </w:r>
    </w:p>
    <w:p>
      <w:r>
        <w:t>On every sub-page (driving-lessons, defensive-driving-course, road-code-practice-test,</w:t>
      </w:r>
    </w:p>
    <w:p>
      <w:r>
        <w:t>the 3 get-ready pages), replace the current:</w:t>
      </w:r>
    </w:p>
    <w:p>
      <w:pPr>
        <w:shd w:val="clear" w:fill="F3F2EF"/>
      </w:pPr>
      <w:r>
        <w:rPr>
          <w:rFonts w:ascii="Consolas" w:hAnsi="Consolas"/>
          <w:sz w:val="15"/>
        </w:rPr>
        <w:t>"provider": {</w:t>
        <w:br/>
        <w:t xml:space="preserve">  "@type": "Organization",</w:t>
        <w:br/>
        <w:t xml:space="preserve">  "@id": "https://www.aa.co.nz/#organization",</w:t>
        <w:br/>
        <w:t xml:space="preserve">  "name": "New Zealand Automobile Association",</w:t>
        <w:br/>
        <w:t xml:space="preserve">  "url": "https://www.aa.co.nz/"</w:t>
        <w:br/>
        <w:t>}</w:t>
      </w:r>
    </w:p>
    <w:p>
      <w:r>
        <w:t>with a reference to the driving-school entity, repeating its own properties, not</w:t>
      </w:r>
    </w:p>
    <w:p>
      <w:r>
        <w:t>the parent's:</w:t>
      </w:r>
    </w:p>
    <w:p>
      <w:pPr>
        <w:shd w:val="clear" w:fill="F3F2EF"/>
      </w:pPr>
      <w:r>
        <w:rPr>
          <w:rFonts w:ascii="Consolas" w:hAnsi="Consolas"/>
          <w:sz w:val="15"/>
        </w:rPr>
        <w:t>"provider": {</w:t>
        <w:br/>
        <w:t xml:space="preserve">  "@type": "Organization",</w:t>
        <w:br/>
        <w:t xml:space="preserve">  "@id": "https://www.aa.co.nz/drivers/driving-school/#organization",</w:t>
        <w:br/>
        <w:t xml:space="preserve">  "name": "AA Driving School",</w:t>
        <w:br/>
        <w:t xml:space="preserve">  "url": "https://www.aa.co.nz/drivers/driving-school/"</w:t>
        <w:br/>
        <w:t>}</w:t>
      </w:r>
    </w:p>
    <w:p>
      <w:pPr>
        <w:pStyle w:val="Heading3"/>
      </w:pPr>
      <w:r>
        <w:t>2. BreadcrumbList</w:t>
      </w:r>
    </w:p>
    <w:p>
      <w:r>
        <w:t>Per-page example (get-ready-for-restricted-test):</w:t>
      </w:r>
    </w:p>
    <w:p>
      <w:pPr>
        <w:shd w:val="clear" w:fill="F3F2EF"/>
      </w:pPr>
      <w:r>
        <w:rPr>
          <w:rFonts w:ascii="Consolas" w:hAnsi="Consolas"/>
          <w:sz w:val="15"/>
        </w:rPr>
        <w:t>{</w:t>
        <w:br/>
        <w:t xml:space="preserve">  "@context": "https://schema.org",</w:t>
        <w:br/>
        <w:t xml:space="preserve">  "@type": "BreadcrumbList",</w:t>
        <w:br/>
        <w:t xml:space="preserve">  "itemListElement": [</w:t>
        <w:br/>
        <w:t xml:space="preserve">    { "@type": "ListItem", "position": 1, "name": "Home", "item": "https://www.aa.co.nz/" },</w:t>
        <w:br/>
        <w:t xml:space="preserve">    { "@type": "ListItem", "position": 2, "name": "Drivers", "item": "https://www.aa.co.nz/drivers/" },</w:t>
        <w:br/>
        <w:t xml:space="preserve">    { "@type": "ListItem", "position": 3, "name": "AA Driving School", "item": "https://www.aa.co.nz/drivers/driving-school/" },</w:t>
        <w:br/>
        <w:t xml:space="preserve">    { "@type": "ListItem", "position": 4, "name": "Get ready for your restricted licence test", "item": "https://www.aa.co.nz/drivers/driving-school/get-ready-for-restricted-test/" }</w:t>
        <w:br/>
        <w:t xml:space="preserve">  ]</w:t>
        <w:br/>
        <w:t>}</w:t>
      </w:r>
    </w:p>
    <w:p>
      <w:r>
        <w:t>AEM template pattern: the visible breadcrumb component already holds this exact</w:t>
      </w:r>
    </w:p>
    <w:p>
      <w:r>
        <w:t>list (title + absolute URL per crumb); the JSON-LD is a straight loop over the</w:t>
      </w:r>
    </w:p>
    <w:p>
      <w:r>
        <w:t>same model, not a new data source:</w:t>
      </w:r>
    </w:p>
    <w:p>
      <w:pPr>
        <w:shd w:val="clear" w:fill="F3F2EF"/>
      </w:pPr>
      <w:r>
        <w:rPr>
          <w:rFonts w:ascii="Consolas" w:hAnsi="Consolas"/>
          <w:sz w:val="15"/>
        </w:rPr>
        <w:t>{</w:t>
        <w:br/>
        <w:t xml:space="preserve">  "@context": "https://schema.org",</w:t>
        <w:br/>
        <w:t xml:space="preserve">  "@type": "BreadcrumbList",</w:t>
        <w:br/>
        <w:t xml:space="preserve">  "itemListElement": [</w:t>
        <w:br/>
        <w:t xml:space="preserve">    /* HTL: data-sly-list.crumb="${breadcrumbModel.items}" */</w:t>
        <w:br/>
        <w:t xml:space="preserve">    { "@type": "ListItem", "position": "{{crumb.index_plus_1}}", "name": "{{crumb.title}}", "item": "{{crumb.absoluteUrl}}" }</w:t>
        <w:br/>
        <w:t xml:space="preserve">    /* /data-sly-list */</w:t>
        <w:br/>
        <w:t xml:space="preserve">  ]</w:t>
        <w:br/>
        <w:t>}</w:t>
      </w:r>
    </w:p>
    <w:p>
      <w:pPr>
        <w:pStyle w:val="Heading3"/>
      </w:pPr>
      <w:r>
        <w:t>3. Enhanced Course + multiple CourseInstance (defensive-driving-course)</w:t>
      </w:r>
    </w:p>
    <w:p>
      <w:pPr>
        <w:shd w:val="clear" w:fill="F3F2EF"/>
      </w:pPr>
      <w:r>
        <w:rPr>
          <w:rFonts w:ascii="Consolas" w:hAnsi="Consolas"/>
          <w:sz w:val="15"/>
        </w:rPr>
        <w:t>{</w:t>
        <w:br/>
        <w:t xml:space="preserve">  "@context": "https://schema.org",</w:t>
        <w:br/>
        <w:t xml:space="preserve">  "@type": "Course",</w:t>
        <w:br/>
        <w:t xml:space="preserve">  "@id": "https://www.aa.co.nz/drivers/driving-school/defensive-driving-course/#course",</w:t>
        <w:br/>
        <w:t xml:space="preserve">  "name": "AA Defensive Driving Course",</w:t>
        <w:br/>
        <w:t xml:space="preserve">  "description": "Build safer driving habits with the AA Defensive Driving Course. Learn practical skills, grow confidence and prepare for the next stage of licensing.",</w:t>
        <w:br/>
        <w:t xml:space="preserve">  "provider": {</w:t>
        <w:br/>
        <w:t xml:space="preserve">    "@type": "Organization",</w:t>
        <w:br/>
        <w:t xml:space="preserve">    "@id": "https://www.aa.co.nz/drivers/driving-school/#organization",</w:t>
        <w:br/>
        <w:t xml:space="preserve">    "name": "AA Driving School",</w:t>
        <w:br/>
        <w:t xml:space="preserve">    "url": "https://www.aa.co.nz/drivers/driving-school/"</w:t>
        <w:br/>
        <w:t xml:space="preserve">  },</w:t>
        <w:br/>
        <w:t xml:space="preserve">  "url": "https://www.aa.co.nz/drivers/driving-school/defensive-driving-course/",</w:t>
        <w:br/>
        <w:t xml:space="preserve">  "timeRequired": "PT9H",</w:t>
        <w:br/>
        <w:t xml:space="preserve">  "hasCourseInstance": [</w:t>
        <w:br/>
        <w:t xml:space="preserve">    {</w:t>
        <w:br/>
        <w:t xml:space="preserve">      "@type": "CourseInstance",</w:t>
        <w:br/>
        <w:t xml:space="preserve">      "courseMode": "onsite",</w:t>
        <w:br/>
        <w:t xml:space="preserve">      "location": {</w:t>
        <w:br/>
        <w:t xml:space="preserve">        "@type": "Place",</w:t>
        <w:br/>
        <w:t xml:space="preserve">        "name": "Kerikeri",</w:t>
        <w:br/>
        <w:t xml:space="preserve">        "address": {</w:t>
        <w:br/>
        <w:t xml:space="preserve">          "@type": "PostalAddress",</w:t>
        <w:br/>
        <w:t xml:space="preserve">          "streetAddress": "Kerikeri High School, 48 Hone Heke Road",</w:t>
        <w:br/>
        <w:t xml:space="preserve">          "addressLocality": "Kerikeri",</w:t>
        <w:br/>
        <w:t xml:space="preserve">          "addressCountry": "NZ"</w:t>
        <w:br/>
        <w:t xml:space="preserve">        }</w:t>
        <w:br/>
        <w:t xml:space="preserve">      },</w:t>
        <w:br/>
        <w:t xml:space="preserve">      "offers": {</w:t>
        <w:br/>
        <w:t xml:space="preserve">        "@type": "Offer",</w:t>
        <w:br/>
        <w:t xml:space="preserve">        "price": "{{PRICE}}",</w:t>
        <w:br/>
        <w:t xml:space="preserve">        "priceCurrency": "NZD",</w:t>
        <w:br/>
        <w:t xml:space="preserve">        "availability": "https://schema.org/InStock",</w:t>
        <w:br/>
        <w:t xml:space="preserve">        "url": "https://www.aa.co.nz/drivers/driving-school/defensive-driving-course/"</w:t>
        <w:br/>
        <w:t xml:space="preserve">      }</w:t>
        <w:br/>
        <w:t xml:space="preserve">    },</w:t>
        <w:br/>
        <w:t xml:space="preserve">    {</w:t>
        <w:br/>
        <w:t xml:space="preserve">      "@type": "CourseInstance",</w:t>
        <w:br/>
        <w:t xml:space="preserve">      "courseMode": "onsite",</w:t>
        <w:br/>
        <w:t xml:space="preserve">      "location": {</w:t>
        <w:br/>
        <w:t xml:space="preserve">        "@type": "Place",</w:t>
        <w:br/>
        <w:t xml:space="preserve">        "name": "Whangarei",</w:t>
        <w:br/>
        <w:t xml:space="preserve">        "address": {</w:t>
        <w:br/>
        <w:t xml:space="preserve">          "@type": "PostalAddress",</w:t>
        <w:br/>
        <w:t xml:space="preserve">          "streetAddress": "24 Finlayson Street, Whangarei (Room 3)",</w:t>
        <w:br/>
        <w:t xml:space="preserve">          "addressLocality": "Whangarei",</w:t>
        <w:br/>
        <w:t xml:space="preserve">          "addressCountry": "NZ"</w:t>
        <w:br/>
        <w:t xml:space="preserve">        }</w:t>
        <w:br/>
        <w:t xml:space="preserve">      },</w:t>
        <w:br/>
        <w:t xml:space="preserve">      "offers": {</w:t>
        <w:br/>
        <w:t xml:space="preserve">        "@type": "Offer",</w:t>
        <w:br/>
        <w:t xml:space="preserve">        "price": "{{PRICE}}",</w:t>
        <w:br/>
        <w:t xml:space="preserve">        "priceCurrency": "NZD",</w:t>
        <w:br/>
        <w:t xml:space="preserve">        "availability": "https://schema.org/InStock",</w:t>
        <w:br/>
        <w:t xml:space="preserve">        "url": "https://www.aa.co.nz/drivers/driving-school/defensive-driving-course/"</w:t>
        <w:br/>
        <w:t xml:space="preserve">      }</w:t>
        <w:br/>
        <w:t xml:space="preserve">    }</w:t>
        <w:br/>
        <w:t xml:space="preserve">    /* Repeat one CourseInstance per row of the existing Area / Street address</w:t>
        <w:br/>
        <w:t xml:space="preserve">       tables (~24 centres across Northland, Auckland, Waikato, Bay of Plenty,</w:t>
        <w:br/>
        <w:t xml:space="preserve">       Hawke's Bay, Manawatu-Whanganui, Wairarapa, Wellington,</w:t>
        <w:br/>
        <w:t xml:space="preserve">       Marlborough + Tasman, Canterbury, Otago). Do not hand-maintain this</w:t>
        <w:br/>
        <w:t xml:space="preserve">       array: generate it from the same location dataset that feeds the</w:t>
        <w:br/>
        <w:t xml:space="preserve">       visible tables, or the two will drift apart. */</w:t>
        <w:br/>
        <w:t xml:space="preserve">  ]</w:t>
        <w:br/>
        <w:t>}</w:t>
      </w:r>
    </w:p>
    <w:p>
      <w:pPr>
        <w:pStyle w:val="Heading3"/>
      </w:pPr>
      <w:r>
        <w:t>4. Product/Offer fix for Road Code tests (+ title/offer consistency)</w:t>
      </w:r>
    </w:p>
    <w:p>
      <w:r>
        <w:t>Current AggregateOffer omits the free trial that the title advertises. Two valid</w:t>
      </w:r>
    </w:p>
    <w:p>
      <w:r>
        <w:t>fixes; pick one and make the title match it:</w:t>
      </w:r>
    </w:p>
    <w:p>
      <w:r>
        <w:rPr>
          <w:b/>
        </w:rPr>
        <w:t>Option A</w:t>
      </w:r>
      <w:r>
        <w:t xml:space="preserve"> — add the free trial as an explicit Offer and adjust </w:t>
      </w:r>
      <w:r>
        <w:rPr>
          <w:rFonts w:ascii="Consolas" w:hAnsi="Consolas"/>
          <w:color w:val="256ABF"/>
        </w:rPr>
        <w:t>lowPrice</w:t>
      </w:r>
      <w:r>
        <w:t>:</w:t>
      </w:r>
    </w:p>
    <w:p>
      <w:pPr>
        <w:shd w:val="clear" w:fill="F3F2EF"/>
      </w:pPr>
      <w:r>
        <w:rPr>
          <w:rFonts w:ascii="Consolas" w:hAnsi="Consolas"/>
          <w:sz w:val="15"/>
        </w:rPr>
        <w:t>{</w:t>
        <w:br/>
        <w:t xml:space="preserve">  "@type": "Product",</w:t>
        <w:br/>
        <w:t xml:space="preserve">  "name": "AA Road Code Practice Tests",</w:t>
        <w:br/>
        <w:t xml:space="preserve">  "description": "NZ Road Code practice tests for the learner licence theory test, including the latest NZTA Road Code update. Try one free, or buy a 5, 10 or 20-test pack.",</w:t>
        <w:br/>
        <w:t xml:space="preserve">  "brand": { "@type": "Brand", "name": "AA (New Zealand Automobile Association)" },</w:t>
        <w:br/>
        <w:t xml:space="preserve">  "offers": {</w:t>
        <w:br/>
        <w:t xml:space="preserve">    "@type": "AggregateOffer",</w:t>
        <w:br/>
        <w:t xml:space="preserve">    "priceCurrency": "NZD",</w:t>
        <w:br/>
        <w:t xml:space="preserve">    "lowPrice": "0.00",</w:t>
        <w:br/>
        <w:t xml:space="preserve">    "highPrice": "20.00",</w:t>
        <w:br/>
        <w:t xml:space="preserve">    "offerCount": 4,</w:t>
        <w:br/>
        <w:t xml:space="preserve">    "availability": "https://schema.org/InStock",</w:t>
        <w:br/>
        <w:t xml:space="preserve">    "url": "https://www.aa.co.nz/drivers/driving-school/road-code-practice-test/",</w:t>
        <w:br/>
        <w:t xml:space="preserve">    "offers": [</w:t>
        <w:br/>
        <w:t xml:space="preserve">      { "@type": "Offer", "name": "Free trial test", "price": "0.00", "priceCurrency": "NZD", "availability": "https://schema.org/InStock" },</w:t>
        <w:br/>
        <w:t xml:space="preserve">      { "@type": "Offer", "name": "Basic - 5 tests", "price": "12.50", "priceCurrency": "NZD", "availability": "https://schema.org/InStock" },</w:t>
        <w:br/>
        <w:t xml:space="preserve">      { "@type": "Offer", "name": "Value - 10 tests", "price": "15.00", "priceCurrency": "NZD", "availability": "https://schema.org/InStock" },</w:t>
        <w:br/>
        <w:t xml:space="preserve">      { "@type": "Offer", "name": "Super Saver - 20 tests", "price": "20.00", "priceCurrency": "NZD", "availability": "https://schema.org/InStock" }</w:t>
        <w:br/>
        <w:t xml:space="preserve">    ]</w:t>
        <w:br/>
        <w:t xml:space="preserve">  }</w:t>
        <w:br/>
        <w:t>}</w:t>
      </w:r>
    </w:p>
    <w:p>
      <w:r>
        <w:rPr>
          <w:b/>
        </w:rPr>
        <w:t>Option B</w:t>
      </w:r>
      <w:r>
        <w:t xml:space="preserve"> — leave the paid AggregateOffer (12.50-20.00) untouched and instead</w:t>
      </w:r>
    </w:p>
    <w:p>
      <w:r>
        <w:t>retitle the page so schema and title agree without touching pricing structure, e.g.</w:t>
      </w:r>
    </w:p>
    <w:p>
      <w:r>
        <w:t>"NZ Road Code Practice Tests: Free Trial + Paid Packs from $12.50 | AA" in place of</w:t>
      </w:r>
    </w:p>
    <w:p>
      <w:r>
        <w:t>the current "Free NZ Road Code Practice Test | AA". This is the lower-effort,</w:t>
      </w:r>
    </w:p>
    <w:p>
      <w:r>
        <w:t>lower-risk fix and is the one this audit recommends; it is a copy change, not a</w:t>
      </w:r>
    </w:p>
    <w:p>
      <w:r>
        <w:t xml:space="preserve">schema or </w:t>
      </w:r>
      <w:r>
        <w:rPr>
          <w:rFonts w:ascii="Consolas" w:hAnsi="Consolas"/>
          <w:color w:val="256ABF"/>
        </w:rPr>
        <w:t>AggregateOffer</w:t>
      </w:r>
      <w:r>
        <w:t xml:space="preserve"> restructure.</w:t>
      </w:r>
    </w:p>
    <w:p>
      <w:pPr>
        <w:pStyle w:val="Heading3"/>
      </w:pPr>
      <w:r>
        <w:t>5. Service with offers/hasOfferCatalog for driving lessons</w:t>
      </w:r>
    </w:p>
    <w:p>
      <w:pPr>
        <w:shd w:val="clear" w:fill="F3F2EF"/>
      </w:pPr>
      <w:r>
        <w:rPr>
          <w:rFonts w:ascii="Consolas" w:hAnsi="Consolas"/>
          <w:sz w:val="15"/>
        </w:rPr>
        <w:t>{</w:t>
        <w:br/>
        <w:t xml:space="preserve">  "@context": "https://schema.org",</w:t>
        <w:br/>
        <w:t xml:space="preserve">  "@type": "Service",</w:t>
        <w:br/>
        <w:t xml:space="preserve">  "name": "AA Driving Lessons",</w:t>
        <w:br/>
        <w:t xml:space="preserve">  "serviceType": "Driver training",</w:t>
        <w:br/>
        <w:t xml:space="preserve">  "provider": {</w:t>
        <w:br/>
        <w:t xml:space="preserve">    "@type": "Organization",</w:t>
        <w:br/>
        <w:t xml:space="preserve">    "@id": "https://www.aa.co.nz/drivers/driving-school/#organization",</w:t>
        <w:br/>
        <w:t xml:space="preserve">    "name": "AA Driving School",</w:t>
        <w:br/>
        <w:t xml:space="preserve">    "url": "https://www.aa.co.nz/drivers/driving-school/"</w:t>
        <w:br/>
        <w:t xml:space="preserve">  },</w:t>
        <w:br/>
        <w:t xml:space="preserve">  "areaServed": "NZ",</w:t>
        <w:br/>
        <w:t xml:space="preserve">  "url": "https://www.aa.co.nz/drivers/driving-school/driving-lessons/",</w:t>
        <w:br/>
        <w:t xml:space="preserve">  "hasOfferCatalog": {</w:t>
        <w:br/>
        <w:t xml:space="preserve">    "@type": "OfferCatalog",</w:t>
        <w:br/>
        <w:t xml:space="preserve">    "name": "AA Driving Lesson Packages",</w:t>
        <w:br/>
        <w:t xml:space="preserve">    "itemListElement": [</w:t>
        <w:br/>
        <w:t xml:space="preserve">      { "@type": "Offer", "itemOffered": { "@type": "Service", "name": "1 hr Starter Lesson" }, "price": "{{PRICE}}", "priceCurrency": "NZD" },</w:t>
        <w:br/>
        <w:t xml:space="preserve">      { "@type": "Offer", "itemOffered": { "@type": "Service", "name": "1 hr Driving Lesson" }, "price": "{{PRICE}}", "priceCurrency": "NZD" },</w:t>
        <w:br/>
        <w:t xml:space="preserve">      { "@type": "Offer", "itemOffered": { "@type": "Service", "name": "5 lesson package" }, "price": "{{PRICE}}", "priceCurrency": "NZD" },</w:t>
        <w:br/>
        <w:t xml:space="preserve">      { "@type": "Offer", "itemOffered": { "@type": "Service", "name": "Practice restricted or full licence test" }, "price": "{{PRICE}}", "priceCurrency": "NZD" },</w:t>
        <w:br/>
        <w:t xml:space="preserve">      { "@type": "Offer", "itemOffered": { "@type": "Service", "name": "Senior Driver Coaching Session" }, "price": "{{PRICE}}", "priceCurrency": "NZD" }</w:t>
        <w:br/>
        <w:t xml:space="preserve">    ]</w:t>
        <w:br/>
        <w:t xml:space="preserve">  }</w:t>
        <w:br/>
        <w:t>}</w:t>
      </w:r>
    </w:p>
    <w:p>
      <w:pPr>
        <w:pStyle w:val="Heading3"/>
      </w:pPr>
      <w:r>
        <w:t>6. FAQPage for pages with visible Q&amp;As</w:t>
      </w:r>
    </w:p>
    <w:p>
      <w:r>
        <w:rPr>
          <w:b/>
        </w:rPr>
        <w:t>driving-lessons</w:t>
      </w:r>
      <w:r>
        <w:t xml:space="preserve"> ("Common questions" section, 6 real questions on the page):</w:t>
      </w:r>
    </w:p>
    <w:p>
      <w:pPr>
        <w:shd w:val="clear" w:fill="F3F2EF"/>
      </w:pPr>
      <w:r>
        <w:rPr>
          <w:rFonts w:ascii="Consolas" w:hAnsi="Consolas"/>
          <w:sz w:val="15"/>
        </w:rPr>
        <w:t>{</w:t>
        <w:br/>
        <w:t xml:space="preserve">  "@context": "https://schema.org",</w:t>
        <w:br/>
        <w:t xml:space="preserve">  "@type": "FAQPage",</w:t>
        <w:br/>
        <w:t xml:space="preserve">  "mainEntity": [</w:t>
        <w:br/>
        <w:t xml:space="preserve">    { "@type": "Question", "name": "Should I get professional driving lessons?", "acceptedAnswer": { "@type": "Answer", "text": "{{ANSWER_TEXT}}" } },</w:t>
        <w:br/>
        <w:t xml:space="preserve">    { "@type": "Question", "name": "How many lessons will I need?", "acceptedAnswer": { "@type": "Answer", "text": "{{ANSWER_TEXT}}" } },</w:t>
        <w:br/>
        <w:t xml:space="preserve">    { "@type": "Question", "name": "How do I book a driving lesson?", "acceptedAnswer": { "@type": "Answer", "text": "{{ANSWER_TEXT}}" } },</w:t>
        <w:br/>
        <w:t xml:space="preserve">    { "@type": "Question", "name": "How can I reschedule driving lesson?", "acceptedAnswer": { "@type": "Answer", "text": "{{ANSWER_TEXT}}" } },</w:t>
        <w:br/>
        <w:t xml:space="preserve">    { "@type": "Question", "name": "How can I cancel a driving lesson?", "acceptedAnswer": { "@type": "Answer", "text": "{{ANSWER_TEXT}}" } },</w:t>
        <w:br/>
        <w:t xml:space="preserve">    { "@type": "Question", "name": "Can I get a refund for my unused credits?", "acceptedAnswer": { "@type": "Answer", "text": "{{ANSWER_TEXT}}" } }</w:t>
        <w:br/>
        <w:t xml:space="preserve">  ]</w:t>
        <w:br/>
        <w:t>}</w:t>
      </w:r>
    </w:p>
    <w:p>
      <w:r>
        <w:rPr>
          <w:b/>
        </w:rPr>
        <w:t>defensive-driving-course</w:t>
      </w:r>
      <w:r>
        <w:t xml:space="preserve"> (5 questions):</w:t>
      </w:r>
    </w:p>
    <w:p>
      <w:pPr>
        <w:shd w:val="clear" w:fill="F3F2EF"/>
      </w:pPr>
      <w:r>
        <w:rPr>
          <w:rFonts w:ascii="Consolas" w:hAnsi="Consolas"/>
          <w:sz w:val="15"/>
        </w:rPr>
        <w:t>{</w:t>
        <w:br/>
        <w:t xml:space="preserve">  "@context": "https://schema.org",</w:t>
        <w:br/>
        <w:t xml:space="preserve">  "@type": "FAQPage",</w:t>
        <w:br/>
        <w:t xml:space="preserve">  "mainEntity": [</w:t>
        <w:br/>
        <w:t xml:space="preserve">    { "@type": "Question", "name": "What's the best defensive driving course in New Zealand?", "acceptedAnswer": { "@type": "Answer", "text": "{{ANSWER_TEXT}}" } },</w:t>
        <w:br/>
        <w:t xml:space="preserve">    { "@type": "Question", "name": "Is the AA Defensive Driving Course worth it?", "acceptedAnswer": { "@type": "Answer", "text": "{{ANSWER_TEXT}}" } },</w:t>
        <w:br/>
        <w:t xml:space="preserve">    { "@type": "Question", "name": "When should I take a defensive driving course?", "acceptedAnswer": { "@type": "Answer", "text": "{{ANSWER_TEXT}}" } },</w:t>
        <w:br/>
        <w:t xml:space="preserve">    { "@type": "Question", "name": "What do you learn in a defensive driving course?", "acceptedAnswer": { "@type": "Answer", "text": "{{ANSWER_TEXT}}" } },</w:t>
        <w:br/>
        <w:t xml:space="preserve">    { "@type": "Question", "name": "How do I book an AA Defensive Driving Course?", "acceptedAnswer": { "@type": "Answer", "text": "{{ANSWER_TEXT}}" } }</w:t>
        <w:br/>
        <w:t xml:space="preserve">  ]</w:t>
        <w:br/>
        <w:t>}</w:t>
      </w:r>
    </w:p>
    <w:p>
      <w:r>
        <w:rPr>
          <w:b/>
        </w:rPr>
        <w:t>road-code-practice-test</w:t>
      </w:r>
      <w:r>
        <w:t xml:space="preserve"> (8 questions; apply the same </w:t>
      </w:r>
      <w:r>
        <w:rPr>
          <w:rFonts w:ascii="Consolas" w:hAnsi="Consolas"/>
          <w:color w:val="256ABF"/>
        </w:rPr>
        <w:t>mainEntity</w:t>
      </w:r>
      <w:r>
        <w:t xml:space="preserve"> pattern with):</w:t>
      </w:r>
    </w:p>
    <w:p>
      <w:r>
        <w:t>"How do I pass my learner licence theory test?", "Where can I practice the NZ</w:t>
      </w:r>
    </w:p>
    <w:p>
      <w:r>
        <w:t>learner licence theory test online?", "What's the best Road Code practice test in</w:t>
      </w:r>
    </w:p>
    <w:p>
      <w:r>
        <w:t>New Zealand?", "Do I need to create a login for the Road Code Practice Test?",</w:t>
      </w:r>
    </w:p>
    <w:p>
      <w:r>
        <w:t>"Are Road Code Practice Tests worth it?", "Which Road Code practice test is closest</w:t>
      </w:r>
    </w:p>
    <w:p>
      <w:r>
        <w:t>to the real learner licence test", "I have used some tests but didn't finish them.</w:t>
      </w:r>
    </w:p>
    <w:p>
      <w:r>
        <w:t>How do I access them?", "Who do I contact if I'm having trouble redeeming my</w:t>
      </w:r>
    </w:p>
    <w:p>
      <w:r>
        <w:t>voucher?".</w:t>
      </w:r>
    </w:p>
    <w:p>
      <w:r>
        <w:rPr>
          <w:b/>
        </w:rPr>
        <w:t>get-ready-for-restricted-test</w:t>
      </w:r>
      <w:r>
        <w:t xml:space="preserve"> (7 questions, full example since it has the</w:t>
      </w:r>
    </w:p>
    <w:p>
      <w:r>
        <w:t>richest FAQ set of the three get-ready pages):</w:t>
      </w:r>
    </w:p>
    <w:p>
      <w:pPr>
        <w:shd w:val="clear" w:fill="F3F2EF"/>
      </w:pPr>
      <w:r>
        <w:rPr>
          <w:rFonts w:ascii="Consolas" w:hAnsi="Consolas"/>
          <w:sz w:val="15"/>
        </w:rPr>
        <w:t>{</w:t>
        <w:br/>
        <w:t xml:space="preserve">  "@context": "https://schema.org",</w:t>
        <w:br/>
        <w:t xml:space="preserve">  "@type": "FAQPage",</w:t>
        <w:br/>
        <w:t xml:space="preserve">  "mainEntity": [</w:t>
        <w:br/>
        <w:t xml:space="preserve">    { "@type": "Question", "name": "How do I prepare for my restricted driving test?", "acceptedAnswer": { "@type": "Answer", "text": "{{ANSWER_TEXT}}" } },</w:t>
        <w:br/>
        <w:t xml:space="preserve">    { "@type": "Question", "name": "Can I take a practice restricted driving test before the real one?", "acceptedAnswer": { "@type": "Answer", "text": "{{ANSWER_TEXT}}" } },</w:t>
        <w:br/>
        <w:t xml:space="preserve">    { "@type": "Question", "name": "How do I get my restricted licence in New Zealand?", "acceptedAnswer": { "@type": "Answer", "text": "{{ANSWER_TEXT}}" } },</w:t>
        <w:br/>
        <w:t xml:space="preserve">    { "@type": "Question", "name": "What happens during the restricted licence driving test?", "acceptedAnswer": { "@type": "Answer", "text": "{{ANSWER_TEXT}}" } },</w:t>
        <w:br/>
        <w:t xml:space="preserve">    { "@type": "Question", "name": "What are the most common reasons people fail the restricted test?", "acceptedAnswer": { "@type": "Answer", "text": "{{ANSWER_TEXT}}" } },</w:t>
        <w:br/>
        <w:t xml:space="preserve">    { "@type": "Question", "name": "Who runs the practical test?", "acceptedAnswer": { "@type": "Answer", "text": "{{ANSWER_TEXT}}" } },</w:t>
        <w:br/>
        <w:t xml:space="preserve">    { "@type": "Question", "name": "What if I don't pass?", "acceptedAnswer": { "@type": "Answer", "text": "{{ANSWER_TEXT}}" } }</w:t>
        <w:br/>
        <w:t xml:space="preserve">  ]</w:t>
        <w:br/>
        <w:t>}</w:t>
      </w:r>
    </w:p>
    <w:p>
      <w:r>
        <w:rPr>
          <w:b/>
        </w:rPr>
        <w:t>get-ready-for-learner-test</w:t>
      </w:r>
      <w:r>
        <w:t xml:space="preserve"> follows the same pattern with 6 questions: "How old</w:t>
      </w:r>
    </w:p>
    <w:p>
      <w:r>
        <w:t>do I need to be to sit the learner test?", "How many questions are there and what's</w:t>
      </w:r>
    </w:p>
    <w:p>
      <w:r>
        <w:t>the pass mark?", "Can I book the test online or over the phone?", "Is there an</w:t>
      </w:r>
    </w:p>
    <w:p>
      <w:r>
        <w:t>eyesight test?", "What happens if I don't pass?", "What will I get if I pass?".</w:t>
      </w:r>
    </w:p>
    <w:p>
      <w:r>
        <w:rPr>
          <w:b/>
        </w:rPr>
        <w:t>get-ready-for-full-test</w:t>
      </w:r>
      <w:r>
        <w:t xml:space="preserve"> currently exposes only 1 visible FAQ ("How do I prepare</w:t>
      </w:r>
    </w:p>
    <w:p>
      <w:r>
        <w:t>for my full driving test?"). A single-question FAQPage is technically valid but is</w:t>
      </w:r>
    </w:p>
    <w:p>
      <w:r>
        <w:t>a symptom of thin FAQ content on that page; see content-gaps.md for the</w:t>
      </w:r>
    </w:p>
    <w:p>
      <w:r>
        <w:t>recommendation to add more Q&amp;As before shipping this schema, rather than shipping</w:t>
      </w:r>
    </w:p>
    <w:p>
      <w:r>
        <w:t>FAQPage with one entry.</w:t>
      </w:r>
    </w:p>
    <w:p>
      <w:r>
        <w:t>Note on value: Google restricted FAQ rich results to authoritative gov/health</w:t>
      </w:r>
    </w:p>
    <w:p>
      <w:r>
        <w:t>sites in August 2023, so none of the above earns a SERP snippet. The value here is</w:t>
      </w:r>
    </w:p>
    <w:p>
      <w:r>
        <w:t>entity clarity for AI/LLM parsing (GEO/AEO), where FAQPage remains a strong signal</w:t>
      </w:r>
    </w:p>
    <w:p>
      <w:r>
        <w:t>for how assistants extract and cite Q&amp;A content.</w:t>
      </w:r>
    </w:p>
    <w:p>
      <w:pPr>
        <w:pStyle w:val="Heading3"/>
      </w:pPr>
      <w:r>
        <w:t>7. WebPage/HowTo-alternative guidance for get-ready pages</w:t>
      </w:r>
    </w:p>
    <w:p>
      <w:r>
        <w:t>HowTo rich results were deprecated by Google; do not build HowTo markup for these</w:t>
      </w:r>
    </w:p>
    <w:p>
      <w:r>
        <w:t xml:space="preserve">pages even though they read as step-by-step guidance. Use WebPage with </w:t>
      </w:r>
      <w:r>
        <w:rPr>
          <w:rFonts w:ascii="Consolas" w:hAnsi="Consolas"/>
          <w:color w:val="256ABF"/>
        </w:rPr>
        <w:t>about</w:t>
      </w:r>
      <w:r>
        <w:t xml:space="preserve"> and</w:t>
      </w:r>
    </w:p>
    <w:p>
      <w:r>
        <w:rPr>
          <w:rFonts w:ascii="Consolas" w:hAnsi="Consolas"/>
          <w:color w:val="256ABF"/>
        </w:rPr>
        <w:t>mentions</w:t>
      </w:r>
      <w:r>
        <w:t xml:space="preserve">, paired with the FAQPage above in the same </w:t>
      </w:r>
      <w:r>
        <w:rPr>
          <w:rFonts w:ascii="Consolas" w:hAnsi="Consolas"/>
          <w:color w:val="256ABF"/>
        </w:rPr>
        <w:t>@graph</w:t>
      </w:r>
      <w:r>
        <w:t>, in place of the</w:t>
      </w:r>
    </w:p>
    <w:p>
      <w:r>
        <w:t>current bare Service:</w:t>
      </w:r>
    </w:p>
    <w:p>
      <w:pPr>
        <w:shd w:val="clear" w:fill="F3F2EF"/>
      </w:pPr>
      <w:r>
        <w:rPr>
          <w:rFonts w:ascii="Consolas" w:hAnsi="Consolas"/>
          <w:sz w:val="15"/>
        </w:rPr>
        <w:t>{</w:t>
        <w:br/>
        <w:t xml:space="preserve">  "@context": "https://schema.org",</w:t>
        <w:br/>
        <w:t xml:space="preserve">  "@graph": [</w:t>
        <w:br/>
        <w:t xml:space="preserve">    {</w:t>
        <w:br/>
        <w:t xml:space="preserve">      "@type": "WebPage",</w:t>
        <w:br/>
        <w:t xml:space="preserve">      "@id": "https://www.aa.co.nz/drivers/driving-school/get-ready-for-restricted-test/#webpage",</w:t>
        <w:br/>
        <w:t xml:space="preserve">      "name": "Get ready for your restricted licence test",</w:t>
        <w:br/>
        <w:t xml:space="preserve">      "url": "https://www.aa.co.nz/drivers/driving-school/get-ready-for-restricted-test/",</w:t>
        <w:br/>
        <w:t xml:space="preserve">      "isPartOf": { "@id": "https://www.aa.co.nz/#website" },</w:t>
        <w:br/>
        <w:t xml:space="preserve">      "about": { "@id": "https://www.aa.co.nz/drivers/driving-school/#organization" },</w:t>
        <w:br/>
        <w:t xml:space="preserve">      "publisher": { "@id": "https://www.aa.co.nz/#organization" },</w:t>
        <w:br/>
        <w:t xml:space="preserve">      "mentions": [</w:t>
        <w:br/>
        <w:t xml:space="preserve">        { "@type": "Thing", "name": "Restricted driver licence (New Zealand)" },</w:t>
        <w:br/>
        <w:t xml:space="preserve">        { "@type": "Thing", "name": "Practical driving test" }</w:t>
        <w:br/>
        <w:t xml:space="preserve">      ]</w:t>
        <w:br/>
        <w:t xml:space="preserve">    },</w:t>
        <w:br/>
        <w:t xml:space="preserve">    {</w:t>
        <w:br/>
        <w:t xml:space="preserve">      "@type": "FAQPage",</w:t>
        <w:br/>
        <w:t xml:space="preserve">      "mainEntity": [ "...as above..." ]</w:t>
        <w:br/>
        <w:t xml:space="preserve">    }</w:t>
        <w:br/>
        <w:t xml:space="preserve">  ]</w:t>
        <w:br/>
        <w:t>}</w:t>
      </w:r>
    </w:p>
    <w:p>
      <w:r>
        <w:t xml:space="preserve">Apply the same WebPage + FAQPage pattern (swapping </w:t>
      </w:r>
      <w:r>
        <w:rPr>
          <w:rFonts w:ascii="Consolas" w:hAnsi="Consolas"/>
          <w:color w:val="256ABF"/>
        </w:rPr>
        <w:t>mentions</w:t>
      </w:r>
      <w:r>
        <w:t xml:space="preserve"> and question lists)</w:t>
      </w:r>
    </w:p>
    <w:p>
      <w:r>
        <w:t>to get-ready-for-learner-test and get-ready-for-full-test. This also resolves the</w:t>
      </w:r>
    </w:p>
    <w:p>
      <w:r>
        <w:t>Service-type mismatch flagged in the coverage table: these are informational/how-to</w:t>
      </w:r>
    </w:p>
    <w:p>
      <w:r>
        <w:t>pages, not separately bookable services, and marking them as Service creates a</w:t>
      </w:r>
    </w:p>
    <w:p>
      <w:r>
        <w:t>confusing entity signal for both classic SEO parsers and LLM crawlers.</w:t>
      </w:r>
    </w:p>
    <w:p>
      <w:pPr>
        <w:pStyle w:val="Heading1"/>
      </w:pPr>
      <w:r>
        <w:t>13. Prioritised Action Plan</w:t>
      </w:r>
    </w:p>
    <w:p>
      <w:pPr>
        <w:pStyle w:val="Heading2"/>
      </w:pPr>
      <w:r>
        <w:t>Critical</w:t>
      </w:r>
    </w:p>
    <w:p>
      <w:pPr>
        <w:pStyle w:val="ListNumber"/>
      </w:pPr>
      <w:r>
        <w:rPr>
          <w:b/>
        </w:rPr>
        <w:t>Cut third-party and render-blocking JS on mobile</w:t>
      </w:r>
      <w:r>
        <w:t xml:space="preserve"> (all 7). Consolidate to one GA4 property in GTM. Load reCAPTCHA only on form focus. Add a YouTube facade. Defer Hotjar and OptinMonster until after interaction. Subset the Material Symbols font. </w:t>
      </w:r>
      <w:r>
        <w:rPr>
          <w:i/>
        </w:rPr>
        <w:t>Effort: 1 to 2 sprints (front-end + analytics owner).</w:t>
      </w:r>
    </w:p>
    <w:p>
      <w:pPr>
        <w:pStyle w:val="ListNumber"/>
      </w:pPr>
      <w:r>
        <w:rPr>
          <w:b/>
        </w:rPr>
        <w:t>Resolve licence-stage cannibalisation</w:t>
      </w:r>
      <w:r>
        <w:t xml:space="preserve"> (get-ready-for-learner/restricted/full versus get-</w:t>
      </w:r>
      <w:r>
        <w:rPr>
          <w:i/>
        </w:rPr>
        <w:t>-licence, practice-</w:t>
      </w:r>
      <w:r>
        <w:t>-test and /driver-licences/</w:t>
      </w:r>
      <w:r>
        <w:rPr>
          <w:i/>
        </w:rPr>
        <w:t xml:space="preserve">). Pick one primary URL per stage, then merge or redirect, or rewrite the others to a distinct intent (booking a practice lesson versus a test-day guide). </w:t>
      </w:r>
      <w:r>
        <w:t>Effort: 2 to 3 weeks content + SEO; redirects 1 day.*</w:t>
      </w:r>
    </w:p>
    <w:p>
      <w:pPr>
        <w:pStyle w:val="Heading2"/>
      </w:pPr>
      <w:r>
        <w:t>High</w:t>
      </w:r>
    </w:p>
    <w:p>
      <w:pPr>
        <w:pStyle w:val="ListNumber"/>
      </w:pPr>
      <w:r>
        <w:rPr>
          <w:b/>
        </w:rPr>
        <w:t>Fix the Road Code title and meta</w:t>
      </w:r>
      <w:r>
        <w:t xml:space="preserve"> so "free" applies only to the trial test. </w:t>
      </w:r>
      <w:r>
        <w:rPr>
          <w:i/>
        </w:rPr>
        <w:t>Effort: 1 hour.</w:t>
      </w:r>
    </w:p>
    <w:p>
      <w:pPr>
        <w:pStyle w:val="ListNumber"/>
      </w:pPr>
      <w:r>
        <w:rPr>
          <w:b/>
        </w:rPr>
        <w:t>Win "book restricted/full test" intent (3,600 and 4,400 vol.).</w:t>
      </w:r>
      <w:r>
        <w:t xml:space="preserve"> Add a "How to book your test" section with NZTA/VTNZ booking steps and fees to get-ready-for-restricted-test and get-ready-for-full-test. </w:t>
      </w:r>
      <w:r>
        <w:rPr>
          <w:i/>
        </w:rPr>
        <w:t>Effort: 2 to 3 days.</w:t>
      </w:r>
    </w:p>
    <w:p>
      <w:pPr>
        <w:pStyle w:val="ListNumber"/>
      </w:pPr>
      <w:r>
        <w:rPr>
          <w:b/>
        </w:rPr>
        <w:t>Fix CLS on defensive-driving-course (0.13).</w:t>
      </w:r>
      <w:r>
        <w:t xml:space="preserve"> Reserve height for the location tables and banner. </w:t>
      </w:r>
      <w:r>
        <w:rPr>
          <w:i/>
        </w:rPr>
        <w:t>Effort: 1 to 2 days.</w:t>
      </w:r>
    </w:p>
    <w:p>
      <w:pPr>
        <w:pStyle w:val="ListNumber"/>
      </w:pPr>
      <w:r>
        <w:rPr>
          <w:b/>
        </w:rPr>
        <w:t>Strengthen defensive-driving-course against Street Talk.</w:t>
      </w:r>
      <w:r>
        <w:t xml:space="preserve"> Add a cost/duration/outcome summary table, a time-saving explainer (restricted to full, 18 months down to 12, as the page states), and location pages or anchors. </w:t>
      </w:r>
      <w:r>
        <w:rPr>
          <w:i/>
        </w:rPr>
        <w:t>Effort: 3 to 5 days.</w:t>
      </w:r>
    </w:p>
    <w:p>
      <w:pPr>
        <w:pStyle w:val="Heading2"/>
      </w:pPr>
      <w:r>
        <w:t>Medium</w:t>
      </w:r>
    </w:p>
    <w:p>
      <w:pPr>
        <w:pStyle w:val="ListNumber"/>
      </w:pPr>
      <w:r>
        <w:rPr>
          <w:b/>
        </w:rPr>
        <w:t>Absolute canonical and og:image URLs</w:t>
      </w:r>
      <w:r>
        <w:t xml:space="preserve"> in the AEM page component (all 7). </w:t>
      </w:r>
      <w:r>
        <w:rPr>
          <w:i/>
        </w:rPr>
        <w:t>Effort: 0.5 day + regression test.</w:t>
      </w:r>
    </w:p>
    <w:p>
      <w:pPr>
        <w:pStyle w:val="ListNumber"/>
      </w:pPr>
      <w:r>
        <w:rPr>
          <w:b/>
        </w:rPr>
        <w:t>Schema programme, phase 1:</w:t>
      </w:r>
      <w:r>
        <w:t xml:space="preserve"> unify the Organization </w:t>
      </w:r>
      <w:r>
        <w:rPr>
          <w:rFonts w:ascii="Consolas" w:hAnsi="Consolas"/>
          <w:color w:val="256ABF"/>
        </w:rPr>
        <w:t>@id</w:t>
      </w:r>
      <w:r>
        <w:t xml:space="preserve">, add BreadcrumbList on the template, and add FAQPage where Q&amp;As are visible. </w:t>
      </w:r>
      <w:r>
        <w:rPr>
          <w:i/>
        </w:rPr>
        <w:t>Effort: 1 to 2 sprints incl. QA and governance; see Schema.</w:t>
      </w:r>
    </w:p>
    <w:p>
      <w:pPr>
        <w:pStyle w:val="ListNumber"/>
      </w:pPr>
      <w:r>
        <w:rPr>
          <w:b/>
        </w:rPr>
        <w:t>Descriptive anchor text</w:t>
      </w:r>
      <w:r>
        <w:t xml:space="preserve"> instead of "Learn more" (driving-lessons, hub). </w:t>
      </w:r>
      <w:r>
        <w:rPr>
          <w:i/>
        </w:rPr>
        <w:t>Effort: 2 hours.</w:t>
      </w:r>
    </w:p>
    <w:p>
      <w:pPr>
        <w:pStyle w:val="ListNumber"/>
      </w:pPr>
      <w:r>
        <w:rPr>
          <w:b/>
        </w:rPr>
        <w:t>Answer-first intro boxes + fact tables</w:t>
      </w:r>
      <w:r>
        <w:t xml:space="preserve"> on the 3 get-ready pages and the hub (GEO). </w:t>
      </w:r>
      <w:r>
        <w:rPr>
          <w:i/>
        </w:rPr>
        <w:t>Effort: 3 to 4 days.</w:t>
      </w:r>
    </w:p>
    <w:p>
      <w:pPr>
        <w:pStyle w:val="ListNumber"/>
      </w:pPr>
      <w:r>
        <w:rPr>
          <w:b/>
        </w:rPr>
        <w:t>Publish `/llms.txt`.</w:t>
      </w:r>
      <w:r>
        <w:t xml:space="preserve"> </w:t>
      </w:r>
      <w:r>
        <w:rPr>
          <w:i/>
        </w:rPr>
        <w:t>Effort: 0.5 day.</w:t>
      </w:r>
    </w:p>
    <w:p>
      <w:pPr>
        <w:pStyle w:val="ListNumber"/>
      </w:pPr>
      <w:r>
        <w:rPr>
          <w:b/>
        </w:rPr>
        <w:t>Expand get-ready-for-full-test (635 words) and the hub (591 words)</w:t>
      </w:r>
      <w:r>
        <w:t xml:space="preserve"> with eligibility timelines, fees and a stage chooser. </w:t>
      </w:r>
      <w:r>
        <w:rPr>
          <w:i/>
        </w:rPr>
        <w:t>Effort: 2 to 3 days.</w:t>
      </w:r>
    </w:p>
    <w:p>
      <w:pPr>
        <w:pStyle w:val="Heading2"/>
      </w:pPr>
      <w:r>
        <w:t>Low</w:t>
      </w:r>
    </w:p>
    <w:p>
      <w:pPr>
        <w:pStyle w:val="ListBullet"/>
      </w:pPr>
      <w:r>
        <w:rPr>
          <w:b/>
        </w:rPr>
        <w:t>Watch item:</w:t>
      </w:r>
      <w:r>
        <w:t xml:space="preserve"> beehive.govt.nz "changes to driver licensing system announced" ranks for "full licence test nz". Check that the get-ready and defensive-driving pages reflect the current and announced licensing rules, since stale rules would hurt both rankings and trust.</w:t>
      </w:r>
    </w:p>
    <w:p>
      <w:pPr>
        <w:pStyle w:val="ListNumber"/>
      </w:pPr>
      <w:r>
        <w:rPr>
          <w:rFonts w:ascii="Consolas" w:hAnsi="Consolas"/>
          <w:color w:val="256ABF"/>
        </w:rPr>
        <w:t>aria-hidden</w:t>
      </w:r>
      <w:r>
        <w:t xml:space="preserve"> on icon ligature spans; add a </w:t>
      </w:r>
      <w:r>
        <w:rPr>
          <w:rFonts w:ascii="Consolas" w:hAnsi="Consolas"/>
          <w:color w:val="256ABF"/>
        </w:rPr>
        <w:t>&lt;main&gt;</w:t>
      </w:r>
      <w:r>
        <w:t xml:space="preserve"> landmark; fix heading-order skips. </w:t>
      </w:r>
      <w:r>
        <w:rPr>
          <w:i/>
        </w:rPr>
        <w:t>Effort: 1 to 2 days (template).</w:t>
      </w:r>
    </w:p>
    <w:p>
      <w:pPr>
        <w:pStyle w:val="ListNumber"/>
      </w:pPr>
      <w:r>
        <w:t xml:space="preserve">Increase tap-target size and spacing in the mega-nav and footer for mobile. </w:t>
      </w:r>
      <w:r>
        <w:rPr>
          <w:i/>
        </w:rPr>
        <w:t>Effort: 1 to 2 days.</w:t>
      </w:r>
    </w:p>
    <w:p>
      <w:pPr>
        <w:pStyle w:val="ListNumber"/>
      </w:pPr>
      <w:r>
        <w:t xml:space="preserve">Schema programme, phase 2: Course + CourseInstance per location, Service </w:t>
      </w:r>
      <w:r>
        <w:rPr>
          <w:rFonts w:ascii="Consolas" w:hAnsi="Consolas"/>
          <w:color w:val="256ABF"/>
        </w:rPr>
        <w:t>hasOfferCatalog</w:t>
      </w:r>
      <w:r>
        <w:t xml:space="preserve"> with lesson prices. </w:t>
      </w:r>
      <w:r>
        <w:rPr>
          <w:i/>
        </w:rPr>
        <w:t>Effort: 2 to 3 sprints.</w:t>
      </w:r>
    </w:p>
    <w:p>
      <w:pPr>
        <w:pStyle w:val="ListNumber"/>
      </w:pPr>
      <w:r>
        <w:t>Review the SemrushBot block if SEMrush site-audit data is wanted for future audits.</w:t>
      </w:r>
    </w:p>
    <w:p>
      <w:r>
        <w:br w:type="page"/>
      </w:r>
    </w:p>
    <w:p>
      <w:pPr>
        <w:pStyle w:val="Heading1"/>
      </w:pPr>
      <w:r>
        <w:t>Appendix A: Data Sources and Coverage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Pr>
                <w:sz w:val="17"/>
              </w:rPr>
            </w:r>
            <w:r>
              <w:rPr>
                <w:b/>
                <w:sz w:val="17"/>
              </w:rPr>
              <w:t>Report section</w:t>
            </w:r>
          </w:p>
        </w:tc>
        <w:tc>
          <w:tcPr>
            <w:tcW w:type="dxa" w:w="3249"/>
          </w:tcPr>
          <w:p>
            <w:r>
              <w:rPr>
                <w:sz w:val="17"/>
              </w:rPr>
            </w:r>
            <w:r>
              <w:rPr>
                <w:b/>
                <w:sz w:val="17"/>
              </w:rPr>
              <w:t>Data source</w:t>
            </w:r>
          </w:p>
        </w:tc>
        <w:tc>
          <w:tcPr>
            <w:tcW w:type="dxa" w:w="3249"/>
          </w:tcPr>
          <w:p>
            <w:r>
              <w:rPr>
                <w:sz w:val="17"/>
              </w:rPr>
            </w:r>
            <w:r>
              <w:rPr>
                <w:b/>
                <w:sz w:val="17"/>
              </w:rPr>
              <w:t>Coverage</w:t>
            </w:r>
          </w:p>
        </w:tc>
      </w:tr>
      <w:tr>
        <w:tc>
          <w:tcPr>
            <w:tcW w:type="dxa" w:w="3249"/>
          </w:tcPr>
          <w:p>
            <w:r>
              <w:rPr>
                <w:sz w:val="17"/>
              </w:rPr>
              <w:t>URL inventory / crawl</w:t>
            </w:r>
          </w:p>
        </w:tc>
        <w:tc>
          <w:tcPr>
            <w:tcW w:type="dxa" w:w="3249"/>
          </w:tcPr>
          <w:p>
            <w:r>
              <w:rPr>
                <w:sz w:val="17"/>
              </w:rPr>
              <w:t>User-supplied list (7 URLs) + aa.co.nz sitemap index (/.sitemap.xml) for sibling discovery</w:t>
            </w:r>
          </w:p>
        </w:tc>
        <w:tc>
          <w:tcPr>
            <w:tcW w:type="dxa" w:w="3249"/>
          </w:tcPr>
          <w:p>
            <w:r>
              <w:rPr>
                <w:sz w:val="17"/>
              </w:rPr>
              <w:t>7/7 in-scope URLs; 42 /drivers/driving-school/ URLs discovered in sitemap (inventory only)</w:t>
            </w:r>
          </w:p>
        </w:tc>
      </w:tr>
      <w:tr>
        <w:tc>
          <w:tcPr>
            <w:tcW w:type="dxa" w:w="3249"/>
          </w:tcPr>
          <w:p>
            <w:r>
              <w:rPr>
                <w:sz w:val="17"/>
              </w:rPr>
              <w:t>Static vs rendered HTML</w:t>
            </w:r>
          </w:p>
        </w:tc>
        <w:tc>
          <w:tcPr>
            <w:tcW w:type="dxa" w:w="3249"/>
          </w:tcPr>
          <w:p>
            <w:r>
              <w:rPr>
                <w:sz w:val="17"/>
              </w:rPr>
              <w:t>urllib static fetch + Playwright Chromium render (390x844, iPhone UA)</w:t>
            </w:r>
          </w:p>
        </w:tc>
        <w:tc>
          <w:tcPr>
            <w:tcW w:type="dxa" w:w="3249"/>
          </w:tcPr>
          <w:p>
            <w:r>
              <w:rPr>
                <w:sz w:val="17"/>
              </w:rPr>
              <w:t>7/7</w:t>
            </w:r>
          </w:p>
        </w:tc>
      </w:tr>
      <w:tr>
        <w:tc>
          <w:tcPr>
            <w:tcW w:type="dxa" w:w="3249"/>
          </w:tcPr>
          <w:p>
            <w:r>
              <w:rPr>
                <w:sz w:val="17"/>
              </w:rPr>
              <w:t>On-page (title, meta, H1, canonical)</w:t>
            </w:r>
          </w:p>
        </w:tc>
        <w:tc>
          <w:tcPr>
            <w:tcW w:type="dxa" w:w="3249"/>
          </w:tcPr>
          <w:p>
            <w:r>
              <w:rPr>
                <w:sz w:val="17"/>
              </w:rPr>
              <w:t>Playwright RENDERED DOM (reconciled with static)</w:t>
            </w:r>
          </w:p>
        </w:tc>
        <w:tc>
          <w:tcPr>
            <w:tcW w:type="dxa" w:w="3249"/>
          </w:tcPr>
          <w:p>
            <w:r>
              <w:rPr>
                <w:sz w:val="17"/>
              </w:rPr>
              <w:t>7/7</w:t>
            </w:r>
          </w:p>
        </w:tc>
      </w:tr>
      <w:tr>
        <w:tc>
          <w:tcPr>
            <w:tcW w:type="dxa" w:w="3249"/>
          </w:tcPr>
          <w:p>
            <w:r>
              <w:rPr>
                <w:sz w:val="17"/>
              </w:rPr>
              <w:t>Content, word count, text ratio</w:t>
            </w:r>
          </w:p>
        </w:tc>
        <w:tc>
          <w:tcPr>
            <w:tcW w:type="dxa" w:w="3249"/>
          </w:tcPr>
          <w:p>
            <w:r>
              <w:rPr>
                <w:sz w:val="17"/>
              </w:rPr>
              <w:t>Rendered DOM, global nav + footer fragments removed (analyze.py)</w:t>
            </w:r>
          </w:p>
        </w:tc>
        <w:tc>
          <w:tcPr>
            <w:tcW w:type="dxa" w:w="3249"/>
          </w:tcPr>
          <w:p>
            <w:r>
              <w:rPr>
                <w:sz w:val="17"/>
              </w:rPr>
              <w:t>7/7</w:t>
            </w:r>
          </w:p>
        </w:tc>
      </w:tr>
      <w:tr>
        <w:tc>
          <w:tcPr>
            <w:tcW w:type="dxa" w:w="3249"/>
          </w:tcPr>
          <w:p>
            <w:r>
              <w:rPr>
                <w:sz w:val="17"/>
              </w:rPr>
              <w:t>Duplicate content heatmap</w:t>
            </w:r>
          </w:p>
        </w:tc>
        <w:tc>
          <w:tcPr>
            <w:tcW w:type="dxa" w:w="3249"/>
          </w:tcPr>
          <w:p>
            <w:r>
              <w:rPr>
                <w:sz w:val="17"/>
              </w:rPr>
              <w:t>5-gram shingle Jaccard + containment (analyze.py)</w:t>
            </w:r>
          </w:p>
        </w:tc>
        <w:tc>
          <w:tcPr>
            <w:tcW w:type="dxa" w:w="3249"/>
          </w:tcPr>
          <w:p>
            <w:r>
              <w:rPr>
                <w:sz w:val="17"/>
              </w:rPr>
              <w:t>7/7, all 21 pairs</w:t>
            </w:r>
          </w:p>
        </w:tc>
      </w:tr>
      <w:tr>
        <w:tc>
          <w:tcPr>
            <w:tcW w:type="dxa" w:w="3249"/>
          </w:tcPr>
          <w:p>
            <w:r>
              <w:rPr>
                <w:sz w:val="17"/>
              </w:rPr>
              <w:t>Cannibalisation cross-check</w:t>
            </w:r>
          </w:p>
        </w:tc>
        <w:tc>
          <w:tcPr>
            <w:tcW w:type="dxa" w:w="3249"/>
          </w:tcPr>
          <w:p>
            <w:r>
              <w:rPr>
                <w:sz w:val="17"/>
              </w:rPr>
              <w:t>Same method vs 8 same-intent sibling URLs (siblings.py, static HTML)</w:t>
            </w:r>
          </w:p>
        </w:tc>
        <w:tc>
          <w:tcPr>
            <w:tcW w:type="dxa" w:w="3249"/>
          </w:tcPr>
          <w:p>
            <w:r>
              <w:rPr>
                <w:sz w:val="17"/>
              </w:rPr>
              <w:t>7 in-scope x 8 siblings = 56 pairs</w:t>
            </w:r>
          </w:p>
        </w:tc>
      </w:tr>
      <w:tr>
        <w:tc>
          <w:tcPr>
            <w:tcW w:type="dxa" w:w="3249"/>
          </w:tcPr>
          <w:p>
            <w:r>
              <w:rPr>
                <w:sz w:val="17"/>
              </w:rPr>
              <w:t>Schema audit</w:t>
            </w:r>
          </w:p>
        </w:tc>
        <w:tc>
          <w:tcPr>
            <w:tcW w:type="dxa" w:w="3249"/>
          </w:tcPr>
          <w:p>
            <w:r>
              <w:rPr>
                <w:sz w:val="17"/>
              </w:rPr>
              <w:t>JSON-LD parsed from rendered DOM</w:t>
            </w:r>
          </w:p>
        </w:tc>
        <w:tc>
          <w:tcPr>
            <w:tcW w:type="dxa" w:w="3249"/>
          </w:tcPr>
          <w:p>
            <w:r>
              <w:rPr>
                <w:sz w:val="17"/>
              </w:rPr>
              <w:t>7/7</w:t>
            </w:r>
          </w:p>
        </w:tc>
      </w:tr>
      <w:tr>
        <w:tc>
          <w:tcPr>
            <w:tcW w:type="dxa" w:w="3249"/>
          </w:tcPr>
          <w:p>
            <w:r>
              <w:rPr>
                <w:sz w:val="17"/>
              </w:rPr>
              <w:t>Lighthouse / lab CWV (mobile)</w:t>
            </w:r>
          </w:p>
        </w:tc>
        <w:tc>
          <w:tcPr>
            <w:tcW w:type="dxa" w:w="3249"/>
          </w:tcPr>
          <w:p>
            <w:r>
              <w:rPr>
                <w:sz w:val="17"/>
              </w:rPr>
              <w:t>Lighthouse 12.8.2 CLI, mobile form factor, simulated throttling, local Chromium</w:t>
            </w:r>
          </w:p>
        </w:tc>
        <w:tc>
          <w:tcPr>
            <w:tcW w:type="dxa" w:w="3249"/>
          </w:tcPr>
          <w:p>
            <w:r>
              <w:rPr>
                <w:sz w:val="17"/>
              </w:rPr>
              <w:t>7/7 (see list below)</w:t>
            </w:r>
          </w:p>
        </w:tc>
      </w:tr>
      <w:tr>
        <w:tc>
          <w:tcPr>
            <w:tcW w:type="dxa" w:w="3249"/>
          </w:tcPr>
          <w:p>
            <w:r>
              <w:rPr>
                <w:sz w:val="17"/>
              </w:rPr>
              <w:t>Field CWV (CrUX)</w:t>
            </w:r>
          </w:p>
        </w:tc>
        <w:tc>
          <w:tcPr>
            <w:tcW w:type="dxa" w:w="3249"/>
          </w:tcPr>
          <w:p>
            <w:r>
              <w:rPr>
                <w:sz w:val="17"/>
              </w:rPr>
              <w:t>Not available: PageSpeed Insights API quota exhausted (HTTP 429), no CrUX key</w:t>
            </w:r>
          </w:p>
        </w:tc>
        <w:tc>
          <w:tcPr>
            <w:tcW w:type="dxa" w:w="3249"/>
          </w:tcPr>
          <w:p>
            <w:r>
              <w:rPr>
                <w:sz w:val="17"/>
              </w:rPr>
              <w:t>0/7</w:t>
            </w:r>
          </w:p>
        </w:tc>
      </w:tr>
      <w:tr>
        <w:tc>
          <w:tcPr>
            <w:tcW w:type="dxa" w:w="3249"/>
          </w:tcPr>
          <w:p>
            <w:r>
              <w:rPr>
                <w:sz w:val="17"/>
              </w:rPr>
              <w:t>Mobile rendering / UX</w:t>
            </w:r>
          </w:p>
        </w:tc>
        <w:tc>
          <w:tcPr>
            <w:tcW w:type="dxa" w:w="3249"/>
          </w:tcPr>
          <w:p>
            <w:r>
              <w:rPr>
                <w:sz w:val="17"/>
              </w:rPr>
              <w:t>Playwright 390px screenshots (fold + full page), tap-target and overflow probe</w:t>
            </w:r>
          </w:p>
        </w:tc>
        <w:tc>
          <w:tcPr>
            <w:tcW w:type="dxa" w:w="3249"/>
          </w:tcPr>
          <w:p>
            <w:r>
              <w:rPr>
                <w:sz w:val="17"/>
              </w:rPr>
              <w:t>7/7</w:t>
            </w:r>
          </w:p>
        </w:tc>
      </w:tr>
      <w:tr>
        <w:tc>
          <w:tcPr>
            <w:tcW w:type="dxa" w:w="3249"/>
          </w:tcPr>
          <w:p>
            <w:r>
              <w:rPr>
                <w:sz w:val="17"/>
              </w:rPr>
              <w:t>Keyword rankings / SERP positions</w:t>
            </w:r>
          </w:p>
        </w:tc>
        <w:tc>
          <w:tcPr>
            <w:tcW w:type="dxa" w:w="3249"/>
          </w:tcPr>
          <w:p>
            <w:r>
              <w:rPr>
                <w:sz w:val="17"/>
              </w:rPr>
              <w:t>Firecrawl web search, location New Zealand, top 10 organic</w:t>
            </w:r>
          </w:p>
        </w:tc>
        <w:tc>
          <w:tcPr>
            <w:tcW w:type="dxa" w:w="3249"/>
          </w:tcPr>
          <w:p>
            <w:r>
              <w:rPr>
                <w:sz w:val="17"/>
              </w:rPr>
              <w:t>9 queries (7 non-branded, 2 branded)</w:t>
            </w:r>
          </w:p>
        </w:tc>
      </w:tr>
      <w:tr>
        <w:tc>
          <w:tcPr>
            <w:tcW w:type="dxa" w:w="3249"/>
          </w:tcPr>
          <w:p>
            <w:r>
              <w:rPr>
                <w:sz w:val="17"/>
              </w:rPr>
              <w:t>Competitor identification + gap</w:t>
            </w:r>
          </w:p>
        </w:tc>
        <w:tc>
          <w:tcPr>
            <w:tcW w:type="dxa" w:w="3249"/>
          </w:tcPr>
          <w:p>
            <w:r>
              <w:rPr>
                <w:sz w:val="17"/>
              </w:rPr>
              <w:t>Firecrawl SERP domain overlap + scrape of best competitor page per query</w:t>
            </w:r>
          </w:p>
        </w:tc>
        <w:tc>
          <w:tcPr>
            <w:tcW w:type="dxa" w:w="3249"/>
          </w:tcPr>
          <w:p>
            <w:r>
              <w:rPr>
                <w:sz w:val="17"/>
              </w:rPr>
              <w:t>3 competitor pages scraped</w:t>
            </w:r>
          </w:p>
        </w:tc>
      </w:tr>
      <w:tr>
        <w:tc>
          <w:tcPr>
            <w:tcW w:type="dxa" w:w="3249"/>
          </w:tcPr>
          <w:p>
            <w:r>
              <w:rPr>
                <w:sz w:val="17"/>
              </w:rPr>
              <w:t>Brand cannibalisation</w:t>
            </w:r>
          </w:p>
        </w:tc>
        <w:tc>
          <w:tcPr>
            <w:tcW w:type="dxa" w:w="3249"/>
          </w:tcPr>
          <w:p>
            <w:r>
              <w:rPr>
                <w:sz w:val="17"/>
              </w:rPr>
              <w:t>Firecrawl search: 'aa driving school', 'aa defensive driving course'</w:t>
            </w:r>
          </w:p>
        </w:tc>
        <w:tc>
          <w:tcPr>
            <w:tcW w:type="dxa" w:w="3249"/>
          </w:tcPr>
          <w:p>
            <w:r>
              <w:rPr>
                <w:sz w:val="17"/>
              </w:rPr>
              <w:t>2 branded queries</w:t>
            </w:r>
          </w:p>
        </w:tc>
      </w:tr>
      <w:tr>
        <w:tc>
          <w:tcPr>
            <w:tcW w:type="dxa" w:w="3249"/>
          </w:tcPr>
          <w:p>
            <w:r>
              <w:rPr>
                <w:sz w:val="17"/>
              </w:rPr>
              <w:t>GEO / AI readiness</w:t>
            </w:r>
          </w:p>
        </w:tc>
        <w:tc>
          <w:tcPr>
            <w:tcW w:type="dxa" w:w="3249"/>
          </w:tcPr>
          <w:p>
            <w:r>
              <w:rPr>
                <w:sz w:val="17"/>
              </w:rPr>
              <w:t>robots.txt, llms.txt probe, rendered headings, schema</w:t>
            </w:r>
          </w:p>
        </w:tc>
        <w:tc>
          <w:tcPr>
            <w:tcW w:type="dxa" w:w="3249"/>
          </w:tcPr>
          <w:p>
            <w:r>
              <w:rPr>
                <w:sz w:val="17"/>
              </w:rPr>
              <w:t>Site root + 7/7</w:t>
            </w:r>
          </w:p>
        </w:tc>
      </w:tr>
      <w:tr>
        <w:tc>
          <w:tcPr>
            <w:tcW w:type="dxa" w:w="3249"/>
          </w:tcPr>
          <w:p>
            <w:r>
              <w:rPr>
                <w:sz w:val="17"/>
              </w:rPr>
              <w:t>Search volume / keyword difficulty</w:t>
            </w:r>
          </w:p>
        </w:tc>
        <w:tc>
          <w:tcPr>
            <w:tcW w:type="dxa" w:w="3249"/>
          </w:tcPr>
          <w:p>
            <w:r>
              <w:rPr>
                <w:sz w:val="17"/>
              </w:rPr>
              <w:t>Historical SEMrush snapshot, June 2026 (prior audit in furiber/claude-seo) - NOT live</w:t>
            </w:r>
          </w:p>
        </w:tc>
        <w:tc>
          <w:tcPr>
            <w:tcW w:type="dxa" w:w="3249"/>
          </w:tcPr>
          <w:p>
            <w:r>
              <w:rPr>
                <w:sz w:val="17"/>
              </w:rPr>
              <w:t>Subfolder-level, reference only</w:t>
            </w:r>
          </w:p>
        </w:tc>
      </w:tr>
    </w:tbl>
    <w:p/>
    <w:p>
      <w:pPr>
        <w:pStyle w:val="Heading2"/>
      </w:pPr>
      <w:r>
        <w:t>Pages Lighthouse / CWV ran on (mobile)</w:t>
      </w:r>
    </w:p>
    <w:p>
      <w:pPr>
        <w:pStyle w:val="ListNumber"/>
      </w:pPr>
      <w:r>
        <w:t>https://www.aa.co.nz/drivers/driving-school/</w:t>
      </w:r>
    </w:p>
    <w:p>
      <w:pPr>
        <w:pStyle w:val="ListNumber"/>
      </w:pPr>
      <w:r>
        <w:t>https://www.aa.co.nz/drivers/driving-school/driving-lessons/</w:t>
      </w:r>
    </w:p>
    <w:p>
      <w:pPr>
        <w:pStyle w:val="ListNumber"/>
      </w:pPr>
      <w:r>
        <w:t>https://www.aa.co.nz/drivers/driving-school/defensive-driving-course/</w:t>
      </w:r>
    </w:p>
    <w:p>
      <w:pPr>
        <w:pStyle w:val="ListNumber"/>
      </w:pPr>
      <w:r>
        <w:t>https://www.aa.co.nz/drivers/driving-school/road-code-practice-test/</w:t>
      </w:r>
    </w:p>
    <w:p>
      <w:pPr>
        <w:pStyle w:val="ListNumber"/>
      </w:pPr>
      <w:r>
        <w:t>https://www.aa.co.nz/drivers/driving-school/get-ready-for-learner-test/</w:t>
      </w:r>
    </w:p>
    <w:p>
      <w:pPr>
        <w:pStyle w:val="ListNumber"/>
      </w:pPr>
      <w:r>
        <w:t>https://www.aa.co.nz/drivers/driving-school/get-ready-for-restricted-test/</w:t>
      </w:r>
    </w:p>
    <w:p>
      <w:pPr>
        <w:pStyle w:val="ListNumber"/>
      </w:pPr>
      <w:r>
        <w:t>https://www.aa.co.nz/drivers/driving-school/get-ready-for-full-test/</w:t>
      </w:r>
    </w:p>
    <w:p>
      <w:r>
        <w:t>Lighthouse ran on all 7 in-scope pages, but from a cloud container through an HTTPS proxy, which inflates FCP/LCP/Speed Index. No field (CrUX) data was collected.</w:t>
      </w:r>
    </w:p>
    <w:p>
      <w:pPr>
        <w:pStyle w:val="Heading2"/>
      </w:pPr>
      <w:r>
        <w:t>Sources NOT used</w:t>
      </w:r>
    </w:p>
    <w:tbl>
      <w:tblPr>
        <w:tblStyle w:val="LightGrid-Accent1"/>
        <w:tblW w:type="auto" w:w="0"/>
        <w:tblLook w:firstColumn="1" w:firstRow="1" w:lastColumn="0" w:lastRow="0" w:noHBand="0" w:noVBand="1" w:val="04A0"/>
      </w:tblPr>
      <w:tblGrid>
        <w:gridCol w:w="4873"/>
        <w:gridCol w:w="4873"/>
      </w:tblGrid>
      <w:tr>
        <w:tc>
          <w:tcPr>
            <w:tcW w:type="dxa" w:w="4873"/>
          </w:tcPr>
          <w:p>
            <w:r>
              <w:rPr>
                <w:sz w:val="17"/>
              </w:rPr>
            </w:r>
            <w:r>
              <w:rPr>
                <w:b/>
                <w:sz w:val="17"/>
              </w:rPr>
              <w:t>Source</w:t>
            </w:r>
          </w:p>
        </w:tc>
        <w:tc>
          <w:tcPr>
            <w:tcW w:type="dxa" w:w="4873"/>
          </w:tcPr>
          <w:p>
            <w:r>
              <w:rPr>
                <w:sz w:val="17"/>
              </w:rPr>
            </w:r>
            <w:r>
              <w:rPr>
                <w:b/>
                <w:sz w:val="17"/>
              </w:rPr>
              <w:t>Reason</w:t>
            </w:r>
          </w:p>
        </w:tc>
      </w:tr>
      <w:tr>
        <w:tc>
          <w:tcPr>
            <w:tcW w:type="dxa" w:w="4873"/>
          </w:tcPr>
          <w:p>
            <w:r>
              <w:rPr>
                <w:sz w:val="17"/>
              </w:rPr>
              <w:t>SEMrush MCP (live)</w:t>
            </w:r>
          </w:p>
        </w:tc>
        <w:tc>
          <w:tcPr>
            <w:tcW w:type="dxa" w:w="4873"/>
          </w:tcPr>
          <w:p>
            <w:r>
              <w:rPr>
                <w:sz w:val="17"/>
              </w:rPr>
              <w:t>Not connected in this session; no SEMrush tools available. June 2026 snapshot cited as historical only.</w:t>
            </w:r>
          </w:p>
        </w:tc>
      </w:tr>
      <w:tr>
        <w:tc>
          <w:tcPr>
            <w:tcW w:type="dxa" w:w="4873"/>
          </w:tcPr>
          <w:p>
            <w:r>
              <w:rPr>
                <w:sz w:val="17"/>
              </w:rPr>
              <w:t>Chrome DevTools MCP Lighthouse</w:t>
            </w:r>
          </w:p>
        </w:tc>
        <w:tc>
          <w:tcPr>
            <w:tcW w:type="dxa" w:w="4873"/>
          </w:tcPr>
          <w:p>
            <w:r>
              <w:rPr>
                <w:sz w:val="17"/>
              </w:rPr>
              <w:t>Not connected; Lighthouse CLI on the same Chromium engine used instead.</w:t>
            </w:r>
          </w:p>
        </w:tc>
      </w:tr>
      <w:tr>
        <w:tc>
          <w:tcPr>
            <w:tcW w:type="dxa" w:w="4873"/>
          </w:tcPr>
          <w:p>
            <w:r>
              <w:rPr>
                <w:sz w:val="17"/>
              </w:rPr>
              <w:t>DataForSEO</w:t>
            </w:r>
          </w:p>
        </w:tc>
        <w:tc>
          <w:tcPr>
            <w:tcW w:type="dxa" w:w="4873"/>
          </w:tcPr>
          <w:p>
            <w:r>
              <w:rPr>
                <w:sz w:val="17"/>
              </w:rPr>
              <w:t>Excluded by instruction.</w:t>
            </w:r>
          </w:p>
        </w:tc>
      </w:tr>
      <w:tr>
        <w:tc>
          <w:tcPr>
            <w:tcW w:type="dxa" w:w="4873"/>
          </w:tcPr>
          <w:p>
            <w:r>
              <w:rPr>
                <w:sz w:val="17"/>
              </w:rPr>
              <w:t>Google Search Console / GA4</w:t>
            </w:r>
          </w:p>
        </w:tc>
        <w:tc>
          <w:tcPr>
            <w:tcW w:type="dxa" w:w="4873"/>
          </w:tcPr>
          <w:p>
            <w:r>
              <w:rPr>
                <w:sz w:val="17"/>
              </w:rPr>
              <w:t>No credentials in this session.</w:t>
            </w:r>
          </w:p>
        </w:tc>
      </w:tr>
      <w:tr>
        <w:tc>
          <w:tcPr>
            <w:tcW w:type="dxa" w:w="4873"/>
          </w:tcPr>
          <w:p>
            <w:r>
              <w:rPr>
                <w:sz w:val="17"/>
              </w:rPr>
              <w:t>CrUX / PageSpeed Insights field data</w:t>
            </w:r>
          </w:p>
        </w:tc>
        <w:tc>
          <w:tcPr>
            <w:tcW w:type="dxa" w:w="4873"/>
          </w:tcPr>
          <w:p>
            <w:r>
              <w:rPr>
                <w:sz w:val="17"/>
              </w:rPr>
              <w:t>PSI API returned 429 (shared quota), no API key.</w:t>
            </w:r>
          </w:p>
        </w:tc>
      </w:tr>
      <w:tr>
        <w:tc>
          <w:tcPr>
            <w:tcW w:type="dxa" w:w="4873"/>
          </w:tcPr>
          <w:p>
            <w:r>
              <w:rPr>
                <w:sz w:val="17"/>
              </w:rPr>
              <w:t>Google Business Profile</w:t>
            </w:r>
          </w:p>
        </w:tc>
        <w:tc>
          <w:tcPr>
            <w:tcW w:type="dxa" w:w="4873"/>
          </w:tcPr>
          <w:p>
            <w:r>
              <w:rPr>
                <w:sz w:val="17"/>
              </w:rPr>
              <w:t>Skipped by instruction.</w:t>
            </w:r>
          </w:p>
        </w:tc>
      </w:tr>
      <w:tr>
        <w:tc>
          <w:tcPr>
            <w:tcW w:type="dxa" w:w="4873"/>
          </w:tcPr>
          <w:p>
            <w:r>
              <w:rPr>
                <w:sz w:val="17"/>
              </w:rPr>
              <w:t>Bright Data</w:t>
            </w:r>
          </w:p>
        </w:tc>
        <w:tc>
          <w:tcPr>
            <w:tcW w:type="dxa" w:w="4873"/>
          </w:tcPr>
          <w:p>
            <w:r>
              <w:rPr>
                <w:sz w:val="17"/>
              </w:rPr>
              <w:t>Not used.</w:t>
            </w:r>
          </w:p>
        </w:tc>
      </w:tr>
      <w:tr>
        <w:tc>
          <w:tcPr>
            <w:tcW w:type="dxa" w:w="4873"/>
          </w:tcPr>
          <w:p>
            <w:r>
              <w:rPr>
                <w:sz w:val="17"/>
              </w:rPr>
              <w:t>Google AI Overview capture</w:t>
            </w:r>
          </w:p>
        </w:tc>
        <w:tc>
          <w:tcPr>
            <w:tcW w:type="dxa" w:w="4873"/>
          </w:tcPr>
          <w:p>
            <w:r>
              <w:rPr>
                <w:sz w:val="17"/>
              </w:rPr>
              <w:t>SERP tool does not expose AIO blocks; AIO citations not measurable.</w:t>
            </w:r>
          </w:p>
        </w:tc>
      </w:tr>
    </w:tbl>
    <w:p/>
    <w:p>
      <w:r>
        <w:br w:type="page"/>
      </w:r>
    </w:p>
    <w:p>
      <w:pPr>
        <w:pStyle w:val="Heading1"/>
      </w:pPr>
      <w:r>
        <w:t>Appendix B: Action Lists (full URLs)</w:t>
      </w:r>
    </w:p>
    <w:p>
      <w:r>
        <w:t>Generated from analysis.json and dupes.json by gen_sources_lists.py / audit_appendix.py.</w:t>
      </w:r>
    </w:p>
    <w:p>
      <w:pPr>
        <w:pStyle w:val="Heading3"/>
      </w:pPr>
      <w:r>
        <w:t>Missing meta description (0)</w:t>
      </w:r>
    </w:p>
    <w:p>
      <w:pPr>
        <w:pStyle w:val="ListBullet"/>
      </w:pPr>
      <w:r>
        <w:rPr>
          <w:sz w:val="17"/>
        </w:rPr>
        <w:t>None found</w:t>
      </w:r>
    </w:p>
    <w:p>
      <w:pPr>
        <w:pStyle w:val="Heading3"/>
      </w:pPr>
      <w:r>
        <w:t>Missing &lt;h1&gt; (0)</w:t>
      </w:r>
    </w:p>
    <w:p>
      <w:pPr>
        <w:pStyle w:val="ListBullet"/>
      </w:pPr>
      <w:r>
        <w:rPr>
          <w:sz w:val="17"/>
        </w:rPr>
        <w:t>None found</w:t>
      </w:r>
    </w:p>
    <w:p>
      <w:pPr>
        <w:pStyle w:val="Heading3"/>
      </w:pPr>
      <w:r>
        <w:t>Multiple &lt;h1&gt; (0)</w:t>
      </w:r>
    </w:p>
    <w:p>
      <w:pPr>
        <w:pStyle w:val="ListBullet"/>
      </w:pPr>
      <w:r>
        <w:rPr>
          <w:sz w:val="17"/>
        </w:rPr>
        <w:t>None found</w:t>
      </w:r>
    </w:p>
    <w:p>
      <w:pPr>
        <w:pStyle w:val="Heading3"/>
      </w:pPr>
      <w:r>
        <w:t>Short, generic or misleading titles (1)</w:t>
      </w:r>
    </w:p>
    <w:p>
      <w:pPr>
        <w:pStyle w:val="ListBullet"/>
      </w:pPr>
      <w:r>
        <w:rPr>
          <w:sz w:val="17"/>
        </w:rPr>
        <w:t>https://www.aa.co.nz/drivers/driving-school/road-code-practice-test/ (36 chars: Free NZ Road Code Practice Test | AA)</w:t>
      </w:r>
    </w:p>
    <w:p>
      <w:pPr>
        <w:pStyle w:val="Heading3"/>
      </w:pPr>
      <w:r>
        <w:t>Duplicate titles (0)</w:t>
      </w:r>
    </w:p>
    <w:p>
      <w:pPr>
        <w:pStyle w:val="ListBullet"/>
      </w:pPr>
      <w:r>
        <w:rPr>
          <w:sz w:val="17"/>
        </w:rPr>
        <w:t>None found</w:t>
      </w:r>
    </w:p>
    <w:p>
      <w:pPr>
        <w:pStyle w:val="Heading3"/>
      </w:pPr>
      <w:r>
        <w:t>Near-duplicate content pairs (&gt;= 20% containment) (1)</w:t>
      </w:r>
    </w:p>
    <w:p>
      <w:pPr>
        <w:pStyle w:val="ListBullet"/>
      </w:pPr>
      <w:r>
        <w:rPr>
          <w:sz w:val="17"/>
        </w:rPr>
        <w:t>https://www.aa.co.nz/drivers/driving-school/get-ready-for-restricted-test/ &lt;&gt; https://www.aa.co.nz/drivers/driving-school/get-ready-for-full-test/ (21.5% containment, 8.8% Jaccard)</w:t>
      </w:r>
    </w:p>
    <w:p>
      <w:pPr>
        <w:pStyle w:val="Heading3"/>
      </w:pPr>
      <w:r>
        <w:t>Relative canonical URL (7)</w:t>
      </w:r>
    </w:p>
    <w:p>
      <w:pPr>
        <w:pStyle w:val="ListBullet"/>
      </w:pPr>
      <w:r>
        <w:rPr>
          <w:sz w:val="17"/>
        </w:rPr>
        <w:t>https://www.aa.co.nz/drivers/driving-school/ (canonical: /drivers/driving-school/)</w:t>
      </w:r>
    </w:p>
    <w:p>
      <w:pPr>
        <w:pStyle w:val="ListBullet"/>
      </w:pPr>
      <w:r>
        <w:rPr>
          <w:sz w:val="17"/>
        </w:rPr>
        <w:t>https://www.aa.co.nz/drivers/driving-school/driving-lessons/ (canonical: /drivers/driving-school/driving-lessons/)</w:t>
      </w:r>
    </w:p>
    <w:p>
      <w:pPr>
        <w:pStyle w:val="ListBullet"/>
      </w:pPr>
      <w:r>
        <w:rPr>
          <w:sz w:val="17"/>
        </w:rPr>
        <w:t>https://www.aa.co.nz/drivers/driving-school/defensive-driving-course/ (canonical: /drivers/driving-school/defensive-driving-course/)</w:t>
      </w:r>
    </w:p>
    <w:p>
      <w:pPr>
        <w:pStyle w:val="ListBullet"/>
      </w:pPr>
      <w:r>
        <w:rPr>
          <w:sz w:val="17"/>
        </w:rPr>
        <w:t>https://www.aa.co.nz/drivers/driving-school/road-code-practice-test/ (canonical: /drivers/driving-school/road-code-practice-test/)</w:t>
      </w:r>
    </w:p>
    <w:p>
      <w:pPr>
        <w:pStyle w:val="ListBullet"/>
      </w:pPr>
      <w:r>
        <w:rPr>
          <w:sz w:val="17"/>
        </w:rPr>
        <w:t>https://www.aa.co.nz/drivers/driving-school/get-ready-for-learner-test/ (canonical: /drivers/driving-school/get-ready-for-learner-test/)</w:t>
      </w:r>
    </w:p>
    <w:p>
      <w:pPr>
        <w:pStyle w:val="ListBullet"/>
      </w:pPr>
      <w:r>
        <w:rPr>
          <w:sz w:val="17"/>
        </w:rPr>
        <w:t>https://www.aa.co.nz/drivers/driving-school/get-ready-for-restricted-test/ (canonical: /drivers/driving-school/get-ready-for-restricted-test/)</w:t>
      </w:r>
    </w:p>
    <w:p>
      <w:pPr>
        <w:pStyle w:val="ListBullet"/>
      </w:pPr>
      <w:r>
        <w:rPr>
          <w:sz w:val="17"/>
        </w:rPr>
        <w:t>https://www.aa.co.nz/drivers/driving-school/get-ready-for-full-test/ (canonical: /drivers/driving-school/get-ready-for-full-test/)</w:t>
      </w:r>
    </w:p>
    <w:p>
      <w:pPr>
        <w:pStyle w:val="Heading3"/>
      </w:pPr>
      <w:r>
        <w:t>Relative og:image URL (7)</w:t>
      </w:r>
    </w:p>
    <w:p>
      <w:pPr>
        <w:pStyle w:val="ListBullet"/>
      </w:pPr>
      <w:r>
        <w:rPr>
          <w:sz w:val="17"/>
        </w:rPr>
        <w:t>https://www.aa.co.nz/drivers/driving-school/</w:t>
      </w:r>
    </w:p>
    <w:p>
      <w:pPr>
        <w:pStyle w:val="ListBullet"/>
      </w:pPr>
      <w:r>
        <w:rPr>
          <w:sz w:val="17"/>
        </w:rPr>
        <w:t>https://www.aa.co.nz/drivers/driving-school/driving-lessons/</w:t>
      </w:r>
    </w:p>
    <w:p>
      <w:pPr>
        <w:pStyle w:val="ListBullet"/>
      </w:pPr>
      <w:r>
        <w:rPr>
          <w:sz w:val="17"/>
        </w:rPr>
        <w:t>https://www.aa.co.nz/drivers/driving-school/defensive-driving-course/</w:t>
      </w:r>
    </w:p>
    <w:p>
      <w:pPr>
        <w:pStyle w:val="ListBullet"/>
      </w:pPr>
      <w:r>
        <w:rPr>
          <w:sz w:val="17"/>
        </w:rPr>
        <w:t>https://www.aa.co.nz/drivers/driving-school/road-code-practice-test/</w:t>
      </w:r>
    </w:p>
    <w:p>
      <w:pPr>
        <w:pStyle w:val="ListBullet"/>
      </w:pPr>
      <w:r>
        <w:rPr>
          <w:sz w:val="17"/>
        </w:rPr>
        <w:t>https://www.aa.co.nz/drivers/driving-school/get-ready-for-learner-test/</w:t>
      </w:r>
    </w:p>
    <w:p>
      <w:pPr>
        <w:pStyle w:val="ListBullet"/>
      </w:pPr>
      <w:r>
        <w:rPr>
          <w:sz w:val="17"/>
        </w:rPr>
        <w:t>https://www.aa.co.nz/drivers/driving-school/get-ready-for-restricted-test/</w:t>
      </w:r>
    </w:p>
    <w:p>
      <w:pPr>
        <w:pStyle w:val="ListBullet"/>
      </w:pPr>
      <w:r>
        <w:rPr>
          <w:sz w:val="17"/>
        </w:rPr>
        <w:t>https://www.aa.co.nz/drivers/driving-school/get-ready-for-full-test/</w:t>
      </w:r>
    </w:p>
    <w:p>
      <w:pPr>
        <w:pStyle w:val="Heading3"/>
      </w:pPr>
      <w:r>
        <w:t>No &lt;main&gt; landmark (7)</w:t>
      </w:r>
    </w:p>
    <w:p>
      <w:pPr>
        <w:pStyle w:val="ListBullet"/>
      </w:pPr>
      <w:r>
        <w:rPr>
          <w:sz w:val="17"/>
        </w:rPr>
        <w:t>https://www.aa.co.nz/drivers/driving-school/</w:t>
      </w:r>
    </w:p>
    <w:p>
      <w:pPr>
        <w:pStyle w:val="ListBullet"/>
      </w:pPr>
      <w:r>
        <w:rPr>
          <w:sz w:val="17"/>
        </w:rPr>
        <w:t>https://www.aa.co.nz/drivers/driving-school/driving-lessons/</w:t>
      </w:r>
    </w:p>
    <w:p>
      <w:pPr>
        <w:pStyle w:val="ListBullet"/>
      </w:pPr>
      <w:r>
        <w:rPr>
          <w:sz w:val="17"/>
        </w:rPr>
        <w:t>https://www.aa.co.nz/drivers/driving-school/defensive-driving-course/</w:t>
      </w:r>
    </w:p>
    <w:p>
      <w:pPr>
        <w:pStyle w:val="ListBullet"/>
      </w:pPr>
      <w:r>
        <w:rPr>
          <w:sz w:val="17"/>
        </w:rPr>
        <w:t>https://www.aa.co.nz/drivers/driving-school/road-code-practice-test/</w:t>
      </w:r>
    </w:p>
    <w:p>
      <w:pPr>
        <w:pStyle w:val="ListBullet"/>
      </w:pPr>
      <w:r>
        <w:rPr>
          <w:sz w:val="17"/>
        </w:rPr>
        <w:t>https://www.aa.co.nz/drivers/driving-school/get-ready-for-learner-test/</w:t>
      </w:r>
    </w:p>
    <w:p>
      <w:pPr>
        <w:pStyle w:val="ListBullet"/>
      </w:pPr>
      <w:r>
        <w:rPr>
          <w:sz w:val="17"/>
        </w:rPr>
        <w:t>https://www.aa.co.nz/drivers/driving-school/get-ready-for-restricted-test/</w:t>
      </w:r>
    </w:p>
    <w:p>
      <w:pPr>
        <w:pStyle w:val="ListBullet"/>
      </w:pPr>
      <w:r>
        <w:rPr>
          <w:sz w:val="17"/>
        </w:rPr>
        <w:t>https://www.aa.co.nz/drivers/driving-school/get-ready-for-full-test/</w:t>
      </w:r>
    </w:p>
    <w:p>
      <w:pPr>
        <w:pStyle w:val="Heading3"/>
      </w:pPr>
      <w:r>
        <w:t>Heading level skips (7)</w:t>
      </w:r>
    </w:p>
    <w:p>
      <w:pPr>
        <w:pStyle w:val="ListBullet"/>
      </w:pPr>
      <w:r>
        <w:rPr>
          <w:sz w:val="17"/>
        </w:rPr>
        <w:t>https://www.aa.co.nz/drivers/driving-school/ (2 skips)</w:t>
      </w:r>
    </w:p>
    <w:p>
      <w:pPr>
        <w:pStyle w:val="ListBullet"/>
      </w:pPr>
      <w:r>
        <w:rPr>
          <w:sz w:val="17"/>
        </w:rPr>
        <w:t>https://www.aa.co.nz/drivers/driving-school/driving-lessons/ (1 skips)</w:t>
      </w:r>
    </w:p>
    <w:p>
      <w:pPr>
        <w:pStyle w:val="ListBullet"/>
      </w:pPr>
      <w:r>
        <w:rPr>
          <w:sz w:val="17"/>
        </w:rPr>
        <w:t>https://www.aa.co.nz/drivers/driving-school/defensive-driving-course/ (3 skips)</w:t>
      </w:r>
    </w:p>
    <w:p>
      <w:pPr>
        <w:pStyle w:val="ListBullet"/>
      </w:pPr>
      <w:r>
        <w:rPr>
          <w:sz w:val="17"/>
        </w:rPr>
        <w:t>https://www.aa.co.nz/drivers/driving-school/road-code-practice-test/ (1 skips)</w:t>
      </w:r>
    </w:p>
    <w:p>
      <w:pPr>
        <w:pStyle w:val="ListBullet"/>
      </w:pPr>
      <w:r>
        <w:rPr>
          <w:sz w:val="17"/>
        </w:rPr>
        <w:t>https://www.aa.co.nz/drivers/driving-school/get-ready-for-learner-test/ (1 skips)</w:t>
      </w:r>
    </w:p>
    <w:p>
      <w:pPr>
        <w:pStyle w:val="ListBullet"/>
      </w:pPr>
      <w:r>
        <w:rPr>
          <w:sz w:val="17"/>
        </w:rPr>
        <w:t>https://www.aa.co.nz/drivers/driving-school/get-ready-for-restricted-test/ (3 skips)</w:t>
      </w:r>
    </w:p>
    <w:p>
      <w:pPr>
        <w:pStyle w:val="ListBullet"/>
      </w:pPr>
      <w:r>
        <w:rPr>
          <w:sz w:val="17"/>
        </w:rPr>
        <w:t>https://www.aa.co.nz/drivers/driving-school/get-ready-for-full-test/ (2 skips)</w:t>
      </w:r>
    </w:p>
    <w:p>
      <w:pPr>
        <w:pStyle w:val="Heading3"/>
      </w:pPr>
      <w:r>
        <w:t>Content under 700 words (2)</w:t>
      </w:r>
    </w:p>
    <w:p>
      <w:pPr>
        <w:pStyle w:val="ListBullet"/>
      </w:pPr>
      <w:r>
        <w:rPr>
          <w:sz w:val="17"/>
        </w:rPr>
        <w:t>https://www.aa.co.nz/drivers/driving-school/ (591 words)</w:t>
      </w:r>
    </w:p>
    <w:p>
      <w:pPr>
        <w:pStyle w:val="ListBullet"/>
      </w:pPr>
      <w:r>
        <w:rPr>
          <w:sz w:val="17"/>
        </w:rPr>
        <w:t>https://www.aa.co.nz/drivers/driving-school/get-ready-for-full-test/ (635 words)</w:t>
      </w:r>
    </w:p>
    <w:p>
      <w:pPr>
        <w:pStyle w:val="Heading3"/>
      </w:pPr>
      <w:r>
        <w:t>Schema coverage (all pages) (7)</w:t>
      </w:r>
    </w:p>
    <w:p>
      <w:pPr>
        <w:pStyle w:val="ListBullet"/>
      </w:pPr>
      <w:r>
        <w:rPr>
          <w:sz w:val="17"/>
        </w:rPr>
        <w:t>https://www.aa.co.nz/drivers/driving-school/: Organization, CollectionPage, FAQPage</w:t>
      </w:r>
    </w:p>
    <w:p>
      <w:pPr>
        <w:pStyle w:val="ListBullet"/>
      </w:pPr>
      <w:r>
        <w:rPr>
          <w:sz w:val="17"/>
        </w:rPr>
        <w:t>https://www.aa.co.nz/drivers/driving-school/driving-lessons/: Service</w:t>
      </w:r>
    </w:p>
    <w:p>
      <w:pPr>
        <w:pStyle w:val="ListBullet"/>
      </w:pPr>
      <w:r>
        <w:rPr>
          <w:sz w:val="17"/>
        </w:rPr>
        <w:t>https://www.aa.co.nz/drivers/driving-school/defensive-driving-course/: Course</w:t>
      </w:r>
    </w:p>
    <w:p>
      <w:pPr>
        <w:pStyle w:val="ListBullet"/>
      </w:pPr>
      <w:r>
        <w:rPr>
          <w:sz w:val="17"/>
        </w:rPr>
        <w:t>https://www.aa.co.nz/drivers/driving-school/road-code-practice-test/: Product, Service</w:t>
      </w:r>
    </w:p>
    <w:p>
      <w:pPr>
        <w:pStyle w:val="ListBullet"/>
      </w:pPr>
      <w:r>
        <w:rPr>
          <w:sz w:val="17"/>
        </w:rPr>
        <w:t>https://www.aa.co.nz/drivers/driving-school/get-ready-for-learner-test/: Service</w:t>
      </w:r>
    </w:p>
    <w:p>
      <w:pPr>
        <w:pStyle w:val="ListBullet"/>
      </w:pPr>
      <w:r>
        <w:rPr>
          <w:sz w:val="17"/>
        </w:rPr>
        <w:t>https://www.aa.co.nz/drivers/driving-school/get-ready-for-restricted-test/: Service</w:t>
      </w:r>
    </w:p>
    <w:p>
      <w:pPr>
        <w:pStyle w:val="ListBullet"/>
      </w:pPr>
      <w:r>
        <w:rPr>
          <w:sz w:val="17"/>
        </w:rPr>
        <w:t>https://www.aa.co.nz/drivers/driving-school/get-ready-for-full-test/: Service</w:t>
      </w:r>
    </w:p>
    <w:p>
      <w:pPr>
        <w:pStyle w:val="Heading3"/>
      </w:pPr>
      <w:r>
        <w:t>No BreadcrumbList schema (7)</w:t>
      </w:r>
    </w:p>
    <w:p>
      <w:pPr>
        <w:pStyle w:val="ListBullet"/>
      </w:pPr>
      <w:r>
        <w:rPr>
          <w:sz w:val="17"/>
        </w:rPr>
        <w:t>https://www.aa.co.nz/drivers/driving-school/</w:t>
      </w:r>
    </w:p>
    <w:p>
      <w:pPr>
        <w:pStyle w:val="ListBullet"/>
      </w:pPr>
      <w:r>
        <w:rPr>
          <w:sz w:val="17"/>
        </w:rPr>
        <w:t>https://www.aa.co.nz/drivers/driving-school/driving-lessons/</w:t>
      </w:r>
    </w:p>
    <w:p>
      <w:pPr>
        <w:pStyle w:val="ListBullet"/>
      </w:pPr>
      <w:r>
        <w:rPr>
          <w:sz w:val="17"/>
        </w:rPr>
        <w:t>https://www.aa.co.nz/drivers/driving-school/defensive-driving-course/</w:t>
      </w:r>
    </w:p>
    <w:p>
      <w:pPr>
        <w:pStyle w:val="ListBullet"/>
      </w:pPr>
      <w:r>
        <w:rPr>
          <w:sz w:val="17"/>
        </w:rPr>
        <w:t>https://www.aa.co.nz/drivers/driving-school/road-code-practice-test/</w:t>
      </w:r>
    </w:p>
    <w:p>
      <w:pPr>
        <w:pStyle w:val="ListBullet"/>
      </w:pPr>
      <w:r>
        <w:rPr>
          <w:sz w:val="17"/>
        </w:rPr>
        <w:t>https://www.aa.co.nz/drivers/driving-school/get-ready-for-learner-test/</w:t>
      </w:r>
    </w:p>
    <w:p>
      <w:pPr>
        <w:pStyle w:val="ListBullet"/>
      </w:pPr>
      <w:r>
        <w:rPr>
          <w:sz w:val="17"/>
        </w:rPr>
        <w:t>https://www.aa.co.nz/drivers/driving-school/get-ready-for-restricted-test/</w:t>
      </w:r>
    </w:p>
    <w:p>
      <w:pPr>
        <w:pStyle w:val="ListBullet"/>
      </w:pPr>
      <w:r>
        <w:rPr>
          <w:sz w:val="17"/>
        </w:rPr>
        <w:t>https://www.aa.co.nz/drivers/driving-school/get-ready-for-full-test/</w:t>
      </w:r>
    </w:p>
    <w:p>
      <w:pPr>
        <w:pStyle w:val="Heading3"/>
      </w:pPr>
      <w:r>
        <w:t>Visible Q&amp;A but no FAQPage schema (6)</w:t>
      </w:r>
    </w:p>
    <w:p>
      <w:pPr>
        <w:pStyle w:val="ListBullet"/>
      </w:pPr>
      <w:r>
        <w:rPr>
          <w:sz w:val="17"/>
        </w:rPr>
        <w:t>https://www.aa.co.nz/drivers/driving-school/driving-lessons/ (7 question headings)</w:t>
      </w:r>
    </w:p>
    <w:p>
      <w:pPr>
        <w:pStyle w:val="ListBullet"/>
      </w:pPr>
      <w:r>
        <w:rPr>
          <w:sz w:val="17"/>
        </w:rPr>
        <w:t>https://www.aa.co.nz/drivers/driving-school/defensive-driving-course/ (8 question headings)</w:t>
      </w:r>
    </w:p>
    <w:p>
      <w:pPr>
        <w:pStyle w:val="ListBullet"/>
      </w:pPr>
      <w:r>
        <w:rPr>
          <w:sz w:val="17"/>
        </w:rPr>
        <w:t>https://www.aa.co.nz/drivers/driving-school/road-code-practice-test/ (8 question headings)</w:t>
      </w:r>
    </w:p>
    <w:p>
      <w:pPr>
        <w:pStyle w:val="ListBullet"/>
      </w:pPr>
      <w:r>
        <w:rPr>
          <w:sz w:val="17"/>
        </w:rPr>
        <w:t>https://www.aa.co.nz/drivers/driving-school/get-ready-for-learner-test/ (8 question headings)</w:t>
      </w:r>
    </w:p>
    <w:p>
      <w:pPr>
        <w:pStyle w:val="ListBullet"/>
      </w:pPr>
      <w:r>
        <w:rPr>
          <w:sz w:val="17"/>
        </w:rPr>
        <w:t>https://www.aa.co.nz/drivers/driving-school/get-ready-for-restricted-test/ (9 question headings)</w:t>
      </w:r>
    </w:p>
    <w:p>
      <w:pPr>
        <w:pStyle w:val="ListBullet"/>
      </w:pPr>
      <w:r>
        <w:rPr>
          <w:sz w:val="17"/>
        </w:rPr>
        <w:t>https://www.aa.co.nz/drivers/driving-school/get-ready-for-full-test/ (3 question headings)</w:t>
      </w:r>
    </w:p>
    <w:p>
      <w:pPr>
        <w:pStyle w:val="Heading3"/>
      </w:pPr>
      <w:r>
        <w:t>Tap targets under 48px (mobile) (7)</w:t>
      </w:r>
    </w:p>
    <w:p>
      <w:pPr>
        <w:pStyle w:val="ListBullet"/>
      </w:pPr>
      <w:r>
        <w:rPr>
          <w:sz w:val="17"/>
        </w:rPr>
        <w:t>https://www.aa.co.nz/drivers/driving-school/ (22 elements)</w:t>
      </w:r>
    </w:p>
    <w:p>
      <w:pPr>
        <w:pStyle w:val="ListBullet"/>
      </w:pPr>
      <w:r>
        <w:rPr>
          <w:sz w:val="17"/>
        </w:rPr>
        <w:t>https://www.aa.co.nz/drivers/driving-school/driving-lessons/ (25 elements)</w:t>
      </w:r>
    </w:p>
    <w:p>
      <w:pPr>
        <w:pStyle w:val="ListBullet"/>
      </w:pPr>
      <w:r>
        <w:rPr>
          <w:sz w:val="17"/>
        </w:rPr>
        <w:t>https://www.aa.co.nz/drivers/driving-school/defensive-driving-course/ (34 elements)</w:t>
      </w:r>
    </w:p>
    <w:p>
      <w:pPr>
        <w:pStyle w:val="ListBullet"/>
      </w:pPr>
      <w:r>
        <w:rPr>
          <w:sz w:val="17"/>
        </w:rPr>
        <w:t>https://www.aa.co.nz/drivers/driving-school/road-code-practice-test/ (26 elements)</w:t>
      </w:r>
    </w:p>
    <w:p>
      <w:pPr>
        <w:pStyle w:val="ListBullet"/>
      </w:pPr>
      <w:r>
        <w:rPr>
          <w:sz w:val="17"/>
        </w:rPr>
        <w:t>https://www.aa.co.nz/drivers/driving-school/get-ready-for-learner-test/ (30 elements)</w:t>
      </w:r>
    </w:p>
    <w:p>
      <w:pPr>
        <w:pStyle w:val="ListBullet"/>
      </w:pPr>
      <w:r>
        <w:rPr>
          <w:sz w:val="17"/>
        </w:rPr>
        <w:t>https://www.aa.co.nz/drivers/driving-school/get-ready-for-restricted-test/ (26 elements)</w:t>
      </w:r>
    </w:p>
    <w:p>
      <w:pPr>
        <w:pStyle w:val="ListBullet"/>
      </w:pPr>
      <w:r>
        <w:rPr>
          <w:sz w:val="17"/>
        </w:rPr>
        <w:t>https://www.aa.co.nz/drivers/driving-school/get-ready-for-full-test/ (21 elements)</w:t>
      </w:r>
    </w:p>
    <w:p>
      <w:pPr>
        <w:pStyle w:val="Heading3"/>
      </w:pPr>
      <w:r>
        <w:t>Lab LCP over 4s (mobile) (7)</w:t>
      </w:r>
    </w:p>
    <w:p>
      <w:pPr>
        <w:pStyle w:val="ListBullet"/>
      </w:pPr>
      <w:r>
        <w:rPr>
          <w:sz w:val="17"/>
        </w:rPr>
        <w:t>https://www.aa.co.nz/drivers/driving-school/ (lab LCP 21.2s)</w:t>
      </w:r>
    </w:p>
    <w:p>
      <w:pPr>
        <w:pStyle w:val="ListBullet"/>
      </w:pPr>
      <w:r>
        <w:rPr>
          <w:sz w:val="17"/>
        </w:rPr>
        <w:t>https://www.aa.co.nz/drivers/driving-school/driving-lessons/ (lab LCP 28.8s)</w:t>
      </w:r>
    </w:p>
    <w:p>
      <w:pPr>
        <w:pStyle w:val="ListBullet"/>
      </w:pPr>
      <w:r>
        <w:rPr>
          <w:sz w:val="17"/>
        </w:rPr>
        <w:t>https://www.aa.co.nz/drivers/driving-school/defensive-driving-course/ (lab LCP 22.0s)</w:t>
      </w:r>
    </w:p>
    <w:p>
      <w:pPr>
        <w:pStyle w:val="ListBullet"/>
      </w:pPr>
      <w:r>
        <w:rPr>
          <w:sz w:val="17"/>
        </w:rPr>
        <w:t>https://www.aa.co.nz/drivers/driving-school/road-code-practice-test/ (lab LCP 22.2s)</w:t>
      </w:r>
    </w:p>
    <w:p>
      <w:pPr>
        <w:pStyle w:val="ListBullet"/>
      </w:pPr>
      <w:r>
        <w:rPr>
          <w:sz w:val="17"/>
        </w:rPr>
        <w:t>https://www.aa.co.nz/drivers/driving-school/get-ready-for-learner-test/ (lab LCP 22.7s)</w:t>
      </w:r>
    </w:p>
    <w:p>
      <w:pPr>
        <w:pStyle w:val="ListBullet"/>
      </w:pPr>
      <w:r>
        <w:rPr>
          <w:sz w:val="17"/>
        </w:rPr>
        <w:t>https://www.aa.co.nz/drivers/driving-school/get-ready-for-restricted-test/ (lab LCP 21.7s)</w:t>
      </w:r>
    </w:p>
    <w:p>
      <w:pPr>
        <w:pStyle w:val="ListBullet"/>
      </w:pPr>
      <w:r>
        <w:rPr>
          <w:sz w:val="17"/>
        </w:rPr>
        <w:t>https://www.aa.co.nz/drivers/driving-school/get-ready-for-full-test/ (lab LCP 20.8s)</w:t>
      </w:r>
    </w:p>
    <w:p>
      <w:pPr>
        <w:pStyle w:val="Heading3"/>
      </w:pPr>
      <w:r>
        <w:t>CLS over 0.1 (mobile lab) (1)</w:t>
      </w:r>
    </w:p>
    <w:p>
      <w:pPr>
        <w:pStyle w:val="ListBullet"/>
      </w:pPr>
      <w:r>
        <w:rPr>
          <w:sz w:val="17"/>
        </w:rPr>
        <w:t>https://www.aa.co.nz/drivers/driving-school/defensive-driving-course/ (CLS 0.13)</w:t>
      </w:r>
    </w:p>
    <w:p>
      <w:r>
        <w:br w:type="page"/>
      </w:r>
    </w:p>
    <w:p>
      <w:pPr>
        <w:pStyle w:val="Heading1"/>
      </w:pPr>
      <w:r>
        <w:t>Appendix C: Original Prompt and Run Record</w:t>
      </w:r>
    </w:p>
    <w:p>
      <w:pPr>
        <w:pStyle w:val="Heading2"/>
      </w:pPr>
      <w:r>
        <w:t>Run record</w:t>
      </w:r>
    </w:p>
    <w:tbl>
      <w:tblPr>
        <w:tblStyle w:val="LightGrid-Accent1"/>
        <w:tblW w:type="auto" w:w="0"/>
        <w:tblLook w:firstColumn="1" w:firstRow="1" w:lastColumn="0" w:lastRow="0" w:noHBand="0" w:noVBand="1" w:val="04A0"/>
      </w:tblPr>
      <w:tblGrid>
        <w:gridCol w:w="4873"/>
        <w:gridCol w:w="4873"/>
      </w:tblGrid>
      <w:tr>
        <w:tc>
          <w:tcPr>
            <w:tcW w:type="dxa" w:w="4873"/>
          </w:tcPr>
          <w:p>
            <w:r>
              <w:rPr>
                <w:b/>
              </w:rPr>
            </w:r>
            <w:r>
              <w:rPr>
                <w:b/>
                <w:sz w:val="18"/>
              </w:rPr>
              <w:t>Field</w:t>
            </w:r>
          </w:p>
        </w:tc>
        <w:tc>
          <w:tcPr>
            <w:tcW w:type="dxa" w:w="4873"/>
          </w:tcPr>
          <w:p>
            <w:r>
              <w:rPr>
                <w:b/>
              </w:rPr>
            </w:r>
            <w:r>
              <w:rPr>
                <w:b/>
                <w:sz w:val="18"/>
              </w:rPr>
              <w:t>Value</w:t>
            </w:r>
          </w:p>
        </w:tc>
      </w:tr>
      <w:tr>
        <w:tc>
          <w:tcPr>
            <w:tcW w:type="dxa" w:w="4873"/>
          </w:tcPr>
          <w:p>
            <w:r/>
            <w:r>
              <w:rPr>
                <w:sz w:val="18"/>
              </w:rPr>
              <w:t>Event</w:t>
            </w:r>
          </w:p>
        </w:tc>
        <w:tc>
          <w:tcPr>
            <w:tcW w:type="dxa" w:w="4873"/>
          </w:tcPr>
          <w:p>
            <w:r/>
            <w:r>
              <w:rPr>
                <w:sz w:val="18"/>
              </w:rPr>
              <w:t>SEO audit: AA Driving School, 7 selected pages</w:t>
            </w:r>
          </w:p>
        </w:tc>
      </w:tr>
      <w:tr>
        <w:tc>
          <w:tcPr>
            <w:tcW w:type="dxa" w:w="4873"/>
          </w:tcPr>
          <w:p>
            <w:r/>
            <w:r>
              <w:rPr>
                <w:sz w:val="18"/>
              </w:rPr>
              <w:t>Date used</w:t>
            </w:r>
          </w:p>
        </w:tc>
        <w:tc>
          <w:tcPr>
            <w:tcW w:type="dxa" w:w="4873"/>
          </w:tcPr>
          <w:p>
            <w:r/>
            <w:r>
              <w:rPr>
                <w:sz w:val="18"/>
              </w:rPr>
              <w:t>2026-09-25 (session started 2026-09-25T03:27Z)</w:t>
            </w:r>
          </w:p>
        </w:tc>
      </w:tr>
      <w:tr>
        <w:tc>
          <w:tcPr>
            <w:tcW w:type="dxa" w:w="4873"/>
          </w:tcPr>
          <w:p>
            <w:r/>
            <w:r>
              <w:rPr>
                <w:sz w:val="18"/>
              </w:rPr>
              <w:t>Invocation</w:t>
            </w:r>
          </w:p>
        </w:tc>
        <w:tc>
          <w:tcPr>
            <w:tcW w:type="dxa" w:w="4873"/>
          </w:tcPr>
          <w:p>
            <w:r/>
            <w:r>
              <w:rPr>
                <w:rFonts w:ascii="Consolas" w:hAnsi="Consolas"/>
                <w:color w:val="256ABF"/>
                <w:sz w:val="18"/>
              </w:rPr>
              <w:t>/seo-audit</w:t>
            </w:r>
            <w:r>
              <w:rPr>
                <w:sz w:val="18"/>
              </w:rPr>
              <w:t xml:space="preserve"> (command not installed in this session; request run as a plain task)</w:t>
            </w:r>
          </w:p>
        </w:tc>
      </w:tr>
      <w:tr>
        <w:tc>
          <w:tcPr>
            <w:tcW w:type="dxa" w:w="4873"/>
          </w:tcPr>
          <w:p>
            <w:r/>
            <w:r>
              <w:rPr>
                <w:sz w:val="18"/>
              </w:rPr>
              <w:t>Environment</w:t>
            </w:r>
          </w:p>
        </w:tc>
        <w:tc>
          <w:tcPr>
            <w:tcW w:type="dxa" w:w="4873"/>
          </w:tcPr>
          <w:p>
            <w:r/>
            <w:r>
              <w:rPr>
                <w:sz w:val="18"/>
              </w:rPr>
              <w:t>Claude Code on the web (cloud container), launched from the desktop app</w:t>
            </w:r>
          </w:p>
        </w:tc>
      </w:tr>
      <w:tr>
        <w:tc>
          <w:tcPr>
            <w:tcW w:type="dxa" w:w="4873"/>
          </w:tcPr>
          <w:p>
            <w:r/>
            <w:r>
              <w:rPr>
                <w:sz w:val="18"/>
              </w:rPr>
              <w:t>Session</w:t>
            </w:r>
          </w:p>
        </w:tc>
        <w:tc>
          <w:tcPr>
            <w:tcW w:type="dxa" w:w="4873"/>
          </w:tcPr>
          <w:p>
            <w:r/>
            <w:r>
              <w:rPr>
                <w:sz w:val="18"/>
              </w:rPr>
              <w:t>https://claude.ai/code/session_01FHdvP7oLruoLvRdaEih1YH</w:t>
            </w:r>
          </w:p>
        </w:tc>
      </w:tr>
      <w:tr>
        <w:tc>
          <w:tcPr>
            <w:tcW w:type="dxa" w:w="4873"/>
          </w:tcPr>
          <w:p>
            <w:r/>
            <w:r>
              <w:rPr>
                <w:sz w:val="18"/>
              </w:rPr>
              <w:t>Main model (orchestrator, final report assembly, executive summary)</w:t>
            </w:r>
          </w:p>
        </w:tc>
        <w:tc>
          <w:tcPr>
            <w:tcW w:type="dxa" w:w="4873"/>
          </w:tcPr>
          <w:p>
            <w:r/>
            <w:r>
              <w:rPr>
                <w:sz w:val="18"/>
              </w:rPr>
              <w:t>claude-opus-5-5 (confirmed via session metadata: configured and last served)</w:t>
            </w:r>
          </w:p>
        </w:tc>
      </w:tr>
      <w:tr>
        <w:tc>
          <w:tcPr>
            <w:tcW w:type="dxa" w:w="4873"/>
          </w:tcPr>
          <w:p>
            <w:r/>
            <w:r>
              <w:rPr>
                <w:sz w:val="18"/>
              </w:rPr>
              <w:t>Repos</w:t>
            </w:r>
          </w:p>
        </w:tc>
        <w:tc>
          <w:tcPr>
            <w:tcW w:type="dxa" w:w="4873"/>
          </w:tcPr>
          <w:p>
            <w:r/>
            <w:r>
              <w:rPr>
                <w:sz w:val="18"/>
              </w:rPr>
              <w:t xml:space="preserve">furiber/claude-blog (output branch </w:t>
            </w:r>
            <w:r>
              <w:rPr>
                <w:rFonts w:ascii="Consolas" w:hAnsi="Consolas"/>
                <w:color w:val="256ABF"/>
                <w:sz w:val="18"/>
              </w:rPr>
              <w:t>claude/youthful-cannon-h8a0sq</w:t>
            </w:r>
            <w:r>
              <w:rPr>
                <w:sz w:val="18"/>
              </w:rPr>
              <w:t>), furiber/claude-seo (tooling reference)</w:t>
            </w:r>
          </w:p>
        </w:tc>
      </w:tr>
    </w:tbl>
    <w:p/>
    <w:p>
      <w:pPr>
        <w:pStyle w:val="Heading2"/>
      </w:pPr>
      <w:r>
        <w:t>Where agents and models were used</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rPr>
            </w:r>
            <w:r>
              <w:rPr>
                <w:b/>
                <w:sz w:val="18"/>
              </w:rPr>
              <w:t>Stage</w:t>
            </w:r>
          </w:p>
        </w:tc>
        <w:tc>
          <w:tcPr>
            <w:tcW w:type="dxa" w:w="2436"/>
          </w:tcPr>
          <w:p>
            <w:r>
              <w:rPr>
                <w:b/>
              </w:rPr>
            </w:r>
            <w:r>
              <w:rPr>
                <w:b/>
                <w:sz w:val="18"/>
              </w:rPr>
              <w:t>Executed by</w:t>
            </w:r>
          </w:p>
        </w:tc>
        <w:tc>
          <w:tcPr>
            <w:tcW w:type="dxa" w:w="2436"/>
          </w:tcPr>
          <w:p>
            <w:r>
              <w:rPr>
                <w:b/>
              </w:rPr>
            </w:r>
            <w:r>
              <w:rPr>
                <w:b/>
                <w:sz w:val="18"/>
              </w:rPr>
              <w:t>Model</w:t>
            </w:r>
          </w:p>
        </w:tc>
        <w:tc>
          <w:tcPr>
            <w:tcW w:type="dxa" w:w="2436"/>
          </w:tcPr>
          <w:p>
            <w:r>
              <w:rPr>
                <w:b/>
              </w:rPr>
            </w:r>
            <w:r>
              <w:rPr>
                <w:b/>
                <w:sz w:val="18"/>
              </w:rPr>
              <w:t>Why</w:t>
            </w:r>
          </w:p>
        </w:tc>
      </w:tr>
      <w:tr>
        <w:tc>
          <w:tcPr>
            <w:tcW w:type="dxa" w:w="2436"/>
          </w:tcPr>
          <w:p>
            <w:r/>
            <w:r>
              <w:rPr>
                <w:sz w:val="18"/>
              </w:rPr>
              <w:t>Crawl, rendered-DOM extraction, 390px screenshots (</w:t>
            </w:r>
            <w:r>
              <w:rPr>
                <w:rFonts w:ascii="Consolas" w:hAnsi="Consolas"/>
                <w:color w:val="256ABF"/>
                <w:sz w:val="18"/>
              </w:rPr>
              <w:t>crawl.py</w:t>
            </w:r>
            <w:r>
              <w:rPr>
                <w:sz w:val="18"/>
              </w:rPr>
              <w:t>)</w:t>
            </w:r>
          </w:p>
        </w:tc>
        <w:tc>
          <w:tcPr>
            <w:tcW w:type="dxa" w:w="2436"/>
          </w:tcPr>
          <w:p>
            <w:r/>
            <w:r>
              <w:rPr>
                <w:sz w:val="18"/>
              </w:rPr>
              <w:t>Orchestrator via Bash</w:t>
            </w:r>
          </w:p>
        </w:tc>
        <w:tc>
          <w:tcPr>
            <w:tcW w:type="dxa" w:w="2436"/>
          </w:tcPr>
          <w:p>
            <w:r/>
            <w:r>
              <w:rPr>
                <w:sz w:val="18"/>
              </w:rPr>
              <w:t>claude-opus-5-5 (scripted, deterministic)</w:t>
            </w:r>
          </w:p>
        </w:tc>
        <w:tc>
          <w:tcPr>
            <w:tcW w:type="dxa" w:w="2436"/>
          </w:tcPr>
          <w:p>
            <w:r/>
            <w:r>
              <w:rPr>
                <w:sz w:val="18"/>
              </w:rPr>
              <w:t>Playwright run; no model judgment in the data</w:t>
            </w:r>
          </w:p>
        </w:tc>
      </w:tr>
      <w:tr>
        <w:tc>
          <w:tcPr>
            <w:tcW w:type="dxa" w:w="2436"/>
          </w:tcPr>
          <w:p>
            <w:r/>
            <w:r>
              <w:rPr>
                <w:sz w:val="18"/>
              </w:rPr>
              <w:t>Content-only re-extraction, duplicates, sibling cannibalisation (</w:t>
            </w:r>
            <w:r>
              <w:rPr>
                <w:rFonts w:ascii="Consolas" w:hAnsi="Consolas"/>
                <w:color w:val="256ABF"/>
                <w:sz w:val="18"/>
              </w:rPr>
              <w:t>analyze.py</w:t>
            </w:r>
            <w:r>
              <w:rPr>
                <w:sz w:val="18"/>
              </w:rPr>
              <w:t xml:space="preserve">, </w:t>
            </w:r>
            <w:r>
              <w:rPr>
                <w:rFonts w:ascii="Consolas" w:hAnsi="Consolas"/>
                <w:color w:val="256ABF"/>
                <w:sz w:val="18"/>
              </w:rPr>
              <w:t>siblings.py</w:t>
            </w:r>
            <w:r>
              <w:rPr>
                <w:sz w:val="18"/>
              </w:rPr>
              <w:t>)</w:t>
            </w:r>
          </w:p>
        </w:tc>
        <w:tc>
          <w:tcPr>
            <w:tcW w:type="dxa" w:w="2436"/>
          </w:tcPr>
          <w:p>
            <w:r/>
            <w:r>
              <w:rPr>
                <w:sz w:val="18"/>
              </w:rPr>
              <w:t>Orchestrator via Bash</w:t>
            </w:r>
          </w:p>
        </w:tc>
        <w:tc>
          <w:tcPr>
            <w:tcW w:type="dxa" w:w="2436"/>
          </w:tcPr>
          <w:p>
            <w:r/>
            <w:r>
              <w:rPr>
                <w:sz w:val="18"/>
              </w:rPr>
              <w:t>claude-opus-5-5 (scripted)</w:t>
            </w:r>
          </w:p>
        </w:tc>
        <w:tc>
          <w:tcPr>
            <w:tcW w:type="dxa" w:w="2436"/>
          </w:tcPr>
          <w:p>
            <w:r/>
            <w:r>
              <w:rPr>
                <w:sz w:val="18"/>
              </w:rPr>
              <w:t>Deterministic Python</w:t>
            </w:r>
          </w:p>
        </w:tc>
      </w:tr>
      <w:tr>
        <w:tc>
          <w:tcPr>
            <w:tcW w:type="dxa" w:w="2436"/>
          </w:tcPr>
          <w:p>
            <w:r/>
            <w:r>
              <w:rPr>
                <w:sz w:val="18"/>
              </w:rPr>
              <w:t>Lighthouse mobile on 7 URLs (</w:t>
            </w:r>
            <w:r>
              <w:rPr>
                <w:rFonts w:ascii="Consolas" w:hAnsi="Consolas"/>
                <w:color w:val="256ABF"/>
                <w:sz w:val="18"/>
              </w:rPr>
              <w:t>run_lighthouse.sh</w:t>
            </w:r>
            <w:r>
              <w:rPr>
                <w:sz w:val="18"/>
              </w:rPr>
              <w:t>)</w:t>
            </w:r>
          </w:p>
        </w:tc>
        <w:tc>
          <w:tcPr>
            <w:tcW w:type="dxa" w:w="2436"/>
          </w:tcPr>
          <w:p>
            <w:r/>
            <w:r>
              <w:rPr>
                <w:sz w:val="18"/>
              </w:rPr>
              <w:t>Background shell job</w:t>
            </w:r>
          </w:p>
        </w:tc>
        <w:tc>
          <w:tcPr>
            <w:tcW w:type="dxa" w:w="2436"/>
          </w:tcPr>
          <w:p>
            <w:r/>
            <w:r>
              <w:rPr>
                <w:sz w:val="18"/>
              </w:rPr>
              <w:t>n/a (Lighthouse 12.8.2)</w:t>
            </w:r>
          </w:p>
        </w:tc>
        <w:tc>
          <w:tcPr>
            <w:tcW w:type="dxa" w:w="2436"/>
          </w:tcPr>
          <w:p>
            <w:r/>
            <w:r>
              <w:rPr>
                <w:sz w:val="18"/>
              </w:rPr>
              <w:t>Chrome DevTools MCP not connected</w:t>
            </w:r>
          </w:p>
        </w:tc>
      </w:tr>
      <w:tr>
        <w:tc>
          <w:tcPr>
            <w:tcW w:type="dxa" w:w="2436"/>
          </w:tcPr>
          <w:p>
            <w:r/>
            <w:r>
              <w:rPr>
                <w:sz w:val="18"/>
              </w:rPr>
              <w:t>SERP extraction, competitor overlap, competitor page scrape (</w:t>
            </w:r>
            <w:r>
              <w:rPr>
                <w:rFonts w:ascii="Consolas" w:hAnsi="Consolas"/>
                <w:color w:val="256ABF"/>
                <w:sz w:val="18"/>
              </w:rPr>
              <w:t>raw/serp.json</w:t>
            </w:r>
            <w:r>
              <w:rPr>
                <w:sz w:val="18"/>
              </w:rPr>
              <w:t>)</w:t>
            </w:r>
          </w:p>
        </w:tc>
        <w:tc>
          <w:tcPr>
            <w:tcW w:type="dxa" w:w="2436"/>
          </w:tcPr>
          <w:p>
            <w:r/>
            <w:r>
              <w:rPr>
                <w:sz w:val="18"/>
              </w:rPr>
              <w:t>Subagent "SERP competitor extraction"</w:t>
            </w:r>
          </w:p>
        </w:tc>
        <w:tc>
          <w:tcPr>
            <w:tcW w:type="dxa" w:w="2436"/>
          </w:tcPr>
          <w:p>
            <w:r/>
            <w:r>
              <w:rPr>
                <w:sz w:val="18"/>
              </w:rPr>
              <w:t>haiku alias (claude-haiku-4-5)</w:t>
            </w:r>
          </w:p>
        </w:tc>
        <w:tc>
          <w:tcPr>
            <w:tcW w:type="dxa" w:w="2436"/>
          </w:tcPr>
          <w:p>
            <w:r/>
            <w:r>
              <w:rPr>
                <w:sz w:val="18"/>
              </w:rPr>
              <w:t>Structured lookups and extraction</w:t>
            </w:r>
          </w:p>
        </w:tc>
      </w:tr>
      <w:tr>
        <w:tc>
          <w:tcPr>
            <w:tcW w:type="dxa" w:w="2436"/>
          </w:tcPr>
          <w:p>
            <w:r/>
            <w:r>
              <w:rPr>
                <w:sz w:val="18"/>
              </w:rPr>
              <w:t>Schema recommendations + JSON-LD templates, content gaps, page uniqueness (</w:t>
            </w:r>
            <w:r>
              <w:rPr>
                <w:rFonts w:ascii="Consolas" w:hAnsi="Consolas"/>
                <w:color w:val="256ABF"/>
                <w:sz w:val="18"/>
              </w:rPr>
              <w:t>sections/*.md</w:t>
            </w:r>
            <w:r>
              <w:rPr>
                <w:sz w:val="18"/>
              </w:rPr>
              <w:t>)</w:t>
            </w:r>
          </w:p>
        </w:tc>
        <w:tc>
          <w:tcPr>
            <w:tcW w:type="dxa" w:w="2436"/>
          </w:tcPr>
          <w:p>
            <w:r/>
            <w:r>
              <w:rPr>
                <w:sz w:val="18"/>
              </w:rPr>
              <w:t>Subagent "Schema + content gap analysis"</w:t>
            </w:r>
          </w:p>
        </w:tc>
        <w:tc>
          <w:tcPr>
            <w:tcW w:type="dxa" w:w="2436"/>
          </w:tcPr>
          <w:p>
            <w:r/>
            <w:r>
              <w:rPr>
                <w:sz w:val="18"/>
              </w:rPr>
              <w:t xml:space="preserve">sonnet alias (the Agent tool exposes only the </w:t>
            </w:r>
            <w:r>
              <w:rPr>
                <w:rFonts w:ascii="Consolas" w:hAnsi="Consolas"/>
                <w:color w:val="256ABF"/>
                <w:sz w:val="18"/>
              </w:rPr>
              <w:t>sonnet</w:t>
            </w:r>
            <w:r>
              <w:rPr>
                <w:sz w:val="18"/>
              </w:rPr>
              <w:t xml:space="preserve"> alias, not the pinned claude-sonnet-4-6 ID the prompt asked for)</w:t>
            </w:r>
          </w:p>
        </w:tc>
        <w:tc>
          <w:tcPr>
            <w:tcW w:type="dxa" w:w="2436"/>
          </w:tcPr>
          <w:p>
            <w:r/>
            <w:r>
              <w:rPr>
                <w:sz w:val="18"/>
              </w:rPr>
              <w:t>Analysis, synthesis, gap identification</w:t>
            </w:r>
          </w:p>
        </w:tc>
      </w:tr>
      <w:tr>
        <w:tc>
          <w:tcPr>
            <w:tcW w:type="dxa" w:w="2436"/>
          </w:tcPr>
          <w:p>
            <w:r/>
            <w:r>
              <w:rPr>
                <w:sz w:val="18"/>
              </w:rPr>
              <w:t>Scoring rubric, charts, executive summary, AUDIT-REPORT.md, DOCX assembly, appendices</w:t>
            </w:r>
          </w:p>
        </w:tc>
        <w:tc>
          <w:tcPr>
            <w:tcW w:type="dxa" w:w="2436"/>
          </w:tcPr>
          <w:p>
            <w:r/>
            <w:r>
              <w:rPr>
                <w:sz w:val="18"/>
              </w:rPr>
              <w:t>Orchestrator</w:t>
            </w:r>
          </w:p>
        </w:tc>
        <w:tc>
          <w:tcPr>
            <w:tcW w:type="dxa" w:w="2436"/>
          </w:tcPr>
          <w:p>
            <w:r/>
            <w:r>
              <w:rPr>
                <w:sz w:val="18"/>
              </w:rPr>
              <w:t>claude-opus-5-5</w:t>
            </w:r>
          </w:p>
        </w:tc>
        <w:tc>
          <w:tcPr>
            <w:tcW w:type="dxa" w:w="2436"/>
          </w:tcPr>
          <w:p>
            <w:r/>
            <w:r>
              <w:rPr>
                <w:sz w:val="18"/>
              </w:rPr>
              <w:t>Strategic narrative and final assembly</w:t>
            </w:r>
          </w:p>
        </w:tc>
      </w:tr>
    </w:tbl>
    <w:p/>
    <w:p>
      <w:pPr>
        <w:pStyle w:val="Heading2"/>
      </w:pPr>
      <w:r>
        <w:t>Deviations from the prompt (and why)</w:t>
      </w:r>
    </w:p>
    <w:p>
      <w:pPr>
        <w:pStyle w:val="ListBullet"/>
      </w:pPr>
      <w:r>
        <w:t>SEMrush MCP was not connected, so there is no live SEMrush data. Rankings come from Firecrawl NZ SERPs. Volumes come from the June 2026 SEMrush snapshot in furiber/claude-seo and are labelled historical.</w:t>
      </w:r>
    </w:p>
    <w:p>
      <w:pPr>
        <w:pStyle w:val="ListBullet"/>
      </w:pPr>
      <w:r>
        <w:t>Chrome DevTools MCP was not connected. Lighthouse ran through the CLI on the same Chromium engine, and H1, canonical and schema checks used the Playwright-rendered DOM.</w:t>
      </w:r>
    </w:p>
    <w:p>
      <w:pPr>
        <w:pStyle w:val="ListBullet"/>
      </w:pPr>
      <w:r>
        <w:t>Crawl scope was limited to the 7 listed URLs ("only those pages"). The instruction to crawl all child/sibling pages conflicted with that, so siblings were only inventoried from the sitemap, and 8 same-intent siblings were fetched for the cannibalisation cross-check.</w:t>
      </w:r>
    </w:p>
    <w:p>
      <w:pPr>
        <w:pStyle w:val="ListBullet"/>
      </w:pPr>
      <w:r>
        <w:t>GBP audit skipped by instruction; the section is kept as a stub.</w:t>
      </w:r>
    </w:p>
    <w:p>
      <w:pPr>
        <w:pStyle w:val="ListBullet"/>
      </w:pPr>
      <w:r>
        <w:rPr>
          <w:rFonts w:ascii="Consolas" w:hAnsi="Consolas"/>
          <w:color w:val="256ABF"/>
        </w:rPr>
        <w:t>audit_appendix.py</w:t>
      </w:r>
      <w:r>
        <w:t xml:space="preserve"> and </w:t>
      </w:r>
      <w:r>
        <w:rPr>
          <w:rFonts w:ascii="Consolas" w:hAnsi="Consolas"/>
          <w:color w:val="256ABF"/>
        </w:rPr>
        <w:t>gen_sources_lists.py</w:t>
      </w:r>
      <w:r>
        <w:t xml:space="preserve"> were written for this audit, not copied. furiber/claude-seo has no </w:t>
      </w:r>
      <w:r>
        <w:rPr>
          <w:rFonts w:ascii="Consolas" w:hAnsi="Consolas"/>
          <w:color w:val="256ABF"/>
        </w:rPr>
        <w:t>audit_appendix.py</w:t>
      </w:r>
      <w:r>
        <w:t xml:space="preserve">. Its </w:t>
      </w:r>
      <w:r>
        <w:rPr>
          <w:rFonts w:ascii="Consolas" w:hAnsi="Consolas"/>
          <w:color w:val="256ABF"/>
        </w:rPr>
        <w:t>gen_sources_lists.py</w:t>
      </w:r>
      <w:r>
        <w:t xml:space="preserve"> is hard-coded to another site.</w:t>
      </w:r>
    </w:p>
    <w:p>
      <w:pPr>
        <w:pStyle w:val="Heading2"/>
      </w:pPr>
      <w:r>
        <w:t>Original prompt (verbatim)</w:t>
      </w:r>
    </w:p>
    <w:p>
      <w:pPr>
        <w:shd w:val="clear" w:fill="F3F2EF"/>
      </w:pPr>
      <w:r>
        <w:rPr>
          <w:rFonts w:ascii="Consolas" w:hAnsi="Consolas"/>
          <w:sz w:val="15"/>
        </w:rPr>
        <w:t xml:space="preserve">/seo-audit </w:t>
        <w:br/>
        <w:br/>
        <w:t xml:space="preserve"> </w:t>
        <w:br/>
        <w:t xml:space="preserve"> </w:t>
        <w:br/>
        <w:t xml:space="preserve">## Audit Configuration </w:t>
        <w:br/>
        <w:t xml:space="preserve">**Target:** https://www.aa.co.nz/drivers/driving-school/ </w:t>
        <w:br/>
        <w:t xml:space="preserve">https://www.aa.co.nz/drivers/driving-school/driving-lessons/ </w:t>
        <w:br/>
        <w:t xml:space="preserve">https://www.aa.co.nz/drivers/driving-school/defensive-driving-course/ </w:t>
        <w:br/>
        <w:t xml:space="preserve">https://www.aa.co.nz/drivers/driving-school/road-code-practice-test/ </w:t>
        <w:br/>
        <w:t xml:space="preserve">https://www.aa.co.nz/drivers/driving-school/get-ready-for-learner-test/ </w:t>
        <w:br/>
        <w:t xml:space="preserve">https://www.aa.co.nz/drivers/driving-school/get-ready-for-restricted-test/ </w:t>
        <w:br/>
        <w:t>https://www.aa.co.nz/drivers/driving-school/get-ready-for-full-test/ only those pages</w:t>
        <w:br/>
        <w:t>**Audit type:** 7 selected pages</w:t>
        <w:br/>
        <w:t xml:space="preserve">**Priority:** Mobile-first — all technical checks, rendering, and UX findings evaluated </w:t>
        <w:br/>
        <w:t xml:space="preserve">from a mobile perspective first. Desktop is secondary. </w:t>
        <w:br/>
        <w:t xml:space="preserve"> </w:t>
        <w:br/>
        <w:t xml:space="preserve">## Agent Architecture </w:t>
        <w:br/>
        <w:t xml:space="preserve">Use subagents wherever tasks can be parallelised or isolated. Match model size to task: </w:t>
        <w:br/>
        <w:t xml:space="preserve">- Crawling, data extraction, structured lookups → claude-haiku-4-5 </w:t>
        <w:br/>
        <w:t xml:space="preserve">- Analysis, synthesis, gap identification, recommendations → claude-sonnet-4-6 </w:t>
        <w:br/>
        <w:t xml:space="preserve">- Executive summary, strategic narrative, final report assembly → most capable model </w:t>
        <w:br/>
        <w:t xml:space="preserve"> </w:t>
        <w:br/>
        <w:t xml:space="preserve">## Crawl Instructions </w:t>
        <w:br/>
        <w:t xml:space="preserve">Crawl [TARGET URL] and all child/sibling pages. Identify the full URL inventory. Do not </w:t>
        <w:br/>
        <w:t xml:space="preserve">limit the crawl. Use the repo tools at https://github.com/furiber/claude-seo/. </w:t>
        <w:br/>
        <w:t xml:space="preserve"> </w:t>
        <w:br/>
        <w:t xml:space="preserve">## Google Business Profile (GBP) </w:t>
        <w:br/>
        <w:t>Skip GBP</w:t>
        <w:br/>
        <w:t xml:space="preserve"> </w:t>
        <w:br/>
        <w:t xml:space="preserve">## Data Sources </w:t>
        <w:br/>
        <w:t xml:space="preserve">- Keyword &amp; competitor data: SEMrush MCP (already connected) — do NOT use DataForSEO. </w:t>
        <w:br/>
        <w:t xml:space="preserve">- Pull organic rankings, search volume, keyword difficulty, competitor gap from SEMrush. </w:t>
        <w:br/>
        <w:t xml:space="preserve"> </w:t>
        <w:br/>
        <w:t xml:space="preserve">## Competitors </w:t>
        <w:br/>
        <w:t xml:space="preserve">Auto-identify 2-3 relevant competitors from SEMrush keyword overlap. Use for gap analysis, </w:t>
        <w:br/>
        <w:t xml:space="preserve">thin-content comparison, and the competitor comparison section. </w:t>
        <w:br/>
        <w:t xml:space="preserve"> </w:t>
        <w:br/>
        <w:t xml:space="preserve">## Analysis Requirements </w:t>
        <w:br/>
        <w:t xml:space="preserve">- Mobile-first — 390px Playwright screenshot, mobile SERP evaluation. </w:t>
        <w:br/>
        <w:t xml:space="preserve">- Lighthouse / CWV — run Lighthouse in mobile mode via Chrome MCP </w:t>
        <w:br/>
        <w:t xml:space="preserve">  (mcp__plugin_chrome-devtools-mcp_chrome-devtools__lighthouse_audit) for real mobile CWV. </w:t>
        <w:br/>
        <w:t xml:space="preserve">- GEO / AI Overview — Google AIO citations, llms.txt, Agentic Browsing score. </w:t>
        <w:br/>
        <w:t xml:space="preserve">- Duplicate content — cross-page heatmap across all crawled URLs. </w:t>
        <w:br/>
        <w:t xml:space="preserve">- Thin content — word count, text ratio, missing content vs top-3 competitors. </w:t>
        <w:br/>
        <w:t xml:space="preserve">- Schema audit — detect existing schema, flag missing, provide JSON-LD templates. </w:t>
        <w:br/>
        <w:t xml:space="preserve">- Keyword rankings — SEMrush ranked keywords + SERP position map. </w:t>
        <w:br/>
        <w:t xml:space="preserve">- Brand cannibalization — search branded query, identify competing domains. </w:t>
        <w:br/>
        <w:t xml:space="preserve">- Page uniqueness — for every crawled page assess duplicate/similar content, </w:t>
        <w:br/>
        <w:t xml:space="preserve">  cannibalisation risk, thin pages; output a uniqueness summary table. </w:t>
        <w:br/>
        <w:t xml:space="preserve">- Reconcile every H1 / canonical / schema finding against the RENDERED DOM (Chrome MCP) </w:t>
        <w:br/>
        <w:t xml:space="preserve">  before reporting — static HTML on JS-rendered sites is unreliable for these. </w:t>
        <w:br/>
        <w:t xml:space="preserve"> </w:t>
        <w:br/>
        <w:t xml:space="preserve">## Schema Markup Guidance </w:t>
        <w:br/>
        <w:t xml:space="preserve">Do not classify schema as a quick win. Treat as a strategic investment with realistic </w:t>
        <w:br/>
        <w:t xml:space="preserve">effort estimates. Provide JSON-LD templates for all recommended schema types. </w:t>
        <w:br/>
        <w:t xml:space="preserve"> </w:t>
        <w:br/>
        <w:t xml:space="preserve">## Charts and Visualisations </w:t>
        <w:br/>
        <w:t xml:space="preserve">Include 6+ charts: health score gauge, category scores, SERP positions, keywords, </w:t>
        <w:br/>
        <w:t xml:space="preserve">duplicate content heatmap, GEO citations. Under each bar chart, add a bulleted list of </w:t>
        <w:br/>
        <w:t xml:space="preserve">the same data top-to-bottom matching chart order. </w:t>
        <w:br/>
        <w:t xml:space="preserve"> </w:t>
        <w:br/>
        <w:t xml:space="preserve">## Output </w:t>
        <w:br/>
        <w:t xml:space="preserve">Save all files to: seo-audit-[section-name]-[YYYY-MM-DD]/ </w:t>
        <w:br/>
        <w:t xml:space="preserve">Produce: </w:t>
        <w:br/>
        <w:t xml:space="preserve">1. AUDIT-REPORT.md — full findings, action plan Critical → High → Medium → Low. </w:t>
        <w:br/>
        <w:t xml:space="preserve">2. [Section-Name]-SEO-Audit.docx — professional report with all sections + embedded charts. </w:t>
        <w:br/>
        <w:t xml:space="preserve">3. DATA-SOURCES-AND-ACTION-LISTS.md — companion file (also embed as Appendix A + B in the DOCX). </w:t>
        <w:br/>
        <w:t xml:space="preserve"> </w:t>
        <w:br/>
        <w:t xml:space="preserve">Both the report and the DOCX must include: Executive Summary, Keyword Opportunity Table, </w:t>
        <w:br/>
        <w:t xml:space="preserve">On-Page Issues, Content Gap Recommendations, Technical SEO Checklist (mobile-first), </w:t>
        <w:br/>
        <w:t xml:space="preserve">Lighthouse / CWV Results, GBP Audit, GEO / AI Overview, Competitor Comparison, Page </w:t>
        <w:br/>
        <w:t xml:space="preserve">Uniqueness Analysis, Schema Recommendations, Prioritised Action Plan, and: </w:t>
        <w:br/>
        <w:t xml:space="preserve"> </w:t>
        <w:br/>
        <w:t xml:space="preserve">### MANDATORY Appendix A — Data Sources &amp; Coverage </w:t>
        <w:br/>
        <w:t xml:space="preserve">A table mapping every report section to its data source and site coverage. Explicitly </w:t>
        <w:br/>
        <w:t xml:space="preserve">list the exact pages Lighthouse/CWV ran on (they are rarely run on all pages), and a </w:t>
        <w:br/>
        <w:t xml:space="preserve">"sources NOT used" list (e.g. DataForSEO, GSC/GA4, Bright Data, GBP if skipped). </w:t>
        <w:br/>
        <w:t xml:space="preserve"> </w:t>
        <w:br/>
        <w:t xml:space="preserve">### MANDATORY Appendix B — Action Lists (full URLs) </w:t>
        <w:br/>
        <w:t xml:space="preserve">Every URL behind each action point, generated from analysis.json / dupes.json (not </w:t>
        <w:br/>
        <w:t xml:space="preserve">hand-written): missing meta description, missing &lt;h1&gt;, duplicate/near-duplicate content </w:t>
        <w:br/>
        <w:t xml:space="preserve">(both URLs + similarity %), short/generic titles, duplicate titles, schema coverage. </w:t>
        <w:br/>
        <w:t xml:space="preserve"> </w:t>
        <w:br/>
        <w:t xml:space="preserve">Generate Appendix A + B with the reusable scripts copied into the audit folder: </w:t>
        <w:br/>
        <w:t xml:space="preserve">audit_appendix.py (DOCX) and gen_sources_lists.py (standalone .md). </w:t>
        <w:br/>
        <w:t xml:space="preserve"> </w:t>
        <w:br/>
        <w:t xml:space="preserve">### MANDATORY Appendix C - the original prompt </w:t>
        <w:br/>
        <w:br/>
        <w:t>Save the event along with the date, so it can be used later and referenced along with the date of when it was used. Include also the main model used and where the different agents and models where used.</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