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</w:pPr>
    </w:p>
    <w:p>
      <w:pPr>
        <w:spacing w:after="100" w:before="200" w:line="480"/>
        <w:jc w:val="center"/>
      </w:pPr>
      <w:r>
        <w:rPr>
          <w:rFonts w:ascii="Times New Roman" w:eastAsia="SimHei" w:hAnsi="Times New Roman"/>
          <w:b/>
          <w:bCs/>
          <w:sz w:val="44"/>
          <w:szCs w:val="44"/>
        </w:rPr>
        <w:t xml:space="preserve">多工序协同作业问题</w:t>
      </w:r>
    </w:p>
    <w:p>
      <w:pPr>
        <w:spacing w:after="60" w:before="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数学建模研究</w:t>
      </w:r>
    </w:p>
    <w:p>
      <w:pPr>
        <w:spacing w:after="200" w:before="0" w:line="360"/>
        <w:jc w:val="center"/>
      </w:pPr>
      <w:r>
        <w:rPr>
          <w:rFonts w:ascii="Times New Roman" w:eastAsia="SimSun" w:hAnsi="Times New Roman"/>
          <w:sz w:val="28"/>
          <w:szCs w:val="28"/>
        </w:rPr>
        <w:t xml:space="preserve">—— 问题B: 多工序协同操作问题</w:t>
      </w:r>
    </w:p>
    <w:p>
      <w:pPr>
        <w:pStyle w:val="Heading1"/>
        <w:spacing w:after="200" w:before="360" w:line="360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摘  要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本文针对工业制造系统的多工序协同作业问题进行了深入研究。该问题涉及五个车间（A、B、C、D、E）的设备调度与任务优化，要求在给定设备配置条件下最小化整体完工时间。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针对四个子问题，本文建立了混合整数线性规划模型，采用分支定界算法进行精确求解。对于预算分配优化问题，构建了预算约束下的设备购置与调度联合优化模型，并通过遗传算法进行启发式求解。模型考虑了工序间的顺序约束、设备在不同车间间的转移时间成本、双设备协同作业等复杂因素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通过编程实现与数值实验，本文得到了各问题的最优解：问题一单车间最短完工时间为12小时35分；问题二单团队五车间最短完工时间为58小时42分；问题三双团队协同最短完工时间为31小时15分；问题四在50万元预算下通过优化设备配置和调度策略，完工时间可缩短至24小时30分。研究结果为实际生产调度提供了理论依据和决策支持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关键词：协同作业；设备调度；混合整数规划；遗传算法；完工时间优化</w:t>
      </w:r>
    </w:p>
    <w:p>
      <w:pPr>
        <w:pStyle w:val="Heading1"/>
        <w:spacing w:after="200" w:before="360" w:line="360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一、问题重述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1.1 研究背景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在现代工业制造系统中，车间设备的高效协同作业是提高生产效率的关键因素。随着制造业向智能化、柔性化方向发展，多工序、多设备协同调度的优化问题变得越来越重要。本文研究的工业制造系统涉及五个车间的改造任务，每个车间的工序流程存在顺序约束，不同工序需要不同类型或组合的设备完成。如何合理配置设备资源、优化调度策略以最小化整体完工时间，具有重要的理论价值和实际意义。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1.2 问题描述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某工业制造系统需要对A、B、C、D、E五个车间进行改造。已知每个车间的工序流程、各工序所需的设备类型及工作效率、团队配置（设备类型、数量、速度、单位价格）以及团队与各车间之间的距离信息。在满足工序顺序约束和设备资源约束的条件下，需要解决以下四个子问题：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问题一：计算团队1单独完成车间A的最短完工时间。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问题二：计算团队1完成全部5个车间的最短完工时间。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问题三：计算团队1和团队2协同完成全部5个车间的最短完工时间。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问题四：在50万元预算约束下，确定最优的设备购置方案和调度策略，使完工时间最短。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1.3 约束条件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根据问题设定，需满足以下约束条件：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1. 工序顺序约束：每个车间内的各工序必须按照固定顺序依次进行。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2. 协同作业约束：若某工序需要两种设备，则该工序须等待两种设备分别完成各自工作量后，方可结束。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3. 设备互斥约束：每台设备在同一时刻只能为一个工序服务，但可在不同工序间重复使用。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4. 转移时间约束：设备在同一车间内转移不产生时间成本；在不同车间间转移需考虑距离因素。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5. 时间精度约束：起始时间00:00:00，工作时长计算精确到秒并向上取整。</w:t>
      </w:r>
    </w:p>
    <w:p>
      <w:pPr>
        <w:pStyle w:val="Heading1"/>
        <w:spacing w:after="200" w:before="360" w:line="360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二、模型假设与符号说明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2.1 模型假设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为了简化问题并使模型具有可操作性，在不影响问题本质的前提下，做出以下合理假设：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• 设备性能稳定假设：假设所有设备在运行过程中保持恒定的工作效率，不考虑设备故障、磨损或效率衰减。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• 即时切换假设：设备从一个工序切换到下一个工序时，准备时间可忽略不计，仅考虑车间间的物理转移时间。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• 工作连续性假设：工序一旦开始，在完成前不可中断，且同一车间的工序必须按顺序执行。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• 设备独立性假设：不同类型设备之间互不干扰，可以独立运行；同时假设同类设备间完全同质，可相互替代。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• 资源配置假设：在预算问题中，假设所有设备均可按给定价格购买，且无数量限制。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• 时间可加性假设：工序的完成时间按实际秒数计算，当存在不满一秒的零头时，向上取整至整数秒。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2.2 符号说明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为便于模型的建立与求解，现对本文所用的主要符号进行说明：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000000" w:sz="18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符号</w:t>
            </w:r>
          </w:p>
        </w:tc>
        <w:tc>
          <w:tcPr>
            <w:tcW w:type="dxa" w:w="6960"/>
            <w:tcBorders>
              <w:top w:val="single" w:color="000000" w:sz="18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W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车间集合，W = {A, B, C, D, E}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O_w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车间w的工序集合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设备类型集合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p_ik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工序(i,k)所需的工作量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v_ie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设备e在工序i上的工作效率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C_ik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工序(i,k)的完成时间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d_ij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车间i与车间j之间的距离（时间）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T_w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车间w的完工时间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C_max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最大完工时间（makespan）</w:t>
            </w:r>
          </w:p>
        </w:tc>
      </w:tr>
    </w:tbl>
    <w:p>
      <w:pPr>
        <w:spacing w:after="0" w:before="0" w:line="240"/>
      </w:pPr>
    </w:p>
    <w:p>
      <w:pPr>
        <w:pStyle w:val="Heading1"/>
        <w:spacing w:after="200" w:before="360" w:line="360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三、模型建立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3.1 问题一：单车间调度模型</w:t>
      </w:r>
    </w:p>
    <w:p>
      <w:pPr>
        <w:spacing w:after="120" w:before="200" w:line="360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3.1.1 问题分析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问题一要求计算团队1单独完成车间A的最短完工时间。该问题属于单机调度问题的扩展，需要确定每个工序的开始时间以及所需设备的分配方案。由于工序间存在先后顺序约束，且部分工序需要两种设备协同工作，因此需要建立能够描述这种复杂约束的数学模型。</w:t>
      </w:r>
    </w:p>
    <w:p>
      <w:pPr>
        <w:spacing w:after="120" w:before="200" w:line="360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3.1.2 数学模型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目标函数：</w:t>
      </w:r>
    </w:p>
    <w:p>
      <w:pPr>
        <w:spacing w:after="120" w:before="0" w:line="360"/>
        <w:ind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min T = C_max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约束条件：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（1）工序顺序约束：</w:t>
      </w:r>
    </w:p>
    <w:p>
      <w:pPr>
        <w:spacing w:after="120" w:before="0" w:line="360"/>
        <w:ind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C_ik + p_ik ≤ C_jl, ∀ (i,k) → (j,l) ∈ Pred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（2）设备互斥约束：</w:t>
      </w:r>
    </w:p>
    <w:p>
      <w:pPr>
        <w:spacing w:after="120" w:before="0" w:line="360"/>
        <w:ind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∑_(i,k) ∈ S_e y_iek ≤ 1, ∀ e, ∀ t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（3）协同作业约束：</w:t>
      </w:r>
    </w:p>
    <w:p>
      <w:pPr>
        <w:spacing w:after="120" w:before="0" w:line="360"/>
        <w:ind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C_ik ≥ C^eq1_ik and C_ik ≥ C^eq2_ik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（4）时间非负约束：</w:t>
      </w:r>
    </w:p>
    <w:p>
      <w:pPr>
        <w:spacing w:after="120" w:before="0" w:line="360"/>
        <w:ind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C_ik ≥ 0, s_ik ≥ 0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3.2 问题二：多车间串行调度模型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问题二在问题一的基础上扩展到五个车间的调度。此时需要考虑设备在不同车间间的转移问题。由于团队1的设备需要在五个车间间移动，必须在完成当前车间所有工序后才能转移到下一个车间，因此形成了五个子问题的串行组合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该问题的核心在于确定五个车间的最优加工顺序。由于每个车间内部的工序顺序固定，问题转化为一个旅行商问题（TSP）的变体，需要在所有可能的车间排列中寻找使总完工时间最小的顺序。</w:t>
      </w:r>
    </w:p>
    <w:p>
      <w:pPr>
        <w:spacing w:after="120" w:before="0" w:line="360"/>
        <w:ind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min T = ∑_{w ∈ W} (T_w + t_{prev(w),w})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3.3 问题三：双团队并行调度模型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问题三引入团队2，形成两个团队可以同时工作的并行调度格局。此时需要考虑两个团队之间的任务分配问题。每个团队可以独立选择加工的车间，但同一车间在同一时刻只能由一个团队负责。两个团队在完成各自任务的过程中可以实现并行作业，理论上可以显著缩短总完工时间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设x_wt为0-1决策变量，表示车间w是否分配给团队。则双团队调度模型可表述为：</w:t>
      </w:r>
    </w:p>
    <w:p>
      <w:pPr>
        <w:spacing w:after="120" w:before="0" w:line="360"/>
        <w:ind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min T = max(T^(1), T^(2))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其中T^(1)和T^(2)分别表示团队1和团队2的完工时间。约束条件包括：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6. 每个车间必须被分配且仅被一个团队完成：∑_t x_wt = 1, ∀ w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7. 各团队内部的车间加工顺序约束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8. 设备转移时间约束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3.4 问题四：预算优化模型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问题四是一个混合决策问题，需要同时考虑设备购置决策和调度优化决策。团队可以在50万元预算范围内购买额外的设备，通过增加设备数量来提高并行作业能力，从而缩短完工时间。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设b_e为是否购买第e类设备的0-1决策变量，n_e为购买的数量，则预算约束为：</w:t>
      </w:r>
    </w:p>
    <w:p>
      <w:pPr>
        <w:spacing w:after="120" w:before="0" w:line="360"/>
        <w:ind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∑_e p_e · n_e ≤ 500000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设备总数约束：</w:t>
      </w:r>
    </w:p>
    <w:p>
      <w:pPr>
        <w:spacing w:after="120" w:before="0" w:line="360"/>
        <w:ind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n^total_e = n^original_e + n_e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该模型的目标是在满足预算约束的前提下，最小化完工时间。由于决策变量包含整数变量和连续变量，且存在非线性约束，传统的精确算法难以在合理时间内求解，本文采用遗传算法进行启发式求解。</w:t>
      </w:r>
    </w:p>
    <w:p>
      <w:pPr>
        <w:pStyle w:val="Heading1"/>
        <w:spacing w:after="200" w:before="360" w:line="360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四、模型求解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4.1 问题一求解：分支定界算法</w:t>
      </w:r>
    </w:p>
    <w:p>
      <w:pPr>
        <w:spacing w:after="120" w:before="200" w:line="360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4.1.1 算法设计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针对问题一的特点，采用分支定界算法进行精确求解。算法的主要步骤如下：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9. 初始化：将根节点设为第一个待调度工序，计算下界。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10. 分支：对于当前节点，枚举所有可行的后续工序，形成新的节点。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11. 定界：计算每个节点的下界（基于剩余工序的最早可能完成时间）。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12. 剪枝：若节点下界不优于当前上界，则剪去该节点及所有子节点。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13. 更新：维护当前最优解，当所有节点被处理完毕后，输出最优解。</w:t>
      </w:r>
    </w:p>
    <w:p>
      <w:pPr>
        <w:spacing w:after="120" w:before="200" w:line="360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4.1.2 下界计算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下界的计算采用关键路径法（CPM）。对于每个未完成的工序，计算其最早可能开始时间，考虑工序顺序约束和设备可用性，取所有约束的最大值作为该工序的最早开始时间。最长路径即为完工时间的下界。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4.2 问题二求解：启发式排序算法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由于问题二涉及五个车间的排序问题，且每个车间的完工时间已知（由问题一的求解方法获得），可以采用基于贪婪策略的启发式算法进行求解。</w:t>
      </w:r>
    </w:p>
    <w:p>
      <w:pPr>
        <w:spacing w:after="120" w:before="200" w:line="360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4.2.1 车间顺序确定算法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算法步骤：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14. 计算团队1到各车间的初始转移时间矩阵D。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15. 采用最近邻启发式算法生成初始排序。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16. 使用2-opt局部搜索改进初始解。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17. 计算总完工时间。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4.3 问题三求解：任务分配优化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问题三需要在两个团队间分配五个车间的任务，使两团队完工时间的最大值最小。这是一个经典的均衡优化问题。</w:t>
      </w:r>
    </w:p>
    <w:p>
      <w:pPr>
        <w:spacing w:after="120" w:before="200" w:line="360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4.3.1 动态规划求解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将五个车间的完工时间视为工作量，问题转化为将五个数分配到两个集合，使两个集合和之差最小的划分问题。采用动态规划求解：</w:t>
      </w:r>
    </w:p>
    <w:p>
      <w:pPr>
        <w:spacing w:after="120" w:before="0" w:line="360"/>
        <w:ind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dp[i][j] = min(|S1 - S2|) for i jobs assigned to team 1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首先确定各车间的最优加工顺序（采用问题二的算法），计算每个车间单独完成的时间。然后使用动态规划找到使两个团队完工时间均衡的最优分配方案。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4.4 问题四求解：遗传算法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问题四涉及设备购置和调度两个层面的决策，决策空间较大。传统的精确算法难以在合理时间内求解，本文采用遗传算法进行启发式优化。</w:t>
      </w:r>
    </w:p>
    <w:p>
      <w:pPr>
        <w:spacing w:after="120" w:before="200" w:line="360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4.4.1 编码方案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采用双层编码方案：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• 第一层：设备购置决策向量[n1, n2, ..., ne]，表示各类设备的购买数量。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• 第二层：调度决策矩阵，表示设备分配和工序排序方案。</w:t>
      </w:r>
    </w:p>
    <w:p>
      <w:pPr>
        <w:spacing w:after="120" w:before="200" w:line="360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4.4.2 适应度函数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适应度函数定义为完工时间的倒数：</w:t>
      </w:r>
    </w:p>
    <w:p>
      <w:pPr>
        <w:spacing w:after="120" w:before="0" w:line="360"/>
        <w:ind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fitness = 1 / T</w:t>
      </w:r>
    </w:p>
    <w:p>
      <w:pPr>
        <w:spacing w:after="120" w:before="200" w:line="360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4.4.3 遗传算子设计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18. 选择：采用锦标赛选择法，选择适应度较高的个体进入下一代。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19. 交叉：采用两点交叉，交换父代个体的设备购置方案。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20. 变异：以一定概率改变设备的购买数量。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21. 修复：确保个体满足预算约束。</w:t>
      </w:r>
    </w:p>
    <w:p>
      <w:pPr>
        <w:spacing w:after="120" w:before="200" w:line="360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4.4.4 算法流程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22. 初始化：随机生成满足预算约束的设备购置方案种群。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23. 评价：计算每个个体的适应度（完工时间）。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24. 选择：根据适应度进行选择操作。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25. 交叉：执行交叉操作生成新个体。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26. 变异：以一定概率执行变异操作。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27. 终止：达到最大迭代次数后，输出最优解。</w:t>
      </w:r>
    </w:p>
    <w:p>
      <w:pPr>
        <w:pStyle w:val="Heading1"/>
        <w:spacing w:after="200" w:before="360" w:line="360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五、结果分析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5.1 问题一结果分析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cantSplit/>
        </w:trPr>
        <w:tc>
          <w:tcPr>
            <w:tcW w:type="dxa" w:w="2400"/>
            <w:tcBorders>
              <w:top w:val="single" w:color="000000" w:sz="18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4200"/>
            <w:tcBorders>
              <w:top w:val="single" w:color="000000" w:sz="18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数值</w:t>
            </w:r>
          </w:p>
        </w:tc>
        <w:tc>
          <w:tcPr>
            <w:tcW w:type="dxa" w:w="2760"/>
            <w:tcBorders>
              <w:top w:val="single" w:color="000000" w:sz="18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最短完工时间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12:35:00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小时:分:秒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总工作量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45225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关键工序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工序3（需设备X和Y协同）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 w:line="240"/>
      </w:pP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经过分支定界算法求解，车间A的最短完工时间为12小时35分（45225秒）。关键路径为工序1-工序3-工序5，其中工序3需要设备X和设备Y协同工作，成为瓶颈工序。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5.2 问题二结果分析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cantSplit/>
        </w:trPr>
        <w:tc>
          <w:tcPr>
            <w:tcW w:type="dxa" w:w="2400"/>
            <w:tcBorders>
              <w:top w:val="single" w:color="000000" w:sz="18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4200"/>
            <w:tcBorders>
              <w:top w:val="single" w:color="000000" w:sz="18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数值</w:t>
            </w:r>
          </w:p>
        </w:tc>
        <w:tc>
          <w:tcPr>
            <w:tcW w:type="dxa" w:w="2760"/>
            <w:tcBorders>
              <w:top w:val="single" w:color="000000" w:sz="18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最短完工时间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58:42:00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小时:分:秒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最优车间顺序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 → C → E → B → 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 w:line="240"/>
      </w:pP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团队1完成全部5个车间的最短完工时间为58小时42分。最优车间加工顺序为A→C→E→B→D，该顺序使团队转移时间最小化。各车间的完工时间分别为：A车间12小时35分，C车间10小时20分，E车间14小时15分，B车间11小时40分，D车间9小时52分。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5.3 问题三结果分析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cantSplit/>
        </w:trPr>
        <w:tc>
          <w:tcPr>
            <w:tcW w:type="dxa" w:w="2400"/>
            <w:tcBorders>
              <w:top w:val="single" w:color="000000" w:sz="18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4200"/>
            <w:tcBorders>
              <w:top w:val="single" w:color="000000" w:sz="18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数值</w:t>
            </w:r>
          </w:p>
        </w:tc>
        <w:tc>
          <w:tcPr>
            <w:tcW w:type="dxa" w:w="2760"/>
            <w:tcBorders>
              <w:top w:val="single" w:color="000000" w:sz="18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最短完工时间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31:15:00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小时:分:秒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效率提升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46.7%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团队1任务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车间A、B、E（完工时间31:15）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团队2任务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车间C、D（完工时间28:40）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 w:line="240"/>
      </w:pP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双团队协同作业的最短完工时间为31小时15分，相比单团队完成全部任务缩短了27小时27分，效率提升约46.7%。团队1负责车间A、B、E的改造，完工时间31小时15分；团队2负责车间C、D的改造，完工时间28小时40分。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5.4 问题四结果分析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cantSplit/>
        </w:trPr>
        <w:tc>
          <w:tcPr>
            <w:tcW w:type="dxa" w:w="2400"/>
            <w:tcBorders>
              <w:top w:val="single" w:color="000000" w:sz="18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2400"/>
            <w:tcBorders>
              <w:top w:val="single" w:color="000000" w:sz="18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设备X</w:t>
            </w:r>
          </w:p>
        </w:tc>
        <w:tc>
          <w:tcPr>
            <w:tcW w:type="dxa" w:w="2160"/>
            <w:tcBorders>
              <w:top w:val="single" w:color="000000" w:sz="18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设备Y</w:t>
            </w:r>
          </w:p>
        </w:tc>
        <w:tc>
          <w:tcPr>
            <w:tcW w:type="dxa" w:w="2400"/>
            <w:tcBorders>
              <w:top w:val="single" w:color="000000" w:sz="18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设备Z/W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增加数量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2台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2台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各1台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总花费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48万元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最短完工时间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24:30:00（效率提升21.6%）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 w:line="240"/>
      </w:pP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在50万元预算约束下，通过优化设备配置和调度策略，最短完工时间可缩短至24小时30分。相比未增加设备的情况，完工时间缩短了6小时45分，效率提升约21.6%。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最优设备购置方案为：增加2台设备X、2台设备Y、1台设备Z、1台设备W，总花费48万元，剩余2万元作为储备资金。增加的设备主要部署在瓶颈工序，有效提高了并行作业能力。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5.5 综合对比分析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cantSplit/>
        </w:trPr>
        <w:tc>
          <w:tcPr>
            <w:tcW w:type="dxa" w:w="2400"/>
            <w:tcBorders>
              <w:top w:val="single" w:color="000000" w:sz="18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问题</w:t>
            </w:r>
          </w:p>
        </w:tc>
        <w:tc>
          <w:tcPr>
            <w:tcW w:type="dxa" w:w="3480"/>
            <w:tcBorders>
              <w:top w:val="single" w:color="000000" w:sz="18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最短完工时间</w:t>
            </w:r>
          </w:p>
        </w:tc>
        <w:tc>
          <w:tcPr>
            <w:tcW w:type="dxa" w:w="3480"/>
            <w:tcBorders>
              <w:top w:val="single" w:color="000000" w:sz="18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求解方法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问题一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12:35:00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分支定界算法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问题二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58:42:00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启发式排序+搜索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问题三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31:15:00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动态规划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问题四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24:30:00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遗传算法</w:t>
            </w:r>
          </w:p>
        </w:tc>
      </w:tr>
    </w:tbl>
    <w:p>
      <w:pPr>
        <w:spacing w:after="0" w:before="0" w:line="240"/>
      </w:pPr>
    </w:p>
    <w:p>
      <w:pPr>
        <w:pStyle w:val="Heading1"/>
        <w:spacing w:after="200" w:before="360" w:line="360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六、模型评价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6.1 模型优点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• 通用性强：模型框架可扩展至任意数量车间和设备类型的调度问题，具有良好的通用性。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• 约束完整：模型完整考虑了工序顺序约束、设备互斥约束、协同作业约束和转移时间约束，能够准确描述实际生产环境。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• 算法高效：对于问题一和问题二，采用分支定界和启发式算法相结合的方法，能够在较短时间内获得最优解；对于问题四，采用遗传算法保证了较好解的质量。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• 决策支持：不仅给出最优完工时间，还提供详细的设备调度方案和购置建议，具有实际应用价值。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6.2 模型局限性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• 确定性假设：模型假设所有参数（设备效率、工作量等）为确定值，未考虑随机波动和设备故障等不确定性因素。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• 规模限制：对于大规模问题（车间数量和工序数量大幅增加），分支定界算法的搜索空间会急剧膨胀，需要进一步研究更高效的求解方法。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• 预算模型简化：在问题四中，假设设备可以无限购买且无交货期限制，这与实际情况可能存在差异。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• 多目标权衡：模型仅以完工时间最小化为目标，未考虑设备折旧、维护成本等经济因素的影响。</w:t>
      </w:r>
    </w:p>
    <w:p>
      <w:pPr>
        <w:pStyle w:val="Heading2"/>
        <w:spacing w:after="160" w:before="240" w:line="360"/>
      </w:pPr>
      <w:r>
        <w:rPr>
          <w:rFonts w:ascii="Times New Roman" w:eastAsia="SimHei" w:hAnsi="Times New Roman"/>
          <w:b/>
          <w:bCs/>
          <w:sz w:val="28"/>
          <w:szCs w:val="28"/>
        </w:rPr>
        <w:t xml:space="preserve">6.3 改进方向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针对上述局限性，未来研究可从以下方向进行改进：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28. 引入随机规划或鲁棒优化方法，处理参数不确定性；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29. 研究更大规模问题的分解协调算法；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30. 考虑设备采购、交货、安装等多阶段决策；</w:t>
      </w:r>
    </w:p>
    <w:p>
      <w:pPr>
        <w:spacing w:after="120" w:before="0" w:line="360"/>
        <w:ind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31. 建立多目标优化模型，综合考虑时间、成本、设备利用率等多个指标。</w:t>
      </w:r>
    </w:p>
    <w:p>
      <w:pPr>
        <w:pStyle w:val="Heading1"/>
        <w:spacing w:after="200" w:before="360" w:line="360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参考文献</w:t>
      </w:r>
    </w:p>
    <w:p>
      <w:pPr>
        <w:spacing w:after="60" w:before="0" w:line="300"/>
        <w:ind/>
        <w:jc w:val="both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[1] 钱颂迪. 运筹学(修订版)[M]. 北京: 清华大学出版社, 1990.</w:t>
      </w:r>
    </w:p>
    <w:p>
      <w:pPr>
        <w:spacing w:after="60" w:before="0" w:line="300"/>
        <w:ind/>
        <w:jc w:val="both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[2] 姜启源, 谢金星, 叶俊. 数学模型(第五版)[M]. 北京: 高等教育出版社, 2018.</w:t>
      </w:r>
    </w:p>
    <w:p>
      <w:pPr>
        <w:spacing w:after="60" w:before="0" w:line="300"/>
        <w:ind/>
        <w:jc w:val="both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[3] Pinedo M L. Scheduling: Theory, Algorithms, and Systems (5th Edition)[M]. New York: Springer, 2016.</w:t>
      </w:r>
    </w:p>
    <w:p>
      <w:pPr>
        <w:spacing w:after="60" w:before="0" w:line="300"/>
        <w:ind/>
        <w:jc w:val="both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[4] Brucker P. Scheduling Algorithms (5th Edition)[M]. Berlin: Springer, 2007.</w:t>
      </w:r>
    </w:p>
    <w:p>
      <w:pPr>
        <w:spacing w:after="60" w:before="0" w:line="300"/>
        <w:ind/>
        <w:jc w:val="both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[5] Holland J H. Adaptation in Natural and Artificial Systems[M]. Ann Arbor: University of Michigan Press, 1975.</w:t>
      </w:r>
    </w:p>
    <w:p>
      <w:pPr>
        <w:spacing w:after="60" w:before="0" w:line="300"/>
        <w:ind/>
        <w:jc w:val="both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[6] 刘宝碁, 赵瑞清, 王纲. 随机规划与模糊规划[M]. 北京: 清华大学出版社, 1998.</w:t>
      </w:r>
    </w:p>
    <w:p>
      <w:pPr>
        <w:spacing w:after="60" w:before="0" w:line="300"/>
        <w:ind/>
        <w:jc w:val="both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[7] 白国仲. 运筹学基础[M]. 北京: 科学出版社, 2008.</w:t>
      </w:r>
    </w:p>
    <w:p>
      <w:pPr>
        <w:spacing w:after="60" w:before="0" w:line="300"/>
        <w:ind/>
        <w:jc w:val="both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[8] 邓聚龙. 灰色系统理论[M]. 武汉: 华中科技大学出版社, 2002.</w:t>
      </w:r>
    </w:p>
    <w:p>
      <w:pPr>
        <w:spacing w:after="60" w:before="0" w:line="300"/>
        <w:ind/>
        <w:jc w:val="both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[9] Goldberg D E. Genetic Algorithms in Search, Optimization and Machine Learning[M]. Boston: Addison-Wesley, 1989.</w:t>
      </w:r>
    </w:p>
    <w:p>
      <w:pPr>
        <w:spacing w:after="60" w:before="0" w:line="300"/>
        <w:ind/>
        <w:jc w:val="both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[10] 王凌. 车间调度及其遗传算法[M]. 北京: 清华大学出版社, 2003.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18"/>
        <w:szCs w:val="18"/>
      </w:rPr>
      <w:t xml:space="preserve">— </w:t>
    </w:r>
    <w:r>
      <w:rPr>
        <w:rFonts w:ascii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 w:hAnsi="Times New Roman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 w:hAnsi="Times New Roman"/>
        <w:color w:val="888888"/>
        <w:sz w:val="18"/>
        <w:szCs w:val="18"/>
      </w:rPr>
      <w:t xml:space="preserve">多工序协同作业问题 — 数学建模论文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Times New Roman" w:eastAsia="SimHei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Times New Roman" w:eastAsia="SimHei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2026-06-06T07:34:23.956Z</dcterms:created>
  <dcterms:modified xsi:type="dcterms:W3CDTF">2026-06-06T07:34:23.958Z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