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FB07B7B">
      <w:pPr>
        <w:ind w:firstLine="1200" w:firstLineChars="375"/>
        <w:rPr>
          <w:rFonts w:hint="eastAsia"/>
          <w:sz w:val="32"/>
          <w:u w:val="single"/>
        </w:rPr>
      </w:pPr>
    </w:p>
    <w:p w14:paraId="6A3A6083">
      <w:pPr>
        <w:jc w:val="center"/>
        <w:rPr>
          <w:rFonts w:hint="eastAsia"/>
        </w:rPr>
      </w:pPr>
    </w:p>
    <w:p w14:paraId="22BC88C7">
      <w:pPr>
        <w:rPr>
          <w:rFonts w:hint="eastAsia"/>
        </w:rPr>
      </w:pPr>
    </w:p>
    <w:p w14:paraId="78D472B0">
      <w:pPr>
        <w:ind w:firstLine="640" w:firstLineChars="200"/>
        <w:rPr>
          <w:rFonts w:hint="eastAsia"/>
          <w:sz w:val="32"/>
        </w:rPr>
      </w:pPr>
    </w:p>
    <w:p w14:paraId="0E1C4C11">
      <w:pPr>
        <w:jc w:val="center"/>
        <w:rPr>
          <w:rFonts w:hint="default" w:ascii="宋体" w:hAnsi="宋体"/>
          <w:b/>
          <w:w w:val="90"/>
          <w:sz w:val="72"/>
          <w:szCs w:val="20"/>
          <w:lang w:val="en-US" w:eastAsia="zh-CN"/>
        </w:rPr>
      </w:pPr>
      <w:r>
        <w:rPr>
          <w:rFonts w:hint="eastAsia" w:ascii="宋体" w:hAnsi="宋体"/>
          <w:b/>
          <w:w w:val="90"/>
          <w:sz w:val="72"/>
          <w:szCs w:val="20"/>
          <w:lang w:val="en-US" w:eastAsia="zh-CN"/>
        </w:rPr>
        <w:t>数学建模与</w:t>
      </w:r>
      <w:r>
        <w:rPr>
          <w:rFonts w:hint="default" w:ascii="宋体" w:hAnsi="宋体"/>
          <w:b/>
          <w:w w:val="90"/>
          <w:sz w:val="72"/>
          <w:szCs w:val="20"/>
          <w:lang w:val="en-US" w:eastAsia="zh-CN"/>
        </w:rPr>
        <w:t>MATLAB</w:t>
      </w:r>
      <w:r>
        <w:rPr>
          <w:rFonts w:hint="eastAsia" w:ascii="宋体" w:hAnsi="宋体"/>
          <w:b/>
          <w:w w:val="90"/>
          <w:sz w:val="72"/>
          <w:szCs w:val="20"/>
          <w:lang w:val="en-US" w:eastAsia="zh-CN"/>
        </w:rPr>
        <w:t>课程</w:t>
      </w:r>
    </w:p>
    <w:p w14:paraId="20F1A11A">
      <w:pPr>
        <w:jc w:val="center"/>
        <w:rPr>
          <w:b/>
          <w:sz w:val="28"/>
        </w:rPr>
      </w:pPr>
      <w:r>
        <w:rPr>
          <w:rFonts w:hint="eastAsia" w:ascii="宋体" w:hAnsi="宋体"/>
          <w:b/>
          <w:w w:val="90"/>
          <w:sz w:val="72"/>
          <w:szCs w:val="20"/>
          <w:lang w:val="en-US" w:eastAsia="zh-CN"/>
        </w:rPr>
        <w:t>期 末</w:t>
      </w:r>
      <w:r>
        <w:rPr>
          <w:rFonts w:hint="eastAsia" w:ascii="宋体" w:hAnsi="宋体"/>
          <w:b/>
          <w:w w:val="90"/>
          <w:sz w:val="72"/>
          <w:szCs w:val="20"/>
        </w:rPr>
        <w:t xml:space="preserve"> 论 文</w:t>
      </w:r>
    </w:p>
    <w:p w14:paraId="246A3647">
      <w:pPr>
        <w:keepNext w:val="0"/>
        <w:keepLines w:val="0"/>
        <w:pageBreakBefore w:val="0"/>
        <w:widowControl w:val="0"/>
        <w:kinsoku/>
        <w:wordWrap/>
        <w:overflowPunct/>
        <w:topLinePunct w:val="0"/>
        <w:autoSpaceDE/>
        <w:autoSpaceDN/>
        <w:bidi w:val="0"/>
        <w:adjustRightInd/>
        <w:snapToGrid/>
        <w:ind w:right="1102" w:rightChars="525"/>
        <w:textAlignment w:val="auto"/>
        <w:rPr>
          <w:rFonts w:hint="eastAsia"/>
          <w:sz w:val="32"/>
        </w:rPr>
      </w:pPr>
    </w:p>
    <w:p w14:paraId="0697506C">
      <w:pPr>
        <w:keepNext w:val="0"/>
        <w:keepLines w:val="0"/>
        <w:pageBreakBefore w:val="0"/>
        <w:widowControl w:val="0"/>
        <w:kinsoku/>
        <w:wordWrap/>
        <w:overflowPunct/>
        <w:topLinePunct w:val="0"/>
        <w:autoSpaceDE/>
        <w:autoSpaceDN/>
        <w:bidi w:val="0"/>
        <w:adjustRightInd/>
        <w:snapToGrid/>
        <w:ind w:left="1470" w:leftChars="700" w:right="1102" w:rightChars="525"/>
        <w:textAlignment w:val="auto"/>
        <w:rPr>
          <w:rFonts w:hint="eastAsia"/>
          <w:sz w:val="32"/>
        </w:rPr>
      </w:pPr>
    </w:p>
    <w:p w14:paraId="58E92B21">
      <w:pPr>
        <w:keepNext w:val="0"/>
        <w:keepLines w:val="0"/>
        <w:pageBreakBefore w:val="0"/>
        <w:widowControl w:val="0"/>
        <w:kinsoku/>
        <w:wordWrap/>
        <w:overflowPunct/>
        <w:topLinePunct w:val="0"/>
        <w:autoSpaceDE/>
        <w:autoSpaceDN/>
        <w:bidi w:val="0"/>
        <w:adjustRightInd/>
        <w:snapToGrid/>
        <w:ind w:left="1470" w:leftChars="700" w:right="1102" w:rightChars="525"/>
        <w:textAlignment w:val="auto"/>
        <w:rPr>
          <w:rFonts w:hint="eastAsia"/>
          <w:sz w:val="32"/>
        </w:rPr>
      </w:pPr>
    </w:p>
    <w:p w14:paraId="46F13ECB">
      <w:pPr>
        <w:keepNext w:val="0"/>
        <w:keepLines w:val="0"/>
        <w:pageBreakBefore w:val="0"/>
        <w:widowControl w:val="0"/>
        <w:kinsoku/>
        <w:wordWrap/>
        <w:overflowPunct/>
        <w:topLinePunct w:val="0"/>
        <w:autoSpaceDE/>
        <w:autoSpaceDN/>
        <w:bidi w:val="0"/>
        <w:adjustRightInd/>
        <w:snapToGrid/>
        <w:ind w:left="1470" w:leftChars="700" w:right="1102" w:rightChars="525"/>
        <w:textAlignment w:val="auto"/>
        <w:rPr>
          <w:rFonts w:hint="eastAsia"/>
          <w:sz w:val="32"/>
        </w:rPr>
      </w:pPr>
    </w:p>
    <w:p w14:paraId="54B25652">
      <w:pPr>
        <w:keepNext w:val="0"/>
        <w:keepLines w:val="0"/>
        <w:pageBreakBefore w:val="0"/>
        <w:widowControl w:val="0"/>
        <w:kinsoku/>
        <w:wordWrap/>
        <w:overflowPunct/>
        <w:topLinePunct w:val="0"/>
        <w:autoSpaceDE/>
        <w:autoSpaceDN/>
        <w:bidi w:val="0"/>
        <w:adjustRightInd/>
        <w:snapToGrid/>
        <w:ind w:left="1470" w:leftChars="700" w:right="1102" w:rightChars="525"/>
        <w:textAlignment w:val="auto"/>
        <w:rPr>
          <w:rFonts w:hint="eastAsia"/>
          <w:sz w:val="32"/>
        </w:rPr>
      </w:pPr>
      <w:r>
        <w:rPr>
          <w:rFonts w:hint="eastAsia"/>
          <w:sz w:val="32"/>
        </w:rPr>
        <w:t>题</w:t>
      </w:r>
      <w:r>
        <w:rPr>
          <w:rFonts w:hint="eastAsia"/>
          <w:sz w:val="32"/>
          <w:lang w:val="en-US" w:eastAsia="zh-CN"/>
        </w:rPr>
        <w:t xml:space="preserve"> </w:t>
      </w:r>
      <w:r>
        <w:rPr>
          <w:rFonts w:hint="eastAsia"/>
          <w:sz w:val="32"/>
        </w:rPr>
        <w:t xml:space="preserve"> </w:t>
      </w:r>
      <w:r>
        <w:rPr>
          <w:rFonts w:hint="eastAsia"/>
          <w:sz w:val="32"/>
          <w:lang w:val="en-US" w:eastAsia="zh-CN"/>
        </w:rPr>
        <w:t xml:space="preserve">  </w:t>
      </w:r>
      <w:r>
        <w:rPr>
          <w:rFonts w:hint="eastAsia"/>
          <w:sz w:val="32"/>
        </w:rPr>
        <w:t xml:space="preserve">目： </w:t>
      </w:r>
      <w:r>
        <w:rPr>
          <w:rFonts w:hint="eastAsia"/>
          <w:sz w:val="32"/>
          <w:u w:val="single"/>
        </w:rPr>
        <w:t xml:space="preserve">机场的出租车问题</w:t>
      </w:r>
      <w:r>
        <w:rPr>
          <w:rFonts w:hint="eastAsia"/>
          <w:sz w:val="32"/>
          <w:u w:val="single"/>
          <w:lang w:val="en-US" w:eastAsia="zh-CN"/>
        </w:rPr>
        <w:t xml:space="preserve">                </w:t>
      </w:r>
      <w:r>
        <w:rPr>
          <w:rFonts w:hint="eastAsia"/>
          <w:sz w:val="32"/>
          <w:u w:val="single"/>
        </w:rPr>
        <w:t xml:space="preserve"> </w:t>
      </w:r>
    </w:p>
    <w:p w14:paraId="3E6286C9">
      <w:pPr>
        <w:spacing w:line="600" w:lineRule="auto"/>
        <w:ind w:left="1470" w:leftChars="700" w:right="1801"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rFonts w:hint="eastAsia"/>
          <w:sz w:val="32"/>
          <w:u w:val="single"/>
          <w:lang w:val="en-US" w:eastAsia="zh-CN"/>
        </w:rPr>
        <w:t xml:space="preserve">  </w:t>
      </w:r>
      <w:r>
        <w:rPr>
          <w:sz w:val="32"/>
          <w:u w:val="single"/>
        </w:rPr>
        <w:t xml:space="preserve"> </w:t>
      </w:r>
      <w:r>
        <w:rPr>
          <w:rFonts w:hint="eastAsia"/>
          <w:sz w:val="32"/>
          <w:u w:val="single"/>
        </w:rPr>
        <w:t xml:space="preserve">            </w:t>
      </w:r>
      <w:r>
        <w:rPr>
          <w:sz w:val="32"/>
          <w:u w:val="single"/>
        </w:rPr>
        <w:t xml:space="preserve">    </w:t>
      </w:r>
    </w:p>
    <w:p w14:paraId="41565EC4">
      <w:pPr>
        <w:spacing w:line="600" w:lineRule="auto"/>
        <w:ind w:left="1470" w:leftChars="700" w:right="1801"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sz w:val="32"/>
          <w:u w:val="single"/>
        </w:rPr>
        <w:t xml:space="preserve">        </w:t>
      </w:r>
    </w:p>
    <w:p w14:paraId="271725C0">
      <w:pPr>
        <w:spacing w:line="600" w:lineRule="auto"/>
        <w:ind w:left="1470" w:leftChars="700" w:right="1801"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r>
        <w:rPr>
          <w:sz w:val="32"/>
          <w:u w:val="single"/>
        </w:rPr>
        <w:t xml:space="preserve"> </w:t>
      </w:r>
    </w:p>
    <w:p w14:paraId="4416210A">
      <w:pPr>
        <w:spacing w:line="600" w:lineRule="auto"/>
        <w:ind w:left="1470" w:leftChars="700" w:right="1801" w:rightChars="858"/>
        <w:rPr>
          <w:sz w:val="32"/>
          <w:u w:val="single"/>
        </w:rPr>
      </w:pPr>
      <w:r>
        <w:rPr>
          <w:rFonts w:hint="eastAsia"/>
          <w:sz w:val="32"/>
          <w:lang w:val="en-US" w:eastAsia="zh-CN"/>
        </w:rPr>
        <w:t>学</w:t>
      </w:r>
      <w:r>
        <w:rPr>
          <w:rFonts w:hint="eastAsia"/>
          <w:sz w:val="32"/>
        </w:rPr>
        <w:t xml:space="preserve">    期：</w:t>
      </w:r>
      <w:r>
        <w:rPr>
          <w:sz w:val="32"/>
          <w:u w:val="single"/>
        </w:rPr>
        <w:t xml:space="preserve">  </w:t>
      </w:r>
      <w:r>
        <w:rPr>
          <w:rFonts w:hint="eastAsia"/>
          <w:sz w:val="32"/>
          <w:u w:val="single"/>
          <w:lang w:val="en-US" w:eastAsia="zh-CN"/>
        </w:rPr>
        <w:t xml:space="preserve">   25-26春季学期</w:t>
      </w:r>
      <w:r>
        <w:rPr>
          <w:rFonts w:hint="eastAsia"/>
          <w:sz w:val="32"/>
          <w:u w:val="single"/>
        </w:rPr>
        <w:t xml:space="preserve">      </w:t>
      </w:r>
      <w:r>
        <w:rPr>
          <w:sz w:val="32"/>
          <w:u w:val="single"/>
        </w:rPr>
        <w:t xml:space="preserve"> </w:t>
      </w:r>
    </w:p>
    <w:p w14:paraId="1D143B7F">
      <w:pPr>
        <w:spacing w:before="312" w:beforeLines="100" w:after="312" w:afterLines="100" w:line="600" w:lineRule="auto"/>
        <w:jc w:val="center"/>
        <w:textAlignment w:val="baseline"/>
        <w:rPr>
          <w:b/>
          <w:sz w:val="44"/>
        </w:rPr>
        <w:sectPr>
          <w:headerReference r:id="rId3" w:type="default"/>
          <w:footerReference r:id="rId5" w:type="default"/>
          <w:headerReference r:id="rId4" w:type="even"/>
          <w:footerReference r:id="rId6" w:type="even"/>
          <w:pgSz w:w="11906" w:h="16838"/>
          <w:pgMar w:top="1588" w:right="1134" w:bottom="1247" w:left="1701" w:header="1021" w:footer="794" w:gutter="0"/>
          <w:pgNumType w:start="1"/>
          <w:cols w:space="720" w:num="1"/>
          <w:titlePg/>
          <w:docGrid w:type="linesAndChars" w:linePitch="312" w:charSpace="0"/>
        </w:sectPr>
      </w:pPr>
    </w:p>
    <w:p>
      <w:r>
        <w:br w:type="page"/>
      </w:r>
    </w:p>
    <w:p>
      <w:pPr>
        <w:spacing w:line="360" w:lineRule="auto"/>
      </w:pPr>
      <w:r>
        <w:rPr>
          <w:rFonts w:ascii="Times New Roman" w:eastAsia="宋体" w:hAnsi="Times New Roman"/>
          <w:sz w:val="24"/>
          <w:szCs w:val="24"/>
        </w:rPr>
        <w:t xml:space="preserve"/>
      </w:r>
    </w:p>
    <w:p>
      <w:pPr>
        <w:spacing w:line="360" w:lineRule="auto"/>
      </w:pPr>
      <w:r>
        <w:rPr>
          <w:rFonts w:ascii="Times New Roman" w:eastAsia="宋体" w:hAnsi="Times New Roman"/>
          <w:sz w:val="24"/>
          <w:szCs w:val="24"/>
        </w:rPr>
        <w:t xml:space="preserve"/>
      </w:r>
    </w:p>
    <w:p>
      <w:pPr>
        <w:spacing w:line="360" w:lineRule="auto"/>
      </w:pPr>
      <w:r>
        <w:rPr>
          <w:rFonts w:ascii="Times New Roman" w:eastAsia="宋体" w:hAnsi="Times New Roman"/>
          <w:sz w:val="24"/>
          <w:szCs w:val="24"/>
        </w:rPr>
        <w:t xml:space="preserve"/>
      </w:r>
    </w:p>
    <w:p>
      <w:pPr>
        <w:spacing w:line="360" w:lineRule="auto"/>
      </w:pPr>
      <w:r>
        <w:rPr>
          <w:rFonts w:ascii="Times New Roman" w:eastAsia="宋体" w:hAnsi="Times New Roman"/>
          <w:sz w:val="24"/>
          <w:szCs w:val="24"/>
        </w:rPr>
        <w:t xml:space="preserve"/>
      </w:r>
    </w:p>
    <w:p>
      <w:pPr>
        <w:spacing w:line="360" w:lineRule="auto"/>
      </w:pPr>
      <w:r>
        <w:rPr>
          <w:rFonts w:ascii="Times New Roman" w:eastAsia="宋体" w:hAnsi="Times New Roman"/>
          <w:sz w:val="24"/>
          <w:szCs w:val="24"/>
        </w:rPr>
        <w:t xml:space="preserve"/>
      </w:r>
    </w:p>
    <w:p>
      <w:pPr>
        <w:spacing w:line="360" w:lineRule="auto"/>
        <w:jc w:val="center"/>
      </w:pPr>
      <w:r>
        <w:rPr>
          <w:rFonts w:ascii="Times New Roman" w:eastAsia="宋体" w:hAnsi="Times New Roman"/>
          <w:sz w:val="32"/>
          <w:szCs w:val="32"/>
        </w:rPr>
        <w:t xml:space="preserve">数学建模与MATLAB课程</w:t>
      </w:r>
    </w:p>
    <w:p>
      <w:pPr>
        <w:spacing w:line="360" w:lineRule="auto"/>
      </w:pPr>
      <w:r>
        <w:rPr>
          <w:rFonts w:ascii="Times New Roman" w:eastAsia="宋体" w:hAnsi="Times New Roman"/>
          <w:sz w:val="24"/>
          <w:szCs w:val="24"/>
        </w:rPr>
        <w:t xml:space="preserve"/>
      </w:r>
    </w:p>
    <w:p>
      <w:pPr>
        <w:spacing w:line="360" w:lineRule="auto"/>
        <w:jc w:val="center"/>
      </w:pPr>
      <w:r>
        <w:rPr>
          <w:rFonts w:ascii="Times New Roman" w:eastAsia="宋体" w:hAnsi="Times New Roman"/>
          <w:b/>
          <w:bCs/>
          <w:sz w:val="52"/>
          <w:szCs w:val="52"/>
        </w:rPr>
        <w:t xml:space="preserve">机场的出租车问题</w:t>
      </w:r>
    </w:p>
    <w:p>
      <w:pPr>
        <w:spacing w:line="360" w:lineRule="auto"/>
      </w:pPr>
      <w:r>
        <w:rPr>
          <w:rFonts w:ascii="Times New Roman" w:eastAsia="宋体" w:hAnsi="Times New Roman"/>
          <w:sz w:val="24"/>
          <w:szCs w:val="24"/>
        </w:rPr>
        <w:t xml:space="preserve"/>
      </w:r>
    </w:p>
    <w:p>
      <w:pPr>
        <w:spacing w:line="360" w:lineRule="auto"/>
      </w:pPr>
      <w:r>
        <w:rPr>
          <w:rFonts w:ascii="Times New Roman" w:eastAsia="宋体" w:hAnsi="Times New Roman"/>
          <w:sz w:val="24"/>
          <w:szCs w:val="24"/>
        </w:rPr>
        <w:t xml:space="preserve"/>
      </w:r>
    </w:p>
    <w:p>
      <w:pPr>
        <w:spacing w:line="360" w:lineRule="auto"/>
        <w:jc w:val="center"/>
      </w:pPr>
      <w:r>
        <w:rPr>
          <w:rFonts w:ascii="Times New Roman" w:eastAsia="宋体" w:hAnsi="Times New Roman"/>
          <w:sz w:val="28"/>
          <w:szCs w:val="28"/>
        </w:rPr>
        <w:t xml:space="preserve">25-26春季学期</w:t>
      </w:r>
    </w:p>
    <w:p>
      <w:r>
        <w:br w:type="page"/>
      </w:r>
    </w:p>
    <w:p>
      <w:pPr>
        <w:pStyle w:val="Heading1"/>
        <w:spacing w:after="200" w:before="360" w:line="360" w:lineRule="auto"/>
      </w:pPr>
      <w:r>
        <w:rPr>
          <w:rFonts w:ascii="Times New Roman" w:eastAsia="宋体" w:hAnsi="Times New Roman"/>
          <w:b/>
          <w:bCs/>
          <w:sz w:val="36"/>
          <w:szCs w:val="36"/>
        </w:rPr>
        <w:t xml:space="preserve">摘要</w:t>
      </w:r>
    </w:p>
    <w:p>
      <w:pPr>
        <w:spacing w:line="360" w:lineRule="auto"/>
      </w:pPr>
      <w:r>
        <w:rPr>
          <w:rFonts w:ascii="Times New Roman" w:eastAsia="宋体" w:hAnsi="Times New Roman"/>
          <w:sz w:val="24"/>
          <w:szCs w:val="24"/>
        </w:rPr>
        <w:t xml:space="preserve">本文针对机场出租车司机在送客后面临的“排队等客”与“放空返回”两种选择的决策问题，综合运用排队论、博弈分析、收益最大化原理及优化理论，建立了完整的数学模型体系。</w:t>
      </w:r>
    </w:p>
    <w:p>
      <w:pPr>
        <w:spacing w:line="360" w:lineRule="auto"/>
      </w:pPr>
      <w:r>
        <w:rPr>
          <w:rFonts w:ascii="Times New Roman" w:eastAsia="宋体" w:hAnsi="Times New Roman"/>
          <w:b/>
          <w:bCs/>
          <w:sz w:val="24"/>
          <w:szCs w:val="24"/>
        </w:rPr>
        <w:t xml:space="preserve">针对问题(1)</w:t>
      </w:r>
      <w:r>
        <w:rPr>
          <w:rFonts w:ascii="Times New Roman" w:eastAsia="宋体" w:hAnsi="Times New Roman"/>
          <w:sz w:val="24"/>
          <w:szCs w:val="24"/>
        </w:rPr>
        <w:t xml:space="preserve">，本文首先分析了影响出租车司机决策的关键因素，包括排队等待时间、空载费用、载客收益、航班到达密度等。基于期望收益最大化原则，建立了出租车司机选择决策模型。模型将排队等客的期望净收益与放空返回的期望净收益进行比较，推导出决策临界条件：当蓄车池排队长度 Nq 满足 Nq &lt; N* 时选择排队等客，否则选择放空返回，其中 N* = [p·d̄ - c₁·L - c₂·tr] / (c₂·ts) 为临界排队长度。</w:t>
      </w:r>
    </w:p>
    <w:p>
      <w:pPr>
        <w:spacing w:line="360" w:lineRule="auto"/>
      </w:pPr>
      <w:r>
        <w:rPr>
          <w:rFonts w:ascii="Times New Roman" w:eastAsia="宋体" w:hAnsi="Times New Roman"/>
          <w:b/>
          <w:bCs/>
          <w:sz w:val="24"/>
          <w:szCs w:val="24"/>
        </w:rPr>
        <w:t xml:space="preserve">针对问题(2)</w:t>
      </w:r>
      <w:r>
        <w:rPr>
          <w:rFonts w:ascii="Times New Roman" w:eastAsia="宋体" w:hAnsi="Times New Roman"/>
          <w:sz w:val="24"/>
          <w:szCs w:val="24"/>
        </w:rPr>
        <w:t xml:space="preserve">，本文以北京首都国际机场为例，收集了航班到达量、乘客出租车选择比例、出租车运营成本等数据。将数据代入决策模型，计算得到不同时段的临界排队长度和司机最优选择方案。结果表明，在早高峰（7:00-9:00）和晚高峰（17:00-19:00）时段，司机应选择排队等客；在午间低谷（12:00-14:00）时段，当蓄车池车辆超过120辆时，司机应选择放空返回。敏感性分析验证了模型的稳健性。</w:t>
      </w:r>
    </w:p>
    <w:p>
      <w:pPr>
        <w:spacing w:line="360" w:lineRule="auto"/>
      </w:pPr>
      <w:r>
        <w:rPr>
          <w:rFonts w:ascii="Times New Roman" w:eastAsia="宋体" w:hAnsi="Times New Roman"/>
          <w:b/>
          <w:bCs/>
          <w:sz w:val="24"/>
          <w:szCs w:val="24"/>
        </w:rPr>
        <w:t xml:space="preserve">针对问题(3)</w:t>
      </w:r>
      <w:r>
        <w:rPr>
          <w:rFonts w:ascii="Times New Roman" w:eastAsia="宋体" w:hAnsi="Times New Roman"/>
          <w:sz w:val="24"/>
          <w:szCs w:val="24"/>
        </w:rPr>
        <w:t xml:space="preserve">，针对机场“乘车区”两条并行车道上车点设置问题，建立了基于排队论的优化模型。以单位时间发车量最大为目标，考虑安全间距约束，采用蒙特卡洛模拟求解。结果表明，在每条车道设置3个上车点（共6个），每个上车点容纳2辆车时，系统吞吐量达到最大值，约为每小时发车210辆，乘车效率较传统单点模式提升约45%。</w:t>
      </w:r>
    </w:p>
    <w:p>
      <w:pPr>
        <w:spacing w:line="360" w:lineRule="auto"/>
      </w:pPr>
      <w:r>
        <w:rPr>
          <w:rFonts w:ascii="Times New Roman" w:eastAsia="宋体" w:hAnsi="Times New Roman"/>
          <w:b/>
          <w:bCs/>
          <w:sz w:val="24"/>
          <w:szCs w:val="24"/>
        </w:rPr>
        <w:t xml:space="preserve">针对问题(4)</w:t>
      </w:r>
      <w:r>
        <w:rPr>
          <w:rFonts w:ascii="Times New Roman" w:eastAsia="宋体" w:hAnsi="Times New Roman"/>
          <w:sz w:val="24"/>
          <w:szCs w:val="24"/>
        </w:rPr>
        <w:t xml:space="preserve">，针对短途载客出租车收益不均衡问题，设计了“短途快车道”优先权方案。基于收益均衡原则，建立了优先插队位置模型，短途载客出租车返回后可优先插入蓄车池队列前端，插队位置由载客里程与平均里程的比值决定。方案有效缩小了短途与长途载客司机之间的收益差距，均衡系数由0.62提升至0.89。</w:t>
      </w:r>
    </w:p>
    <w:p>
      <w:pPr>
        <w:spacing w:line="360" w:lineRule="auto"/>
      </w:pPr>
      <w:r>
        <w:rPr>
          <w:rFonts w:ascii="Times New Roman" w:eastAsia="宋体" w:hAnsi="Times New Roman"/>
          <w:b/>
          <w:bCs/>
          <w:sz w:val="24"/>
          <w:szCs w:val="24"/>
        </w:rPr>
        <w:t xml:space="preserve">关键词：</w:t>
      </w:r>
      <w:r>
        <w:rPr>
          <w:rFonts w:ascii="Times New Roman" w:eastAsia="宋体" w:hAnsi="Times New Roman"/>
          <w:sz w:val="24"/>
          <w:szCs w:val="24"/>
        </w:rPr>
        <w:t xml:space="preserve">出租车决策；排队论；收益模型；效率优化；优先权</w:t>
      </w:r>
    </w:p>
    <w:p>
      <w:pPr>
        <w:pStyle w:val="Heading1"/>
        <w:spacing w:after="200" w:before="360" w:line="360" w:lineRule="auto"/>
      </w:pPr>
      <w:r>
        <w:rPr>
          <w:rFonts w:ascii="Times New Roman" w:eastAsia="宋体" w:hAnsi="Times New Roman"/>
          <w:b/>
          <w:bCs/>
          <w:sz w:val="36"/>
          <w:szCs w:val="36"/>
        </w:rPr>
        <w:t xml:space="preserve">1. 问题重述</w:t>
      </w:r>
    </w:p>
    <w:p>
      <w:pPr>
        <w:pStyle w:val="Heading2"/>
        <w:spacing w:after="160" w:before="300" w:line="360" w:lineRule="auto"/>
      </w:pPr>
      <w:r>
        <w:rPr>
          <w:rFonts w:ascii="Times New Roman" w:eastAsia="宋体" w:hAnsi="Times New Roman"/>
          <w:b/>
          <w:bCs/>
          <w:sz w:val="30"/>
          <w:szCs w:val="30"/>
        </w:rPr>
        <w:t xml:space="preserve">1.1 问题背景</w:t>
      </w:r>
    </w:p>
    <w:p>
      <w:pPr>
        <w:spacing w:line="360" w:lineRule="auto"/>
      </w:pPr>
      <w:r>
        <w:rPr>
          <w:rFonts w:ascii="Times New Roman" w:eastAsia="宋体" w:hAnsi="Times New Roman"/>
          <w:sz w:val="24"/>
          <w:szCs w:val="24"/>
        </w:rPr>
        <w:t xml:space="preserve">大多数乘客下飞机后需要前往市区（或周边）目的地，出租车是主要的交通工具之一。国内多数机场将送客（出发）与接客（到达）通道分开。送客到机场的出租车司机将会面临两个选择：</w:t>
      </w:r>
    </w:p>
    <w:p>
      <w:pPr>
        <w:spacing w:line="360" w:lineRule="auto"/>
      </w:pPr>
      <w:r>
        <w:rPr>
          <w:rFonts w:ascii="Times New Roman" w:eastAsia="宋体" w:hAnsi="Times New Roman"/>
          <w:b/>
          <w:bCs/>
          <w:sz w:val="24"/>
          <w:szCs w:val="24"/>
        </w:rPr>
        <w:t xml:space="preserve">(A) 前往到达区排队等待载客返回市区。</w:t>
      </w:r>
      <w:r>
        <w:rPr>
          <w:rFonts w:ascii="Times New Roman" w:eastAsia="宋体" w:hAnsi="Times New Roman"/>
          <w:sz w:val="24"/>
          <w:szCs w:val="24"/>
        </w:rPr>
        <w:t xml:space="preserve">出租车必须到指定的“蓄车池”排队等候，依“先来后到”排队进场载客，等待时间长短取决于排队出租车和乘客的数量多少，需要付出一定的时间成本。</w:t>
      </w:r>
    </w:p>
    <w:p>
      <w:pPr>
        <w:spacing w:line="360" w:lineRule="auto"/>
      </w:pPr>
      <w:r>
        <w:rPr>
          <w:rFonts w:ascii="Times New Roman" w:eastAsia="宋体" w:hAnsi="Times New Roman"/>
          <w:b/>
          <w:bCs/>
          <w:sz w:val="24"/>
          <w:szCs w:val="24"/>
        </w:rPr>
        <w:t xml:space="preserve">(B) 直接放空返回市区拉客。</w:t>
      </w:r>
      <w:r>
        <w:rPr>
          <w:rFonts w:ascii="Times New Roman" w:eastAsia="宋体" w:hAnsi="Times New Roman"/>
          <w:sz w:val="24"/>
          <w:szCs w:val="24"/>
        </w:rPr>
        <w:t xml:space="preserve">出租车司机会付出空载费用和可能损失潜在的载客收益。</w:t>
      </w:r>
    </w:p>
    <w:p>
      <w:pPr>
        <w:spacing w:line="360" w:lineRule="auto"/>
      </w:pPr>
      <w:r>
        <w:rPr>
          <w:rFonts w:ascii="Times New Roman" w:eastAsia="宋体" w:hAnsi="Times New Roman"/>
          <w:sz w:val="24"/>
          <w:szCs w:val="24"/>
        </w:rPr>
        <w:t xml:space="preserve">在某时间段抵达的航班数量和“蓄车池”里已有的车辆数是司机可观测到的确定信息。通常司机的决策与其个人的经验判断有关，比如在某个季节与某时间段抵达航班的多少和可能乘客数量的多寡等。如果乘客在下飞机后想“打车”，就要到指定的“乘车区”排队，按先后顺序乘车。机场出租车管理人员负责“分批定量”放行出租车进入“乘车区”，同时安排一定数量的乘客上车。在实际中，还有很多影响出租车司机决策的确定和不确定因素，其关联关系各异，影响效果也不尽相同。</w:t>
      </w:r>
    </w:p>
    <w:p>
      <w:pPr>
        <w:pStyle w:val="Heading2"/>
        <w:spacing w:after="160" w:before="300" w:line="360" w:lineRule="auto"/>
      </w:pPr>
      <w:r>
        <w:rPr>
          <w:rFonts w:ascii="Times New Roman" w:eastAsia="宋体" w:hAnsi="Times New Roman"/>
          <w:b/>
          <w:bCs/>
          <w:sz w:val="30"/>
          <w:szCs w:val="30"/>
        </w:rPr>
        <w:t xml:space="preserve">1.2 问题提出</w:t>
      </w:r>
    </w:p>
    <w:p>
      <w:pPr>
        <w:spacing w:line="360" w:lineRule="auto"/>
      </w:pPr>
      <w:r>
        <w:rPr>
          <w:rFonts w:ascii="Times New Roman" w:eastAsia="宋体" w:hAnsi="Times New Roman"/>
          <w:sz w:val="24"/>
          <w:szCs w:val="24"/>
        </w:rPr>
        <w:t xml:space="preserve">请建立数学模型研究下列四个问题：</w:t>
      </w:r>
    </w:p>
    <w:p>
      <w:pPr>
        <w:spacing w:line="360" w:lineRule="auto"/>
      </w:pPr>
      <w:r>
        <w:rPr>
          <w:rFonts w:ascii="Times New Roman" w:eastAsia="宋体" w:hAnsi="Times New Roman"/>
          <w:b/>
          <w:bCs/>
          <w:sz w:val="24"/>
          <w:szCs w:val="24"/>
        </w:rPr>
        <w:t xml:space="preserve">(1) </w:t>
      </w:r>
      <w:r>
        <w:rPr>
          <w:rFonts w:ascii="Times New Roman" w:eastAsia="宋体" w:hAnsi="Times New Roman"/>
          <w:sz w:val="24"/>
          <w:szCs w:val="24"/>
        </w:rPr>
        <w:t xml:space="preserve">分析研究与出租车司机决策相关因素的影响机理，综合考虑机场乘客数量的变化规律和出租车司机的收益，建立出租车司机选择决策模型，并给出司机的选择策略。</w:t>
      </w:r>
    </w:p>
    <w:p>
      <w:pPr>
        <w:spacing w:line="360" w:lineRule="auto"/>
      </w:pPr>
      <w:r>
        <w:rPr>
          <w:rFonts w:ascii="Times New Roman" w:eastAsia="宋体" w:hAnsi="Times New Roman"/>
          <w:b/>
          <w:bCs/>
          <w:sz w:val="24"/>
          <w:szCs w:val="24"/>
        </w:rPr>
        <w:t xml:space="preserve">(2) </w:t>
      </w:r>
      <w:r>
        <w:rPr>
          <w:rFonts w:ascii="Times New Roman" w:eastAsia="宋体" w:hAnsi="Times New Roman"/>
          <w:sz w:val="24"/>
          <w:szCs w:val="24"/>
        </w:rPr>
        <w:t xml:space="preserve">收集国内某一机场及其所在城市出租车的相关数据，给出该机场出租车司机的选择方案，并分析模型的合理性和对相关因素的依赖性。</w:t>
      </w:r>
    </w:p>
    <w:p>
      <w:pPr>
        <w:spacing w:line="360" w:lineRule="auto"/>
      </w:pPr>
      <w:r>
        <w:rPr>
          <w:rFonts w:ascii="Times New Roman" w:eastAsia="宋体" w:hAnsi="Times New Roman"/>
          <w:b/>
          <w:bCs/>
          <w:sz w:val="24"/>
          <w:szCs w:val="24"/>
        </w:rPr>
        <w:t xml:space="preserve">(3) </w:t>
      </w:r>
      <w:r>
        <w:rPr>
          <w:rFonts w:ascii="Times New Roman" w:eastAsia="宋体" w:hAnsi="Times New Roman"/>
          <w:sz w:val="24"/>
          <w:szCs w:val="24"/>
        </w:rPr>
        <w:t xml:space="preserve">在某些时候，经常会出现出租车排队载客和乘客排队乘车的情况。某机场“乘车区”现有两条并行车道，管理部门应如何设置“上车点”，并合理安排出租车和乘客，在保证车辆和乘客安全的条件下，使得总的乘车效率最高。</w:t>
      </w:r>
    </w:p>
    <w:p>
      <w:pPr>
        <w:spacing w:line="360" w:lineRule="auto"/>
      </w:pPr>
      <w:r>
        <w:rPr>
          <w:rFonts w:ascii="Times New Roman" w:eastAsia="宋体" w:hAnsi="Times New Roman"/>
          <w:b/>
          <w:bCs/>
          <w:sz w:val="24"/>
          <w:szCs w:val="24"/>
        </w:rPr>
        <w:t xml:space="preserve">(4) </w:t>
      </w:r>
      <w:r>
        <w:rPr>
          <w:rFonts w:ascii="Times New Roman" w:eastAsia="宋体" w:hAnsi="Times New Roman"/>
          <w:sz w:val="24"/>
          <w:szCs w:val="24"/>
        </w:rPr>
        <w:t xml:space="preserve">机场的出租车载客收益与载客的行驶里程有关，乘客的目的地有远有近，出租车司机不能选择乘客和拒载，但允许出租车多次往返载客。管理部门拟对某些短途载客再次返回的出租车给予一定的“优先权”，使得这些出租车的收益尽量均衡，试给出一个可行的“优先”安排方案。</w:t>
      </w:r>
    </w:p>
    <w:p>
      <w:pPr>
        <w:pStyle w:val="Heading1"/>
        <w:spacing w:after="200" w:before="360" w:line="360" w:lineRule="auto"/>
      </w:pPr>
      <w:r>
        <w:rPr>
          <w:rFonts w:ascii="Times New Roman" w:eastAsia="宋体" w:hAnsi="Times New Roman"/>
          <w:b/>
          <w:bCs/>
          <w:sz w:val="36"/>
          <w:szCs w:val="36"/>
        </w:rPr>
        <w:t xml:space="preserve">2. 模型假设与符号说明</w:t>
      </w:r>
    </w:p>
    <w:p>
      <w:pPr>
        <w:pStyle w:val="Heading2"/>
        <w:spacing w:after="160" w:before="300" w:line="360" w:lineRule="auto"/>
      </w:pPr>
      <w:r>
        <w:rPr>
          <w:rFonts w:ascii="Times New Roman" w:eastAsia="宋体" w:hAnsi="Times New Roman"/>
          <w:b/>
          <w:bCs/>
          <w:sz w:val="30"/>
          <w:szCs w:val="30"/>
        </w:rPr>
        <w:t xml:space="preserve">2.1 基本假设</w:t>
      </w:r>
    </w:p>
    <w:p>
      <w:pPr>
        <w:spacing w:line="360" w:lineRule="auto"/>
      </w:pPr>
      <w:r>
        <w:rPr>
          <w:rFonts w:ascii="Times New Roman" w:eastAsia="宋体" w:hAnsi="Times New Roman"/>
          <w:sz w:val="24"/>
          <w:szCs w:val="24"/>
        </w:rPr>
        <w:t xml:space="preserve">为保证模型的合理性和可求解性，本文做出以下假设：</w:t>
      </w:r>
    </w:p>
    <w:p>
      <w:pPr>
        <w:pStyle w:val="ListParagraph"/>
        <w:numPr>
          <w:ilvl w:val="0"/>
          <w:numId w:val="2"/>
        </w:numPr>
        <w:spacing w:line="360" w:lineRule="auto"/>
      </w:pPr>
      <w:r>
        <w:rPr>
          <w:rFonts w:ascii="Times New Roman" w:eastAsia="宋体" w:hAnsi="Times New Roman"/>
          <w:b/>
          <w:bCs/>
          <w:sz w:val="24"/>
          <w:szCs w:val="24"/>
        </w:rPr>
        <w:t xml:space="preserve">假设1：</w:t>
      </w:r>
      <w:r>
        <w:rPr>
          <w:rFonts w:ascii="Times New Roman" w:eastAsia="宋体" w:hAnsi="Times New Roman"/>
          <w:sz w:val="24"/>
          <w:szCs w:val="24"/>
        </w:rPr>
        <w:t xml:space="preserve">出租车司机是完全理性的经济人，以期望收益最大化为决策目标。</w:t>
      </w:r>
    </w:p>
    <w:p>
      <w:pPr>
        <w:pStyle w:val="ListParagraph"/>
        <w:numPr>
          <w:ilvl w:val="0"/>
          <w:numId w:val="2"/>
        </w:numPr>
        <w:spacing w:line="360" w:lineRule="auto"/>
      </w:pPr>
      <w:r>
        <w:rPr>
          <w:rFonts w:ascii="Times New Roman" w:eastAsia="宋体" w:hAnsi="Times New Roman"/>
          <w:b/>
          <w:bCs/>
          <w:sz w:val="24"/>
          <w:szCs w:val="24"/>
        </w:rPr>
        <w:t xml:space="preserve">假设2：</w:t>
      </w:r>
      <w:r>
        <w:rPr>
          <w:rFonts w:ascii="Times New Roman" w:eastAsia="宋体" w:hAnsi="Times New Roman"/>
          <w:sz w:val="24"/>
          <w:szCs w:val="24"/>
        </w:rPr>
        <w:t xml:space="preserve">机场到达乘客中选择出租车出行的比例在一定时段内保持相对稳定。</w:t>
      </w:r>
    </w:p>
    <w:p>
      <w:pPr>
        <w:pStyle w:val="ListParagraph"/>
        <w:numPr>
          <w:ilvl w:val="0"/>
          <w:numId w:val="2"/>
        </w:numPr>
        <w:spacing w:line="360" w:lineRule="auto"/>
      </w:pPr>
      <w:r>
        <w:rPr>
          <w:rFonts w:ascii="Times New Roman" w:eastAsia="宋体" w:hAnsi="Times New Roman"/>
          <w:b/>
          <w:bCs/>
          <w:sz w:val="24"/>
          <w:szCs w:val="24"/>
        </w:rPr>
        <w:t xml:space="preserve">假设3：</w:t>
      </w:r>
      <w:r>
        <w:rPr>
          <w:rFonts w:ascii="Times New Roman" w:eastAsia="宋体" w:hAnsi="Times New Roman"/>
          <w:sz w:val="24"/>
          <w:szCs w:val="24"/>
        </w:rPr>
        <w:t xml:space="preserve">出租车在蓄车池中的排队遵循“先来后到”原则，即FIFO规则。</w:t>
      </w:r>
    </w:p>
    <w:p>
      <w:pPr>
        <w:pStyle w:val="ListParagraph"/>
        <w:numPr>
          <w:ilvl w:val="0"/>
          <w:numId w:val="2"/>
        </w:numPr>
        <w:spacing w:line="360" w:lineRule="auto"/>
      </w:pPr>
      <w:r>
        <w:rPr>
          <w:rFonts w:ascii="Times New Roman" w:eastAsia="宋体" w:hAnsi="Times New Roman"/>
          <w:b/>
          <w:bCs/>
          <w:sz w:val="24"/>
          <w:szCs w:val="24"/>
        </w:rPr>
        <w:t xml:space="preserve">假设4：</w:t>
      </w:r>
      <w:r>
        <w:rPr>
          <w:rFonts w:ascii="Times New Roman" w:eastAsia="宋体" w:hAnsi="Times New Roman"/>
          <w:sz w:val="24"/>
          <w:szCs w:val="24"/>
        </w:rPr>
        <w:t xml:space="preserve">每辆出租车的载客容量为定值（最多载4名乘客），且每次只载一批。</w:t>
      </w:r>
    </w:p>
    <w:p>
      <w:pPr>
        <w:pStyle w:val="ListParagraph"/>
        <w:numPr>
          <w:ilvl w:val="0"/>
          <w:numId w:val="2"/>
        </w:numPr>
        <w:spacing w:line="360" w:lineRule="auto"/>
      </w:pPr>
      <w:r>
        <w:rPr>
          <w:rFonts w:ascii="Times New Roman" w:eastAsia="宋体" w:hAnsi="Times New Roman"/>
          <w:b/>
          <w:bCs/>
          <w:sz w:val="24"/>
          <w:szCs w:val="24"/>
        </w:rPr>
        <w:t xml:space="preserve">假设5：</w:t>
      </w:r>
      <w:r>
        <w:rPr>
          <w:rFonts w:ascii="Times New Roman" w:eastAsia="宋体" w:hAnsi="Times New Roman"/>
          <w:sz w:val="24"/>
          <w:szCs w:val="24"/>
        </w:rPr>
        <w:t xml:space="preserve">乘客到达乘车区的过程近似服从Poisson分布，服务时间服从指数分布。</w:t>
      </w:r>
    </w:p>
    <w:p>
      <w:pPr>
        <w:pStyle w:val="ListParagraph"/>
        <w:numPr>
          <w:ilvl w:val="0"/>
          <w:numId w:val="2"/>
        </w:numPr>
        <w:spacing w:line="360" w:lineRule="auto"/>
      </w:pPr>
      <w:r>
        <w:rPr>
          <w:rFonts w:ascii="Times New Roman" w:eastAsia="宋体" w:hAnsi="Times New Roman"/>
          <w:b/>
          <w:bCs/>
          <w:sz w:val="24"/>
          <w:szCs w:val="24"/>
        </w:rPr>
        <w:t xml:space="preserve">假设6：</w:t>
      </w:r>
      <w:r>
        <w:rPr>
          <w:rFonts w:ascii="Times New Roman" w:eastAsia="宋体" w:hAnsi="Times New Roman"/>
          <w:sz w:val="24"/>
          <w:szCs w:val="24"/>
        </w:rPr>
        <w:t xml:space="preserve">不考虑天气、交通事故等突发因素的影响。</w:t>
      </w:r>
    </w:p>
    <w:p>
      <w:pPr>
        <w:pStyle w:val="ListParagraph"/>
        <w:numPr>
          <w:ilvl w:val="0"/>
          <w:numId w:val="2"/>
        </w:numPr>
        <w:spacing w:line="360" w:lineRule="auto"/>
      </w:pPr>
      <w:r>
        <w:rPr>
          <w:rFonts w:ascii="Times New Roman" w:eastAsia="宋体" w:hAnsi="Times New Roman"/>
          <w:b/>
          <w:bCs/>
          <w:sz w:val="24"/>
          <w:szCs w:val="24"/>
        </w:rPr>
        <w:t xml:space="preserve">假设7：</w:t>
      </w:r>
      <w:r>
        <w:rPr>
          <w:rFonts w:ascii="Times New Roman" w:eastAsia="宋体" w:hAnsi="Times New Roman"/>
          <w:sz w:val="24"/>
          <w:szCs w:val="24"/>
        </w:rPr>
        <w:t xml:space="preserve">出租车单位里程的空载费用为恒定值，与车速无关。</w:t>
      </w:r>
    </w:p>
    <w:p>
      <w:pPr>
        <w:pStyle w:val="ListParagraph"/>
        <w:numPr>
          <w:ilvl w:val="0"/>
          <w:numId w:val="2"/>
        </w:numPr>
        <w:spacing w:line="360" w:lineRule="auto"/>
      </w:pPr>
      <w:r>
        <w:rPr>
          <w:rFonts w:ascii="Times New Roman" w:eastAsia="宋体" w:hAnsi="Times New Roman"/>
          <w:b/>
          <w:bCs/>
          <w:sz w:val="24"/>
          <w:szCs w:val="24"/>
        </w:rPr>
        <w:t xml:space="preserve">假设8：</w:t>
      </w:r>
      <w:r>
        <w:rPr>
          <w:rFonts w:ascii="Times New Roman" w:eastAsia="宋体" w:hAnsi="Times New Roman"/>
          <w:sz w:val="24"/>
          <w:szCs w:val="24"/>
        </w:rPr>
        <w:t xml:space="preserve">机场到市区的距离分布可用对数正态分布近似描述。</w:t>
      </w:r>
    </w:p>
    <w:p>
      <w:pPr>
        <w:pStyle w:val="ListParagraph"/>
        <w:numPr>
          <w:ilvl w:val="0"/>
          <w:numId w:val="2"/>
        </w:numPr>
        <w:spacing w:line="360" w:lineRule="auto"/>
      </w:pPr>
      <w:r>
        <w:rPr>
          <w:rFonts w:ascii="Times New Roman" w:eastAsia="宋体" w:hAnsi="Times New Roman"/>
          <w:b/>
          <w:bCs/>
          <w:sz w:val="24"/>
          <w:szCs w:val="24"/>
        </w:rPr>
        <w:t xml:space="preserve">假设9：</w:t>
      </w:r>
      <w:r>
        <w:rPr>
          <w:rFonts w:ascii="Times New Roman" w:eastAsia="宋体" w:hAnsi="Times New Roman"/>
          <w:sz w:val="24"/>
          <w:szCs w:val="24"/>
        </w:rPr>
        <w:t xml:space="preserve">乘客上下车时间相对固定，差异可忽略。</w:t>
      </w:r>
    </w:p>
    <w:p>
      <w:pPr>
        <w:pStyle w:val="ListParagraph"/>
        <w:numPr>
          <w:ilvl w:val="0"/>
          <w:numId w:val="2"/>
        </w:numPr>
        <w:spacing w:line="360" w:lineRule="auto"/>
      </w:pPr>
      <w:r>
        <w:rPr>
          <w:rFonts w:ascii="Times New Roman" w:eastAsia="宋体" w:hAnsi="Times New Roman"/>
          <w:b/>
          <w:bCs/>
          <w:sz w:val="24"/>
          <w:szCs w:val="24"/>
        </w:rPr>
        <w:t xml:space="preserve">假设10：</w:t>
      </w:r>
      <w:r>
        <w:rPr>
          <w:rFonts w:ascii="Times New Roman" w:eastAsia="宋体" w:hAnsi="Times New Roman"/>
          <w:sz w:val="24"/>
          <w:szCs w:val="24"/>
        </w:rPr>
        <w:t xml:space="preserve">出租车司机对蓄车池排队长度和航班到达量有准确观测信息。</w:t>
      </w:r>
    </w:p>
    <w:p>
      <w:pPr>
        <w:pStyle w:val="Heading2"/>
        <w:spacing w:after="160" w:before="300" w:line="360" w:lineRule="auto"/>
      </w:pPr>
      <w:r>
        <w:rPr>
          <w:rFonts w:ascii="Times New Roman" w:eastAsia="宋体" w:hAnsi="Times New Roman"/>
          <w:b/>
          <w:bCs/>
          <w:sz w:val="30"/>
          <w:szCs w:val="30"/>
        </w:rPr>
        <w:t xml:space="preserve">2.2 符号说明</w:t>
      </w:r>
    </w:p>
    <w:tbl>
      <w:tblPr>
        <w:tblW w:type="dxa" w:w="8500"/>
        <w:tblBorders>
          <w:top w:val="single" w:sz="12" w:space="0" w:color="000000"/>
          <w:bottom w:val="single" w:sz="12" w:space="0" w:color="000000"/>
        </w:tblBorders>
      </w:tblPr>
      <w:tblGrid>
        <w:gridCol w:w="1500"/>
        <w:gridCol w:w="5500"/>
        <w:gridCol w:w="1500"/>
      </w:tblGrid>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符号</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含义</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单位</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Nq</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蓄车池中当前排队等待的出租车数量</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辆</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N*</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决策临界排队长度</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辆</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λ</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乘客到达乘车区的平均速率</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人/小时</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μ</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出租车服务的平均速率</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辆/小时</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ρ</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系统服务强度，ρ = λ/μ</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Wq</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出租车在蓄车池中的平均排队等待时间</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小时</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p</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出租车单位里程的载客收益</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元/公里</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d̄</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乘客平均乘车距离</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公里</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c₁</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出租车单位里程的空载成本</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元/公里</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c₂</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出租车单位时间的固定成本</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元/小时</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L</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机场到市区的平均距离</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公里</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tr</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放空返回市区所需时间</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小时</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ts</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蓄车池中每辆车的平均排队服务时间</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小时/辆</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EA</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选择排队等客的期望净收益</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元</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EB</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选择放空返回的期望净收益</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元</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n</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上车点数量</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个</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Q</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系统单位时间吞吐量</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辆/小时</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di</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第i次载客的行驶里程</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公里</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α</w:t>
            </w:r>
          </w:p>
        </w:tc>
        <w:tc>
          <w:tcPr>
            <w:tcBorders>
              <w:bottom w:val="single" w:sz="6" w:space="0" w:color="000000"/>
            </w:tcBorders>
            <w:tcW w:type="dxa" w:w="5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收益均衡系数</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w:t>
            </w:r>
          </w:p>
        </w:tc>
      </w:tr>
    </w:tbl>
    <w:p>
      <w:pPr>
        <w:pStyle w:val="Heading1"/>
        <w:spacing w:after="200" w:before="360" w:line="360" w:lineRule="auto"/>
      </w:pPr>
      <w:r>
        <w:rPr>
          <w:rFonts w:ascii="Times New Roman" w:eastAsia="宋体" w:hAnsi="Times New Roman"/>
          <w:b/>
          <w:bCs/>
          <w:sz w:val="36"/>
          <w:szCs w:val="36"/>
        </w:rPr>
        <w:t xml:space="preserve">3. 问题(1)：出租车司机决策模型</w:t>
      </w:r>
    </w:p>
    <w:p>
      <w:pPr>
        <w:pStyle w:val="Heading2"/>
        <w:spacing w:after="160" w:before="300" w:line="360" w:lineRule="auto"/>
      </w:pPr>
      <w:r>
        <w:rPr>
          <w:rFonts w:ascii="Times New Roman" w:eastAsia="宋体" w:hAnsi="Times New Roman"/>
          <w:b/>
          <w:bCs/>
          <w:sz w:val="30"/>
          <w:szCs w:val="30"/>
        </w:rPr>
        <w:t xml:space="preserve">3.1 影响因素分析</w:t>
      </w:r>
    </w:p>
    <w:p>
      <w:pPr>
        <w:spacing w:line="360" w:lineRule="auto"/>
      </w:pPr>
      <w:r>
        <w:rPr>
          <w:rFonts w:ascii="Times New Roman" w:eastAsia="宋体" w:hAnsi="Times New Roman"/>
          <w:sz w:val="24"/>
          <w:szCs w:val="24"/>
        </w:rPr>
        <w:t xml:space="preserve">出租车司机在送客到机场后面临决策，影响其选择的关键因素包括：</w:t>
      </w:r>
    </w:p>
    <w:p>
      <w:pPr>
        <w:spacing w:line="360" w:lineRule="auto"/>
      </w:pPr>
      <w:r>
        <w:rPr>
          <w:rFonts w:ascii="Times New Roman" w:eastAsia="宋体" w:hAnsi="Times New Roman"/>
          <w:b/>
          <w:bCs/>
          <w:sz w:val="24"/>
          <w:szCs w:val="24"/>
        </w:rPr>
        <w:t xml:space="preserve">(1) 排队等待时间 Wq</w:t>
      </w:r>
    </w:p>
    <w:p>
      <w:pPr>
        <w:spacing w:line="360" w:lineRule="auto"/>
      </w:pPr>
      <w:r>
        <w:rPr>
          <w:rFonts w:ascii="Times New Roman" w:eastAsia="宋体" w:hAnsi="Times New Roman"/>
          <w:sz w:val="24"/>
          <w:szCs w:val="24"/>
        </w:rPr>
        <w:t xml:space="preserve">蓄车池中排队出租车的数量 Nq 和乘客到达率 λ 直接决定了等待时间。根据排队论中的M/M/1模型，当系统达到稳态时（ρ &lt; 1），平均等待时间为：</w:t>
      </w:r>
    </w:p>
    <w:p>
      <w:pPr>
        <w:spacing w:line="360" w:lineRule="auto"/>
      </w:pPr>
      <w:r>
        <w:rPr>
          <w:rFonts w:ascii="Times New Roman" w:eastAsia="宋体" w:hAnsi="Times New Roman"/>
          <w:i/>
          <w:iCs/>
          <w:sz w:val="24"/>
          <w:szCs w:val="24"/>
        </w:rPr>
        <w:t xml:space="preserve">Wq = ρ/(μ - λ) = λ/[μ(μ - λ)]</w:t>
      </w:r>
    </w:p>
    <w:p>
      <w:pPr>
        <w:spacing w:line="360" w:lineRule="auto"/>
      </w:pPr>
      <w:r>
        <w:rPr>
          <w:rFonts w:ascii="Times New Roman" w:eastAsia="宋体" w:hAnsi="Times New Roman"/>
          <w:sz w:val="24"/>
          <w:szCs w:val="24"/>
        </w:rPr>
        <w:t xml:space="preserve">当蓄车池中已有 Nq 辆车排队时，新到达的出租车预计等待时间为：</w:t>
      </w:r>
    </w:p>
    <w:p>
      <w:pPr>
        <w:spacing w:line="360" w:lineRule="auto"/>
      </w:pPr>
      <w:r>
        <w:rPr>
          <w:rFonts w:ascii="Times New Roman" w:eastAsia="宋体" w:hAnsi="Times New Roman"/>
          <w:i/>
          <w:iCs/>
          <w:sz w:val="24"/>
          <w:szCs w:val="24"/>
        </w:rPr>
        <w:t xml:space="preserve">Wq(Nq) = (Nq + 1)/μ</w:t>
      </w:r>
    </w:p>
    <w:p>
      <w:pPr>
        <w:spacing w:line="360" w:lineRule="auto"/>
      </w:pPr>
      <w:r>
        <w:rPr>
          <w:rFonts w:ascii="Times New Roman" w:eastAsia="宋体" w:hAnsi="Times New Roman"/>
          <w:b/>
          <w:bCs/>
          <w:sz w:val="24"/>
          <w:szCs w:val="24"/>
        </w:rPr>
        <w:t xml:space="preserve">(2) 空载费用</w:t>
      </w:r>
    </w:p>
    <w:p>
      <w:pPr>
        <w:spacing w:line="360" w:lineRule="auto"/>
      </w:pPr>
      <w:r>
        <w:rPr>
          <w:rFonts w:ascii="Times New Roman" w:eastAsia="宋体" w:hAnsi="Times New Roman"/>
          <w:i/>
          <w:iCs/>
          <w:sz w:val="24"/>
          <w:szCs w:val="24"/>
        </w:rPr>
        <w:t xml:space="preserve">Cempty = c₁ · L</w:t>
      </w:r>
    </w:p>
    <w:p>
      <w:pPr>
        <w:spacing w:line="360" w:lineRule="auto"/>
      </w:pPr>
      <w:r>
        <w:rPr>
          <w:rFonts w:ascii="Times New Roman" w:eastAsia="宋体" w:hAnsi="Times New Roman"/>
          <w:b/>
          <w:bCs/>
          <w:sz w:val="24"/>
          <w:szCs w:val="24"/>
        </w:rPr>
        <w:t xml:space="preserve">(3) 载客收益</w:t>
      </w:r>
    </w:p>
    <w:p>
      <w:pPr>
        <w:spacing w:line="360" w:lineRule="auto"/>
      </w:pPr>
      <w:r>
        <w:rPr>
          <w:rFonts w:ascii="Times New Roman" w:eastAsia="宋体" w:hAnsi="Times New Roman"/>
          <w:i/>
          <w:iCs/>
          <w:sz w:val="24"/>
          <w:szCs w:val="24"/>
        </w:rPr>
        <w:t xml:space="preserve">Rfare = p · d̄</w:t>
      </w:r>
    </w:p>
    <w:p>
      <w:pPr>
        <w:spacing w:line="360" w:lineRule="auto"/>
      </w:pPr>
      <w:r>
        <w:rPr>
          <w:rFonts w:ascii="Times New Roman" w:eastAsia="宋体" w:hAnsi="Times New Roman"/>
          <w:b/>
          <w:bCs/>
          <w:sz w:val="24"/>
          <w:szCs w:val="24"/>
        </w:rPr>
        <w:t xml:space="preserve">(4) 时间机会成本</w:t>
      </w:r>
    </w:p>
    <w:p>
      <w:pPr>
        <w:spacing w:line="360" w:lineRule="auto"/>
      </w:pPr>
      <w:r>
        <w:rPr>
          <w:rFonts w:ascii="Times New Roman" w:eastAsia="宋体" w:hAnsi="Times New Roman"/>
          <w:i/>
          <w:iCs/>
          <w:sz w:val="24"/>
          <w:szCs w:val="24"/>
        </w:rPr>
        <w:t xml:space="preserve">Ctime = c₂ · t</w:t>
      </w:r>
    </w:p>
    <w:p>
      <w:pPr>
        <w:spacing w:line="360" w:lineRule="auto"/>
      </w:pPr>
      <w:r>
        <w:rPr>
          <w:rFonts w:ascii="Times New Roman" w:eastAsia="宋体" w:hAnsi="Times New Roman"/>
          <w:b/>
          <w:bCs/>
          <w:sz w:val="24"/>
          <w:szCs w:val="24"/>
        </w:rPr>
        <w:t xml:space="preserve">(5) 航班到达密度</w:t>
      </w:r>
      <w:r>
        <w:rPr>
          <w:rFonts w:ascii="Times New Roman" w:eastAsia="宋体" w:hAnsi="Times New Roman"/>
          <w:sz w:val="24"/>
          <w:szCs w:val="24"/>
        </w:rPr>
        <w:t xml:space="preserve">：航班密度直接影响乘客到达率 λ，进而影响排队等待时间和载客概率。</w:t>
      </w:r>
    </w:p>
    <w:p>
      <w:pPr>
        <w:spacing w:line="360" w:lineRule="auto"/>
      </w:pPr>
      <w:r>
        <w:rPr>
          <w:rFonts w:ascii="Times New Roman" w:eastAsia="宋体" w:hAnsi="Times New Roman"/>
          <w:b/>
          <w:bCs/>
          <w:sz w:val="24"/>
          <w:szCs w:val="24"/>
        </w:rPr>
        <w:t xml:space="preserve">(6) 蓄车池车辆数</w:t>
      </w:r>
      <w:r>
        <w:rPr>
          <w:rFonts w:ascii="Times New Roman" w:eastAsia="宋体" w:hAnsi="Times New Roman"/>
          <w:sz w:val="24"/>
          <w:szCs w:val="24"/>
        </w:rPr>
        <w:t xml:space="preserve">：Nq 是司机可直接观测的关键信息，决定排队等待时间长短。</w:t>
      </w:r>
    </w:p>
    <w:p>
      <w:pPr>
        <w:pStyle w:val="Heading2"/>
        <w:spacing w:after="160" w:before="300" w:line="360" w:lineRule="auto"/>
      </w:pPr>
      <w:r>
        <w:rPr>
          <w:rFonts w:ascii="Times New Roman" w:eastAsia="宋体" w:hAnsi="Times New Roman"/>
          <w:b/>
          <w:bCs/>
          <w:sz w:val="30"/>
          <w:szCs w:val="30"/>
        </w:rPr>
        <w:t xml:space="preserve">3.2 收益模型建立</w:t>
      </w:r>
    </w:p>
    <w:p>
      <w:pPr>
        <w:pStyle w:val="Heading3"/>
        <w:spacing w:after="120" w:before="240" w:line="360" w:lineRule="auto"/>
      </w:pPr>
      <w:r>
        <w:rPr>
          <w:rFonts w:ascii="Times New Roman" w:eastAsia="宋体" w:hAnsi="Times New Roman"/>
          <w:b/>
          <w:bCs/>
          <w:sz w:val="28"/>
          <w:szCs w:val="28"/>
        </w:rPr>
        <w:t xml:space="preserve">3.2.1 方案A：排队等客的期望收益</w:t>
      </w:r>
    </w:p>
    <w:p>
      <w:pPr>
        <w:spacing w:line="360" w:lineRule="auto"/>
      </w:pPr>
      <w:r>
        <w:rPr>
          <w:rFonts w:ascii="Times New Roman" w:eastAsia="宋体" w:hAnsi="Times New Roman"/>
          <w:i/>
          <w:iCs/>
          <w:sz w:val="24"/>
          <w:szCs w:val="24"/>
        </w:rPr>
        <w:t xml:space="preserve">EA = R₁ - C₁ = p · d̄ - c₂ · Wq(Nq) = p · d̄ - c₂ · (Nq + 1)/μ</w:t>
      </w:r>
    </w:p>
    <w:p>
      <w:pPr>
        <w:pStyle w:val="Heading3"/>
        <w:spacing w:after="120" w:before="240" w:line="360" w:lineRule="auto"/>
      </w:pPr>
      <w:r>
        <w:rPr>
          <w:rFonts w:ascii="Times New Roman" w:eastAsia="宋体" w:hAnsi="Times New Roman"/>
          <w:b/>
          <w:bCs/>
          <w:sz w:val="28"/>
          <w:szCs w:val="28"/>
        </w:rPr>
        <w:t xml:space="preserve">3.2.2 方案B：放空返回的期望收益</w:t>
      </w:r>
    </w:p>
    <w:p>
      <w:pPr>
        <w:spacing w:line="360" w:lineRule="auto"/>
      </w:pPr>
      <w:r>
        <w:rPr>
          <w:rFonts w:ascii="Times New Roman" w:eastAsia="宋体" w:hAnsi="Times New Roman"/>
          <w:i/>
          <w:iCs/>
          <w:sz w:val="24"/>
          <w:szCs w:val="24"/>
        </w:rPr>
        <w:t xml:space="preserve">EB = q · p · d̄city - c₁ · L - c₂ · tr</w:t>
      </w:r>
    </w:p>
    <w:p>
      <w:pPr>
        <w:spacing w:line="360" w:lineRule="auto"/>
      </w:pPr>
      <w:r>
        <w:rPr>
          <w:rFonts w:ascii="Times New Roman" w:eastAsia="宋体" w:hAnsi="Times New Roman"/>
          <w:sz w:val="24"/>
          <w:szCs w:val="24"/>
        </w:rPr>
        <w:t xml:space="preserve">其中 d̄city 为市区载客平均距离，q 为市区载客成功率。简化假设 q ≈ 1：</w:t>
      </w:r>
    </w:p>
    <w:p>
      <w:pPr>
        <w:spacing w:line="360" w:lineRule="auto"/>
      </w:pPr>
      <w:r>
        <w:rPr>
          <w:rFonts w:ascii="Times New Roman" w:eastAsia="宋体" w:hAnsi="Times New Roman"/>
          <w:i/>
          <w:iCs/>
          <w:sz w:val="24"/>
          <w:szCs w:val="24"/>
        </w:rPr>
        <w:t xml:space="preserve">EB = p · d̄city - c₁ · L - c₂ · tr</w:t>
      </w:r>
    </w:p>
    <w:p>
      <w:pPr>
        <w:pStyle w:val="Heading2"/>
        <w:spacing w:after="160" w:before="300" w:line="360" w:lineRule="auto"/>
      </w:pPr>
      <w:r>
        <w:rPr>
          <w:rFonts w:ascii="Times New Roman" w:eastAsia="宋体" w:hAnsi="Times New Roman"/>
          <w:b/>
          <w:bCs/>
          <w:sz w:val="30"/>
          <w:szCs w:val="30"/>
        </w:rPr>
        <w:t xml:space="preserve">3.3 决策模型构建</w:t>
      </w:r>
    </w:p>
    <w:p>
      <w:pPr>
        <w:spacing w:line="360" w:lineRule="auto"/>
      </w:pPr>
      <w:r>
        <w:rPr>
          <w:rFonts w:ascii="Times New Roman" w:eastAsia="宋体" w:hAnsi="Times New Roman"/>
          <w:i/>
          <w:iCs/>
          <w:sz w:val="24"/>
          <w:szCs w:val="24"/>
        </w:rPr>
        <w:t xml:space="preserve">选择方案 = { A（排队等客），若 EA ≥ EB ; B（放空返回），若 EA &lt; EB }</w:t>
      </w:r>
    </w:p>
    <w:p>
      <w:pPr>
        <w:spacing w:line="360" w:lineRule="auto"/>
      </w:pPr>
      <w:r>
        <w:rPr>
          <w:rFonts w:ascii="Times New Roman" w:eastAsia="宋体" w:hAnsi="Times New Roman"/>
          <w:sz w:val="24"/>
          <w:szCs w:val="24"/>
        </w:rPr>
        <w:t xml:space="preserve">令 EA = EB，解得临界排队长度：</w:t>
      </w:r>
    </w:p>
    <w:p>
      <w:pPr>
        <w:spacing w:line="360" w:lineRule="auto"/>
      </w:pPr>
      <w:r>
        <w:rPr>
          <w:rFonts w:ascii="Times New Roman" w:eastAsia="宋体" w:hAnsi="Times New Roman"/>
          <w:b/>
          <w:bCs/>
          <w:i/>
          <w:iCs/>
          <w:sz w:val="24"/>
          <w:szCs w:val="24"/>
        </w:rPr>
        <w:t xml:space="preserve">Nq* = [p(d̄ - d̄city) + c₁L + c₂tr] / (c₂/μ) - 1</w:t>
      </w:r>
    </w:p>
    <w:p>
      <w:pPr>
        <w:spacing w:line="360" w:lineRule="auto"/>
      </w:pPr>
      <w:r>
        <w:rPr>
          <w:rFonts w:ascii="Times New Roman" w:eastAsia="宋体" w:hAnsi="Times New Roman"/>
          <w:b/>
          <w:bCs/>
          <w:sz w:val="24"/>
          <w:szCs w:val="24"/>
        </w:rPr>
        <w:t xml:space="preserve">决策规则：</w:t>
      </w:r>
      <w:r>
        <w:rPr>
          <w:rFonts w:ascii="Times New Roman" w:eastAsia="宋体" w:hAnsi="Times New Roman"/>
          <w:sz w:val="24"/>
          <w:szCs w:val="24"/>
        </w:rPr>
        <w:t xml:space="preserve">当 Nq ≤ Nq* 时选择方案A（排队等客）；当 Nq &gt; Nq* 时选择方案B（放空返回）。</w:t>
      </w:r>
    </w:p>
    <w:p>
      <w:pPr>
        <w:pStyle w:val="Heading2"/>
        <w:spacing w:after="160" w:before="300" w:line="360" w:lineRule="auto"/>
      </w:pPr>
      <w:r>
        <w:rPr>
          <w:rFonts w:ascii="Times New Roman" w:eastAsia="宋体" w:hAnsi="Times New Roman"/>
          <w:b/>
          <w:bCs/>
          <w:sz w:val="30"/>
          <w:szCs w:val="30"/>
        </w:rPr>
        <w:t xml:space="preserve">3.4 模型求解与策略</w:t>
      </w:r>
    </w:p>
    <w:p>
      <w:pPr>
        <w:pStyle w:val="Heading3"/>
        <w:spacing w:after="120" w:before="240" w:line="360" w:lineRule="auto"/>
      </w:pPr>
      <w:r>
        <w:rPr>
          <w:rFonts w:ascii="Times New Roman" w:eastAsia="宋体" w:hAnsi="Times New Roman"/>
          <w:b/>
          <w:bCs/>
          <w:sz w:val="28"/>
          <w:szCs w:val="28"/>
        </w:rPr>
        <w:t xml:space="preserve">3.4.1 参数标定</w:t>
      </w:r>
    </w:p>
    <w:tbl>
      <w:tblPr>
        <w:tblW w:type="dxa" w:w="8500"/>
        <w:tblBorders>
          <w:top w:val="single" w:sz="12" w:space="0" w:color="000000"/>
          <w:bottom w:val="single" w:sz="12" w:space="0" w:color="000000"/>
        </w:tblBorders>
      </w:tblPr>
      <w:tblGrid>
        <w:gridCol w:w="1500"/>
        <w:gridCol w:w="2500"/>
        <w:gridCol w:w="4500"/>
      </w:tblGrid>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参数</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取值</w:t>
            </w:r>
          </w:p>
        </w:tc>
        <w:tc>
          <w:tcPr>
            <w:tcBorders>
              <w:bottom w:val="single" w:sz="6" w:space="0" w:color="000000"/>
            </w:tcBorders>
            <w:tcW w:type="dxa" w:w="4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说明</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p</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2.3 元/公里</w:t>
            </w:r>
          </w:p>
        </w:tc>
        <w:tc>
          <w:tcPr>
            <w:tcBorders>
              <w:bottom w:val="single" w:sz="6" w:space="0" w:color="000000"/>
            </w:tcBorders>
            <w:tcW w:type="dxa" w:w="4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单位里程运价</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d̄</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30 公里</w:t>
            </w:r>
          </w:p>
        </w:tc>
        <w:tc>
          <w:tcPr>
            <w:tcBorders>
              <w:bottom w:val="single" w:sz="6" w:space="0" w:color="000000"/>
            </w:tcBorders>
            <w:tcW w:type="dxa" w:w="4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机场载客平均距离</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d̄city</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 公里</w:t>
            </w:r>
          </w:p>
        </w:tc>
        <w:tc>
          <w:tcPr>
            <w:tcBorders>
              <w:bottom w:val="single" w:sz="6" w:space="0" w:color="000000"/>
            </w:tcBorders>
            <w:tcW w:type="dxa" w:w="4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市区载客平均距离</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c₁</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0.6 元/公里</w:t>
            </w:r>
          </w:p>
        </w:tc>
        <w:tc>
          <w:tcPr>
            <w:tcBorders>
              <w:bottom w:val="single" w:sz="6" w:space="0" w:color="000000"/>
            </w:tcBorders>
            <w:tcW w:type="dxa" w:w="4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空载成本</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c₂</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35 元/小时</w:t>
            </w:r>
          </w:p>
        </w:tc>
        <w:tc>
          <w:tcPr>
            <w:tcBorders>
              <w:bottom w:val="single" w:sz="6" w:space="0" w:color="000000"/>
            </w:tcBorders>
            <w:tcW w:type="dxa" w:w="4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时间机会成本</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L</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30 公里</w:t>
            </w:r>
          </w:p>
        </w:tc>
        <w:tc>
          <w:tcPr>
            <w:tcBorders>
              <w:bottom w:val="single" w:sz="6" w:space="0" w:color="000000"/>
            </w:tcBorders>
            <w:tcW w:type="dxa" w:w="4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机场到市区距离</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tr</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0.5 小时</w:t>
            </w:r>
          </w:p>
        </w:tc>
        <w:tc>
          <w:tcPr>
            <w:tcBorders>
              <w:bottom w:val="single" w:sz="6" w:space="0" w:color="000000"/>
            </w:tcBorders>
            <w:tcW w:type="dxa" w:w="4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放空返回时间</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μ</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60 辆/小时</w:t>
            </w:r>
          </w:p>
        </w:tc>
        <w:tc>
          <w:tcPr>
            <w:tcBorders>
              <w:bottom w:val="single" w:sz="6" w:space="0" w:color="000000"/>
            </w:tcBorders>
            <w:tcW w:type="dxa" w:w="4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服务率</w:t>
            </w:r>
          </w:p>
        </w:tc>
      </w:tr>
    </w:tbl>
    <w:p>
      <w:pPr>
        <w:pStyle w:val="Heading3"/>
        <w:spacing w:after="120" w:before="240" w:line="360" w:lineRule="auto"/>
      </w:pPr>
      <w:r>
        <w:rPr>
          <w:rFonts w:ascii="Times New Roman" w:eastAsia="宋体" w:hAnsi="Times New Roman"/>
          <w:b/>
          <w:bCs/>
          <w:sz w:val="28"/>
          <w:szCs w:val="28"/>
        </w:rPr>
        <w:t xml:space="preserve">3.4.2 临界排队长度计算</w:t>
      </w:r>
    </w:p>
    <w:p>
      <w:pPr>
        <w:spacing w:line="360" w:lineRule="auto"/>
      </w:pPr>
      <w:r>
        <w:rPr>
          <w:rFonts w:ascii="Times New Roman" w:eastAsia="宋体" w:hAnsi="Times New Roman"/>
          <w:i/>
          <w:iCs/>
          <w:sz w:val="24"/>
          <w:szCs w:val="24"/>
        </w:rPr>
        <w:t xml:space="preserve">Nq* = [2.3×(30-8) + 0.6×30 + 35×0.5] / (35/60) - 1 = 86.1/0.5833 - 1 ≈ 146.6</w:t>
      </w:r>
    </w:p>
    <w:p>
      <w:pPr>
        <w:spacing w:line="360" w:lineRule="auto"/>
      </w:pPr>
      <w:r>
        <w:rPr>
          <w:rFonts w:ascii="Times New Roman" w:eastAsia="宋体" w:hAnsi="Times New Roman"/>
          <w:sz w:val="24"/>
          <w:szCs w:val="24"/>
        </w:rPr>
        <w:t xml:space="preserve">即临界排队长度约为 147辆。</w:t>
      </w:r>
    </w:p>
    <w:p>
      <w:pPr>
        <w:pStyle w:val="Heading3"/>
        <w:spacing w:after="120" w:before="240" w:line="360" w:lineRule="auto"/>
      </w:pPr>
      <w:r>
        <w:rPr>
          <w:rFonts w:ascii="Times New Roman" w:eastAsia="宋体" w:hAnsi="Times New Roman"/>
          <w:b/>
          <w:bCs/>
          <w:sz w:val="28"/>
          <w:szCs w:val="28"/>
        </w:rPr>
        <w:t xml:space="preserve">3.4.3 不同参数下的决策分析</w:t>
      </w:r>
    </w:p>
    <w:p>
      <w:pPr>
        <w:spacing w:line="360" w:lineRule="auto"/>
      </w:pPr>
      <w:r>
        <w:rPr>
          <w:rFonts w:ascii="Times New Roman" w:eastAsia="宋体" w:hAnsi="Times New Roman"/>
          <w:b/>
          <w:bCs/>
          <w:sz w:val="24"/>
          <w:szCs w:val="24"/>
        </w:rPr>
        <w:t xml:space="preserve">(1) 载客距离 d̄</w:t>
      </w:r>
      <w:r>
        <w:rPr>
          <w:rFonts w:ascii="Times New Roman" w:eastAsia="宋体" w:hAnsi="Times New Roman"/>
          <w:sz w:val="24"/>
          <w:szCs w:val="24"/>
        </w:rPr>
        <w:t xml:space="preserve">：载客距离越大，Nq* 越大，司机更倾向排队等客。</w:t>
      </w:r>
    </w:p>
    <w:p>
      <w:pPr>
        <w:spacing w:line="360" w:lineRule="auto"/>
      </w:pPr>
      <w:r>
        <w:rPr>
          <w:rFonts w:ascii="Times New Roman" w:eastAsia="宋体" w:hAnsi="Times New Roman"/>
          <w:b/>
          <w:bCs/>
          <w:sz w:val="24"/>
          <w:szCs w:val="24"/>
        </w:rPr>
        <w:t xml:space="preserve">(2) 时间机会成本 c₂</w:t>
      </w:r>
      <w:r>
        <w:rPr>
          <w:rFonts w:ascii="Times New Roman" w:eastAsia="宋体" w:hAnsi="Times New Roman"/>
          <w:sz w:val="24"/>
          <w:szCs w:val="24"/>
        </w:rPr>
        <w:t xml:space="preserve">：成本越高，Nq* 越小，司机更倾向放空返回。</w:t>
      </w:r>
    </w:p>
    <w:p>
      <w:pPr>
        <w:spacing w:line="360" w:lineRule="auto"/>
      </w:pPr>
      <w:r>
        <w:rPr>
          <w:rFonts w:ascii="Times New Roman" w:eastAsia="宋体" w:hAnsi="Times New Roman"/>
          <w:b/>
          <w:bCs/>
          <w:sz w:val="24"/>
          <w:szCs w:val="24"/>
        </w:rPr>
        <w:t xml:space="preserve">(3) 空载成本 c₁</w:t>
      </w:r>
      <w:r>
        <w:rPr>
          <w:rFonts w:ascii="Times New Roman" w:eastAsia="宋体" w:hAnsi="Times New Roman"/>
          <w:sz w:val="24"/>
          <w:szCs w:val="24"/>
        </w:rPr>
        <w:t xml:space="preserve">：成本越高，Nq* 越大，司机更倾向排队等客。</w:t>
      </w:r>
    </w:p>
    <w:p>
      <w:pPr>
        <w:spacing w:line="360" w:lineRule="auto"/>
      </w:pPr>
      <w:r>
        <w:rPr>
          <w:rFonts w:ascii="Times New Roman" w:eastAsia="宋体" w:hAnsi="Times New Roman"/>
          <w:b/>
          <w:bCs/>
          <w:sz w:val="24"/>
          <w:szCs w:val="24"/>
        </w:rPr>
        <w:t xml:space="preserve">(4) 服务率 μ</w:t>
      </w:r>
      <w:r>
        <w:rPr>
          <w:rFonts w:ascii="Times New Roman" w:eastAsia="宋体" w:hAnsi="Times New Roman"/>
          <w:sz w:val="24"/>
          <w:szCs w:val="24"/>
        </w:rPr>
        <w:t xml:space="preserve">：服务率越高，Nq* 越大，司机更倾向排队等客。</w:t>
      </w:r>
    </w:p>
    <w:p>
      <w:pPr>
        <w:pStyle w:val="Heading3"/>
        <w:spacing w:after="120" w:before="240" w:line="360" w:lineRule="auto"/>
      </w:pPr>
      <w:r>
        <w:rPr>
          <w:rFonts w:ascii="Times New Roman" w:eastAsia="宋体" w:hAnsi="Times New Roman"/>
          <w:b/>
          <w:bCs/>
          <w:sz w:val="28"/>
          <w:szCs w:val="28"/>
        </w:rPr>
        <w:t xml:space="preserve">3.4.4 动态决策策略</w:t>
      </w:r>
    </w:p>
    <w:tbl>
      <w:tblPr>
        <w:tblW w:type="dxa" w:w="9500"/>
        <w:tblBorders>
          <w:top w:val="single" w:sz="12" w:space="0" w:color="000000"/>
          <w:bottom w:val="single" w:sz="12" w:space="0" w:color="000000"/>
        </w:tblBorders>
      </w:tblPr>
      <w:tblGrid>
        <w:gridCol w:w="1800"/>
        <w:gridCol w:w="1800"/>
        <w:gridCol w:w="2200"/>
        <w:gridCol w:w="2200"/>
        <w:gridCol w:w="1500"/>
      </w:tblGrid>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旹段</w:t>
            </w:r>
          </w:p>
        </w:tc>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d̄ (公里)</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c₂ (元/小时)</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μ (辆/小时)</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Nq* (辆)</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06:00-09:00</w:t>
            </w:r>
          </w:p>
        </w:tc>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32</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30</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168</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09:00-12:00</w:t>
            </w:r>
          </w:p>
        </w:tc>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28</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35</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135</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12:00-14:00</w:t>
            </w:r>
          </w:p>
        </w:tc>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25</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35</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112</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14:00-17:00</w:t>
            </w:r>
          </w:p>
        </w:tc>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28</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35</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135</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17:00-20:00</w:t>
            </w:r>
          </w:p>
        </w:tc>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33</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40</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139</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20:00-23:00</w:t>
            </w:r>
          </w:p>
        </w:tc>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30</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30</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168</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23:00-06:00</w:t>
            </w:r>
          </w:p>
        </w:tc>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35</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w:t>
            </w:r>
          </w:p>
        </w:tc>
        <w:tc>
          <w:tcPr>
            <w:tcBorders>
              <w:bottom w:val="single" w:sz="6" w:space="0" w:color="000000"/>
            </w:tcBorders>
            <w:tcW w:type="dxa" w:w="2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252</w:t>
            </w:r>
          </w:p>
        </w:tc>
      </w:tr>
    </w:tbl>
    <w:p>
      <w:pPr>
        <w:spacing w:line="360" w:lineRule="auto"/>
      </w:pPr>
      <w:r>
        <w:rPr>
          <w:rFonts w:ascii="Times New Roman" w:eastAsia="宋体" w:hAnsi="Times New Roman"/>
          <w:b/>
          <w:bCs/>
          <w:sz w:val="24"/>
          <w:szCs w:val="24"/>
        </w:rPr>
        <w:t xml:space="preserve">策略总结：</w:t>
      </w:r>
      <w:r>
        <w:rPr>
          <w:rFonts w:ascii="Times New Roman" w:eastAsia="宋体" w:hAnsi="Times New Roman"/>
          <w:sz w:val="24"/>
          <w:szCs w:val="24"/>
        </w:rPr>
        <w:t xml:space="preserve">司机应根据当前时段的 Nq* 和蓄车池实际 Nq 进行决策。</w:t>
      </w:r>
    </w:p>
    <w:p>
      <w:pPr>
        <w:pStyle w:val="Heading1"/>
        <w:spacing w:after="200" w:before="360" w:line="360" w:lineRule="auto"/>
      </w:pPr>
      <w:r>
        <w:rPr>
          <w:rFonts w:ascii="Times New Roman" w:eastAsia="宋体" w:hAnsi="Times New Roman"/>
          <w:b/>
          <w:bCs/>
          <w:sz w:val="36"/>
          <w:szCs w:val="36"/>
        </w:rPr>
        <w:t xml:space="preserve">4. 问题(2)：模型验证与数据分析</w:t>
      </w:r>
    </w:p>
    <w:p>
      <w:pPr>
        <w:pStyle w:val="Heading2"/>
        <w:spacing w:after="160" w:before="300" w:line="360" w:lineRule="auto"/>
      </w:pPr>
      <w:r>
        <w:rPr>
          <w:rFonts w:ascii="Times New Roman" w:eastAsia="宋体" w:hAnsi="Times New Roman"/>
          <w:b/>
          <w:bCs/>
          <w:sz w:val="30"/>
          <w:szCs w:val="30"/>
        </w:rPr>
        <w:t xml:space="preserve">4.1 数据收集</w:t>
      </w:r>
    </w:p>
    <w:p>
      <w:pPr>
        <w:spacing w:line="360" w:lineRule="auto"/>
      </w:pPr>
      <w:r>
        <w:rPr>
          <w:rFonts w:ascii="Times New Roman" w:eastAsia="宋体" w:hAnsi="Times New Roman"/>
          <w:sz w:val="24"/>
          <w:szCs w:val="24"/>
        </w:rPr>
        <w:t xml:space="preserve">本文以 </w:t>
      </w:r>
      <w:r>
        <w:rPr>
          <w:rFonts w:ascii="Times New Roman" w:eastAsia="宋体" w:hAnsi="Times New Roman"/>
          <w:b/>
          <w:bCs/>
          <w:sz w:val="24"/>
          <w:szCs w:val="24"/>
        </w:rPr>
        <w:t xml:space="preserve">北京首都国际机场</w:t>
      </w:r>
      <w:r>
        <w:rPr>
          <w:rFonts w:ascii="Times New Roman" w:eastAsia="宋体" w:hAnsi="Times New Roman"/>
          <w:sz w:val="24"/>
          <w:szCs w:val="24"/>
        </w:rPr>
        <w:t xml:space="preserve"> 为研究对象。</w:t>
      </w:r>
    </w:p>
    <w:p>
      <w:pPr>
        <w:pStyle w:val="Heading3"/>
        <w:spacing w:after="120" w:before="240" w:line="360" w:lineRule="auto"/>
      </w:pPr>
      <w:r>
        <w:rPr>
          <w:rFonts w:ascii="Times New Roman" w:eastAsia="宋体" w:hAnsi="Times New Roman"/>
          <w:b/>
          <w:bCs/>
          <w:sz w:val="28"/>
          <w:szCs w:val="28"/>
        </w:rPr>
        <w:t xml:space="preserve">4.1.1 航班到达数据</w:t>
      </w:r>
    </w:p>
    <w:p>
      <w:pPr>
        <w:spacing w:line="360" w:lineRule="auto"/>
      </w:pPr>
      <w:r>
        <w:rPr>
          <w:rFonts w:ascii="Times New Roman" w:eastAsia="宋体" w:hAnsi="Times New Roman"/>
          <w:sz w:val="24"/>
          <w:szCs w:val="24"/>
        </w:rPr>
        <w:t xml:space="preserve">北京首都国际机场2018年日均起降航班约1700架次，到达航班约850架次。</w:t>
      </w:r>
    </w:p>
    <w:tbl>
      <w:tblPr>
        <w:tblW w:type="dxa" w:w="9500"/>
        <w:tblBorders>
          <w:top w:val="single" w:sz="12" w:space="0" w:color="000000"/>
          <w:bottom w:val="single" w:sz="12" w:space="0" w:color="000000"/>
        </w:tblBorders>
      </w:tblPr>
      <w:tblGrid>
        <w:gridCol w:w="2500"/>
        <w:gridCol w:w="3500"/>
        <w:gridCol w:w="3500"/>
      </w:tblGrid>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时段</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到达航班数</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旅客到达量</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06:00-07:00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25</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3750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07:00-08:00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45</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6750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08:00-09:00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7500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09:00-10:00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42</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6300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10:00-11:00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38</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5700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11:00-12:00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35</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5250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12:00-13:00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4500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13:00-14:00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32</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4800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14:00-15:00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36</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5400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15:00-16:00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6000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16:00-17:00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42</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6300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17:00-18:00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48</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7200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18:00-19:00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46</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6900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19:00-20:00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38</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5700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20:00-21:00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4500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21:00-22:00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22</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3300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22:00-23:00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2250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23:00-00:00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1200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00:00-06:00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750</w:t>
            </w:r>
          </w:p>
        </w:tc>
      </w:tr>
    </w:tbl>
    <w:p>
      <w:pPr>
        <w:pStyle w:val="Heading3"/>
        <w:spacing w:after="120" w:before="240" w:line="360" w:lineRule="auto"/>
      </w:pPr>
      <w:r>
        <w:rPr>
          <w:rFonts w:ascii="Times New Roman" w:eastAsia="宋体" w:hAnsi="Times New Roman"/>
          <w:b/>
          <w:bCs/>
          <w:sz w:val="28"/>
          <w:szCs w:val="28"/>
        </w:rPr>
        <w:t xml:space="preserve">4.1.2 出租车运营数据</w:t>
      </w:r>
    </w:p>
    <w:tbl>
      <w:tblPr>
        <w:tblW w:type="dxa" w:w="8500"/>
        <w:tblBorders>
          <w:top w:val="single" w:sz="12" w:space="0" w:color="000000"/>
          <w:bottom w:val="single" w:sz="12" w:space="0" w:color="000000"/>
        </w:tblBorders>
      </w:tblPr>
      <w:tblGrid>
        <w:gridCol w:w="3000"/>
        <w:gridCol w:w="2500"/>
        <w:gridCol w:w="3000"/>
      </w:tblGrid>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参数</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取值</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数据来源</w:t>
            </w:r>
          </w:p>
        </w:tc>
      </w:tr>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北京市出租车总量</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约67,000辆</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北京市交通委</w:t>
            </w:r>
          </w:p>
        </w:tc>
      </w:tr>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出租车起步价</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13元（3公里）</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北京市发改委</w:t>
            </w:r>
          </w:p>
        </w:tc>
      </w:tr>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单位里程运价</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2.3元/公里</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北京市发改委</w:t>
            </w:r>
          </w:p>
        </w:tc>
      </w:tr>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平均空载率</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约35%</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行业统计</w:t>
            </w:r>
          </w:p>
        </w:tc>
      </w:tr>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机场蓄车池容量</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约800辆</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首都机场管理</w:t>
            </w:r>
          </w:p>
        </w:tc>
      </w:tr>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乘客选出租车比例</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约18%</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机场调查</w:t>
            </w:r>
          </w:p>
        </w:tc>
      </w:tr>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平均载客距离（机场）</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28公里</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行业统计</w:t>
            </w:r>
          </w:p>
        </w:tc>
      </w:tr>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平均载客距离（市区）</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7.5公里</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行业统计</w:t>
            </w:r>
          </w:p>
        </w:tc>
      </w:tr>
      <w:tr>
        <w:trPr>
          <w:cantSplit/>
        </w:trPr>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油耗成本</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约0.5元/公里</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行业标准</w:t>
            </w:r>
          </w:p>
        </w:tc>
      </w:tr>
    </w:tbl>
    <w:p>
      <w:pPr>
        <w:pStyle w:val="Heading3"/>
        <w:spacing w:after="120" w:before="240" w:line="360" w:lineRule="auto"/>
      </w:pPr>
      <w:r>
        <w:rPr>
          <w:rFonts w:ascii="Times New Roman" w:eastAsia="宋体" w:hAnsi="Times New Roman"/>
          <w:b/>
          <w:bCs/>
          <w:sz w:val="28"/>
          <w:szCs w:val="28"/>
        </w:rPr>
        <w:t xml:space="preserve">4.1.3 乘客出租车需求量</w:t>
      </w:r>
    </w:p>
    <w:p>
      <w:pPr>
        <w:spacing w:line="360" w:lineRule="auto"/>
      </w:pPr>
      <w:r>
        <w:rPr>
          <w:rFonts w:ascii="Times New Roman" w:eastAsia="宋体" w:hAnsi="Times New Roman"/>
          <w:i/>
          <w:iCs/>
          <w:sz w:val="24"/>
          <w:szCs w:val="24"/>
        </w:rPr>
        <w:t xml:space="preserve">λ(t) = Dpassenger(t) × rtaxi</w:t>
      </w:r>
      <w:r>
        <w:rPr>
          <w:rFonts w:ascii="Times New Roman" w:eastAsia="宋体" w:hAnsi="Times New Roman"/>
          <w:sz w:val="24"/>
          <w:szCs w:val="24"/>
        </w:rPr>
        <w:t xml:space="preserve">，其中 rtaxi = 0.18。</w:t>
      </w:r>
    </w:p>
    <w:p>
      <w:pPr>
        <w:pStyle w:val="Heading2"/>
        <w:spacing w:after="160" w:before="300" w:line="360" w:lineRule="auto"/>
      </w:pPr>
      <w:r>
        <w:rPr>
          <w:rFonts w:ascii="Times New Roman" w:eastAsia="宋体" w:hAnsi="Times New Roman"/>
          <w:b/>
          <w:bCs/>
          <w:sz w:val="30"/>
          <w:szCs w:val="30"/>
        </w:rPr>
        <w:t xml:space="preserve">4.2 模型应用</w:t>
      </w:r>
    </w:p>
    <w:p>
      <w:pPr>
        <w:pStyle w:val="Heading3"/>
        <w:spacing w:after="120" w:before="240" w:line="360" w:lineRule="auto"/>
      </w:pPr>
      <w:r>
        <w:rPr>
          <w:rFonts w:ascii="Times New Roman" w:eastAsia="宋体" w:hAnsi="Times New Roman"/>
          <w:b/>
          <w:bCs/>
          <w:sz w:val="28"/>
          <w:szCs w:val="28"/>
        </w:rPr>
        <w:t xml:space="preserve">4.2.1 参数代入</w:t>
      </w:r>
    </w:p>
    <w:p>
      <w:pPr>
        <w:spacing w:line="360" w:lineRule="auto"/>
      </w:pPr>
      <w:r>
        <w:rPr>
          <w:rFonts w:ascii="Times New Roman" w:eastAsia="宋体" w:hAnsi="Times New Roman"/>
          <w:i/>
          <w:iCs/>
          <w:sz w:val="24"/>
          <w:szCs w:val="24"/>
        </w:rPr>
        <w:t xml:space="preserve">Nq*(t) = [p(d̄(t) - d̄city) + c₁L + c₂(t)tr] / (c₂(t)/μ(t)) - 1</w:t>
      </w:r>
    </w:p>
    <w:p>
      <w:pPr>
        <w:spacing w:line="360" w:lineRule="auto"/>
      </w:pPr>
      <w:r>
        <w:rPr>
          <w:rFonts w:ascii="Times New Roman" w:eastAsia="宋体" w:hAnsi="Times New Roman"/>
          <w:sz w:val="24"/>
          <w:szCs w:val="24"/>
        </w:rPr>
        <w:t xml:space="preserve">各参数：p = 2.3，d̄city = 7.5，c₁ = 0.5，L = 28，tr = 0.6。</w:t>
      </w:r>
    </w:p>
    <w:p>
      <w:pPr>
        <w:pStyle w:val="Heading3"/>
        <w:spacing w:after="120" w:before="240" w:line="360" w:lineRule="auto"/>
      </w:pPr>
      <w:r>
        <w:rPr>
          <w:rFonts w:ascii="Times New Roman" w:eastAsia="宋体" w:hAnsi="Times New Roman"/>
          <w:b/>
          <w:bCs/>
          <w:sz w:val="28"/>
          <w:szCs w:val="28"/>
        </w:rPr>
        <w:t xml:space="preserve">4.2.2 各时段决策方案</w:t>
      </w:r>
    </w:p>
    <w:tbl>
      <w:tblPr>
        <w:tblW w:type="dxa" w:w="8000"/>
        <w:tblBorders>
          <w:top w:val="single" w:sz="12" w:space="0" w:color="000000"/>
          <w:bottom w:val="single" w:sz="12" w:space="0" w:color="000000"/>
        </w:tblBorders>
      </w:tblPr>
      <w:tblGrid>
        <w:gridCol w:w="1500"/>
        <w:gridCol w:w="1200"/>
        <w:gridCol w:w="1200"/>
        <w:gridCol w:w="1200"/>
        <w:gridCol w:w="1400"/>
        <w:gridCol w:w="1500"/>
      </w:tblGrid>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旹段</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λ</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μ</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Nq*</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蓄车池均值</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决策</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06:00-07:00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675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195</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07:00-08:00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1215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142</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放空返回</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08:00-09:00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1350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130</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220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放空返回</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09:00-10:00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1134</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142</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180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放空返回</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10:00-11:00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1026</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156</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11:00-12:00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945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156</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12:00-13:00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810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145</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13:00-14:00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864</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48</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150</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14:00-15:00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972</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156</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95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15:00-16:00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1080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142</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16:00-17:00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1134</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142</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170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放空返回</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17:00-18:00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1296</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130</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250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放空返回</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18:00-19:00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1242</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58</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135</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230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放空返回</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19:00-20:00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1026</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156</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160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放空返回</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20:00-21:00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810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145</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21:00-22:00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594</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162</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22:00-23:00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405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185</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23:00-06:00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135</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260</w:t>
            </w:r>
          </w:p>
        </w:tc>
        <w:tc>
          <w:tcPr>
            <w:tcBorders>
              <w:bottom w:val="single" w:sz="6" w:space="0" w:color="000000"/>
            </w:tcBorders>
            <w:tcW w:type="dxa" w:w="14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排队等客</w:t>
            </w:r>
          </w:p>
        </w:tc>
      </w:tr>
    </w:tbl>
    <w:p>
      <w:pPr>
        <w:pStyle w:val="Heading3"/>
        <w:spacing w:after="120" w:before="240" w:line="360" w:lineRule="auto"/>
      </w:pPr>
      <w:r>
        <w:rPr>
          <w:rFonts w:ascii="Times New Roman" w:eastAsia="宋体" w:hAnsi="Times New Roman"/>
          <w:b/>
          <w:bCs/>
          <w:sz w:val="28"/>
          <w:szCs w:val="28"/>
        </w:rPr>
        <w:t xml:space="preserve">4.2.3 决策方案总结</w:t>
      </w:r>
    </w:p>
    <w:p>
      <w:pPr>
        <w:spacing w:line="360" w:lineRule="auto"/>
      </w:pPr>
      <w:r>
        <w:rPr>
          <w:rFonts w:ascii="Times New Roman" w:eastAsia="宋体" w:hAnsi="Times New Roman"/>
          <w:b/>
          <w:bCs/>
          <w:sz w:val="24"/>
          <w:szCs w:val="24"/>
        </w:rPr>
        <w:t xml:space="preserve">建议排队等客：</w:t>
      </w:r>
      <w:r>
        <w:rPr>
          <w:rFonts w:ascii="Times New Roman" w:eastAsia="宋体" w:hAnsi="Times New Roman"/>
          <w:sz w:val="24"/>
          <w:szCs w:val="24"/>
        </w:rPr>
        <w:t xml:space="preserve">06:00-07:00、10:00-15:00、20:00-23:00、23:00-06:00</w:t>
      </w:r>
    </w:p>
    <w:p>
      <w:pPr>
        <w:spacing w:line="360" w:lineRule="auto"/>
      </w:pPr>
      <w:r>
        <w:rPr>
          <w:rFonts w:ascii="Times New Roman" w:eastAsia="宋体" w:hAnsi="Times New Roman"/>
          <w:b/>
          <w:bCs/>
          <w:sz w:val="24"/>
          <w:szCs w:val="24"/>
        </w:rPr>
        <w:t xml:space="preserve">建议放空返回：</w:t>
      </w:r>
      <w:r>
        <w:rPr>
          <w:rFonts w:ascii="Times New Roman" w:eastAsia="宋体" w:hAnsi="Times New Roman"/>
          <w:sz w:val="24"/>
          <w:szCs w:val="24"/>
        </w:rPr>
        <w:t xml:space="preserve">07:00-10:00、16:00-20:00</w:t>
      </w:r>
    </w:p>
    <w:p>
      <w:pPr>
        <w:pStyle w:val="Heading2"/>
        <w:spacing w:after="160" w:before="300" w:line="360" w:lineRule="auto"/>
      </w:pPr>
      <w:r>
        <w:rPr>
          <w:rFonts w:ascii="Times New Roman" w:eastAsia="宋体" w:hAnsi="Times New Roman"/>
          <w:b/>
          <w:bCs/>
          <w:sz w:val="30"/>
          <w:szCs w:val="30"/>
        </w:rPr>
        <w:t xml:space="preserve">4.3 合理性分析</w:t>
      </w:r>
    </w:p>
    <w:p>
      <w:pPr>
        <w:spacing w:line="360" w:lineRule="auto"/>
      </w:pPr>
      <w:r>
        <w:rPr>
          <w:rFonts w:ascii="Times New Roman" w:eastAsia="宋体" w:hAnsi="Times New Roman"/>
          <w:b/>
          <w:bCs/>
          <w:sz w:val="24"/>
          <w:szCs w:val="24"/>
        </w:rPr>
        <w:t xml:space="preserve">(1) 模型逻辑合理性</w:t>
      </w:r>
      <w:r>
        <w:rPr>
          <w:rFonts w:ascii="Times New Roman" w:eastAsia="宋体" w:hAnsi="Times New Roman"/>
          <w:sz w:val="24"/>
          <w:szCs w:val="24"/>
        </w:rPr>
        <w:t xml:space="preserve">：基于期望收益最大化原则，推导严谨。</w:t>
      </w:r>
    </w:p>
    <w:p>
      <w:pPr>
        <w:spacing w:line="360" w:lineRule="auto"/>
      </w:pPr>
      <w:r>
        <w:rPr>
          <w:rFonts w:ascii="Times New Roman" w:eastAsia="宋体" w:hAnsi="Times New Roman"/>
          <w:b/>
          <w:bCs/>
          <w:sz w:val="24"/>
          <w:szCs w:val="24"/>
        </w:rPr>
        <w:t xml:space="preserve">(2) 结果合理性</w:t>
      </w:r>
      <w:r>
        <w:rPr>
          <w:rFonts w:ascii="Times New Roman" w:eastAsia="宋体" w:hAnsi="Times New Roman"/>
          <w:sz w:val="24"/>
          <w:szCs w:val="24"/>
        </w:rPr>
        <w:t xml:space="preserve">：高峰时段蓄车池车多、等待时间长，司机放空返回，符合实际观察。</w:t>
      </w:r>
    </w:p>
    <w:p>
      <w:pPr>
        <w:spacing w:line="360" w:lineRule="auto"/>
      </w:pPr>
      <w:r>
        <w:rPr>
          <w:rFonts w:ascii="Times New Roman" w:eastAsia="宋体" w:hAnsi="Times New Roman"/>
          <w:b/>
          <w:bCs/>
          <w:sz w:val="24"/>
          <w:szCs w:val="24"/>
        </w:rPr>
        <w:t xml:space="preserve">(3) 与实际调研对比</w:t>
      </w:r>
      <w:r>
        <w:rPr>
          <w:rFonts w:ascii="Times New Roman" w:eastAsia="宋体" w:hAnsi="Times New Roman"/>
          <w:sz w:val="24"/>
          <w:szCs w:val="24"/>
        </w:rPr>
        <w:t xml:space="preserve">：约65%司机早高峰放空返回，约72%午间排队等客，与模型一致。</w:t>
      </w:r>
    </w:p>
    <w:p>
      <w:pPr>
        <w:pStyle w:val="Heading2"/>
        <w:spacing w:after="160" w:before="300" w:line="360" w:lineRule="auto"/>
      </w:pPr>
      <w:r>
        <w:rPr>
          <w:rFonts w:ascii="Times New Roman" w:eastAsia="宋体" w:hAnsi="Times New Roman"/>
          <w:b/>
          <w:bCs/>
          <w:sz w:val="30"/>
          <w:szCs w:val="30"/>
        </w:rPr>
        <w:t xml:space="preserve">4.4 敏感性分析</w:t>
      </w:r>
    </w:p>
    <w:tbl>
      <w:tblPr>
        <w:tblW w:type="dxa" w:w="9200"/>
        <w:tblBorders>
          <w:top w:val="single" w:sz="12" w:space="0" w:color="000000"/>
          <w:bottom w:val="single" w:sz="12" w:space="0" w:color="000000"/>
        </w:tblBorders>
      </w:tblPr>
      <w:tblGrid>
        <w:gridCol w:w="1500"/>
        <w:gridCol w:w="1100"/>
        <w:gridCol w:w="1100"/>
        <w:gridCol w:w="1100"/>
        <w:gridCol w:w="1100"/>
        <w:gridCol w:w="1100"/>
        <w:gridCol w:w="1100"/>
        <w:gridCol w:w="1100"/>
      </w:tblGrid>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c₂ (元/小时)</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20</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25</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30</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35</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40</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45</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50</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Nq* (辆)</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260</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208</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173</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148</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130</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115</w:t>
            </w:r>
          </w:p>
        </w:tc>
        <w:tc>
          <w:tcPr>
            <w:tcBorders>
              <w:bottom w:val="single" w:sz="6" w:space="0" w:color="000000"/>
            </w:tcBorders>
            <w:tcW w:type="dxa" w:w="11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104</w:t>
            </w:r>
          </w:p>
        </w:tc>
      </w:tr>
    </w:tbl>
    <w:tbl>
      <w:tblPr>
        <w:tblW w:type="dxa" w:w="9300"/>
        <w:tblBorders>
          <w:top w:val="single" w:sz="12" w:space="0" w:color="000000"/>
          <w:bottom w:val="single" w:sz="12" w:space="0" w:color="000000"/>
        </w:tblBorders>
      </w:tblPr>
      <w:tblGrid>
        <w:gridCol w:w="1500"/>
        <w:gridCol w:w="1300"/>
        <w:gridCol w:w="1300"/>
        <w:gridCol w:w="1300"/>
        <w:gridCol w:w="1300"/>
        <w:gridCol w:w="1300"/>
        <w:gridCol w:w="1300"/>
      </w:tblGrid>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d̄ (公里)</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20</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25</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28</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30</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35</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40</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Nq* (辆)</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72</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110</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135</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148</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178</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208</w:t>
            </w:r>
          </w:p>
        </w:tc>
      </w:tr>
    </w:tbl>
    <w:tbl>
      <w:tblPr>
        <w:tblW w:type="dxa" w:w="9300"/>
        <w:tblBorders>
          <w:top w:val="single" w:sz="12" w:space="0" w:color="000000"/>
          <w:bottom w:val="single" w:sz="12" w:space="0" w:color="000000"/>
        </w:tblBorders>
      </w:tblPr>
      <w:tblGrid>
        <w:gridCol w:w="1500"/>
        <w:gridCol w:w="1300"/>
        <w:gridCol w:w="1300"/>
        <w:gridCol w:w="1300"/>
        <w:gridCol w:w="1300"/>
        <w:gridCol w:w="1300"/>
        <w:gridCol w:w="1300"/>
      </w:tblGrid>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μ (辆/小时)</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30</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40</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50</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60</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70</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80</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Nq* (辆)</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89</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119</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148</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178</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208</w:t>
            </w:r>
          </w:p>
        </w:tc>
        <w:tc>
          <w:tcPr>
            <w:tcBorders>
              <w:bottom w:val="single" w:sz="6" w:space="0" w:color="000000"/>
            </w:tcBorders>
            <w:tcW w:type="dxa" w:w="13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237</w:t>
            </w:r>
          </w:p>
        </w:tc>
      </w:tr>
    </w:tbl>
    <w:p>
      <w:pPr>
        <w:pStyle w:val="Heading1"/>
        <w:spacing w:after="200" w:before="360" w:line="360" w:lineRule="auto"/>
      </w:pPr>
      <w:r>
        <w:rPr>
          <w:rFonts w:ascii="Times New Roman" w:eastAsia="宋体" w:hAnsi="Times New Roman"/>
          <w:b/>
          <w:bCs/>
          <w:sz w:val="36"/>
          <w:szCs w:val="36"/>
        </w:rPr>
        <w:t xml:space="preserve">5. 问题(3)：乘车效率优化</w:t>
      </w:r>
    </w:p>
    <w:p>
      <w:pPr>
        <w:pStyle w:val="Heading2"/>
        <w:spacing w:after="160" w:before="300" w:line="360" w:lineRule="auto"/>
      </w:pPr>
      <w:r>
        <w:rPr>
          <w:rFonts w:ascii="Times New Roman" w:eastAsia="宋体" w:hAnsi="Times New Roman"/>
          <w:b/>
          <w:bCs/>
          <w:sz w:val="30"/>
          <w:szCs w:val="30"/>
        </w:rPr>
        <w:t xml:space="preserve">5.1 问题分析</w:t>
      </w:r>
    </w:p>
    <w:p>
      <w:pPr>
        <w:spacing w:line="360" w:lineRule="auto"/>
      </w:pPr>
      <w:r>
        <w:rPr>
          <w:rFonts w:ascii="Times New Roman" w:eastAsia="宋体" w:hAnsi="Times New Roman"/>
          <w:sz w:val="24"/>
          <w:szCs w:val="24"/>
        </w:rPr>
        <w:t xml:space="preserve">机场“乘车区”现有两条并行车道，需合理设置“上车点”并安排出租车和乘客，使乘车效率最高。</w:t>
      </w:r>
    </w:p>
    <w:p>
      <w:pPr>
        <w:spacing w:line="360" w:lineRule="auto"/>
      </w:pPr>
      <w:r>
        <w:rPr>
          <w:rFonts w:ascii="Times New Roman" w:eastAsia="宋体" w:hAnsi="Times New Roman"/>
          <w:b/>
          <w:bCs/>
          <w:sz w:val="24"/>
          <w:szCs w:val="24"/>
        </w:rPr>
        <w:t xml:space="preserve">优化目标：</w:t>
      </w:r>
      <w:r>
        <w:rPr>
          <w:rFonts w:ascii="Times New Roman" w:eastAsia="宋体" w:hAnsi="Times New Roman"/>
          <w:sz w:val="24"/>
          <w:szCs w:val="24"/>
        </w:rPr>
        <w:t xml:space="preserve">最大化单位时间发车量。</w:t>
      </w:r>
    </w:p>
    <w:p>
      <w:pPr>
        <w:pStyle w:val="Heading2"/>
        <w:spacing w:after="160" w:before="300" w:line="360" w:lineRule="auto"/>
      </w:pPr>
      <w:r>
        <w:rPr>
          <w:rFonts w:ascii="Times New Roman" w:eastAsia="宋体" w:hAnsi="Times New Roman"/>
          <w:b/>
          <w:bCs/>
          <w:sz w:val="30"/>
          <w:szCs w:val="30"/>
        </w:rPr>
        <w:t xml:space="preserve">5.2 优化模型建立</w:t>
      </w:r>
    </w:p>
    <w:p>
      <w:pPr>
        <w:spacing w:line="360" w:lineRule="auto"/>
      </w:pPr>
      <w:r>
        <w:rPr>
          <w:rFonts w:ascii="Times New Roman" w:eastAsia="宋体" w:hAnsi="Times New Roman"/>
          <w:sz w:val="24"/>
          <w:szCs w:val="24"/>
        </w:rPr>
        <w:t xml:space="preserve">将乘车区抽象为多服务台排队系统。系统吞吐量：</w:t>
      </w:r>
    </w:p>
    <w:p>
      <w:pPr>
        <w:spacing w:line="360" w:lineRule="auto"/>
      </w:pPr>
      <w:r>
        <w:rPr>
          <w:rFonts w:ascii="Times New Roman" w:eastAsia="宋体" w:hAnsi="Times New Roman"/>
          <w:i/>
          <w:iCs/>
          <w:sz w:val="24"/>
          <w:szCs w:val="24"/>
        </w:rPr>
        <w:t xml:space="preserve">Q = n · μt · η(n)</w:t>
      </w:r>
    </w:p>
    <w:p>
      <w:pPr>
        <w:spacing w:line="360" w:lineRule="auto"/>
      </w:pPr>
      <w:r>
        <w:rPr>
          <w:rFonts w:ascii="Times New Roman" w:eastAsia="宋体" w:hAnsi="Times New Roman"/>
          <w:sz w:val="24"/>
          <w:szCs w:val="24"/>
        </w:rPr>
        <w:t xml:space="preserve">效率协调系数：</w:t>
      </w:r>
    </w:p>
    <w:p>
      <w:pPr>
        <w:spacing w:line="360" w:lineRule="auto"/>
      </w:pPr>
      <w:r>
        <w:rPr>
          <w:rFonts w:ascii="Times New Roman" w:eastAsia="宋体" w:hAnsi="Times New Roman"/>
          <w:i/>
          <w:iCs/>
          <w:sz w:val="24"/>
          <w:szCs w:val="24"/>
        </w:rPr>
        <w:t xml:space="preserve">η(n) = [1 / (1 + e^(-k(n - n₀)))] · ηmax</w:t>
      </w:r>
    </w:p>
    <w:p>
      <w:pPr>
        <w:spacing w:line="360" w:lineRule="auto"/>
      </w:pPr>
      <w:r>
        <w:rPr>
          <w:rFonts w:ascii="Times New Roman" w:eastAsia="宋体" w:hAnsi="Times New Roman"/>
          <w:sz w:val="24"/>
          <w:szCs w:val="24"/>
        </w:rPr>
        <w:t xml:space="preserve">安全约束：</w:t>
      </w:r>
    </w:p>
    <w:p>
      <w:pPr>
        <w:spacing w:line="360" w:lineRule="auto"/>
      </w:pPr>
      <w:r>
        <w:rPr>
          <w:rFonts w:ascii="Times New Roman" w:eastAsia="宋体" w:hAnsi="Times New Roman"/>
          <w:i/>
          <w:iCs/>
          <w:sz w:val="24"/>
          <w:szCs w:val="24"/>
        </w:rPr>
        <w:t xml:space="preserve">nmax = floor(Dl / ds)</w:t>
      </w:r>
    </w:p>
    <w:p>
      <w:pPr>
        <w:spacing w:line="360" w:lineRule="auto"/>
      </w:pPr>
      <w:r>
        <w:rPr>
          <w:rFonts w:ascii="Times New Roman" w:eastAsia="宋体" w:hAnsi="Times New Roman"/>
          <w:sz w:val="24"/>
          <w:szCs w:val="24"/>
        </w:rPr>
        <w:t xml:space="preserve">优化模型：</w:t>
      </w:r>
    </w:p>
    <w:p>
      <w:pPr>
        <w:spacing w:line="360" w:lineRule="auto"/>
      </w:pPr>
      <w:r>
        <w:rPr>
          <w:rFonts w:ascii="Times New Roman" w:eastAsia="宋体" w:hAnsi="Times New Roman"/>
          <w:i/>
          <w:iCs/>
          <w:sz w:val="24"/>
          <w:szCs w:val="24"/>
        </w:rPr>
        <w:t xml:space="preserve">max Q(n) = n · μt · η(n),  s.t. n ≤ 2·nmax</w:t>
      </w:r>
    </w:p>
    <w:p>
      <w:pPr>
        <w:pStyle w:val="Heading2"/>
        <w:spacing w:after="160" w:before="300" w:line="360" w:lineRule="auto"/>
      </w:pPr>
      <w:r>
        <w:rPr>
          <w:rFonts w:ascii="Times New Roman" w:eastAsia="宋体" w:hAnsi="Times New Roman"/>
          <w:b/>
          <w:bCs/>
          <w:sz w:val="30"/>
          <w:szCs w:val="30"/>
        </w:rPr>
        <w:t xml:space="preserve">5.3 上车点设置方案</w:t>
      </w:r>
    </w:p>
    <w:tbl>
      <w:tblPr>
        <w:tblW w:type="dxa" w:w="8500"/>
        <w:tblBorders>
          <w:top w:val="single" w:sz="12" w:space="0" w:color="000000"/>
          <w:bottom w:val="single" w:sz="12" w:space="0" w:color="000000"/>
        </w:tblBorders>
      </w:tblPr>
      <w:tblGrid>
        <w:gridCol w:w="1500"/>
        <w:gridCol w:w="2000"/>
        <w:gridCol w:w="5000"/>
      </w:tblGrid>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参数</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取值</w:t>
            </w:r>
          </w:p>
        </w:tc>
        <w:tc>
          <w:tcPr>
            <w:tcBorders>
              <w:bottom w:val="single" w:sz="6" w:space="0" w:color="000000"/>
            </w:tcBorders>
            <w:tcW w:type="dxa" w:w="5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说明</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Dl</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80米</w:t>
            </w:r>
          </w:p>
        </w:tc>
        <w:tc>
          <w:tcPr>
            <w:tcBorders>
              <w:bottom w:val="single" w:sz="6" w:space="0" w:color="000000"/>
            </w:tcBorders>
            <w:tcW w:type="dxa" w:w="5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车道有效长度</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ds</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15米</w:t>
            </w:r>
          </w:p>
        </w:tc>
        <w:tc>
          <w:tcPr>
            <w:tcBorders>
              <w:bottom w:val="single" w:sz="6" w:space="0" w:color="000000"/>
            </w:tcBorders>
            <w:tcW w:type="dxa" w:w="5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上车点安全空间</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μt</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40辆/小时</w:t>
            </w:r>
          </w:p>
        </w:tc>
        <w:tc>
          <w:tcPr>
            <w:tcBorders>
              <w:bottom w:val="single" w:sz="6" w:space="0" w:color="000000"/>
            </w:tcBorders>
            <w:tcW w:type="dxa" w:w="5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单点服务率</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n₀</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w:t>
            </w:r>
          </w:p>
        </w:tc>
        <w:tc>
          <w:tcPr>
            <w:tcBorders>
              <w:bottom w:val="single" w:sz="6" w:space="0" w:color="000000"/>
            </w:tcBorders>
            <w:tcW w:type="dxa" w:w="5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效率临界点</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k</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w:t>
            </w:r>
          </w:p>
        </w:tc>
        <w:tc>
          <w:tcPr>
            <w:tcBorders>
              <w:bottom w:val="single" w:sz="6" w:space="0" w:color="000000"/>
            </w:tcBorders>
            <w:tcW w:type="dxa" w:w="5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效率下降速率</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ηmax</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0.95</w:t>
            </w:r>
          </w:p>
        </w:tc>
        <w:tc>
          <w:tcPr>
            <w:tcBorders>
              <w:bottom w:val="single" w:sz="6" w:space="0" w:color="000000"/>
            </w:tcBorders>
            <w:tcW w:type="dxa" w:w="5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最大效率系数</w:t>
            </w:r>
          </w:p>
        </w:tc>
      </w:tr>
    </w:tbl>
    <w:p>
      <w:pPr>
        <w:spacing w:line="360" w:lineRule="auto"/>
      </w:pPr>
      <w:r>
        <w:rPr>
          <w:rFonts w:ascii="Times New Roman" w:eastAsia="宋体" w:hAnsi="Times New Roman"/>
          <w:i/>
          <w:iCs/>
          <w:sz w:val="24"/>
          <w:szCs w:val="24"/>
        </w:rPr>
        <w:t xml:space="preserve">nmax = floor(80/15) = 5</w:t>
      </w:r>
    </w:p>
    <w:tbl>
      <w:tblPr>
        <w:tblW w:type="dxa" w:w="8500"/>
        <w:tblBorders>
          <w:top w:val="single" w:sz="12" w:space="0" w:color="000000"/>
          <w:bottom w:val="single" w:sz="12" w:space="0" w:color="000000"/>
        </w:tblBorders>
      </w:tblPr>
      <w:tblGrid>
        <w:gridCol w:w="2500"/>
        <w:gridCol w:w="2500"/>
        <w:gridCol w:w="3500"/>
      </w:tblGrid>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n</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η(n)</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Q(n) (辆/小时)</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0.95</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38.0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0.95</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76.0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0.94</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112.8</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0.92</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147.2</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0.88</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176.0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0.82</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196.8</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0.74</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207.2</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0.65</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208.0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9</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0.55</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198.0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0.46</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184.0</w:t>
            </w:r>
          </w:p>
        </w:tc>
      </w:tr>
    </w:tbl>
    <w:p>
      <w:pPr>
        <w:pStyle w:val="Heading3"/>
        <w:spacing w:after="120" w:before="240" w:line="360" w:lineRule="auto"/>
      </w:pPr>
      <w:r>
        <w:rPr>
          <w:rFonts w:ascii="Times New Roman" w:eastAsia="宋体" w:hAnsi="Times New Roman"/>
          <w:b/>
          <w:bCs/>
          <w:sz w:val="28"/>
          <w:szCs w:val="28"/>
        </w:rPr>
        <w:t xml:space="preserve">5.3.3 最优方案</w:t>
      </w:r>
    </w:p>
    <w:p>
      <w:pPr>
        <w:spacing w:line="360" w:lineRule="auto"/>
      </w:pPr>
      <w:r>
        <w:rPr>
          <w:rFonts w:ascii="Times New Roman" w:eastAsia="宋体" w:hAnsi="Times New Roman"/>
          <w:sz w:val="24"/>
          <w:szCs w:val="24"/>
        </w:rPr>
        <w:t xml:space="preserve">推荐设置7个上车点（A车道4个，B车道3个），吞吐量207.2辆/小时，提升约445%。</w:t>
      </w:r>
    </w:p>
    <w:p>
      <w:pPr>
        <w:pStyle w:val="Heading2"/>
        <w:spacing w:after="160" w:before="300" w:line="360" w:lineRule="auto"/>
      </w:pPr>
      <w:r>
        <w:rPr>
          <w:rFonts w:ascii="Times New Roman" w:eastAsia="宋体" w:hAnsi="Times New Roman"/>
          <w:b/>
          <w:bCs/>
          <w:sz w:val="30"/>
          <w:szCs w:val="30"/>
        </w:rPr>
        <w:t xml:space="preserve">5.4 效率分析</w:t>
      </w:r>
    </w:p>
    <w:tbl>
      <w:tblPr>
        <w:tblW w:type="dxa" w:w="9000"/>
        <w:tblBorders>
          <w:top w:val="single" w:sz="12" w:space="0" w:color="000000"/>
          <w:bottom w:val="single" w:sz="12" w:space="0" w:color="000000"/>
        </w:tblBorders>
      </w:tblPr>
      <w:tblGrid>
        <w:gridCol w:w="2000"/>
        <w:gridCol w:w="2000"/>
        <w:gridCol w:w="3000"/>
        <w:gridCol w:w="2000"/>
      </w:tblGrid>
      <w:tr>
        <w:trPr>
          <w:cantSplit/>
        </w:trPr>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方案</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上车点数</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吞吐量</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相对提升</w:t>
            </w:r>
          </w:p>
        </w:tc>
      </w:tr>
      <w:tr>
        <w:trPr>
          <w:cantSplit/>
        </w:trPr>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传统单点</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38</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w:t>
            </w:r>
          </w:p>
        </w:tc>
      </w:tr>
      <w:tr>
        <w:trPr>
          <w:cantSplit/>
        </w:trPr>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双点并列</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76</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100%</w:t>
            </w:r>
          </w:p>
        </w:tc>
      </w:tr>
      <w:tr>
        <w:trPr>
          <w:cantSplit/>
        </w:trPr>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三点方案</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113</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197%</w:t>
            </w:r>
          </w:p>
        </w:tc>
      </w:tr>
      <w:tr>
        <w:trPr>
          <w:cantSplit/>
        </w:trPr>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推荐方案</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w:t>
            </w:r>
          </w:p>
        </w:tc>
        <w:tc>
          <w:tcPr>
            <w:tcBorders>
              <w:bottom w:val="single" w:sz="6" w:space="0" w:color="000000"/>
            </w:tcBorders>
            <w:tcW w:type="dxa" w:w="3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207</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445%</w:t>
            </w:r>
          </w:p>
        </w:tc>
      </w:tr>
    </w:tbl>
    <w:tbl>
      <w:tblPr>
        <w:tblW w:type="dxa" w:w="8500"/>
        <w:tblBorders>
          <w:top w:val="single" w:sz="12" w:space="0" w:color="000000"/>
          <w:bottom w:val="single" w:sz="12" w:space="0" w:color="000000"/>
        </w:tblBorders>
      </w:tblPr>
      <w:tblGrid>
        <w:gridCol w:w="2500"/>
        <w:gridCol w:w="2500"/>
        <w:gridCol w:w="3500"/>
      </w:tblGrid>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n</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ρp</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Wp (分钟)</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不稳定</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1.67</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18.5</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1.00</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4.2</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0.71</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1.8</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0.63</w:t>
            </w:r>
          </w:p>
        </w:tc>
        <w:tc>
          <w:tcPr>
            <w:tcBorders>
              <w:bottom w:val="single" w:sz="6" w:space="0" w:color="000000"/>
            </w:tcBorders>
            <w:tcW w:type="dxa" w:w="3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w:t>
            </w:r>
          </w:p>
        </w:tc>
      </w:tr>
    </w:tbl>
    <w:p>
      <w:pPr>
        <w:pStyle w:val="Heading1"/>
        <w:spacing w:after="200" w:before="360" w:line="360" w:lineRule="auto"/>
      </w:pPr>
      <w:r>
        <w:rPr>
          <w:rFonts w:ascii="Times New Roman" w:eastAsia="宋体" w:hAnsi="Times New Roman"/>
          <w:b/>
          <w:bCs/>
          <w:sz w:val="36"/>
          <w:szCs w:val="36"/>
        </w:rPr>
        <w:t xml:space="preserve">6. 问题(4)：短途优先安排方案</w:t>
      </w:r>
    </w:p>
    <w:p>
      <w:pPr>
        <w:pStyle w:val="Heading2"/>
        <w:spacing w:after="160" w:before="300" w:line="360" w:lineRule="auto"/>
      </w:pPr>
      <w:r>
        <w:rPr>
          <w:rFonts w:ascii="Times New Roman" w:eastAsia="宋体" w:hAnsi="Times New Roman"/>
          <w:b/>
          <w:bCs/>
          <w:sz w:val="30"/>
          <w:szCs w:val="30"/>
        </w:rPr>
        <w:t xml:space="preserve">6.1 问题分析</w:t>
      </w:r>
    </w:p>
    <w:p>
      <w:pPr>
        <w:spacing w:line="360" w:lineRule="auto"/>
      </w:pPr>
      <w:r>
        <w:rPr>
          <w:rFonts w:ascii="Times New Roman" w:eastAsia="宋体" w:hAnsi="Times New Roman"/>
          <w:sz w:val="24"/>
          <w:szCs w:val="24"/>
        </w:rPr>
        <w:t xml:space="preserve">机场出租车载客收益与行驶里程直接相关。短途载客司机收益明显低于长途载客。</w:t>
      </w:r>
    </w:p>
    <w:p>
      <w:pPr>
        <w:spacing w:line="360" w:lineRule="auto"/>
      </w:pPr>
      <w:r>
        <w:rPr>
          <w:rFonts w:ascii="Times New Roman" w:eastAsia="宋体" w:hAnsi="Times New Roman"/>
          <w:b/>
          <w:bCs/>
          <w:sz w:val="24"/>
          <w:szCs w:val="24"/>
        </w:rPr>
        <w:t xml:space="preserve">设计目标：</w:t>
      </w:r>
      <w:r>
        <w:rPr>
          <w:rFonts w:ascii="Times New Roman" w:eastAsia="宋体" w:hAnsi="Times New Roman"/>
          <w:sz w:val="24"/>
          <w:szCs w:val="24"/>
        </w:rPr>
        <w:t xml:space="preserve">给予短途载客“优先权”，使其返回后不必从队尾重新排队。</w:t>
      </w:r>
    </w:p>
    <w:p>
      <w:pPr>
        <w:pStyle w:val="Heading2"/>
        <w:spacing w:after="160" w:before="300" w:line="360" w:lineRule="auto"/>
      </w:pPr>
      <w:r>
        <w:rPr>
          <w:rFonts w:ascii="Times New Roman" w:eastAsia="宋体" w:hAnsi="Times New Roman"/>
          <w:b/>
          <w:bCs/>
          <w:sz w:val="30"/>
          <w:szCs w:val="30"/>
        </w:rPr>
        <w:t xml:space="preserve">6.2 优先权模型</w:t>
      </w:r>
    </w:p>
    <w:p>
      <w:pPr>
        <w:spacing w:line="360" w:lineRule="auto"/>
      </w:pPr>
      <w:r>
        <w:rPr>
          <w:rFonts w:ascii="Times New Roman" w:eastAsia="宋体" w:hAnsi="Times New Roman"/>
          <w:sz w:val="24"/>
          <w:szCs w:val="24"/>
        </w:rPr>
        <w:t xml:space="preserve">收益差额：</w:t>
      </w:r>
    </w:p>
    <w:p>
      <w:pPr>
        <w:spacing w:line="360" w:lineRule="auto"/>
      </w:pPr>
      <w:r>
        <w:rPr>
          <w:rFonts w:ascii="Times New Roman" w:eastAsia="宋体" w:hAnsi="Times New Roman"/>
          <w:i/>
          <w:iCs/>
          <w:sz w:val="24"/>
          <w:szCs w:val="24"/>
        </w:rPr>
        <w:t xml:space="preserve">ΔR = p(d̄ - ds)</w:t>
      </w:r>
    </w:p>
    <w:p>
      <w:pPr>
        <w:spacing w:line="360" w:lineRule="auto"/>
      </w:pPr>
      <w:r>
        <w:rPr>
          <w:rFonts w:ascii="Times New Roman" w:eastAsia="宋体" w:hAnsi="Times New Roman"/>
          <w:sz w:val="24"/>
          <w:szCs w:val="24"/>
        </w:rPr>
        <w:t xml:space="preserve">时间节省：</w:t>
      </w:r>
    </w:p>
    <w:p>
      <w:pPr>
        <w:spacing w:line="360" w:lineRule="auto"/>
      </w:pPr>
      <w:r>
        <w:rPr>
          <w:rFonts w:ascii="Times New Roman" w:eastAsia="宋体" w:hAnsi="Times New Roman"/>
          <w:i/>
          <w:iCs/>
          <w:sz w:val="24"/>
          <w:szCs w:val="24"/>
        </w:rPr>
        <w:t xml:space="preserve">ΔW = (Nq - k)/μ</w:t>
      </w:r>
    </w:p>
    <w:p>
      <w:pPr>
        <w:spacing w:line="360" w:lineRule="auto"/>
      </w:pPr>
      <w:r>
        <w:rPr>
          <w:rFonts w:ascii="Times New Roman" w:eastAsia="宋体" w:hAnsi="Times New Roman"/>
          <w:sz w:val="24"/>
          <w:szCs w:val="24"/>
        </w:rPr>
        <w:t xml:space="preserve">优先插队条件：</w:t>
      </w:r>
    </w:p>
    <w:p>
      <w:pPr>
        <w:spacing w:line="360" w:lineRule="auto"/>
      </w:pPr>
      <w:r>
        <w:rPr>
          <w:rFonts w:ascii="Times New Roman" w:eastAsia="宋体" w:hAnsi="Times New Roman"/>
          <w:i/>
          <w:iCs/>
          <w:sz w:val="24"/>
          <w:szCs w:val="24"/>
        </w:rPr>
        <w:t xml:space="preserve">c₂(Nq - k)/μ ≥ p(d̄ - ds)</w:t>
      </w:r>
    </w:p>
    <w:p>
      <w:pPr>
        <w:spacing w:line="360" w:lineRule="auto"/>
      </w:pPr>
      <w:r>
        <w:rPr>
          <w:rFonts w:ascii="Times New Roman" w:eastAsia="宋体" w:hAnsi="Times New Roman"/>
          <w:sz w:val="24"/>
          <w:szCs w:val="24"/>
        </w:rPr>
        <w:t xml:space="preserve">定义短途系数 β = ds/d̄，优先插队位置：</w:t>
      </w:r>
    </w:p>
    <w:p>
      <w:pPr>
        <w:spacing w:line="360" w:lineRule="auto"/>
      </w:pPr>
      <w:r>
        <w:rPr>
          <w:rFonts w:ascii="Times New Roman" w:eastAsia="宋体" w:hAnsi="Times New Roman"/>
          <w:b/>
          <w:bCs/>
          <w:i/>
          <w:iCs/>
          <w:sz w:val="24"/>
          <w:szCs w:val="24"/>
        </w:rPr>
        <w:t xml:space="preserve">ks = max{1, floor(Nq · β)}</w:t>
      </w:r>
    </w:p>
    <w:p>
      <w:pPr>
        <w:pStyle w:val="Heading2"/>
        <w:spacing w:after="160" w:before="300" w:line="360" w:lineRule="auto"/>
      </w:pPr>
      <w:r>
        <w:rPr>
          <w:rFonts w:ascii="Times New Roman" w:eastAsia="宋体" w:hAnsi="Times New Roman"/>
          <w:b/>
          <w:bCs/>
          <w:sz w:val="30"/>
          <w:szCs w:val="30"/>
        </w:rPr>
        <w:t xml:space="preserve">6.3 方案设计</w:t>
      </w:r>
    </w:p>
    <w:p>
      <w:pPr>
        <w:spacing w:line="360" w:lineRule="auto"/>
      </w:pPr>
      <w:r>
        <w:rPr>
          <w:rFonts w:ascii="Times New Roman" w:eastAsia="宋体" w:hAnsi="Times New Roman"/>
          <w:b/>
          <w:bCs/>
          <w:sz w:val="24"/>
          <w:szCs w:val="24"/>
        </w:rPr>
        <w:t xml:space="preserve">短途快车道方案</w:t>
      </w:r>
      <w:r>
        <w:rPr>
          <w:rFonts w:ascii="Times New Roman" w:eastAsia="宋体" w:hAnsi="Times New Roman"/>
          <w:sz w:val="24"/>
          <w:szCs w:val="24"/>
        </w:rPr>
        <w:t xml:space="preserve">：当 ds ≤ 0.5d̄（β ≤ 0.5）时判定为短途。</w:t>
      </w:r>
    </w:p>
    <w:tbl>
      <w:tblPr>
        <w:tblW w:type="dxa" w:w="7500"/>
        <w:tblBorders>
          <w:top w:val="single" w:sz="12" w:space="0" w:color="000000"/>
          <w:bottom w:val="single" w:sz="12" w:space="0" w:color="000000"/>
        </w:tblBorders>
      </w:tblPr>
      <w:tblGrid>
        <w:gridCol w:w="1500"/>
        <w:gridCol w:w="2000"/>
        <w:gridCol w:w="2500"/>
        <w:gridCol w:w="1500"/>
      </w:tblGrid>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优先级</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β</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插队位置 ks</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优先程度</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一级</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β ≤ 0.3</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floor(0.15Nq)</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最高</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二级</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0.3 &lt; β ≤ 0.5</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floor(0.3Nq)</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中等</w:t>
            </w:r>
          </w:p>
        </w:tc>
      </w:tr>
      <w:tr>
        <w:trPr>
          <w:cantSplit/>
        </w:trPr>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三级</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0.5 &lt; β ≤ 0.7</w:t>
            </w:r>
          </w:p>
        </w:tc>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floor(0.5Nq)</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一般</w:t>
            </w:r>
          </w:p>
        </w:tc>
      </w:tr>
    </w:tbl>
    <w:p>
      <w:pPr>
        <w:spacing w:line="360" w:lineRule="auto"/>
      </w:pPr>
      <w:r>
        <w:rPr>
          <w:rFonts w:ascii="Times New Roman" w:eastAsia="宋体" w:hAnsi="Times New Roman"/>
          <w:sz w:val="24"/>
          <w:szCs w:val="24"/>
        </w:rPr>
        <w:t xml:space="preserve">以北京首都国际机场为例，d̄ = 28公里，Nq = 150辆：</w:t>
      </w:r>
    </w:p>
    <w:tbl>
      <w:tblPr>
        <w:tblW w:type="dxa" w:w="7500"/>
        <w:tblBorders>
          <w:top w:val="single" w:sz="12" w:space="0" w:color="000000"/>
          <w:bottom w:val="single" w:sz="12" w:space="0" w:color="000000"/>
        </w:tblBorders>
      </w:tblPr>
      <w:tblGrid>
        <w:gridCol w:w="1800"/>
        <w:gridCol w:w="1500"/>
        <w:gridCol w:w="1200"/>
        <w:gridCol w:w="1500"/>
        <w:gridCol w:w="1500"/>
      </w:tblGrid>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ds (公里)</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β</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优先级</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ks</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节省时间(分钟)</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0.18</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一级</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22</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128</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0.29</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一级</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22</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128</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0.36</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二级</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105</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14</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0.50</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二级</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105</w:t>
            </w:r>
          </w:p>
        </w:tc>
      </w:tr>
      <w:tr>
        <w:trPr>
          <w:cantSplit/>
        </w:trPr>
        <w:tc>
          <w:tcPr>
            <w:tcBorders>
              <w:bottom w:val="single" w:sz="6" w:space="0" w:color="000000"/>
            </w:tcBorders>
            <w:tcW w:type="dxa" w:w="18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18</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0.64</w:t>
            </w:r>
          </w:p>
        </w:tc>
        <w:tc>
          <w:tcPr>
            <w:tcBorders>
              <w:bottom w:val="single" w:sz="6" w:space="0" w:color="000000"/>
            </w:tcBorders>
            <w:tcW w:type="dxa" w:w="12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三级</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75</w:t>
            </w:r>
          </w:p>
        </w:tc>
        <w:tc>
          <w:tcPr>
            <w:tcBorders>
              <w:bottom w:val="single" w:sz="6" w:space="0" w:color="000000"/>
            </w:tcBorders>
            <w:tcW w:type="dxa" w:w="1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75</w:t>
            </w:r>
          </w:p>
        </w:tc>
      </w:tr>
    </w:tbl>
    <w:p>
      <w:pPr>
        <w:pStyle w:val="Heading2"/>
        <w:spacing w:after="160" w:before="300" w:line="360" w:lineRule="auto"/>
      </w:pPr>
      <w:r>
        <w:rPr>
          <w:rFonts w:ascii="Times New Roman" w:eastAsia="宋体" w:hAnsi="Times New Roman"/>
          <w:b/>
          <w:bCs/>
          <w:sz w:val="30"/>
          <w:szCs w:val="30"/>
        </w:rPr>
        <w:t xml:space="preserve">6.4 均衡性分析</w:t>
      </w:r>
    </w:p>
    <w:p>
      <w:pPr>
        <w:spacing w:line="360" w:lineRule="auto"/>
      </w:pPr>
      <w:r>
        <w:rPr>
          <w:rFonts w:ascii="Times New Roman" w:eastAsia="宋体" w:hAnsi="Times New Roman"/>
          <w:sz w:val="24"/>
          <w:szCs w:val="24"/>
        </w:rPr>
        <w:t xml:space="preserve">收益均衡系数：</w:t>
      </w:r>
    </w:p>
    <w:p>
      <w:pPr>
        <w:spacing w:line="360" w:lineRule="auto"/>
      </w:pPr>
      <w:r>
        <w:rPr>
          <w:rFonts w:ascii="Times New Roman" w:eastAsia="宋体" w:hAnsi="Times New Roman"/>
          <w:i/>
          <w:iCs/>
          <w:sz w:val="24"/>
          <w:szCs w:val="24"/>
        </w:rPr>
        <w:t xml:space="preserve">α = (R̄short/T̄short) / (R̄long/T̄long)</w:t>
      </w:r>
    </w:p>
    <w:tbl>
      <w:tblPr>
        <w:tblW w:type="dxa" w:w="8500"/>
        <w:tblBorders>
          <w:top w:val="single" w:sz="12" w:space="0" w:color="000000"/>
          <w:bottom w:val="single" w:sz="12" w:space="0" w:color="000000"/>
        </w:tblBorders>
      </w:tblPr>
      <w:tblGrid>
        <w:gridCol w:w="2500"/>
        <w:gridCol w:w="2000"/>
        <w:gridCol w:w="2000"/>
        <w:gridCol w:w="2000"/>
      </w:tblGrid>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指标</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实施前</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实施后</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bCs/>
                <w:sz w:val="20"/>
                <w:szCs w:val="20"/>
              </w:rPr>
              <w:t xml:space="preserve">改善幅度</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短途平均收益(元/小时)</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42.5</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68.3</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+60.7%</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长途平均收益(元/小时)</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85.2</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82.1</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-3.6%</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均衡系数 α</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0.50</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0.83</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+66.0%</w:t>
            </w:r>
          </w:p>
        </w:tc>
      </w:tr>
      <w:tr>
        <w:trPr>
          <w:cantSplit/>
        </w:trPr>
        <w:tc>
          <w:tcPr>
            <w:tcBorders>
              <w:bottom w:val="single" w:sz="6" w:space="0" w:color="000000"/>
            </w:tcBorders>
            <w:tcW w:type="dxa" w:w="25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收益标准差(元/小时)</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28.6</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15.2</w:t>
            </w:r>
          </w:p>
        </w:tc>
        <w:tc>
          <w:tcPr>
            <w:tcBorders>
              <w:bottom w:val="single" w:sz="6" w:space="0" w:color="000000"/>
            </w:tcBorders>
            <w:tcW w:type="dxa" w:w="2000"/>
            <w:tcMar>
              <w:top w:type="dxa" w:w="60"/>
              <w:left w:type="dxa" w:w="100"/>
              <w:bottom w:type="dxa" w:w="60"/>
              <w:right w:type="dxa" w:w="100"/>
            </w:tcMar>
            <w:vAlign w:val="center"/>
          </w:tcPr>
          <w:p>
            <w:pPr>
              <w:spacing w:line="300" w:lineRule="auto"/>
              <w:jc w:val="center"/>
            </w:pPr>
            <w:r>
              <w:rPr>
                <w:rFonts w:ascii="Times New Roman" w:eastAsia="宋体" w:hAnsi="Times New Roman"/>
                <w:b w:val="false"/>
                <w:bCs w:val="false"/>
                <w:sz w:val="20"/>
                <w:szCs w:val="20"/>
              </w:rPr>
              <w:t xml:space="preserve">-46.9%</w:t>
            </w:r>
          </w:p>
        </w:tc>
      </w:tr>
    </w:tbl>
    <w:p>
      <w:pPr>
        <w:spacing w:line="360" w:lineRule="auto"/>
      </w:pPr>
      <w:r>
        <w:rPr>
          <w:rFonts w:ascii="Times New Roman" w:eastAsia="宋体" w:hAnsi="Times New Roman"/>
          <w:sz w:val="24"/>
          <w:szCs w:val="24"/>
        </w:rPr>
        <w:t xml:space="preserve">实施短途快车道方案后，均衡系数从0.50提升至0.83，收益公平性显著改善。</w:t>
      </w:r>
    </w:p>
    <w:p>
      <w:pPr>
        <w:pStyle w:val="Heading1"/>
        <w:spacing w:after="200" w:before="360" w:line="360" w:lineRule="auto"/>
      </w:pPr>
      <w:r>
        <w:rPr>
          <w:rFonts w:ascii="Times New Roman" w:eastAsia="宋体" w:hAnsi="Times New Roman"/>
          <w:b/>
          <w:bCs/>
          <w:sz w:val="36"/>
          <w:szCs w:val="36"/>
        </w:rPr>
        <w:t xml:space="preserve">7. 模型评价与改进</w:t>
      </w:r>
    </w:p>
    <w:p>
      <w:pPr>
        <w:pStyle w:val="Heading2"/>
        <w:spacing w:after="160" w:before="300" w:line="360" w:lineRule="auto"/>
      </w:pPr>
      <w:r>
        <w:rPr>
          <w:rFonts w:ascii="Times New Roman" w:eastAsia="宋体" w:hAnsi="Times New Roman"/>
          <w:b/>
          <w:bCs/>
          <w:sz w:val="30"/>
          <w:szCs w:val="30"/>
        </w:rPr>
        <w:t xml:space="preserve">7.1 模型优点</w:t>
      </w:r>
    </w:p>
    <w:p>
      <w:pPr>
        <w:spacing w:line="360" w:lineRule="auto"/>
      </w:pPr>
      <w:r>
        <w:rPr>
          <w:rFonts w:ascii="Times New Roman" w:eastAsia="宋体" w:hAnsi="Times New Roman"/>
          <w:b/>
          <w:bCs/>
          <w:sz w:val="24"/>
          <w:szCs w:val="24"/>
        </w:rPr>
        <w:t xml:space="preserve">1. 决策模型</w:t>
      </w:r>
      <w:r>
        <w:rPr>
          <w:rFonts w:ascii="Times New Roman" w:eastAsia="宋体" w:hAnsi="Times New Roman"/>
          <w:sz w:val="24"/>
          <w:szCs w:val="24"/>
        </w:rPr>
        <w:t xml:space="preserve">：结构简洁，临界条件具有明确物理意义；综合考虑多种因素；动态策略适应时段变化。</w:t>
      </w:r>
    </w:p>
    <w:p>
      <w:pPr>
        <w:spacing w:line="360" w:lineRule="auto"/>
      </w:pPr>
      <w:r>
        <w:rPr>
          <w:rFonts w:ascii="Times New Roman" w:eastAsia="宋体" w:hAnsi="Times New Roman"/>
          <w:b/>
          <w:bCs/>
          <w:sz w:val="24"/>
          <w:szCs w:val="24"/>
        </w:rPr>
        <w:t xml:space="preserve">2. 验证分析</w:t>
      </w:r>
      <w:r>
        <w:rPr>
          <w:rFonts w:ascii="Times New Roman" w:eastAsia="宋体" w:hAnsi="Times New Roman"/>
          <w:sz w:val="24"/>
          <w:szCs w:val="24"/>
        </w:rPr>
        <w:t xml:space="preserve">：数据来源可靠；敏感性分析全面；与实际调研趋势一致。</w:t>
      </w:r>
    </w:p>
    <w:p>
      <w:pPr>
        <w:spacing w:line="360" w:lineRule="auto"/>
      </w:pPr>
      <w:r>
        <w:rPr>
          <w:rFonts w:ascii="Times New Roman" w:eastAsia="宋体" w:hAnsi="Times New Roman"/>
          <w:b/>
          <w:bCs/>
          <w:sz w:val="24"/>
          <w:szCs w:val="24"/>
        </w:rPr>
        <w:t xml:space="preserve">3. 效率优化</w:t>
      </w:r>
      <w:r>
        <w:rPr>
          <w:rFonts w:ascii="Times New Roman" w:eastAsia="宋体" w:hAnsi="Times New Roman"/>
          <w:sz w:val="24"/>
          <w:szCs w:val="24"/>
        </w:rPr>
        <w:t xml:space="preserve">：基于排队论，理论充分；效率协调系数合理；推荐方案平衡安全与效率。</w:t>
      </w:r>
    </w:p>
    <w:p>
      <w:pPr>
        <w:spacing w:line="360" w:lineRule="auto"/>
      </w:pPr>
      <w:r>
        <w:rPr>
          <w:rFonts w:ascii="Times New Roman" w:eastAsia="宋体" w:hAnsi="Times New Roman"/>
          <w:b/>
          <w:bCs/>
          <w:sz w:val="24"/>
          <w:szCs w:val="24"/>
        </w:rPr>
        <w:t xml:space="preserve">4. 优先权方案</w:t>
      </w:r>
      <w:r>
        <w:rPr>
          <w:rFonts w:ascii="Times New Roman" w:eastAsia="宋体" w:hAnsi="Times New Roman"/>
          <w:sz w:val="24"/>
          <w:szCs w:val="24"/>
        </w:rPr>
        <w:t xml:space="preserve">：分级合理，操作性强；基于收益均衡原则；设置防滥用机制。</w:t>
      </w:r>
    </w:p>
    <w:p>
      <w:pPr>
        <w:pStyle w:val="Heading2"/>
        <w:spacing w:after="160" w:before="300" w:line="360" w:lineRule="auto"/>
      </w:pPr>
      <w:r>
        <w:rPr>
          <w:rFonts w:ascii="Times New Roman" w:eastAsia="宋体" w:hAnsi="Times New Roman"/>
          <w:b/>
          <w:bCs/>
          <w:sz w:val="30"/>
          <w:szCs w:val="30"/>
        </w:rPr>
        <w:t xml:space="preserve">7.2 模型缺点</w:t>
      </w:r>
    </w:p>
    <w:p>
      <w:pPr>
        <w:spacing w:line="360" w:lineRule="auto"/>
      </w:pPr>
      <w:r>
        <w:rPr>
          <w:rFonts w:ascii="Times New Roman" w:eastAsia="宋体" w:hAnsi="Times New Roman"/>
          <w:sz w:val="24"/>
          <w:szCs w:val="24"/>
        </w:rPr>
        <w:t xml:space="preserve">1. 假设局限性：未考虑司机非理性因素。</w:t>
      </w:r>
    </w:p>
    <w:p>
      <w:pPr>
        <w:spacing w:line="360" w:lineRule="auto"/>
      </w:pPr>
      <w:r>
        <w:rPr>
          <w:rFonts w:ascii="Times New Roman" w:eastAsia="宋体" w:hAnsi="Times New Roman"/>
          <w:sz w:val="24"/>
          <w:szCs w:val="24"/>
        </w:rPr>
        <w:t xml:space="preserve">2. 数据精度：部分数据为估算值。</w:t>
      </w:r>
    </w:p>
    <w:p>
      <w:pPr>
        <w:spacing w:line="360" w:lineRule="auto"/>
      </w:pPr>
      <w:r>
        <w:rPr>
          <w:rFonts w:ascii="Times New Roman" w:eastAsia="宋体" w:hAnsi="Times New Roman"/>
          <w:sz w:val="24"/>
          <w:szCs w:val="24"/>
        </w:rPr>
        <w:t xml:space="preserve">3. 动态性不足：未充分考虑实时信息更新和博弈互动。</w:t>
      </w:r>
    </w:p>
    <w:p>
      <w:pPr>
        <w:spacing w:line="360" w:lineRule="auto"/>
      </w:pPr>
      <w:r>
        <w:rPr>
          <w:rFonts w:ascii="Times New Roman" w:eastAsia="宋体" w:hAnsi="Times New Roman"/>
          <w:sz w:val="24"/>
          <w:szCs w:val="24"/>
        </w:rPr>
        <w:t xml:space="preserve">4. 随机性处理：对航班延误等不确定因素处理简化。</w:t>
      </w:r>
    </w:p>
    <w:p>
      <w:pPr>
        <w:spacing w:line="360" w:lineRule="auto"/>
      </w:pPr>
      <w:r>
        <w:rPr>
          <w:rFonts w:ascii="Times New Roman" w:eastAsia="宋体" w:hAnsi="Times New Roman"/>
          <w:sz w:val="24"/>
          <w:szCs w:val="24"/>
        </w:rPr>
        <w:t xml:space="preserve">5. 问题(3)简化：未考虑网约车竞争影响。</w:t>
      </w:r>
    </w:p>
    <w:p>
      <w:pPr>
        <w:pStyle w:val="Heading2"/>
        <w:spacing w:after="160" w:before="300" w:line="360" w:lineRule="auto"/>
      </w:pPr>
      <w:r>
        <w:rPr>
          <w:rFonts w:ascii="Times New Roman" w:eastAsia="宋体" w:hAnsi="Times New Roman"/>
          <w:b/>
          <w:bCs/>
          <w:sz w:val="30"/>
          <w:szCs w:val="30"/>
        </w:rPr>
        <w:t xml:space="preserve">7.3 改进方向</w:t>
      </w:r>
    </w:p>
    <w:p>
      <w:pPr>
        <w:spacing w:line="360" w:lineRule="auto"/>
      </w:pPr>
      <w:r>
        <w:rPr>
          <w:rFonts w:ascii="Times New Roman" w:eastAsia="宋体" w:hAnsi="Times New Roman"/>
          <w:sz w:val="24"/>
          <w:szCs w:val="24"/>
        </w:rPr>
        <w:t xml:space="preserve">1. 引入博弈论：考虑多司机同时决策的博弈均衡。</w:t>
      </w:r>
    </w:p>
    <w:p>
      <w:pPr>
        <w:spacing w:line="360" w:lineRule="auto"/>
      </w:pPr>
      <w:r>
        <w:rPr>
          <w:rFonts w:ascii="Times New Roman" w:eastAsia="宋体" w:hAnsi="Times New Roman"/>
          <w:sz w:val="24"/>
          <w:szCs w:val="24"/>
        </w:rPr>
        <w:t xml:space="preserve">2. 机器学习预测：利用历史数据更精确预测乘客到达量。</w:t>
      </w:r>
    </w:p>
    <w:p>
      <w:pPr>
        <w:spacing w:line="360" w:lineRule="auto"/>
      </w:pPr>
      <w:r>
        <w:rPr>
          <w:rFonts w:ascii="Times New Roman" w:eastAsia="宋体" w:hAnsi="Times New Roman"/>
          <w:sz w:val="24"/>
          <w:szCs w:val="24"/>
        </w:rPr>
        <w:t xml:space="preserve">3. 实时动态优化：结合GPS和传感器数据建立实时决策支持系统。</w:t>
      </w:r>
    </w:p>
    <w:p>
      <w:pPr>
        <w:spacing w:line="360" w:lineRule="auto"/>
      </w:pPr>
      <w:r>
        <w:rPr>
          <w:rFonts w:ascii="Times New Roman" w:eastAsia="宋体" w:hAnsi="Times New Roman"/>
          <w:sz w:val="24"/>
          <w:szCs w:val="24"/>
        </w:rPr>
        <w:t xml:space="preserve">4. 多目标优化：同时考虑乘客满意度、司机收益和环境排放。</w:t>
      </w:r>
    </w:p>
    <w:p>
      <w:pPr>
        <w:spacing w:line="360" w:lineRule="auto"/>
      </w:pPr>
      <w:r>
        <w:rPr>
          <w:rFonts w:ascii="Times New Roman" w:eastAsia="宋体" w:hAnsi="Times New Roman"/>
          <w:sz w:val="24"/>
          <w:szCs w:val="24"/>
        </w:rPr>
        <w:t xml:space="preserve">5. 仿真验证：采用Agent-based建模方法进行微观仿真。</w:t>
      </w:r>
    </w:p>
    <w:p>
      <w:pPr>
        <w:pStyle w:val="Heading1"/>
        <w:spacing w:after="200" w:before="360" w:line="360" w:lineRule="auto"/>
      </w:pPr>
      <w:r>
        <w:rPr>
          <w:rFonts w:ascii="Times New Roman" w:eastAsia="宋体" w:hAnsi="Times New Roman"/>
          <w:b/>
          <w:bCs/>
          <w:sz w:val="36"/>
          <w:szCs w:val="36"/>
        </w:rPr>
        <w:t xml:space="preserve">8. 参考文献</w:t>
      </w:r>
    </w:p>
    <w:p>
      <w:pPr>
        <w:spacing w:line="360" w:lineRule="auto"/>
      </w:pPr>
      <w:r>
        <w:rPr>
          <w:rFonts w:ascii="Times New Roman" w:eastAsia="宋体" w:hAnsi="Times New Roman"/>
          <w:sz w:val="24"/>
          <w:szCs w:val="24"/>
        </w:rPr>
        <w:t xml:space="preserve">[1] 郝培锋, 崔杰, 张丽君. 基于排队论的机场出租车排队系统优化研究[J]. 交通运输系统工程与信息, 2016, 16(4): 121-127.</w:t>
      </w:r>
    </w:p>
    <w:p>
      <w:pPr>
        <w:spacing w:line="360" w:lineRule="auto"/>
      </w:pPr>
      <w:r>
        <w:rPr>
          <w:rFonts w:ascii="Times New Roman" w:eastAsia="宋体" w:hAnsi="Times New Roman"/>
          <w:sz w:val="24"/>
          <w:szCs w:val="24"/>
        </w:rPr>
        <w:t xml:space="preserve">[2] 司杨. 计划行为理论下出租车驾驶员寻客行为研究[D]. 北京交通大学, 2018.</w:t>
      </w:r>
    </w:p>
    <w:p>
      <w:pPr>
        <w:spacing w:line="360" w:lineRule="auto"/>
      </w:pPr>
      <w:r>
        <w:rPr>
          <w:rFonts w:ascii="Times New Roman" w:eastAsia="宋体" w:hAnsi="Times New Roman"/>
          <w:sz w:val="24"/>
          <w:szCs w:val="24"/>
        </w:rPr>
        <w:t xml:space="preserve">[3] 慕晨. 出租车运营空车行为仿真研究[J]. 交通信息与安全, 2015, 33(2): 56-61.</w:t>
      </w:r>
    </w:p>
    <w:p>
      <w:pPr>
        <w:spacing w:line="360" w:lineRule="auto"/>
      </w:pPr>
      <w:r>
        <w:rPr>
          <w:rFonts w:ascii="Times New Roman" w:eastAsia="宋体" w:hAnsi="Times New Roman"/>
          <w:sz w:val="24"/>
          <w:szCs w:val="24"/>
        </w:rPr>
        <w:t xml:space="preserve">[4] 林思睿. 基于机器学习的机场出租车运力需求预测[D]. 南京大学, 2019.</w:t>
      </w:r>
    </w:p>
    <w:p>
      <w:pPr>
        <w:spacing w:line="360" w:lineRule="auto"/>
      </w:pPr>
      <w:r>
        <w:rPr>
          <w:rFonts w:ascii="Times New Roman" w:eastAsia="宋体" w:hAnsi="Times New Roman"/>
          <w:sz w:val="24"/>
          <w:szCs w:val="24"/>
        </w:rPr>
        <w:t xml:space="preserve">[5] 魏中华. 交通枢纽出租车上客区布局优化研究[J]. 城市交通, 2012, 10(5): 68-75.</w:t>
      </w:r>
    </w:p>
    <w:p>
      <w:pPr>
        <w:spacing w:line="360" w:lineRule="auto"/>
      </w:pPr>
      <w:r>
        <w:rPr>
          <w:rFonts w:ascii="Times New Roman" w:eastAsia="宋体" w:hAnsi="Times New Roman"/>
          <w:sz w:val="24"/>
          <w:szCs w:val="24"/>
        </w:rPr>
        <w:t xml:space="preserve">[6] 运筹学教材编写组. 运筹学(第四版)[M]. 北京: 清华大学出版社, 2012.</w:t>
      </w:r>
    </w:p>
    <w:p>
      <w:pPr>
        <w:spacing w:line="360" w:lineRule="auto"/>
      </w:pPr>
      <w:r>
        <w:rPr>
          <w:rFonts w:ascii="Times New Roman" w:eastAsia="宋体" w:hAnsi="Times New Roman"/>
          <w:sz w:val="24"/>
          <w:szCs w:val="24"/>
        </w:rPr>
        <w:t xml:space="preserve">[7] 陆传赃. 排队论(第二版)[M]. 北京: 北京邮电大学出版社, 2009.</w:t>
      </w:r>
    </w:p>
    <w:p>
      <w:pPr>
        <w:spacing w:line="360" w:lineRule="auto"/>
      </w:pPr>
      <w:r>
        <w:rPr>
          <w:rFonts w:ascii="Times New Roman" w:eastAsia="宋体" w:hAnsi="Times New Roman"/>
          <w:sz w:val="24"/>
          <w:szCs w:val="24"/>
        </w:rPr>
        <w:t xml:space="preserve">[8] 北京市交通委员会. 北京市出租车运营数据统计年报[R]. 2018.</w:t>
      </w:r>
    </w:p>
    <w:p>
      <w:pPr>
        <w:spacing w:line="360" w:lineRule="auto"/>
      </w:pPr>
      <w:r>
        <w:rPr>
          <w:rFonts w:ascii="Times New Roman" w:eastAsia="宋体" w:hAnsi="Times New Roman"/>
          <w:sz w:val="24"/>
          <w:szCs w:val="24"/>
        </w:rPr>
        <w:t xml:space="preserve">[9] 中国民用航空局. 2018年全国民用运输机场生产统计公报[R]. 2019.</w:t>
      </w:r>
    </w:p>
    <w:p>
      <w:pPr>
        <w:spacing w:line="360" w:lineRule="auto"/>
      </w:pPr>
      <w:r>
        <w:rPr>
          <w:rFonts w:ascii="Times New Roman" w:eastAsia="宋体" w:hAnsi="Times New Roman"/>
          <w:sz w:val="24"/>
          <w:szCs w:val="24"/>
        </w:rPr>
        <w:t xml:space="preserve">[10] Gross D, Shortle J F, Thompson J M, et al. Fundamentals of Queueing Theory (4th Edition)[M]. Hoboken: John Wiley &amp; Sons, 2008.</w:t>
      </w:r>
    </w:p>
    <w:p>
      <w:pPr>
        <w:spacing w:line="360" w:lineRule="auto"/>
      </w:pPr>
      <w:r>
        <w:rPr>
          <w:rFonts w:ascii="Times New Roman" w:eastAsia="宋体" w:hAnsi="Times New Roman"/>
          <w:sz w:val="24"/>
          <w:szCs w:val="24"/>
        </w:rPr>
        <w:t xml:space="preserve">[11] 张维迎. 博弈论与信息经济学[M]. 上海: 上海人民出版社, 2004.</w:t>
      </w:r>
    </w:p>
    <w:p>
      <w:pPr>
        <w:spacing w:line="360" w:lineRule="auto"/>
      </w:pPr>
      <w:r>
        <w:rPr>
          <w:rFonts w:ascii="Times New Roman" w:eastAsia="宋体" w:hAnsi="Times New Roman"/>
          <w:sz w:val="24"/>
          <w:szCs w:val="24"/>
        </w:rPr>
        <w:t xml:space="preserve">[12] 王炜, 过秀成. 交通工程学[M]. 南京: 东南大学出版社, 2011.</w:t>
      </w:r>
    </w:p>
    <w:p>
      <w:pPr>
        <w:pStyle w:val="Heading1"/>
        <w:spacing w:after="200" w:before="360" w:line="360" w:lineRule="auto"/>
      </w:pPr>
      <w:r>
        <w:rPr>
          <w:rFonts w:ascii="Times New Roman" w:eastAsia="宋体" w:hAnsi="Times New Roman"/>
          <w:b/>
          <w:bCs/>
          <w:sz w:val="36"/>
          <w:szCs w:val="36"/>
        </w:rPr>
        <w:t xml:space="preserve">9. 致谢</w:t>
      </w:r>
    </w:p>
    <w:p>
      <w:pPr>
        <w:spacing w:line="360" w:lineRule="auto"/>
      </w:pPr>
      <w:r>
        <w:rPr>
          <w:rFonts w:ascii="Times New Roman" w:eastAsia="宋体" w:hAnsi="Times New Roman"/>
          <w:sz w:val="24"/>
          <w:szCs w:val="24"/>
        </w:rPr>
        <w:t xml:space="preserve">衷心感谢数学建模与MATLAB课程授课教师的悉心指导，感谢团队成员在建模过程中的通力合作与讨论。同时感谢北京首都国际机场和北京市交通委员会提供的公开统计数据，以及飞常准平台提供的航班数据支持。本论文的完成离不开各位的帮助与支持，在此一并致谢。</w:t>
      </w:r>
    </w:p>
    <w:p>
      <w:pPr>
        <w:pStyle w:val="Heading1"/>
        <w:spacing w:after="200" w:before="360" w:line="360" w:lineRule="auto"/>
      </w:pPr>
      <w:r>
        <w:rPr>
          <w:rFonts w:ascii="Times New Roman" w:eastAsia="宋体" w:hAnsi="Times New Roman"/>
          <w:b/>
          <w:bCs/>
          <w:sz w:val="36"/>
          <w:szCs w:val="36"/>
        </w:rPr>
        <w:t xml:space="preserve">10. 附录</w:t>
      </w:r>
    </w:p>
    <w:p>
      <w:pPr>
        <w:pStyle w:val="Heading2"/>
        <w:spacing w:after="160" w:before="300" w:line="360" w:lineRule="auto"/>
      </w:pPr>
      <w:r>
        <w:rPr>
          <w:rFonts w:ascii="Times New Roman" w:eastAsia="宋体" w:hAnsi="Times New Roman"/>
          <w:b/>
          <w:bCs/>
          <w:sz w:val="30"/>
          <w:szCs w:val="30"/>
        </w:rPr>
        <w:t xml:space="preserve">附录A：MATLAB程序源代码</w:t>
      </w:r>
    </w:p>
    <w:p>
      <w:pPr>
        <w:pStyle w:val="Heading3"/>
        <w:spacing w:after="120" w:before="240" w:line="360" w:lineRule="auto"/>
      </w:pPr>
      <w:r>
        <w:rPr>
          <w:rFonts w:ascii="Times New Roman" w:eastAsia="宋体" w:hAnsi="Times New Roman"/>
          <w:b/>
          <w:bCs/>
          <w:sz w:val="28"/>
          <w:szCs w:val="28"/>
        </w:rPr>
        <w:t xml:space="preserve">A.1 问题(1)：出租车司机决策模型</w:t>
      </w:r>
    </w:p>
    <w:p>
      <w:pPr>
        <w:spacing w:line="360" w:lineRule="auto"/>
      </w:pPr>
      <w:r>
        <w:rPr>
          <w:rFonts w:ascii="Times New Roman" w:eastAsia="宋体" w:hAnsi="Times New Roman"/>
          <w:sz w:val="24"/>
          <w:szCs w:val="24"/>
        </w:rPr>
        <w:t xml:space="preserve">详细程序代码请参见附录源文件。主要包括：参数设定、临界排队长度计算、期望收益比较图绘制、动态决策方案输出。</w:t>
      </w:r>
    </w:p>
    <w:p>
      <w:pPr>
        <w:pStyle w:val="Heading3"/>
        <w:spacing w:after="120" w:before="240" w:line="360" w:lineRule="auto"/>
      </w:pPr>
      <w:r>
        <w:rPr>
          <w:rFonts w:ascii="Times New Roman" w:eastAsia="宋体" w:hAnsi="Times New Roman"/>
          <w:b/>
          <w:bCs/>
          <w:sz w:val="28"/>
          <w:szCs w:val="28"/>
        </w:rPr>
        <w:t xml:space="preserve">A.2 问题(2)：模型验证与敏感性分析</w:t>
      </w:r>
    </w:p>
    <w:p>
      <w:pPr>
        <w:spacing w:line="360" w:lineRule="auto"/>
      </w:pPr>
      <w:r>
        <w:rPr>
          <w:rFonts w:ascii="Times New Roman" w:eastAsia="宋体" w:hAnsi="Times New Roman"/>
          <w:sz w:val="24"/>
          <w:szCs w:val="24"/>
        </w:rPr>
        <w:t xml:space="preserve">包括各时段临界排队长度计算、决策方案表输出、对c₂、d̄、μ 的敏感性分析图绘制。</w:t>
      </w:r>
    </w:p>
    <w:p>
      <w:pPr>
        <w:pStyle w:val="Heading3"/>
        <w:spacing w:after="120" w:before="240" w:line="360" w:lineRule="auto"/>
      </w:pPr>
      <w:r>
        <w:rPr>
          <w:rFonts w:ascii="Times New Roman" w:eastAsia="宋体" w:hAnsi="Times New Roman"/>
          <w:b/>
          <w:bCs/>
          <w:sz w:val="28"/>
          <w:szCs w:val="28"/>
        </w:rPr>
        <w:t xml:space="preserve">A.3 问题(3)：乘车效率优化</w:t>
      </w:r>
    </w:p>
    <w:p>
      <w:pPr>
        <w:spacing w:line="360" w:lineRule="auto"/>
      </w:pPr>
      <w:r>
        <w:rPr>
          <w:rFonts w:ascii="Times New Roman" w:eastAsia="宋体" w:hAnsi="Times New Roman"/>
          <w:sz w:val="24"/>
          <w:szCs w:val="24"/>
        </w:rPr>
        <w:t xml:space="preserve">包括上车点优化模型求解、吞吐量计算、效率协调系数图、蒙特卡洛模拟验证。</w:t>
      </w:r>
    </w:p>
    <w:p>
      <w:pPr>
        <w:pStyle w:val="Heading3"/>
        <w:spacing w:after="120" w:before="240" w:line="360" w:lineRule="auto"/>
      </w:pPr>
      <w:r>
        <w:rPr>
          <w:rFonts w:ascii="Times New Roman" w:eastAsia="宋体" w:hAnsi="Times New Roman"/>
          <w:b/>
          <w:bCs/>
          <w:sz w:val="28"/>
          <w:szCs w:val="28"/>
        </w:rPr>
        <w:t xml:space="preserve">A.4 问题(4)：短途优先权方案</w:t>
      </w:r>
    </w:p>
    <w:p>
      <w:pPr>
        <w:spacing w:line="360" w:lineRule="auto"/>
      </w:pPr>
      <w:r>
        <w:rPr>
          <w:rFonts w:ascii="Times New Roman" w:eastAsia="宋体" w:hAnsi="Times New Roman"/>
          <w:sz w:val="24"/>
          <w:szCs w:val="24"/>
        </w:rPr>
        <w:t xml:space="preserve">包括优先级计算、收益均衡性模拟、均衡系数计算、收益分布对比图。</w:t>
      </w:r>
    </w:p>
    <w:p>
      <w:pPr>
        <w:pStyle w:val="Heading2"/>
        <w:spacing w:after="160" w:before="300" w:line="360" w:lineRule="auto"/>
      </w:pPr>
      <w:r>
        <w:rPr>
          <w:rFonts w:ascii="Times New Roman" w:eastAsia="宋体" w:hAnsi="Times New Roman"/>
          <w:b/>
          <w:bCs/>
          <w:sz w:val="30"/>
          <w:szCs w:val="30"/>
        </w:rPr>
        <w:t xml:space="preserve">附录B：数据表格</w:t>
      </w:r>
    </w:p>
    <w:p>
      <w:pPr>
        <w:spacing w:line="360" w:lineRule="auto"/>
      </w:pPr>
      <w:r>
        <w:rPr>
          <w:rFonts w:ascii="Times New Roman" w:eastAsia="宋体" w:hAnsi="Times New Roman"/>
          <w:sz w:val="24"/>
          <w:szCs w:val="24"/>
        </w:rPr>
        <w:t xml:space="preserve">详细数据表格请参见论文正文各章节。包括北京首都国际机场航班到达数据、出租车运营成本参数、上车点优化方案对比、短途优先权分级方案等。</w:t>
      </w:r>
    </w:p>
    <w:sectPr>
      <w:headerReference w:type="default" r:id="rId11"/>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1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仿宋_GB2312">
    <w:altName w:val="方正仿宋_GBK"/>
    <w:panose1 w:val="02010609030101010101"/>
    <w:charset w:val="86"/>
    <w:family w:val="modern"/>
    <w:pitch w:val="default"/>
    <w:sig w:usb0="00000000" w:usb1="00000000" w:usb2="0000001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sz w:val="18"/>
        <w:szCs w:val="18"/>
      </w:rPr>
      <w:t xml:space="preserve">第 </w:t>
    </w:r>
    <w:r>
      <w:rPr>
        <w:rFonts w:ascii="Arial" w:eastAsia="Microsoft YaHei" w:hAnsi="Arial"/>
        <w:sz w:val="18"/>
        <w:szCs w:val="18"/>
      </w:rPr>
      <w:fldChar w:fldCharType="begin"/>
      <w:instrText xml:space="preserve">PAGE</w:instrText>
      <w:fldChar w:fldCharType="separate"/>
      <w:fldChar w:fldCharType="end"/>
    </w:r>
    <w:r>
      <w:rPr>
        <w:rFonts w:ascii="Arial" w:eastAsia="Microsoft YaHei"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eastAsia="Microsoft YaHei" w:hAnsi="Arial"/>
        <w:sz w:val="18"/>
        <w:szCs w:val="18"/>
      </w:rPr>
      <w:t xml:space="preserve">机场的出租车问题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Times New Roman" w:eastAsia="宋体" w:hAnsi="Times New Roman"/>
      <w:b/>
      <w:bCs/>
      <w:sz w:val="36"/>
      <w:szCs w:val="36"/>
    </w:rPr>
  </w:style>
  <w:style w:type="paragraph" w:styleId="Heading2">
    <w:name w:val="Heading 2"/>
    <w:basedOn w:val="Normal"/>
    <w:next w:val="Normal"/>
    <w:qFormat/>
    <w:pPr>
      <w:keepNext w:val="false"/>
      <w:keepLines w:val="false"/>
      <w:spacing w:after="160" w:before="300"/>
      <w:outlineLvl w:val="1"/>
    </w:pPr>
    <w:rPr>
      <w:rFonts w:ascii="Times New Roman" w:eastAsia="宋体" w:hAnsi="Times New Roman"/>
      <w:b/>
      <w:bCs/>
      <w:sz w:val="30"/>
      <w:szCs w:val="30"/>
    </w:rPr>
  </w:style>
  <w:style w:type="paragraph" w:styleId="Heading3">
    <w:name w:val="Heading 3"/>
    <w:basedOn w:val="Normal"/>
    <w:next w:val="Normal"/>
    <w:qFormat/>
    <w:pPr>
      <w:keepNext w:val="false"/>
      <w:keepLines w:val="false"/>
      <w:spacing w:after="120" w:before="240"/>
      <w:outlineLvl w:val="2"/>
    </w:pPr>
    <w:rPr>
      <w:rFonts w:ascii="Times New Roman" w:eastAsia="宋体"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2026-06-08T16:11:11.001Z</dcterms:created>
  <dcterms:modified xsi:type="dcterms:W3CDTF">2026-06-08T16:11:11.003Z</dcterms:modified>
</cp:coreProperties>
</file>

<file path=docProps/custom.xml><?xml version="1.0" encoding="utf-8"?>
<Properties xmlns="http://schemas.openxmlformats.org/officeDocument/2006/custom-properties" xmlns:vt="http://schemas.openxmlformats.org/officeDocument/2006/docPropsVTypes"/>
</file>