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73B" w14:textId="35F04E2F" w:rsidR="004872DA" w:rsidRDefault="000014FF">
      <w:r>
        <w:t>Kaynak Sunucusu: Sunucu IP adresi</w:t>
      </w:r>
    </w:p>
    <w:p w14:paraId="5EF42389" w14:textId="3ED56FFF" w:rsidR="000014FF" w:rsidRDefault="000014FF">
      <w:r>
        <w:t>Kaynak Sütun Adı: Yevmiye Kaydında İşyeri bilgisinin tutulduğu alan ismi</w:t>
      </w:r>
    </w:p>
    <w:p w14:paraId="1D3661D4" w14:textId="42E493C0" w:rsidR="000014FF" w:rsidRDefault="000014FF">
      <w:r>
        <w:t>Kaynak Transfer Değeri: Yevmiye Kaydında İşyeri bilgisinin değeri ( Örnek: 1)</w:t>
      </w:r>
    </w:p>
    <w:p w14:paraId="56051161" w14:textId="6EC5D986" w:rsidR="000014FF" w:rsidRDefault="000014FF">
      <w:r>
        <w:t xml:space="preserve">Hedef Sütun Adı: Hedef veri tabanındaki yevmiye kaydında “Kaynak No” bilgisini tutacak alanın adı. </w:t>
      </w:r>
    </w:p>
    <w:p w14:paraId="2460E62B" w14:textId="58407E82" w:rsidR="000014FF" w:rsidRDefault="000014FF">
      <w:r>
        <w:t xml:space="preserve">Ayarları Kaydet: Girilen parametreleri JSON dosyasına kaydeder. </w:t>
      </w:r>
    </w:p>
    <w:p w14:paraId="3D422807" w14:textId="0DCAFEBC" w:rsidR="000014FF" w:rsidRDefault="000014FF">
      <w:r>
        <w:t>Ayarları Güncelle: Kaydedilen parametreleri günceller.</w:t>
      </w:r>
    </w:p>
    <w:p w14:paraId="3F9B2D44" w14:textId="7B7D5BCB" w:rsidR="000014FF" w:rsidRDefault="000014FF">
      <w:r>
        <w:t>Ayarları Sil: Bütün parametreleri temizler.</w:t>
      </w:r>
    </w:p>
    <w:p w14:paraId="13378225" w14:textId="1805CB28" w:rsidR="000014FF" w:rsidRDefault="000014FF" w:rsidP="000014FF">
      <w:r>
        <w:t xml:space="preserve">Muhatapları Güncelle: Muhatap koduna bakar, eğer varsa hiçbir şey yapmaz, yoksa bakiye içeren bu kolonlar hariç diğer kolonları aktarır: </w:t>
      </w:r>
      <w:r>
        <w:t>"Balance", "ChecksBal", "DNotesBal", "OrdersBal", "CreditLine",        "DebtLine", "Discount", "DdctPrcnt", "DNoteBalFc", "OrderBalFC", "DNoteBalSy", "OrderBalSy", "IntrstRate", "Commission", "BalanceSys", "BalanceFC", "MinIntrst", "ChecksBalL", "ChecksBalS"</w:t>
      </w:r>
    </w:p>
    <w:p w14:paraId="18745409" w14:textId="65834674" w:rsidR="000014FF" w:rsidRDefault="000014FF" w:rsidP="000014FF">
      <w:r>
        <w:t xml:space="preserve">Yevmiye Kayıtlarını Güncelle: Önce OJDT tablosunu kaynak veri tabanındaki transId değerini “Hedef Sütun Adı”na girilen kolondaki değer ile karşılaştırır, eğer herhangi bir sonuç bulmaz ise kaynak transId değerini hedef veri tabanındaki max transId değeri +1 olarak güncelleyip aktarır. Orijinal transId’yi hedef sütuna yazar. TransId ve Number kolonları aynı değere sahip olacak şekilde gerekli ayarlamaları sağlar. </w:t>
      </w:r>
      <w:r w:rsidR="000F6F12">
        <w:t>Tüm OJDT tablosu ile ilgili işlemler tamamlandıktan sonra JDT1 Tablosunu aktarmak için hedef sütun kullanılır kaynak veri tabanından gerekli veriler alınır ve hedef transId ye göre aktarma işlemi tamamlanır.</w:t>
      </w:r>
      <w:r w:rsidR="00775333">
        <w:t xml:space="preserve"> Bu aktarım işlemleri sadece kaynak sütun ve transfer değerini aktarır.</w:t>
      </w:r>
    </w:p>
    <w:p w14:paraId="068FB6BE" w14:textId="12DEF7F4" w:rsidR="000F6F12" w:rsidRDefault="009C1689" w:rsidP="000014FF">
      <w:r>
        <w:t>Hesap Planını Güncelle</w:t>
      </w:r>
      <w:r w:rsidR="000F6F12">
        <w:t xml:space="preserve">: Hesap planı aktarılırken </w:t>
      </w:r>
      <w:r w:rsidR="000F6F12" w:rsidRPr="000F6F12">
        <w:t>'CurrTotal', 'SysTotal', 'FcTotal'</w:t>
      </w:r>
      <w:r w:rsidR="000F6F12">
        <w:t xml:space="preserve"> kolonları bakiye içerdiğinden dolayı aktarılmaz. Hesap kodu hedef veri tabanında var ise, doğru sıralamayı yakalamak adına tüm satırı günceller, yoksa yeni açar.</w:t>
      </w:r>
    </w:p>
    <w:p w14:paraId="4CCF5400" w14:textId="676F87AA" w:rsidR="000F6F12" w:rsidRDefault="000F6F12" w:rsidP="000014FF">
      <w:r>
        <w:t>Vergi Kodlarını ve Oranlarını Güncelle: OVTG ve VTG1 tablolarını önce OVTG ardından eklenen OVTG verilerine göre VTG1 olacak şekilde içeri aktarır. Ekleme işlemi yaparken Code kısmını baz alır. Eğer yoksa yenisini açar. Herhangi bir güncelleme işlemi gerçekleştirmez.</w:t>
      </w:r>
    </w:p>
    <w:p w14:paraId="3C57AC11" w14:textId="3B0BEF4A" w:rsidR="000F6F12" w:rsidRDefault="000F6F12" w:rsidP="000014FF">
      <w:r>
        <w:t>Döviz Kurlarını Güncelle: Tüm para birimlerine ait kur ve tarih bilgisini hedef veri tabanındaki değerler ile karşılaştırıp farklılık olması durumunda günceller eksik olması durumunda içeri aktarır.</w:t>
      </w:r>
    </w:p>
    <w:p w14:paraId="53E7C49F" w14:textId="08C74312" w:rsidR="009C1689" w:rsidRDefault="009C1689" w:rsidP="000014FF">
      <w:r>
        <w:t xml:space="preserve">Çalıştır: Seçili olan tikleri şu sıralama ile çalıştırır: </w:t>
      </w:r>
      <w:r>
        <w:t>Döviz Kurlarını Güncelle</w:t>
      </w:r>
      <w:r>
        <w:t>,</w:t>
      </w:r>
      <w:r w:rsidRPr="009C1689">
        <w:t xml:space="preserve"> </w:t>
      </w:r>
      <w:r>
        <w:t>Hesap Planını Güncelle</w:t>
      </w:r>
      <w:r>
        <w:t>,</w:t>
      </w:r>
      <w:r w:rsidRPr="009C1689">
        <w:t xml:space="preserve"> </w:t>
      </w:r>
      <w:r>
        <w:t>Vergi Kodlarını ve Oranlarını Güncelle</w:t>
      </w:r>
      <w:r>
        <w:t>,</w:t>
      </w:r>
      <w:r w:rsidRPr="009C1689">
        <w:t xml:space="preserve"> </w:t>
      </w:r>
      <w:r>
        <w:t>Muhatapları Güncelle</w:t>
      </w:r>
      <w:r>
        <w:t>,</w:t>
      </w:r>
      <w:r w:rsidRPr="009C1689">
        <w:t xml:space="preserve"> </w:t>
      </w:r>
      <w:r>
        <w:t>Yevmiye Kayıtlarını Güncelle</w:t>
      </w:r>
    </w:p>
    <w:p w14:paraId="5F64CDDF" w14:textId="393AD707" w:rsidR="009C1689" w:rsidRDefault="009C1689" w:rsidP="000014FF"/>
    <w:p w14:paraId="2157FA6A" w14:textId="2E851016" w:rsidR="009C1689" w:rsidRDefault="009C1689" w:rsidP="000014FF">
      <w:r>
        <w:t>Önemli Not: DocEntry kontrolü sağlanmadığından dolayı ilk senkronizasyonu sağlamak adına aktarım yapılacak olan veri tabanında aktarılacak bilgilerin hiçbirisinin bulunmaması gerekmektedir. Aksi takdirde örneğin muhataplarda ilgili muhatap güncellenmeye çalışıldığında SQL veri tabanı hatası verecektir. Bu hata eklenmeye çalışılan docentry’nin başka bir kayıtta yer almasından kaynaklanma</w:t>
      </w:r>
      <w:r w:rsidR="00D601AC">
        <w:t>ktadır. Bu tarz hataların önüne geçmek adına ilk aktarımda hedef veri tabanında veri yer almaması gerekmekedir.</w:t>
      </w:r>
    </w:p>
    <w:p w14:paraId="41C6F96E" w14:textId="0F709FD1" w:rsidR="00D601AC" w:rsidRDefault="00D601AC" w:rsidP="000014FF">
      <w:r>
        <w:t>Mizan kontrolünde artı eksi olaylarını düzgün ayarlamak için her iki veri tabanında da “</w:t>
      </w:r>
      <w:r>
        <w:t>Alacak bakiyesini negatif işareti ile görüntüle”</w:t>
      </w:r>
      <w:r>
        <w:t xml:space="preserve"> ve ondalık basamakların aynı olması gerekmektedir.</w:t>
      </w:r>
    </w:p>
    <w:sectPr w:rsidR="00D60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82"/>
    <w:rsid w:val="000014FF"/>
    <w:rsid w:val="000F6F12"/>
    <w:rsid w:val="004872DA"/>
    <w:rsid w:val="005C14DA"/>
    <w:rsid w:val="00775333"/>
    <w:rsid w:val="007E546A"/>
    <w:rsid w:val="009C1689"/>
    <w:rsid w:val="00B01E82"/>
    <w:rsid w:val="00D601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CD2F"/>
  <w15:chartTrackingRefBased/>
  <w15:docId w15:val="{0DC32137-63DB-4358-BA84-4AACA9A6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891">
      <w:bodyDiv w:val="1"/>
      <w:marLeft w:val="0"/>
      <w:marRight w:val="0"/>
      <w:marTop w:val="0"/>
      <w:marBottom w:val="0"/>
      <w:divBdr>
        <w:top w:val="none" w:sz="0" w:space="0" w:color="auto"/>
        <w:left w:val="none" w:sz="0" w:space="0" w:color="auto"/>
        <w:bottom w:val="none" w:sz="0" w:space="0" w:color="auto"/>
        <w:right w:val="none" w:sz="0" w:space="0" w:color="auto"/>
      </w:divBdr>
      <w:divsChild>
        <w:div w:id="920412457">
          <w:marLeft w:val="0"/>
          <w:marRight w:val="0"/>
          <w:marTop w:val="0"/>
          <w:marBottom w:val="0"/>
          <w:divBdr>
            <w:top w:val="none" w:sz="0" w:space="0" w:color="auto"/>
            <w:left w:val="none" w:sz="0" w:space="0" w:color="auto"/>
            <w:bottom w:val="none" w:sz="0" w:space="0" w:color="auto"/>
            <w:right w:val="none" w:sz="0" w:space="0" w:color="auto"/>
          </w:divBdr>
          <w:divsChild>
            <w:div w:id="7315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640">
      <w:bodyDiv w:val="1"/>
      <w:marLeft w:val="0"/>
      <w:marRight w:val="0"/>
      <w:marTop w:val="0"/>
      <w:marBottom w:val="0"/>
      <w:divBdr>
        <w:top w:val="none" w:sz="0" w:space="0" w:color="auto"/>
        <w:left w:val="none" w:sz="0" w:space="0" w:color="auto"/>
        <w:bottom w:val="none" w:sz="0" w:space="0" w:color="auto"/>
        <w:right w:val="none" w:sz="0" w:space="0" w:color="auto"/>
      </w:divBdr>
      <w:divsChild>
        <w:div w:id="796025115">
          <w:marLeft w:val="0"/>
          <w:marRight w:val="0"/>
          <w:marTop w:val="0"/>
          <w:marBottom w:val="0"/>
          <w:divBdr>
            <w:top w:val="none" w:sz="0" w:space="0" w:color="auto"/>
            <w:left w:val="none" w:sz="0" w:space="0" w:color="auto"/>
            <w:bottom w:val="none" w:sz="0" w:space="0" w:color="auto"/>
            <w:right w:val="none" w:sz="0" w:space="0" w:color="auto"/>
          </w:divBdr>
          <w:divsChild>
            <w:div w:id="2086560799">
              <w:marLeft w:val="0"/>
              <w:marRight w:val="0"/>
              <w:marTop w:val="0"/>
              <w:marBottom w:val="0"/>
              <w:divBdr>
                <w:top w:val="none" w:sz="0" w:space="0" w:color="auto"/>
                <w:left w:val="none" w:sz="0" w:space="0" w:color="auto"/>
                <w:bottom w:val="none" w:sz="0" w:space="0" w:color="auto"/>
                <w:right w:val="none" w:sz="0" w:space="0" w:color="auto"/>
              </w:divBdr>
            </w:div>
            <w:div w:id="356737863">
              <w:marLeft w:val="0"/>
              <w:marRight w:val="0"/>
              <w:marTop w:val="0"/>
              <w:marBottom w:val="0"/>
              <w:divBdr>
                <w:top w:val="none" w:sz="0" w:space="0" w:color="auto"/>
                <w:left w:val="none" w:sz="0" w:space="0" w:color="auto"/>
                <w:bottom w:val="none" w:sz="0" w:space="0" w:color="auto"/>
                <w:right w:val="none" w:sz="0" w:space="0" w:color="auto"/>
              </w:divBdr>
            </w:div>
            <w:div w:id="1158349985">
              <w:marLeft w:val="0"/>
              <w:marRight w:val="0"/>
              <w:marTop w:val="0"/>
              <w:marBottom w:val="0"/>
              <w:divBdr>
                <w:top w:val="none" w:sz="0" w:space="0" w:color="auto"/>
                <w:left w:val="none" w:sz="0" w:space="0" w:color="auto"/>
                <w:bottom w:val="none" w:sz="0" w:space="0" w:color="auto"/>
                <w:right w:val="none" w:sz="0" w:space="0" w:color="auto"/>
              </w:divBdr>
            </w:div>
            <w:div w:id="629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468</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Çakır</dc:creator>
  <cp:keywords/>
  <dc:description/>
  <cp:lastModifiedBy>Furkan Çakır</cp:lastModifiedBy>
  <cp:revision>4</cp:revision>
  <dcterms:created xsi:type="dcterms:W3CDTF">2024-05-20T06:49:00Z</dcterms:created>
  <dcterms:modified xsi:type="dcterms:W3CDTF">2024-05-20T07:13:00Z</dcterms:modified>
</cp:coreProperties>
</file>