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2032024"/>
        <w:docPartObj>
          <w:docPartGallery w:val="Cover Pages"/>
          <w:docPartUnique/>
        </w:docPartObj>
      </w:sdtPr>
      <w:sdtContent>
        <w:p w:rsidR="00A078D2" w:rsidRDefault="00A078D2" w:rsidP="00B229AF">
          <w:pPr>
            <w:jc w:val="both"/>
          </w:pPr>
        </w:p>
        <w:p w:rsidR="00A078D2" w:rsidRDefault="00A078D2" w:rsidP="00B229AF">
          <w:pPr>
            <w:jc w:val="both"/>
          </w:pP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Metin Kutusu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Yayımlama Tarihi"/>
                                  <w:tag w:val=""/>
                                  <w:id w:val="400952559"/>
                                  <w:dataBinding w:prefixMappings="xmlns:ns0='http://schemas.microsoft.com/office/2006/coverPageProps' " w:xpath="/ns0:CoverPageProperties[1]/ns0:PublishDate[1]" w:storeItemID="{55AF091B-3C7A-41E3-B477-F2FDAA23CFDA}"/>
                                  <w:date w:fullDate="2018-06-04T00:00:00Z">
                                    <w:dateFormat w:val="dd MMMM yyyy"/>
                                    <w:lid w:val="tr-TR"/>
                                    <w:storeMappedDataAs w:val="dateTime"/>
                                    <w:calendar w:val="gregorian"/>
                                  </w:date>
                                </w:sdtPr>
                                <w:sdtContent>
                                  <w:p w:rsidR="00A078D2" w:rsidRDefault="00A078D2">
                                    <w:pPr>
                                      <w:pStyle w:val="AralkYok"/>
                                      <w:jc w:val="right"/>
                                      <w:rPr>
                                        <w:caps/>
                                        <w:color w:val="323E4F" w:themeColor="text2" w:themeShade="BF"/>
                                        <w:sz w:val="40"/>
                                        <w:szCs w:val="40"/>
                                      </w:rPr>
                                    </w:pPr>
                                    <w:r>
                                      <w:rPr>
                                        <w:caps/>
                                        <w:color w:val="323E4F" w:themeColor="text2" w:themeShade="BF"/>
                                        <w:sz w:val="40"/>
                                        <w:szCs w:val="40"/>
                                        <w:lang w:val="tr-TR"/>
                                      </w:rPr>
                                      <w:t>04 JUNE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Metin Kutusu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" filled="f" stroked="f" strokeweight=".5pt">
                    <v:textbox style="mso-fit-shape-to-text:t" inset="0,0,0,0">
                      <w:txbxContent>
                        <w:sdt>
                          <w:sdtPr>
                            <w:rPr>
                              <w:caps/>
                              <w:color w:val="323E4F" w:themeColor="text2" w:themeShade="BF"/>
                              <w:sz w:val="40"/>
                              <w:szCs w:val="40"/>
                            </w:rPr>
                            <w:alias w:val="Yayımlama Tarihi"/>
                            <w:tag w:val=""/>
                            <w:id w:val="400952559"/>
                            <w:dataBinding w:prefixMappings="xmlns:ns0='http://schemas.microsoft.com/office/2006/coverPageProps' " w:xpath="/ns0:CoverPageProperties[1]/ns0:PublishDate[1]" w:storeItemID="{55AF091B-3C7A-41E3-B477-F2FDAA23CFDA}"/>
                            <w:date w:fullDate="2018-06-04T00:00:00Z">
                              <w:dateFormat w:val="dd MMMM yyyy"/>
                              <w:lid w:val="tr-TR"/>
                              <w:storeMappedDataAs w:val="dateTime"/>
                              <w:calendar w:val="gregorian"/>
                            </w:date>
                          </w:sdtPr>
                          <w:sdtContent>
                            <w:p w:rsidR="00A078D2" w:rsidRDefault="00A078D2">
                              <w:pPr>
                                <w:pStyle w:val="AralkYok"/>
                                <w:jc w:val="right"/>
                                <w:rPr>
                                  <w:caps/>
                                  <w:color w:val="323E4F" w:themeColor="text2" w:themeShade="BF"/>
                                  <w:sz w:val="40"/>
                                  <w:szCs w:val="40"/>
                                </w:rPr>
                              </w:pPr>
                              <w:r>
                                <w:rPr>
                                  <w:caps/>
                                  <w:color w:val="323E4F" w:themeColor="text2" w:themeShade="BF"/>
                                  <w:sz w:val="40"/>
                                  <w:szCs w:val="40"/>
                                  <w:lang w:val="tr-TR"/>
                                </w:rPr>
                                <w:t>04 JUNE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Metin Kutusu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Yazar"/>
                                  <w:tag w:val=""/>
                                  <w:id w:val="1901796142"/>
                                  <w:dataBinding w:prefixMappings="xmlns:ns0='http://purl.org/dc/elements/1.1/' xmlns:ns1='http://schemas.openxmlformats.org/package/2006/metadata/core-properties' " w:xpath="/ns1:coreProperties[1]/ns0:creator[1]" w:storeItemID="{6C3C8BC8-F283-45AE-878A-BAB7291924A1}"/>
                                  <w:text/>
                                </w:sdtPr>
                                <w:sdtContent>
                                  <w:p w:rsidR="00A078D2" w:rsidRDefault="00A078D2">
                                    <w:pPr>
                                      <w:pStyle w:val="AralkYok"/>
                                      <w:jc w:val="right"/>
                                      <w:rPr>
                                        <w:caps/>
                                        <w:color w:val="262626" w:themeColor="text1" w:themeTint="D9"/>
                                        <w:sz w:val="28"/>
                                        <w:szCs w:val="28"/>
                                      </w:rPr>
                                    </w:pPr>
                                    <w:r>
                                      <w:rPr>
                                        <w:caps/>
                                        <w:color w:val="262626" w:themeColor="text1" w:themeTint="D9"/>
                                        <w:sz w:val="28"/>
                                        <w:szCs w:val="28"/>
                                        <w:lang w:val="tr-TR"/>
                                      </w:rPr>
                                      <w:t>Furkan KARAKAYA</w:t>
                                    </w:r>
                                  </w:p>
                                </w:sdtContent>
                              </w:sdt>
                              <w:p w:rsidR="00A078D2" w:rsidRDefault="00A078D2">
                                <w:pPr>
                                  <w:pStyle w:val="AralkYok"/>
                                  <w:jc w:val="right"/>
                                  <w:rPr>
                                    <w:caps/>
                                    <w:color w:val="262626" w:themeColor="text1" w:themeTint="D9"/>
                                    <w:sz w:val="20"/>
                                    <w:szCs w:val="20"/>
                                  </w:rPr>
                                </w:pPr>
                                <w:sdt>
                                  <w:sdtPr>
                                    <w:rPr>
                                      <w:caps/>
                                      <w:color w:val="262626" w:themeColor="text1" w:themeTint="D9"/>
                                      <w:sz w:val="20"/>
                                      <w:szCs w:val="20"/>
                                    </w:rPr>
                                    <w:alias w:val="Şirket"/>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1937051</w:t>
                                    </w:r>
                                  </w:sdtContent>
                                </w:sdt>
                              </w:p>
                              <w:p w:rsidR="00A078D2" w:rsidRDefault="00A078D2">
                                <w:pPr>
                                  <w:pStyle w:val="AralkYok"/>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METU</w:t>
                                    </w:r>
                                  </w:sdtContent>
                                </w:sdt>
                                <w:r>
                                  <w:rPr>
                                    <w:color w:val="262626" w:themeColor="text1" w:themeTint="D9"/>
                                    <w:sz w:val="20"/>
                                    <w:szCs w:val="20"/>
                                    <w:lang w:val="tr-TR"/>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Metin Kutusu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Xp9sH0CAABh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Yazar"/>
                            <w:tag w:val=""/>
                            <w:id w:val="1901796142"/>
                            <w:dataBinding w:prefixMappings="xmlns:ns0='http://purl.org/dc/elements/1.1/' xmlns:ns1='http://schemas.openxmlformats.org/package/2006/metadata/core-properties' " w:xpath="/ns1:coreProperties[1]/ns0:creator[1]" w:storeItemID="{6C3C8BC8-F283-45AE-878A-BAB7291924A1}"/>
                            <w:text/>
                          </w:sdtPr>
                          <w:sdtContent>
                            <w:p w:rsidR="00A078D2" w:rsidRDefault="00A078D2">
                              <w:pPr>
                                <w:pStyle w:val="AralkYok"/>
                                <w:jc w:val="right"/>
                                <w:rPr>
                                  <w:caps/>
                                  <w:color w:val="262626" w:themeColor="text1" w:themeTint="D9"/>
                                  <w:sz w:val="28"/>
                                  <w:szCs w:val="28"/>
                                </w:rPr>
                              </w:pPr>
                              <w:r>
                                <w:rPr>
                                  <w:caps/>
                                  <w:color w:val="262626" w:themeColor="text1" w:themeTint="D9"/>
                                  <w:sz w:val="28"/>
                                  <w:szCs w:val="28"/>
                                  <w:lang w:val="tr-TR"/>
                                </w:rPr>
                                <w:t>Furkan KARAKAYA</w:t>
                              </w:r>
                            </w:p>
                          </w:sdtContent>
                        </w:sdt>
                        <w:p w:rsidR="00A078D2" w:rsidRDefault="00A078D2">
                          <w:pPr>
                            <w:pStyle w:val="AralkYok"/>
                            <w:jc w:val="right"/>
                            <w:rPr>
                              <w:caps/>
                              <w:color w:val="262626" w:themeColor="text1" w:themeTint="D9"/>
                              <w:sz w:val="20"/>
                              <w:szCs w:val="20"/>
                            </w:rPr>
                          </w:pPr>
                          <w:sdt>
                            <w:sdtPr>
                              <w:rPr>
                                <w:caps/>
                                <w:color w:val="262626" w:themeColor="text1" w:themeTint="D9"/>
                                <w:sz w:val="20"/>
                                <w:szCs w:val="20"/>
                              </w:rPr>
                              <w:alias w:val="Şirket"/>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1937051</w:t>
                              </w:r>
                            </w:sdtContent>
                          </w:sdt>
                        </w:p>
                        <w:p w:rsidR="00A078D2" w:rsidRDefault="00A078D2">
                          <w:pPr>
                            <w:pStyle w:val="AralkYok"/>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METU</w:t>
                              </w:r>
                            </w:sdtContent>
                          </w:sdt>
                          <w:r>
                            <w:rPr>
                              <w:color w:val="262626" w:themeColor="text1" w:themeTint="D9"/>
                              <w:sz w:val="20"/>
                              <w:szCs w:val="20"/>
                              <w:lang w:val="tr-TR"/>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Metin Kutusu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8D2" w:rsidRDefault="00A078D2">
                                <w:pPr>
                                  <w:pStyle w:val="AralkYok"/>
                                  <w:jc w:val="right"/>
                                  <w:rPr>
                                    <w:caps/>
                                    <w:color w:val="323E4F" w:themeColor="text2" w:themeShade="BF"/>
                                    <w:sz w:val="52"/>
                                    <w:szCs w:val="52"/>
                                  </w:rPr>
                                </w:pPr>
                                <w:sdt>
                                  <w:sdtPr>
                                    <w:rPr>
                                      <w:caps/>
                                      <w:color w:val="323E4F" w:themeColor="text2" w:themeShade="BF"/>
                                      <w:sz w:val="52"/>
                                      <w:szCs w:val="52"/>
                                    </w:rPr>
                                    <w:alias w:val="Başlık"/>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EE564 – Project 3</w:t>
                                    </w:r>
                                  </w:sdtContent>
                                </w:sdt>
                              </w:p>
                              <w:sdt>
                                <w:sdtPr>
                                  <w:rPr>
                                    <w:smallCaps/>
                                    <w:color w:val="44546A" w:themeColor="text2"/>
                                    <w:sz w:val="36"/>
                                    <w:szCs w:val="36"/>
                                  </w:rPr>
                                  <w:alias w:val="Alt Başlık"/>
                                  <w:tag w:val=""/>
                                  <w:id w:val="1615247542"/>
                                  <w:dataBinding w:prefixMappings="xmlns:ns0='http://purl.org/dc/elements/1.1/' xmlns:ns1='http://schemas.openxmlformats.org/package/2006/metadata/core-properties' " w:xpath="/ns1:coreProperties[1]/ns0:subject[1]" w:storeItemID="{6C3C8BC8-F283-45AE-878A-BAB7291924A1}"/>
                                  <w:text/>
                                </w:sdtPr>
                                <w:sdtContent>
                                  <w:p w:rsidR="00A078D2" w:rsidRDefault="00A078D2">
                                    <w:pPr>
                                      <w:pStyle w:val="AralkYok"/>
                                      <w:jc w:val="right"/>
                                      <w:rPr>
                                        <w:smallCaps/>
                                        <w:color w:val="44546A" w:themeColor="text2"/>
                                        <w:sz w:val="36"/>
                                        <w:szCs w:val="36"/>
                                      </w:rPr>
                                    </w:pPr>
                                    <w:r>
                                      <w:rPr>
                                        <w:smallCaps/>
                                        <w:color w:val="44546A" w:themeColor="text2"/>
                                        <w:sz w:val="36"/>
                                        <w:szCs w:val="36"/>
                                      </w:rPr>
                                      <w:t>Wind Turbine  Desıgn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Metin Kutusu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sSIFSX4CAABhBQAA&#10;DgAAAAAAAAAAAAAAAAAuAgAAZHJzL2Uyb0RvYy54bWxQSwECLQAUAAYACAAAACEAuHfphtoAAAAE&#10;AQAADwAAAAAAAAAAAAAAAADYBAAAZHJzL2Rvd25yZXYueG1sUEsFBgAAAAAEAAQA8wAAAN8FAAAA&#10;AA==&#10;" filled="f" stroked="f" strokeweight=".5pt">
                    <v:textbox inset="0,0,0,0">
                      <w:txbxContent>
                        <w:p w:rsidR="00A078D2" w:rsidRDefault="00A078D2">
                          <w:pPr>
                            <w:pStyle w:val="AralkYok"/>
                            <w:jc w:val="right"/>
                            <w:rPr>
                              <w:caps/>
                              <w:color w:val="323E4F" w:themeColor="text2" w:themeShade="BF"/>
                              <w:sz w:val="52"/>
                              <w:szCs w:val="52"/>
                            </w:rPr>
                          </w:pPr>
                          <w:sdt>
                            <w:sdtPr>
                              <w:rPr>
                                <w:caps/>
                                <w:color w:val="323E4F" w:themeColor="text2" w:themeShade="BF"/>
                                <w:sz w:val="52"/>
                                <w:szCs w:val="52"/>
                              </w:rPr>
                              <w:alias w:val="Başlık"/>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EE564 – Project 3</w:t>
                              </w:r>
                            </w:sdtContent>
                          </w:sdt>
                        </w:p>
                        <w:sdt>
                          <w:sdtPr>
                            <w:rPr>
                              <w:smallCaps/>
                              <w:color w:val="44546A" w:themeColor="text2"/>
                              <w:sz w:val="36"/>
                              <w:szCs w:val="36"/>
                            </w:rPr>
                            <w:alias w:val="Alt Başlık"/>
                            <w:tag w:val=""/>
                            <w:id w:val="1615247542"/>
                            <w:dataBinding w:prefixMappings="xmlns:ns0='http://purl.org/dc/elements/1.1/' xmlns:ns1='http://schemas.openxmlformats.org/package/2006/metadata/core-properties' " w:xpath="/ns1:coreProperties[1]/ns0:subject[1]" w:storeItemID="{6C3C8BC8-F283-45AE-878A-BAB7291924A1}"/>
                            <w:text/>
                          </w:sdtPr>
                          <w:sdtContent>
                            <w:p w:rsidR="00A078D2" w:rsidRDefault="00A078D2">
                              <w:pPr>
                                <w:pStyle w:val="AralkYok"/>
                                <w:jc w:val="right"/>
                                <w:rPr>
                                  <w:smallCaps/>
                                  <w:color w:val="44546A" w:themeColor="text2"/>
                                  <w:sz w:val="36"/>
                                  <w:szCs w:val="36"/>
                                </w:rPr>
                              </w:pPr>
                              <w:r>
                                <w:rPr>
                                  <w:smallCaps/>
                                  <w:color w:val="44546A" w:themeColor="text2"/>
                                  <w:sz w:val="36"/>
                                  <w:szCs w:val="36"/>
                                </w:rPr>
                                <w:t>Wind Turbine  Desıgn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Dikdörtgen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Dikdörtgen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7BF0587" id="Gr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CdCvkvOgMAAO4KAAAOAAAAAAAAAAAAAAAAAC4CAABkcnMvZTJvRG9jLnhtbFBLAQItABQA&#10;BgAIAAAAIQC90XfD2gAAAAUBAAAPAAAAAAAAAAAAAAAAAJQFAABkcnMvZG93bnJldi54bWxQSwUG&#10;AAAAAAQABADzAAAAmwYAAAAA&#10;">
                    <v:rect id="Dikdörtgen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Dikdörtgen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br w:type="page"/>
          </w:r>
        </w:p>
      </w:sdtContent>
    </w:sdt>
    <w:sdt>
      <w:sdtPr>
        <w:rPr>
          <w:lang w:val="tr-TR"/>
        </w:rPr>
        <w:id w:val="132262057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46052" w:rsidRDefault="00B46052" w:rsidP="00B229AF">
          <w:pPr>
            <w:pStyle w:val="TBal"/>
            <w:jc w:val="both"/>
          </w:pPr>
          <w:r>
            <w:rPr>
              <w:lang w:val="tr-TR"/>
            </w:rPr>
            <w:t>Content</w:t>
          </w:r>
        </w:p>
        <w:p w:rsidR="00D00960" w:rsidRDefault="00B46052">
          <w:pPr>
            <w:pStyle w:val="T1"/>
            <w:tabs>
              <w:tab w:val="left" w:pos="440"/>
              <w:tab w:val="right" w:leader="dot" w:pos="9062"/>
            </w:tabs>
            <w:rPr>
              <w:rFonts w:eastAsiaTheme="minorEastAsia"/>
              <w:noProof/>
              <w:lang w:eastAsia="en-GB"/>
            </w:rPr>
          </w:pPr>
          <w:r>
            <w:fldChar w:fldCharType="begin"/>
          </w:r>
          <w:r>
            <w:instrText xml:space="preserve"> TOC \o "1-3" \h \z \u </w:instrText>
          </w:r>
          <w:r>
            <w:fldChar w:fldCharType="separate"/>
          </w:r>
          <w:hyperlink w:anchor="_Toc515877867" w:history="1">
            <w:r w:rsidR="00D00960" w:rsidRPr="009E1A96">
              <w:rPr>
                <w:rStyle w:val="Kpr"/>
                <w:noProof/>
              </w:rPr>
              <w:t>A.</w:t>
            </w:r>
            <w:r w:rsidR="00D00960">
              <w:rPr>
                <w:rFonts w:eastAsiaTheme="minorEastAsia"/>
                <w:noProof/>
                <w:lang w:eastAsia="en-GB"/>
              </w:rPr>
              <w:tab/>
            </w:r>
            <w:r w:rsidR="00D00960" w:rsidRPr="009E1A96">
              <w:rPr>
                <w:rStyle w:val="Kpr"/>
                <w:noProof/>
              </w:rPr>
              <w:t>INTRODUCTION</w:t>
            </w:r>
            <w:r w:rsidR="00D00960">
              <w:rPr>
                <w:noProof/>
                <w:webHidden/>
              </w:rPr>
              <w:tab/>
            </w:r>
            <w:r w:rsidR="00D00960">
              <w:rPr>
                <w:noProof/>
                <w:webHidden/>
              </w:rPr>
              <w:fldChar w:fldCharType="begin"/>
            </w:r>
            <w:r w:rsidR="00D00960">
              <w:rPr>
                <w:noProof/>
                <w:webHidden/>
              </w:rPr>
              <w:instrText xml:space="preserve"> PAGEREF _Toc515877867 \h </w:instrText>
            </w:r>
            <w:r w:rsidR="00D00960">
              <w:rPr>
                <w:noProof/>
                <w:webHidden/>
              </w:rPr>
            </w:r>
            <w:r w:rsidR="00D00960">
              <w:rPr>
                <w:noProof/>
                <w:webHidden/>
              </w:rPr>
              <w:fldChar w:fldCharType="separate"/>
            </w:r>
            <w:r w:rsidR="00D00960">
              <w:rPr>
                <w:noProof/>
                <w:webHidden/>
              </w:rPr>
              <w:t>2</w:t>
            </w:r>
            <w:r w:rsidR="00D00960">
              <w:rPr>
                <w:noProof/>
                <w:webHidden/>
              </w:rPr>
              <w:fldChar w:fldCharType="end"/>
            </w:r>
          </w:hyperlink>
        </w:p>
        <w:p w:rsidR="00D00960" w:rsidRDefault="00D00960">
          <w:pPr>
            <w:pStyle w:val="T1"/>
            <w:tabs>
              <w:tab w:val="left" w:pos="440"/>
              <w:tab w:val="right" w:leader="dot" w:pos="9062"/>
            </w:tabs>
            <w:rPr>
              <w:rFonts w:eastAsiaTheme="minorEastAsia"/>
              <w:noProof/>
              <w:lang w:eastAsia="en-GB"/>
            </w:rPr>
          </w:pPr>
          <w:hyperlink w:anchor="_Toc515877868" w:history="1">
            <w:r w:rsidRPr="009E1A96">
              <w:rPr>
                <w:rStyle w:val="Kpr"/>
                <w:noProof/>
              </w:rPr>
              <w:t>B.</w:t>
            </w:r>
            <w:r>
              <w:rPr>
                <w:rFonts w:eastAsiaTheme="minorEastAsia"/>
                <w:noProof/>
                <w:lang w:eastAsia="en-GB"/>
              </w:rPr>
              <w:tab/>
            </w:r>
            <w:r w:rsidRPr="009E1A96">
              <w:rPr>
                <w:rStyle w:val="Kpr"/>
                <w:noProof/>
              </w:rPr>
              <w:t>ANALYTICAL DESIGN</w:t>
            </w:r>
            <w:r>
              <w:rPr>
                <w:noProof/>
                <w:webHidden/>
              </w:rPr>
              <w:tab/>
            </w:r>
            <w:r>
              <w:rPr>
                <w:noProof/>
                <w:webHidden/>
              </w:rPr>
              <w:fldChar w:fldCharType="begin"/>
            </w:r>
            <w:r>
              <w:rPr>
                <w:noProof/>
                <w:webHidden/>
              </w:rPr>
              <w:instrText xml:space="preserve"> PAGEREF _Toc515877868 \h </w:instrText>
            </w:r>
            <w:r>
              <w:rPr>
                <w:noProof/>
                <w:webHidden/>
              </w:rPr>
            </w:r>
            <w:r>
              <w:rPr>
                <w:noProof/>
                <w:webHidden/>
              </w:rPr>
              <w:fldChar w:fldCharType="separate"/>
            </w:r>
            <w:r>
              <w:rPr>
                <w:noProof/>
                <w:webHidden/>
              </w:rPr>
              <w:t>2</w:t>
            </w:r>
            <w:r>
              <w:rPr>
                <w:noProof/>
                <w:webHidden/>
              </w:rPr>
              <w:fldChar w:fldCharType="end"/>
            </w:r>
          </w:hyperlink>
        </w:p>
        <w:p w:rsidR="00D00960" w:rsidRDefault="00D00960">
          <w:pPr>
            <w:pStyle w:val="T2"/>
            <w:tabs>
              <w:tab w:val="right" w:leader="dot" w:pos="9062"/>
            </w:tabs>
            <w:rPr>
              <w:rFonts w:eastAsiaTheme="minorEastAsia"/>
              <w:noProof/>
              <w:lang w:eastAsia="en-GB"/>
            </w:rPr>
          </w:pPr>
          <w:hyperlink w:anchor="_Toc515877869" w:history="1">
            <w:r w:rsidRPr="009E1A96">
              <w:rPr>
                <w:rStyle w:val="Kpr"/>
                <w:noProof/>
              </w:rPr>
              <w:t>Motor Dimensions</w:t>
            </w:r>
            <w:r>
              <w:rPr>
                <w:noProof/>
                <w:webHidden/>
              </w:rPr>
              <w:tab/>
            </w:r>
            <w:r>
              <w:rPr>
                <w:noProof/>
                <w:webHidden/>
              </w:rPr>
              <w:fldChar w:fldCharType="begin"/>
            </w:r>
            <w:r>
              <w:rPr>
                <w:noProof/>
                <w:webHidden/>
              </w:rPr>
              <w:instrText xml:space="preserve"> PAGEREF _Toc515877869 \h </w:instrText>
            </w:r>
            <w:r>
              <w:rPr>
                <w:noProof/>
                <w:webHidden/>
              </w:rPr>
            </w:r>
            <w:r>
              <w:rPr>
                <w:noProof/>
                <w:webHidden/>
              </w:rPr>
              <w:fldChar w:fldCharType="separate"/>
            </w:r>
            <w:r>
              <w:rPr>
                <w:noProof/>
                <w:webHidden/>
              </w:rPr>
              <w:t>2</w:t>
            </w:r>
            <w:r>
              <w:rPr>
                <w:noProof/>
                <w:webHidden/>
              </w:rPr>
              <w:fldChar w:fldCharType="end"/>
            </w:r>
          </w:hyperlink>
        </w:p>
        <w:p w:rsidR="00B46052" w:rsidRDefault="00B46052" w:rsidP="00B229AF">
          <w:pPr>
            <w:jc w:val="both"/>
          </w:pPr>
          <w:r>
            <w:rPr>
              <w:b/>
              <w:bCs/>
              <w:lang w:val="tr-TR"/>
            </w:rPr>
            <w:fldChar w:fldCharType="end"/>
          </w:r>
        </w:p>
      </w:sdtContent>
    </w:sdt>
    <w:p w:rsidR="00D030A8" w:rsidRDefault="00D030A8" w:rsidP="00B229AF">
      <w:pPr>
        <w:jc w:val="both"/>
      </w:pPr>
    </w:p>
    <w:p w:rsidR="00D030A8" w:rsidRDefault="00D030A8" w:rsidP="00B229AF">
      <w:pPr>
        <w:jc w:val="both"/>
      </w:pPr>
      <w:r>
        <w:br w:type="page"/>
      </w:r>
    </w:p>
    <w:p w:rsidR="00120F7E" w:rsidRDefault="00D030A8" w:rsidP="00B229AF">
      <w:pPr>
        <w:pStyle w:val="Balk1"/>
        <w:numPr>
          <w:ilvl w:val="0"/>
          <w:numId w:val="1"/>
        </w:numPr>
        <w:jc w:val="both"/>
      </w:pPr>
      <w:bookmarkStart w:id="0" w:name="_Toc515877867"/>
      <w:r>
        <w:lastRenderedPageBreak/>
        <w:t>INTRODUCTION</w:t>
      </w:r>
      <w:bookmarkEnd w:id="0"/>
    </w:p>
    <w:p w:rsidR="00D030A8" w:rsidRDefault="00D030A8" w:rsidP="00B229AF">
      <w:pPr>
        <w:jc w:val="both"/>
      </w:pPr>
      <w:r>
        <w:t>In this project, a wind turbine generator is designed analytically and the results are verified in the simulation platform using finite element analysis principles. The analytical design of the generator is started with the design of windings and determination of magnetic and electrical loading. Then, the motor dimensions are specified. For that dimensions and excitations, a simulation model is implemented in RMXPRT and more detailed analysis is conducted in 2D Maxwell Solution.</w:t>
      </w:r>
    </w:p>
    <w:p w:rsidR="00B229AF" w:rsidRDefault="00D60168" w:rsidP="00B229AF">
      <w:pPr>
        <w:pStyle w:val="Balk1"/>
        <w:numPr>
          <w:ilvl w:val="0"/>
          <w:numId w:val="1"/>
        </w:numPr>
      </w:pPr>
      <w:bookmarkStart w:id="1" w:name="_Toc515877868"/>
      <w:r>
        <w:t>ANALYTICAL DESIGN</w:t>
      </w:r>
      <w:bookmarkEnd w:id="1"/>
    </w:p>
    <w:p w:rsidR="00D60168" w:rsidRDefault="00A15056" w:rsidP="00A15056">
      <w:pPr>
        <w:pStyle w:val="Balk2"/>
      </w:pPr>
      <w:bookmarkStart w:id="2" w:name="_Toc515877869"/>
      <w:r>
        <w:t>Motor Dimensions</w:t>
      </w:r>
      <w:bookmarkEnd w:id="2"/>
    </w:p>
    <w:p w:rsidR="00B229AF" w:rsidRDefault="00D00960" w:rsidP="00B229AF">
      <w:r>
        <w:t xml:space="preserve">In Table 1, the design inputs of the wind turbine generator are given. </w:t>
      </w:r>
      <w:r w:rsidR="006532D8">
        <w:t xml:space="preserve">With the given output power and shaft speed, how much torque should be produced by the electrical motor can be calculated. </w:t>
      </w:r>
    </w:p>
    <w:tbl>
      <w:tblPr>
        <w:tblStyle w:val="TabloKlavuzu"/>
        <w:tblW w:w="0" w:type="auto"/>
        <w:jc w:val="center"/>
        <w:tblLook w:val="04A0" w:firstRow="1" w:lastRow="0" w:firstColumn="1" w:lastColumn="0" w:noHBand="0" w:noVBand="1"/>
      </w:tblPr>
      <w:tblGrid>
        <w:gridCol w:w="2329"/>
        <w:gridCol w:w="1229"/>
      </w:tblGrid>
      <w:tr w:rsidR="0038060B" w:rsidTr="003A2DE7">
        <w:trPr>
          <w:jc w:val="center"/>
        </w:trPr>
        <w:tc>
          <w:tcPr>
            <w:tcW w:w="2329" w:type="dxa"/>
          </w:tcPr>
          <w:p w:rsidR="0038060B" w:rsidRDefault="0038060B" w:rsidP="0038060B">
            <w:r>
              <w:t>Output Power</w:t>
            </w:r>
          </w:p>
        </w:tc>
        <w:tc>
          <w:tcPr>
            <w:tcW w:w="1229" w:type="dxa"/>
          </w:tcPr>
          <w:p w:rsidR="0038060B" w:rsidRDefault="0038060B" w:rsidP="003A2DE7">
            <w:r>
              <w:t>250 kW</w:t>
            </w:r>
          </w:p>
        </w:tc>
      </w:tr>
      <w:tr w:rsidR="0038060B" w:rsidTr="003A2DE7">
        <w:trPr>
          <w:jc w:val="center"/>
        </w:trPr>
        <w:tc>
          <w:tcPr>
            <w:tcW w:w="2329" w:type="dxa"/>
          </w:tcPr>
          <w:p w:rsidR="0038060B" w:rsidRDefault="0038060B" w:rsidP="003A2DE7">
            <w:r>
              <w:t>Turbine Speed</w:t>
            </w:r>
          </w:p>
        </w:tc>
        <w:tc>
          <w:tcPr>
            <w:tcW w:w="1229" w:type="dxa"/>
          </w:tcPr>
          <w:p w:rsidR="0038060B" w:rsidRDefault="0038060B" w:rsidP="003A2DE7">
            <w:r>
              <w:t>24.3 rpm</w:t>
            </w:r>
          </w:p>
        </w:tc>
      </w:tr>
      <w:tr w:rsidR="0038060B" w:rsidTr="003A2DE7">
        <w:trPr>
          <w:jc w:val="center"/>
        </w:trPr>
        <w:tc>
          <w:tcPr>
            <w:tcW w:w="2329" w:type="dxa"/>
          </w:tcPr>
          <w:p w:rsidR="0038060B" w:rsidRDefault="0038060B" w:rsidP="003A2DE7">
            <w:r>
              <w:t>Gear Ratio</w:t>
            </w:r>
          </w:p>
        </w:tc>
        <w:tc>
          <w:tcPr>
            <w:tcW w:w="1229" w:type="dxa"/>
          </w:tcPr>
          <w:p w:rsidR="0038060B" w:rsidRDefault="0038060B" w:rsidP="003A2DE7">
            <w:r>
              <w:t>31.2</w:t>
            </w:r>
          </w:p>
        </w:tc>
      </w:tr>
      <w:tr w:rsidR="0038060B" w:rsidTr="003A2DE7">
        <w:trPr>
          <w:jc w:val="center"/>
        </w:trPr>
        <w:tc>
          <w:tcPr>
            <w:tcW w:w="2329" w:type="dxa"/>
          </w:tcPr>
          <w:p w:rsidR="0038060B" w:rsidRDefault="0038060B" w:rsidP="003A2DE7">
            <w:r>
              <w:t>Rated Speed</w:t>
            </w:r>
          </w:p>
        </w:tc>
        <w:tc>
          <w:tcPr>
            <w:tcW w:w="1229" w:type="dxa"/>
          </w:tcPr>
          <w:p w:rsidR="0038060B" w:rsidRDefault="0038060B" w:rsidP="003A2DE7">
            <w:r>
              <w:t>758 rpm</w:t>
            </w:r>
          </w:p>
        </w:tc>
      </w:tr>
      <w:tr w:rsidR="0038060B" w:rsidTr="003A2DE7">
        <w:trPr>
          <w:jc w:val="center"/>
        </w:trPr>
        <w:tc>
          <w:tcPr>
            <w:tcW w:w="2329" w:type="dxa"/>
          </w:tcPr>
          <w:p w:rsidR="0038060B" w:rsidRDefault="0038060B" w:rsidP="003A2DE7">
            <w:r>
              <w:t>Line Voltage</w:t>
            </w:r>
          </w:p>
        </w:tc>
        <w:tc>
          <w:tcPr>
            <w:tcW w:w="1229" w:type="dxa"/>
          </w:tcPr>
          <w:p w:rsidR="0038060B" w:rsidRDefault="0038060B" w:rsidP="003A2DE7">
            <w:r>
              <w:t>400 Vrms</w:t>
            </w:r>
          </w:p>
        </w:tc>
      </w:tr>
      <w:tr w:rsidR="0087042E" w:rsidTr="003A2DE7">
        <w:trPr>
          <w:jc w:val="center"/>
        </w:trPr>
        <w:tc>
          <w:tcPr>
            <w:tcW w:w="2329" w:type="dxa"/>
          </w:tcPr>
          <w:p w:rsidR="0087042E" w:rsidRDefault="0087042E" w:rsidP="003A2DE7">
            <w:r>
              <w:t>Frequency</w:t>
            </w:r>
          </w:p>
        </w:tc>
        <w:tc>
          <w:tcPr>
            <w:tcW w:w="1229" w:type="dxa"/>
          </w:tcPr>
          <w:p w:rsidR="0087042E" w:rsidRDefault="0087042E" w:rsidP="003A2DE7">
            <w:r>
              <w:t>50 Hz</w:t>
            </w:r>
          </w:p>
        </w:tc>
      </w:tr>
      <w:tr w:rsidR="0038060B" w:rsidTr="003A2DE7">
        <w:trPr>
          <w:jc w:val="center"/>
        </w:trPr>
        <w:tc>
          <w:tcPr>
            <w:tcW w:w="2329" w:type="dxa"/>
          </w:tcPr>
          <w:p w:rsidR="0038060B" w:rsidRDefault="0038060B" w:rsidP="003A2DE7">
            <w:r>
              <w:t>Pole Number</w:t>
            </w:r>
          </w:p>
        </w:tc>
        <w:tc>
          <w:tcPr>
            <w:tcW w:w="1229" w:type="dxa"/>
          </w:tcPr>
          <w:p w:rsidR="0038060B" w:rsidRDefault="0038060B" w:rsidP="003A2DE7">
            <w:r>
              <w:t>8</w:t>
            </w:r>
          </w:p>
        </w:tc>
      </w:tr>
      <w:tr w:rsidR="0038060B" w:rsidTr="003A2DE7">
        <w:trPr>
          <w:jc w:val="center"/>
        </w:trPr>
        <w:tc>
          <w:tcPr>
            <w:tcW w:w="2329" w:type="dxa"/>
          </w:tcPr>
          <w:p w:rsidR="0038060B" w:rsidRDefault="0038060B" w:rsidP="003A2DE7">
            <w:r>
              <w:t>Phase Number</w:t>
            </w:r>
          </w:p>
        </w:tc>
        <w:tc>
          <w:tcPr>
            <w:tcW w:w="1229" w:type="dxa"/>
          </w:tcPr>
          <w:p w:rsidR="0038060B" w:rsidRPr="00242D13" w:rsidRDefault="0038060B" w:rsidP="0038060B">
            <w:pPr>
              <w:keepNext/>
            </w:pPr>
            <w:r>
              <w:t>3</w:t>
            </w:r>
          </w:p>
        </w:tc>
      </w:tr>
    </w:tbl>
    <w:p w:rsidR="0038060B" w:rsidRDefault="0038060B" w:rsidP="0038060B">
      <w:pPr>
        <w:pStyle w:val="ResimYazs"/>
        <w:jc w:val="center"/>
      </w:pPr>
      <w:r>
        <w:t xml:space="preserve">Table </w:t>
      </w:r>
      <w:fldSimple w:instr=" SEQ Table \* ARABIC ">
        <w:r w:rsidR="00F660B2">
          <w:rPr>
            <w:noProof/>
          </w:rPr>
          <w:t>1</w:t>
        </w:r>
      </w:fldSimple>
      <w:r>
        <w:t>: Design Inputs</w:t>
      </w:r>
    </w:p>
    <w:p w:rsidR="00B45494" w:rsidRPr="00B45494" w:rsidRDefault="00B45494" w:rsidP="008A34C0">
      <w:pPr>
        <w:jc w:val="both"/>
      </w:pPr>
      <w:r>
        <w:t>Since the induction motor torque is skew-symmetric around the rated speed</w:t>
      </w:r>
      <w:r w:rsidR="000C4A6A">
        <w:t>, Fig. 1</w:t>
      </w:r>
      <w:r>
        <w:t>, the induction generator can be considered as in motoring operation with negative rated slip. Therefore, the generator can be designed assuming it is a</w:t>
      </w:r>
      <w:r w:rsidR="00D6072B">
        <w:t xml:space="preserve"> motor which rotates at 742 rpm and in this project, the design and simulation verifications are done with this </w:t>
      </w:r>
      <w:r w:rsidR="0005283B">
        <w:t>realization</w:t>
      </w:r>
      <w:r w:rsidR="00D6072B">
        <w:t>.</w:t>
      </w:r>
    </w:p>
    <w:p w:rsidR="00E86EC1" w:rsidRDefault="00E86EC1" w:rsidP="00E86EC1">
      <w:pPr>
        <w:keepNext/>
        <w:jc w:val="center"/>
      </w:pPr>
      <w:r>
        <w:rPr>
          <w:noProof/>
          <w:lang w:eastAsia="en-GB"/>
        </w:rPr>
        <w:drawing>
          <wp:inline distT="0" distB="0" distL="0" distR="0" wp14:anchorId="6EF3FE24" wp14:editId="21699A33">
            <wp:extent cx="4404476" cy="2797402"/>
            <wp:effectExtent l="0" t="0" r="0" b="3175"/>
            <wp:docPr id="1" name="Resim 1" descr="Image result for induction motor torque speed graph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duction motor torque speed graph generator"/>
                    <pic:cNvPicPr>
                      <a:picLocks noChangeAspect="1" noChangeArrowheads="1"/>
                    </pic:cNvPicPr>
                  </pic:nvPicPr>
                  <pic:blipFill rotWithShape="1">
                    <a:blip r:embed="rId9">
                      <a:extLst>
                        <a:ext uri="{28A0092B-C50C-407E-A947-70E740481C1C}">
                          <a14:useLocalDpi xmlns:a14="http://schemas.microsoft.com/office/drawing/2010/main" val="0"/>
                        </a:ext>
                      </a:extLst>
                    </a:blip>
                    <a:srcRect t="3909" r="3050" b="1505"/>
                    <a:stretch/>
                  </pic:blipFill>
                  <pic:spPr bwMode="auto">
                    <a:xfrm>
                      <a:off x="0" y="0"/>
                      <a:ext cx="4418219" cy="2806131"/>
                    </a:xfrm>
                    <a:prstGeom prst="rect">
                      <a:avLst/>
                    </a:prstGeom>
                    <a:noFill/>
                    <a:ln>
                      <a:noFill/>
                    </a:ln>
                    <a:extLst>
                      <a:ext uri="{53640926-AAD7-44D8-BBD7-CCE9431645EC}">
                        <a14:shadowObscured xmlns:a14="http://schemas.microsoft.com/office/drawing/2010/main"/>
                      </a:ext>
                    </a:extLst>
                  </pic:spPr>
                </pic:pic>
              </a:graphicData>
            </a:graphic>
          </wp:inline>
        </w:drawing>
      </w:r>
    </w:p>
    <w:p w:rsidR="00E86EC1" w:rsidRDefault="00E86EC1" w:rsidP="00E86EC1">
      <w:pPr>
        <w:pStyle w:val="ResimYazs"/>
        <w:jc w:val="center"/>
      </w:pPr>
      <w:r>
        <w:t xml:space="preserve">Figure </w:t>
      </w:r>
      <w:fldSimple w:instr=" SEQ Figure \* ARABIC ">
        <w:r w:rsidR="00F02E5F">
          <w:rPr>
            <w:noProof/>
          </w:rPr>
          <w:t>1</w:t>
        </w:r>
      </w:fldSimple>
      <w:r>
        <w:t>: Torque vs Speed Graph of Induction Machine</w:t>
      </w:r>
      <w:r w:rsidR="00A81C07">
        <w:rPr>
          <w:rStyle w:val="DipnotBavurusu"/>
        </w:rPr>
        <w:footnoteReference w:id="1"/>
      </w:r>
    </w:p>
    <w:p w:rsidR="00A81C07" w:rsidRDefault="00207A83" w:rsidP="00207A83">
      <w:r>
        <w:t>As stated earlier the rated torque can be calculated by dividing the output torque by the shaft speed as explained in (1)</w:t>
      </w:r>
      <w:r w:rsidR="00DC45FB">
        <w:t xml:space="preserve"> &amp; (2)</w:t>
      </w:r>
      <w:r>
        <w:t>.</w:t>
      </w:r>
    </w:p>
    <w:p w:rsidR="00921962" w:rsidRPr="00921962" w:rsidRDefault="00921962" w:rsidP="00207A8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shaft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shaft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30</m:t>
              </m:r>
            </m:den>
          </m:f>
          <m:r>
            <w:rPr>
              <w:rFonts w:ascii="Cambria Math" w:eastAsiaTheme="minorEastAsia" w:hAnsi="Cambria Math"/>
            </w:rPr>
            <m:t>=</m:t>
          </m:r>
          <m:r>
            <w:rPr>
              <w:rFonts w:ascii="Cambria Math" w:eastAsiaTheme="minorEastAsia" w:hAnsi="Cambria Math"/>
            </w:rPr>
            <m:t xml:space="preserve">77.7  </m:t>
          </m:r>
          <m:r>
            <w:rPr>
              <w:rFonts w:ascii="Cambria Math" w:eastAsiaTheme="minorEastAsia" w:hAnsi="Cambria Math"/>
            </w:rPr>
            <m:t>rad/sec</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oMath>
      </m:oMathPara>
    </w:p>
    <w:p w:rsidR="00921962" w:rsidRPr="00ED393B" w:rsidRDefault="00921962" w:rsidP="00921962">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ω</m:t>
                  </m:r>
                </m:e>
                <m:sub>
                  <m:r>
                    <w:rPr>
                      <w:rFonts w:ascii="Cambria Math" w:hAnsi="Cambria Math"/>
                    </w:rPr>
                    <m:t>shaft</m:t>
                  </m:r>
                </m:sub>
              </m:sSub>
            </m:den>
          </m:f>
          <m:r>
            <w:rPr>
              <w:rFonts w:ascii="Cambria Math" w:hAnsi="Cambria Math"/>
            </w:rPr>
            <m:t>=3217 Nm</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2</m:t>
          </m:r>
          <m:r>
            <w:rPr>
              <w:rFonts w:ascii="Cambria Math" w:hAnsi="Cambria Math"/>
            </w:rPr>
            <m:t>)</m:t>
          </m:r>
        </m:oMath>
      </m:oMathPara>
    </w:p>
    <w:p w:rsidR="00921962" w:rsidRDefault="00D44B5E" w:rsidP="0081670F">
      <w:pPr>
        <w:jc w:val="both"/>
        <w:rPr>
          <w:rFonts w:eastAsiaTheme="minorEastAsia"/>
        </w:rPr>
      </w:pPr>
      <w:r>
        <w:rPr>
          <w:rFonts w:eastAsiaTheme="minorEastAsia"/>
        </w:rPr>
        <w:t xml:space="preserve">For an induction </w:t>
      </w:r>
      <w:r w:rsidR="00D43907">
        <w:rPr>
          <w:rFonts w:eastAsiaTheme="minorEastAsia"/>
        </w:rPr>
        <w:t>machine, the magnetic loading (</w:t>
      </w:r>
      <w:proofErr w:type="spellStart"/>
      <w:r w:rsidR="00D43907">
        <w:rPr>
          <w:rFonts w:eastAsiaTheme="minorEastAsia"/>
        </w:rPr>
        <w:t>Bpeak</w:t>
      </w:r>
      <w:proofErr w:type="spellEnd"/>
      <w:r>
        <w:rPr>
          <w:rFonts w:eastAsiaTheme="minorEastAsia"/>
        </w:rPr>
        <w:t xml:space="preserve">) should be in range of 0.7T – 0.9T </w:t>
      </w:r>
      <w:r w:rsidR="007B033C">
        <w:rPr>
          <w:rFonts w:eastAsiaTheme="minorEastAsia"/>
        </w:rPr>
        <w:t>and the</w:t>
      </w:r>
      <w:r>
        <w:rPr>
          <w:rFonts w:eastAsiaTheme="minorEastAsia"/>
        </w:rPr>
        <w:t xml:space="preserve"> electrical loading in 30kA/m – 65kA/m. Thus, in this design, the magnetic loading is selected as 0.7T &amp; electrical loading is selected as 55kA/m. </w:t>
      </w:r>
      <w:r w:rsidR="007B033C">
        <w:rPr>
          <w:rFonts w:eastAsiaTheme="minorEastAsia"/>
        </w:rPr>
        <w:t>With these loading rated, the tangential stress is calculated using eqn. (3)</w:t>
      </w:r>
      <w:r w:rsidR="005B0C45">
        <w:rPr>
          <w:rFonts w:eastAsiaTheme="minorEastAsia"/>
        </w:rPr>
        <w:t xml:space="preserve"> where the power factor is taken as 0.85</w:t>
      </w:r>
      <w:r w:rsidR="007B033C">
        <w:rPr>
          <w:rFonts w:eastAsiaTheme="minorEastAsia"/>
        </w:rPr>
        <w:t>. Then, the volume of the rotor is calculated as in (4) which enables us to reach D</w:t>
      </w:r>
      <w:r w:rsidR="007B033C">
        <w:rPr>
          <w:rFonts w:eastAsiaTheme="minorEastAsia"/>
          <w:vertAlign w:val="superscript"/>
        </w:rPr>
        <w:t>2</w:t>
      </w:r>
      <w:r w:rsidR="007B033C">
        <w:rPr>
          <w:rFonts w:eastAsiaTheme="minorEastAsia"/>
        </w:rPr>
        <w:t>L</w:t>
      </w:r>
      <w:r w:rsidR="007B033C">
        <w:rPr>
          <w:rFonts w:eastAsiaTheme="minorEastAsia"/>
          <w:vertAlign w:val="superscript"/>
        </w:rPr>
        <w:t>’</w:t>
      </w:r>
      <w:r w:rsidR="007B033C">
        <w:rPr>
          <w:rFonts w:eastAsiaTheme="minorEastAsia"/>
        </w:rPr>
        <w:t>, (5).</w:t>
      </w:r>
    </w:p>
    <w:p w:rsidR="007B033C" w:rsidRPr="006557F1" w:rsidRDefault="006557F1" w:rsidP="00207A83">
      <w:pPr>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r>
                <w:rPr>
                  <w:rFonts w:ascii="Cambria Math" w:hAnsi="Cambria Math"/>
                </w:rPr>
                <m:t>*</m:t>
              </m:r>
              <m:acc>
                <m:accPr>
                  <m:ctrlPr>
                    <w:rPr>
                      <w:rFonts w:ascii="Cambria Math" w:hAnsi="Cambria Math"/>
                      <w:i/>
                    </w:rPr>
                  </m:ctrlPr>
                </m:accPr>
                <m:e>
                  <m:r>
                    <w:rPr>
                      <w:rFonts w:ascii="Cambria Math" w:hAnsi="Cambria Math"/>
                    </w:rPr>
                    <m:t>B</m:t>
                  </m:r>
                </m:e>
              </m:acc>
              <m:r>
                <w:rPr>
                  <w:rFonts w:ascii="Cambria Math" w:hAnsi="Cambria Math"/>
                </w:rPr>
                <m:t>*PF</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                         </m:t>
          </m:r>
          <m:d>
            <m:dPr>
              <m:ctrlPr>
                <w:rPr>
                  <w:rFonts w:ascii="Cambria Math" w:hAnsi="Cambria Math"/>
                  <w:i/>
                </w:rPr>
              </m:ctrlPr>
            </m:dPr>
            <m:e>
              <m:r>
                <w:rPr>
                  <w:rFonts w:ascii="Cambria Math" w:hAnsi="Cambria Math"/>
                </w:rPr>
                <m:t>3</m:t>
              </m:r>
            </m:e>
          </m:d>
        </m:oMath>
      </m:oMathPara>
    </w:p>
    <w:p w:rsidR="00F85D70" w:rsidRPr="00F85D70" w:rsidRDefault="00ED1F8F" w:rsidP="00207A83">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m:t>
              </m:r>
            </m:e>
          </m:d>
        </m:oMath>
      </m:oMathPara>
    </w:p>
    <w:p w:rsidR="006557F1" w:rsidRPr="00086108" w:rsidRDefault="00ED1F8F" w:rsidP="00207A8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=4*</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num>
            <m:den>
              <m:r>
                <w:rPr>
                  <w:rFonts w:ascii="Cambria Math" w:eastAsiaTheme="minorEastAsia" w:hAnsi="Cambria Math"/>
                </w:rPr>
                <m:t>π</m:t>
              </m:r>
            </m:den>
          </m:f>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(5)</m:t>
          </m:r>
        </m:oMath>
      </m:oMathPara>
    </w:p>
    <w:p w:rsidR="00086108" w:rsidRDefault="00086108" w:rsidP="008C4EA5">
      <w:pPr>
        <w:jc w:val="both"/>
        <w:rPr>
          <w:rFonts w:eastAsiaTheme="minorEastAsia"/>
        </w:rPr>
      </w:pPr>
      <w:r>
        <w:rPr>
          <w:rFonts w:eastAsiaTheme="minorEastAsia"/>
        </w:rPr>
        <w:t xml:space="preserve">The aspect ratio, which is the ratio of axial length to the bore diameter, is taken as 0.35, so the shape of the motor is like a pancake. </w:t>
      </w:r>
      <w:r w:rsidR="00232F98">
        <w:rPr>
          <w:rFonts w:eastAsiaTheme="minorEastAsia"/>
        </w:rPr>
        <w:t>The aim was to increase the magnetic loading.</w:t>
      </w:r>
      <w:r w:rsidR="007E1E2D">
        <w:rPr>
          <w:rFonts w:eastAsiaTheme="minorEastAsia"/>
        </w:rPr>
        <w:t xml:space="preserve"> It happens because reducing aspect ratio means reducing DL</w:t>
      </w:r>
      <w:r w:rsidR="007E1E2D">
        <w:rPr>
          <w:rFonts w:eastAsiaTheme="minorEastAsia"/>
          <w:vertAlign w:val="superscript"/>
        </w:rPr>
        <w:t>’</w:t>
      </w:r>
      <w:r w:rsidR="007E1E2D">
        <w:rPr>
          <w:rFonts w:eastAsiaTheme="minorEastAsia"/>
        </w:rPr>
        <w:t xml:space="preserve"> as a result of constant D</w:t>
      </w:r>
      <w:r w:rsidR="007E1E2D">
        <w:rPr>
          <w:rFonts w:eastAsiaTheme="minorEastAsia"/>
          <w:vertAlign w:val="superscript"/>
        </w:rPr>
        <w:t>2</w:t>
      </w:r>
      <w:r w:rsidR="007E1E2D">
        <w:rPr>
          <w:rFonts w:eastAsiaTheme="minorEastAsia"/>
        </w:rPr>
        <w:t>L</w:t>
      </w:r>
      <w:r w:rsidR="007E1E2D">
        <w:rPr>
          <w:rFonts w:eastAsiaTheme="minorEastAsia"/>
          <w:vertAlign w:val="superscript"/>
        </w:rPr>
        <w:t>’</w:t>
      </w:r>
      <w:r w:rsidR="007E1E2D">
        <w:rPr>
          <w:rFonts w:eastAsiaTheme="minorEastAsia"/>
        </w:rPr>
        <w:t>. Therefore, we obtain smaller pole area</w:t>
      </w:r>
      <w:r w:rsidR="00FC18EE">
        <w:rPr>
          <w:rFonts w:eastAsiaTheme="minorEastAsia"/>
        </w:rPr>
        <w:t>, (6),</w:t>
      </w:r>
      <w:r w:rsidR="007E1E2D">
        <w:rPr>
          <w:rFonts w:eastAsiaTheme="minorEastAsia"/>
        </w:rPr>
        <w:t xml:space="preserve"> so the magnetic loading increases, for the same flux per pole which is also stays constant due to the same induced voltage.</w:t>
      </w:r>
      <w:r w:rsidR="008C4EA5">
        <w:rPr>
          <w:rFonts w:eastAsiaTheme="minorEastAsia"/>
        </w:rPr>
        <w:t xml:space="preserve"> Consequently, the bore diameter is obtained as 632 mm and effective axial length as 221 mm. </w:t>
      </w:r>
      <w:r w:rsidR="009E36BF">
        <w:rPr>
          <w:rFonts w:eastAsiaTheme="minorEastAsia"/>
        </w:rPr>
        <w:t>Moreover, the air-gap is calculated using the eqn. (</w:t>
      </w:r>
      <w:r w:rsidR="00FC18EE">
        <w:rPr>
          <w:rFonts w:eastAsiaTheme="minorEastAsia"/>
        </w:rPr>
        <w:t>7</w:t>
      </w:r>
      <w:r w:rsidR="009E36BF">
        <w:rPr>
          <w:rFonts w:eastAsiaTheme="minorEastAsia"/>
        </w:rPr>
        <w:t>). Knowing the air-gap the real axial length can be calculated as in eqn. (</w:t>
      </w:r>
      <w:r w:rsidR="00FC18EE">
        <w:rPr>
          <w:rFonts w:eastAsiaTheme="minorEastAsia"/>
        </w:rPr>
        <w:t>8</w:t>
      </w:r>
      <w:r w:rsidR="009E36BF">
        <w:rPr>
          <w:rFonts w:eastAsiaTheme="minorEastAsia"/>
        </w:rPr>
        <w:t>).</w:t>
      </w:r>
    </w:p>
    <w:p w:rsidR="00FC18EE" w:rsidRDefault="00FC18EE" w:rsidP="008C4EA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pole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π*D</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num>
            <m:den>
              <m:r>
                <w:rPr>
                  <w:rFonts w:ascii="Cambria Math" w:eastAsiaTheme="minorEastAsia" w:hAnsi="Cambria Math"/>
                </w:rPr>
                <m:t>2p</m:t>
              </m:r>
            </m:den>
          </m:f>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(6</m:t>
          </m:r>
          <m:r>
            <w:rPr>
              <w:rFonts w:ascii="Cambria Math" w:eastAsiaTheme="minorEastAsia" w:hAnsi="Cambria Math"/>
            </w:rPr>
            <m:t>)</m:t>
          </m:r>
        </m:oMath>
      </m:oMathPara>
    </w:p>
    <w:p w:rsidR="009E36BF" w:rsidRPr="002612E5" w:rsidRDefault="003B6EE6" w:rsidP="008C4EA5">
      <w:pPr>
        <w:jc w:val="both"/>
        <w:rPr>
          <w:rFonts w:eastAsiaTheme="minorEastAsia"/>
        </w:rPr>
      </w:pPr>
      <m:oMathPara>
        <m:oMath>
          <m:r>
            <w:rPr>
              <w:rFonts w:ascii="Cambria Math" w:hAnsi="Cambria Math"/>
            </w:rPr>
            <m:t>δ=0.18+0.006*</m:t>
          </m:r>
          <m:sSup>
            <m:sSupPr>
              <m:ctrlPr>
                <w:rPr>
                  <w:rFonts w:ascii="Cambria Math" w:hAnsi="Cambria Math"/>
                  <w:i/>
                </w:rPr>
              </m:ctrlPr>
            </m:sSupPr>
            <m:e>
              <m:r>
                <w:rPr>
                  <w:rFonts w:ascii="Cambria Math" w:hAnsi="Cambria Math"/>
                </w:rPr>
                <m:t>P</m:t>
              </m:r>
            </m:e>
            <m:sup>
              <m:r>
                <w:rPr>
                  <w:rFonts w:ascii="Cambria Math" w:hAnsi="Cambria Math"/>
                </w:rPr>
                <m:t>0.4</m:t>
              </m:r>
            </m:sup>
          </m:sSup>
          <m:r>
            <w:rPr>
              <w:rFonts w:ascii="Cambria Math" w:hAnsi="Cambria Math"/>
            </w:rPr>
            <m:t>=1 mm</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(7)</m:t>
          </m:r>
        </m:oMath>
      </m:oMathPara>
    </w:p>
    <w:p w:rsidR="00D43907" w:rsidRPr="00370CCF" w:rsidRDefault="002612E5" w:rsidP="00370CCF">
      <w:pPr>
        <w:jc w:val="both"/>
        <w:rPr>
          <w:rFonts w:eastAsiaTheme="minorEastAsia"/>
        </w:rPr>
      </w:pPr>
      <m:oMathPara>
        <m:oMath>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-2*δ</m:t>
          </m:r>
          <m:r>
            <w:rPr>
              <w:rFonts w:ascii="Cambria Math" w:eastAsiaTheme="minorEastAsia" w:hAnsi="Cambria Math"/>
            </w:rPr>
            <m:t>=219 mm                             (8)</m:t>
          </m:r>
        </m:oMath>
      </m:oMathPara>
    </w:p>
    <w:p w:rsidR="00370CCF" w:rsidRDefault="002E06C1" w:rsidP="002E06C1">
      <w:pPr>
        <w:pStyle w:val="Balk2"/>
        <w:rPr>
          <w:rFonts w:eastAsiaTheme="minorEastAsia"/>
        </w:rPr>
      </w:pPr>
      <w:r>
        <w:rPr>
          <w:rFonts w:eastAsiaTheme="minorEastAsia"/>
        </w:rPr>
        <w:t>Winding Design</w:t>
      </w:r>
    </w:p>
    <w:p w:rsidR="002E06C1" w:rsidRDefault="00F94E05" w:rsidP="002E06C1">
      <w:r>
        <w:t>For t</w:t>
      </w:r>
      <w:r w:rsidR="00E65FA1">
        <w:t>he winding design, the stator winding is designed for single layer.</w:t>
      </w:r>
      <w:r w:rsidR="00CF7927">
        <w:t xml:space="preserve"> For different slots per pole per phase, q, values the slot number and slot pitch is calculated accordingly as shown in Table 2.</w:t>
      </w:r>
    </w:p>
    <w:tbl>
      <w:tblPr>
        <w:tblStyle w:val="TabloKlavuzu"/>
        <w:tblW w:w="0" w:type="auto"/>
        <w:jc w:val="center"/>
        <w:tblLook w:val="04A0" w:firstRow="1" w:lastRow="0" w:firstColumn="1" w:lastColumn="0" w:noHBand="0" w:noVBand="1"/>
      </w:tblPr>
      <w:tblGrid>
        <w:gridCol w:w="442"/>
        <w:gridCol w:w="661"/>
        <w:gridCol w:w="1698"/>
      </w:tblGrid>
      <w:tr w:rsidR="00B354E4" w:rsidTr="00B354E4">
        <w:trPr>
          <w:jc w:val="center"/>
        </w:trPr>
        <w:tc>
          <w:tcPr>
            <w:tcW w:w="442" w:type="dxa"/>
          </w:tcPr>
          <w:p w:rsidR="00B354E4" w:rsidRDefault="00B354E4" w:rsidP="00B354E4">
            <w:pPr>
              <w:jc w:val="center"/>
            </w:pPr>
            <w:r>
              <w:t>q</w:t>
            </w:r>
          </w:p>
        </w:tc>
        <w:tc>
          <w:tcPr>
            <w:tcW w:w="661" w:type="dxa"/>
          </w:tcPr>
          <w:p w:rsidR="00B354E4" w:rsidRDefault="00B354E4" w:rsidP="00B354E4">
            <w:pPr>
              <w:jc w:val="center"/>
            </w:pPr>
            <w:r>
              <w:t>Qs</w:t>
            </w:r>
          </w:p>
        </w:tc>
        <w:tc>
          <w:tcPr>
            <w:tcW w:w="1698" w:type="dxa"/>
          </w:tcPr>
          <w:p w:rsidR="00B354E4" w:rsidRDefault="00B354E4" w:rsidP="00B354E4">
            <w:pPr>
              <w:jc w:val="center"/>
            </w:pPr>
            <w:r>
              <w:t>Slot Pitch (mm)</w:t>
            </w:r>
          </w:p>
        </w:tc>
      </w:tr>
      <w:tr w:rsidR="00B354E4" w:rsidTr="00B354E4">
        <w:trPr>
          <w:jc w:val="center"/>
        </w:trPr>
        <w:tc>
          <w:tcPr>
            <w:tcW w:w="442" w:type="dxa"/>
          </w:tcPr>
          <w:p w:rsidR="00B354E4" w:rsidRDefault="00B354E4" w:rsidP="00B354E4">
            <w:pPr>
              <w:jc w:val="center"/>
            </w:pPr>
            <w:r>
              <w:t>1</w:t>
            </w:r>
          </w:p>
        </w:tc>
        <w:tc>
          <w:tcPr>
            <w:tcW w:w="661" w:type="dxa"/>
          </w:tcPr>
          <w:p w:rsidR="00B354E4" w:rsidRDefault="00B354E4" w:rsidP="00B354E4">
            <w:pPr>
              <w:jc w:val="center"/>
            </w:pPr>
            <w:r>
              <w:t>24</w:t>
            </w:r>
          </w:p>
        </w:tc>
        <w:tc>
          <w:tcPr>
            <w:tcW w:w="1698" w:type="dxa"/>
          </w:tcPr>
          <w:p w:rsidR="00B354E4" w:rsidRDefault="00B354E4" w:rsidP="00B354E4">
            <w:pPr>
              <w:jc w:val="center"/>
            </w:pPr>
            <w:r>
              <w:t>82.7</w:t>
            </w:r>
          </w:p>
        </w:tc>
      </w:tr>
      <w:tr w:rsidR="00B354E4" w:rsidTr="00B354E4">
        <w:trPr>
          <w:jc w:val="center"/>
        </w:trPr>
        <w:tc>
          <w:tcPr>
            <w:tcW w:w="442" w:type="dxa"/>
          </w:tcPr>
          <w:p w:rsidR="00B354E4" w:rsidRDefault="00B354E4" w:rsidP="00B354E4">
            <w:pPr>
              <w:jc w:val="center"/>
            </w:pPr>
            <w:r>
              <w:t>2</w:t>
            </w:r>
          </w:p>
        </w:tc>
        <w:tc>
          <w:tcPr>
            <w:tcW w:w="661" w:type="dxa"/>
          </w:tcPr>
          <w:p w:rsidR="00B354E4" w:rsidRDefault="00B354E4" w:rsidP="00B354E4">
            <w:pPr>
              <w:jc w:val="center"/>
            </w:pPr>
            <w:r>
              <w:t>48</w:t>
            </w:r>
          </w:p>
        </w:tc>
        <w:tc>
          <w:tcPr>
            <w:tcW w:w="1698" w:type="dxa"/>
          </w:tcPr>
          <w:p w:rsidR="00B354E4" w:rsidRDefault="00B354E4" w:rsidP="00B354E4">
            <w:pPr>
              <w:jc w:val="center"/>
            </w:pPr>
            <w:r>
              <w:t>41.4</w:t>
            </w:r>
          </w:p>
        </w:tc>
      </w:tr>
      <w:tr w:rsidR="00B354E4" w:rsidTr="00B354E4">
        <w:trPr>
          <w:jc w:val="center"/>
        </w:trPr>
        <w:tc>
          <w:tcPr>
            <w:tcW w:w="442" w:type="dxa"/>
          </w:tcPr>
          <w:p w:rsidR="00B354E4" w:rsidRDefault="00B354E4" w:rsidP="00B354E4">
            <w:pPr>
              <w:jc w:val="center"/>
            </w:pPr>
            <w:r>
              <w:t>3</w:t>
            </w:r>
          </w:p>
        </w:tc>
        <w:tc>
          <w:tcPr>
            <w:tcW w:w="661" w:type="dxa"/>
          </w:tcPr>
          <w:p w:rsidR="00B354E4" w:rsidRDefault="00B354E4" w:rsidP="00B354E4">
            <w:pPr>
              <w:jc w:val="center"/>
            </w:pPr>
            <w:r>
              <w:t>72</w:t>
            </w:r>
          </w:p>
        </w:tc>
        <w:tc>
          <w:tcPr>
            <w:tcW w:w="1698" w:type="dxa"/>
          </w:tcPr>
          <w:p w:rsidR="00B354E4" w:rsidRDefault="00B354E4" w:rsidP="00B354E4">
            <w:pPr>
              <w:jc w:val="center"/>
            </w:pPr>
            <w:r>
              <w:t>27.6</w:t>
            </w:r>
          </w:p>
        </w:tc>
      </w:tr>
      <w:tr w:rsidR="00B354E4" w:rsidTr="00B354E4">
        <w:trPr>
          <w:jc w:val="center"/>
        </w:trPr>
        <w:tc>
          <w:tcPr>
            <w:tcW w:w="442" w:type="dxa"/>
          </w:tcPr>
          <w:p w:rsidR="00B354E4" w:rsidRDefault="00B354E4" w:rsidP="00B354E4">
            <w:pPr>
              <w:jc w:val="center"/>
            </w:pPr>
            <w:r>
              <w:t>4</w:t>
            </w:r>
          </w:p>
        </w:tc>
        <w:tc>
          <w:tcPr>
            <w:tcW w:w="661" w:type="dxa"/>
          </w:tcPr>
          <w:p w:rsidR="00B354E4" w:rsidRDefault="00B354E4" w:rsidP="00B354E4">
            <w:pPr>
              <w:jc w:val="center"/>
            </w:pPr>
            <w:r>
              <w:t>96</w:t>
            </w:r>
          </w:p>
        </w:tc>
        <w:tc>
          <w:tcPr>
            <w:tcW w:w="1698" w:type="dxa"/>
          </w:tcPr>
          <w:p w:rsidR="00B354E4" w:rsidRDefault="00B354E4" w:rsidP="00B354E4">
            <w:pPr>
              <w:jc w:val="center"/>
            </w:pPr>
            <w:r>
              <w:t>20.7</w:t>
            </w:r>
          </w:p>
        </w:tc>
      </w:tr>
      <w:tr w:rsidR="00B354E4" w:rsidTr="00B354E4">
        <w:trPr>
          <w:jc w:val="center"/>
        </w:trPr>
        <w:tc>
          <w:tcPr>
            <w:tcW w:w="442" w:type="dxa"/>
          </w:tcPr>
          <w:p w:rsidR="00B354E4" w:rsidRDefault="00B354E4" w:rsidP="00B354E4">
            <w:pPr>
              <w:jc w:val="center"/>
            </w:pPr>
            <w:r>
              <w:t>5</w:t>
            </w:r>
          </w:p>
        </w:tc>
        <w:tc>
          <w:tcPr>
            <w:tcW w:w="661" w:type="dxa"/>
          </w:tcPr>
          <w:p w:rsidR="00B354E4" w:rsidRDefault="00B354E4" w:rsidP="00B354E4">
            <w:pPr>
              <w:jc w:val="center"/>
            </w:pPr>
            <w:r>
              <w:t>120</w:t>
            </w:r>
          </w:p>
        </w:tc>
        <w:tc>
          <w:tcPr>
            <w:tcW w:w="1698" w:type="dxa"/>
          </w:tcPr>
          <w:p w:rsidR="00B354E4" w:rsidRDefault="00B354E4" w:rsidP="00B354E4">
            <w:pPr>
              <w:jc w:val="center"/>
            </w:pPr>
            <w:r>
              <w:t>16.5</w:t>
            </w:r>
          </w:p>
        </w:tc>
      </w:tr>
      <w:tr w:rsidR="00B354E4" w:rsidTr="00B354E4">
        <w:trPr>
          <w:jc w:val="center"/>
        </w:trPr>
        <w:tc>
          <w:tcPr>
            <w:tcW w:w="442" w:type="dxa"/>
          </w:tcPr>
          <w:p w:rsidR="00B354E4" w:rsidRDefault="00B354E4" w:rsidP="00B354E4">
            <w:pPr>
              <w:jc w:val="center"/>
            </w:pPr>
            <w:r>
              <w:t>6</w:t>
            </w:r>
          </w:p>
        </w:tc>
        <w:tc>
          <w:tcPr>
            <w:tcW w:w="661" w:type="dxa"/>
          </w:tcPr>
          <w:p w:rsidR="00B354E4" w:rsidRDefault="00B354E4" w:rsidP="00B354E4">
            <w:pPr>
              <w:jc w:val="center"/>
            </w:pPr>
            <w:r>
              <w:t>144</w:t>
            </w:r>
          </w:p>
        </w:tc>
        <w:tc>
          <w:tcPr>
            <w:tcW w:w="1698" w:type="dxa"/>
          </w:tcPr>
          <w:p w:rsidR="00B354E4" w:rsidRDefault="00B354E4" w:rsidP="00B712FA">
            <w:pPr>
              <w:keepNext/>
              <w:jc w:val="center"/>
            </w:pPr>
            <w:r>
              <w:t>13.8</w:t>
            </w:r>
          </w:p>
        </w:tc>
      </w:tr>
    </w:tbl>
    <w:p w:rsidR="00B354E4" w:rsidRDefault="00B712FA" w:rsidP="00B712FA">
      <w:pPr>
        <w:pStyle w:val="ResimYazs"/>
        <w:jc w:val="center"/>
      </w:pPr>
      <w:r>
        <w:t xml:space="preserve">Table </w:t>
      </w:r>
      <w:fldSimple w:instr=" SEQ Table \* ARABIC ">
        <w:r w:rsidR="00F660B2">
          <w:rPr>
            <w:noProof/>
          </w:rPr>
          <w:t>2</w:t>
        </w:r>
      </w:fldSimple>
      <w:r>
        <w:t>: Slot Numbers and Slot Pitches</w:t>
      </w:r>
    </w:p>
    <w:p w:rsidR="00C10860" w:rsidRDefault="00C10860" w:rsidP="006D036A">
      <w:pPr>
        <w:jc w:val="both"/>
      </w:pPr>
      <w:r>
        <w:t xml:space="preserve">Considering the rule of thumb that the slot pitch is between 7 mm and 45 mm, the slot number cannot be 24. </w:t>
      </w:r>
      <w:r w:rsidR="009A0945">
        <w:t>Also, for the large power applications the slot pitch is greater. Therefore, the slot number is selected as 48 for this design.</w:t>
      </w:r>
      <w:r w:rsidR="006D036A">
        <w:t xml:space="preserve"> The resulting winding diagram is given below.</w:t>
      </w:r>
    </w:p>
    <w:tbl>
      <w:tblPr>
        <w:tblStyle w:val="TabloKlavuzu"/>
        <w:tblW w:w="0" w:type="auto"/>
        <w:jc w:val="center"/>
        <w:tblLook w:val="04A0" w:firstRow="1" w:lastRow="0" w:firstColumn="1" w:lastColumn="0" w:noHBand="0" w:noVBand="1"/>
      </w:tblPr>
      <w:tblGrid>
        <w:gridCol w:w="503"/>
        <w:gridCol w:w="503"/>
        <w:gridCol w:w="622"/>
        <w:gridCol w:w="622"/>
        <w:gridCol w:w="503"/>
        <w:gridCol w:w="503"/>
        <w:gridCol w:w="632"/>
        <w:gridCol w:w="632"/>
        <w:gridCol w:w="504"/>
        <w:gridCol w:w="504"/>
        <w:gridCol w:w="625"/>
        <w:gridCol w:w="625"/>
      </w:tblGrid>
      <w:tr w:rsidR="00364314" w:rsidTr="004152EF">
        <w:trPr>
          <w:jc w:val="center"/>
        </w:trPr>
        <w:tc>
          <w:tcPr>
            <w:tcW w:w="503" w:type="dxa"/>
            <w:shd w:val="clear" w:color="auto" w:fill="E7E6E6" w:themeFill="background2"/>
          </w:tcPr>
          <w:p w:rsidR="00364314" w:rsidRDefault="00364314" w:rsidP="003A2DE7">
            <w:pPr>
              <w:jc w:val="center"/>
            </w:pPr>
            <w:r>
              <w:t>1</w:t>
            </w:r>
          </w:p>
        </w:tc>
        <w:tc>
          <w:tcPr>
            <w:tcW w:w="503" w:type="dxa"/>
            <w:shd w:val="clear" w:color="auto" w:fill="E7E6E6" w:themeFill="background2"/>
          </w:tcPr>
          <w:p w:rsidR="00364314" w:rsidRDefault="00364314" w:rsidP="003A2DE7">
            <w:pPr>
              <w:jc w:val="center"/>
            </w:pPr>
            <w:r>
              <w:t>2</w:t>
            </w:r>
          </w:p>
        </w:tc>
        <w:tc>
          <w:tcPr>
            <w:tcW w:w="622" w:type="dxa"/>
            <w:shd w:val="clear" w:color="auto" w:fill="E7E6E6" w:themeFill="background2"/>
          </w:tcPr>
          <w:p w:rsidR="00364314" w:rsidRDefault="00364314" w:rsidP="003A2DE7">
            <w:pPr>
              <w:jc w:val="center"/>
            </w:pPr>
            <w:r>
              <w:t>3</w:t>
            </w:r>
          </w:p>
        </w:tc>
        <w:tc>
          <w:tcPr>
            <w:tcW w:w="622" w:type="dxa"/>
            <w:shd w:val="clear" w:color="auto" w:fill="E7E6E6" w:themeFill="background2"/>
          </w:tcPr>
          <w:p w:rsidR="00364314" w:rsidRDefault="00364314" w:rsidP="003A2DE7">
            <w:pPr>
              <w:jc w:val="center"/>
            </w:pPr>
            <w:r>
              <w:t>4</w:t>
            </w:r>
          </w:p>
        </w:tc>
        <w:tc>
          <w:tcPr>
            <w:tcW w:w="503" w:type="dxa"/>
            <w:shd w:val="clear" w:color="auto" w:fill="E7E6E6" w:themeFill="background2"/>
          </w:tcPr>
          <w:p w:rsidR="00364314" w:rsidRDefault="00364314" w:rsidP="003A2DE7">
            <w:pPr>
              <w:jc w:val="center"/>
            </w:pPr>
            <w:r>
              <w:t>5</w:t>
            </w:r>
          </w:p>
        </w:tc>
        <w:tc>
          <w:tcPr>
            <w:tcW w:w="503" w:type="dxa"/>
            <w:shd w:val="clear" w:color="auto" w:fill="E7E6E6" w:themeFill="background2"/>
          </w:tcPr>
          <w:p w:rsidR="00364314" w:rsidRDefault="00364314" w:rsidP="003A2DE7">
            <w:pPr>
              <w:jc w:val="center"/>
            </w:pPr>
            <w:r>
              <w:t>6</w:t>
            </w:r>
          </w:p>
        </w:tc>
        <w:tc>
          <w:tcPr>
            <w:tcW w:w="632" w:type="dxa"/>
            <w:shd w:val="clear" w:color="auto" w:fill="FBE4D5" w:themeFill="accent2" w:themeFillTint="33"/>
          </w:tcPr>
          <w:p w:rsidR="00364314" w:rsidRDefault="00364314" w:rsidP="003A2DE7">
            <w:pPr>
              <w:jc w:val="center"/>
            </w:pPr>
            <w:r>
              <w:t>7</w:t>
            </w:r>
          </w:p>
        </w:tc>
        <w:tc>
          <w:tcPr>
            <w:tcW w:w="632" w:type="dxa"/>
            <w:shd w:val="clear" w:color="auto" w:fill="FBE4D5" w:themeFill="accent2" w:themeFillTint="33"/>
          </w:tcPr>
          <w:p w:rsidR="00364314" w:rsidRDefault="00364314" w:rsidP="003A2DE7">
            <w:pPr>
              <w:jc w:val="center"/>
            </w:pPr>
            <w:r>
              <w:t>8</w:t>
            </w:r>
          </w:p>
        </w:tc>
        <w:tc>
          <w:tcPr>
            <w:tcW w:w="504" w:type="dxa"/>
            <w:shd w:val="clear" w:color="auto" w:fill="FBE4D5" w:themeFill="accent2" w:themeFillTint="33"/>
          </w:tcPr>
          <w:p w:rsidR="00364314" w:rsidRDefault="00364314" w:rsidP="003A2DE7">
            <w:pPr>
              <w:jc w:val="center"/>
            </w:pPr>
            <w:r>
              <w:t>9</w:t>
            </w:r>
          </w:p>
        </w:tc>
        <w:tc>
          <w:tcPr>
            <w:tcW w:w="504" w:type="dxa"/>
            <w:shd w:val="clear" w:color="auto" w:fill="FBE4D5" w:themeFill="accent2" w:themeFillTint="33"/>
          </w:tcPr>
          <w:p w:rsidR="00364314" w:rsidRDefault="00364314" w:rsidP="003A2DE7">
            <w:pPr>
              <w:jc w:val="center"/>
            </w:pPr>
            <w:r>
              <w:t>10</w:t>
            </w:r>
          </w:p>
        </w:tc>
        <w:tc>
          <w:tcPr>
            <w:tcW w:w="625" w:type="dxa"/>
            <w:shd w:val="clear" w:color="auto" w:fill="FBE4D5" w:themeFill="accent2" w:themeFillTint="33"/>
          </w:tcPr>
          <w:p w:rsidR="00364314" w:rsidRDefault="00364314" w:rsidP="003A2DE7">
            <w:pPr>
              <w:jc w:val="center"/>
            </w:pPr>
            <w:r>
              <w:t>11</w:t>
            </w:r>
          </w:p>
        </w:tc>
        <w:tc>
          <w:tcPr>
            <w:tcW w:w="625" w:type="dxa"/>
            <w:shd w:val="clear" w:color="auto" w:fill="FBE4D5" w:themeFill="accent2" w:themeFillTint="33"/>
          </w:tcPr>
          <w:p w:rsidR="00364314" w:rsidRDefault="00364314" w:rsidP="003A2DE7">
            <w:pPr>
              <w:jc w:val="center"/>
            </w:pPr>
            <w:r>
              <w:t>12</w:t>
            </w:r>
          </w:p>
        </w:tc>
      </w:tr>
      <w:tr w:rsidR="00364314" w:rsidTr="004152EF">
        <w:trPr>
          <w:jc w:val="center"/>
        </w:trPr>
        <w:tc>
          <w:tcPr>
            <w:tcW w:w="503" w:type="dxa"/>
            <w:shd w:val="clear" w:color="auto" w:fill="E7E6E6" w:themeFill="background2"/>
          </w:tcPr>
          <w:p w:rsidR="00364314" w:rsidRDefault="00364314" w:rsidP="003A2DE7">
            <w:pPr>
              <w:jc w:val="center"/>
            </w:pPr>
            <w:r>
              <w:t>A</w:t>
            </w:r>
            <w:r w:rsidR="004152EF">
              <w:t>1</w:t>
            </w:r>
          </w:p>
        </w:tc>
        <w:tc>
          <w:tcPr>
            <w:tcW w:w="503" w:type="dxa"/>
            <w:shd w:val="clear" w:color="auto" w:fill="E7E6E6" w:themeFill="background2"/>
          </w:tcPr>
          <w:p w:rsidR="00364314" w:rsidRDefault="00364314" w:rsidP="003A2DE7">
            <w:pPr>
              <w:jc w:val="center"/>
            </w:pPr>
            <w:r>
              <w:t>A</w:t>
            </w:r>
            <w:r w:rsidR="004152EF">
              <w:t>2</w:t>
            </w:r>
          </w:p>
        </w:tc>
        <w:tc>
          <w:tcPr>
            <w:tcW w:w="622" w:type="dxa"/>
            <w:shd w:val="clear" w:color="auto" w:fill="E7E6E6" w:themeFill="background2"/>
          </w:tcPr>
          <w:p w:rsidR="00364314" w:rsidRDefault="004152EF" w:rsidP="003A2DE7">
            <w:pPr>
              <w:jc w:val="center"/>
            </w:pPr>
            <w:r>
              <w:t>-C1</w:t>
            </w:r>
          </w:p>
        </w:tc>
        <w:tc>
          <w:tcPr>
            <w:tcW w:w="622" w:type="dxa"/>
            <w:shd w:val="clear" w:color="auto" w:fill="E7E6E6" w:themeFill="background2"/>
          </w:tcPr>
          <w:p w:rsidR="00364314" w:rsidRDefault="004152EF" w:rsidP="004152EF">
            <w:pPr>
              <w:jc w:val="center"/>
            </w:pPr>
            <w:r>
              <w:t>-C2</w:t>
            </w:r>
          </w:p>
        </w:tc>
        <w:tc>
          <w:tcPr>
            <w:tcW w:w="503" w:type="dxa"/>
            <w:shd w:val="clear" w:color="auto" w:fill="E7E6E6" w:themeFill="background2"/>
          </w:tcPr>
          <w:p w:rsidR="00364314" w:rsidRDefault="004152EF" w:rsidP="003A2DE7">
            <w:pPr>
              <w:jc w:val="center"/>
            </w:pPr>
            <w:r>
              <w:t>B1</w:t>
            </w:r>
          </w:p>
        </w:tc>
        <w:tc>
          <w:tcPr>
            <w:tcW w:w="503" w:type="dxa"/>
            <w:shd w:val="clear" w:color="auto" w:fill="E7E6E6" w:themeFill="background2"/>
          </w:tcPr>
          <w:p w:rsidR="00364314" w:rsidRDefault="004152EF" w:rsidP="003A2DE7">
            <w:pPr>
              <w:jc w:val="center"/>
            </w:pPr>
            <w:r>
              <w:t>B2</w:t>
            </w:r>
          </w:p>
        </w:tc>
        <w:tc>
          <w:tcPr>
            <w:tcW w:w="632" w:type="dxa"/>
            <w:shd w:val="clear" w:color="auto" w:fill="FBE4D5" w:themeFill="accent2" w:themeFillTint="33"/>
          </w:tcPr>
          <w:p w:rsidR="00364314" w:rsidRDefault="004152EF" w:rsidP="003A2DE7">
            <w:pPr>
              <w:jc w:val="center"/>
            </w:pPr>
            <w:r>
              <w:t>-A1</w:t>
            </w:r>
          </w:p>
        </w:tc>
        <w:tc>
          <w:tcPr>
            <w:tcW w:w="632" w:type="dxa"/>
            <w:shd w:val="clear" w:color="auto" w:fill="FBE4D5" w:themeFill="accent2" w:themeFillTint="33"/>
          </w:tcPr>
          <w:p w:rsidR="00364314" w:rsidRDefault="004152EF" w:rsidP="003A2DE7">
            <w:pPr>
              <w:jc w:val="center"/>
            </w:pPr>
            <w:r>
              <w:t>-A2</w:t>
            </w:r>
          </w:p>
        </w:tc>
        <w:tc>
          <w:tcPr>
            <w:tcW w:w="504" w:type="dxa"/>
            <w:shd w:val="clear" w:color="auto" w:fill="FBE4D5" w:themeFill="accent2" w:themeFillTint="33"/>
          </w:tcPr>
          <w:p w:rsidR="00364314" w:rsidRDefault="004152EF" w:rsidP="003A2DE7">
            <w:pPr>
              <w:jc w:val="center"/>
            </w:pPr>
            <w:r>
              <w:t>C1</w:t>
            </w:r>
          </w:p>
        </w:tc>
        <w:tc>
          <w:tcPr>
            <w:tcW w:w="504" w:type="dxa"/>
            <w:shd w:val="clear" w:color="auto" w:fill="FBE4D5" w:themeFill="accent2" w:themeFillTint="33"/>
          </w:tcPr>
          <w:p w:rsidR="00364314" w:rsidRDefault="00364314" w:rsidP="003A2DE7">
            <w:pPr>
              <w:jc w:val="center"/>
            </w:pPr>
            <w:r>
              <w:t>C</w:t>
            </w:r>
            <w:r w:rsidR="004152EF">
              <w:t>2</w:t>
            </w:r>
          </w:p>
        </w:tc>
        <w:tc>
          <w:tcPr>
            <w:tcW w:w="625" w:type="dxa"/>
            <w:shd w:val="clear" w:color="auto" w:fill="FBE4D5" w:themeFill="accent2" w:themeFillTint="33"/>
          </w:tcPr>
          <w:p w:rsidR="00364314" w:rsidRDefault="004152EF" w:rsidP="003A2DE7">
            <w:pPr>
              <w:jc w:val="center"/>
            </w:pPr>
            <w:r>
              <w:t>-B1</w:t>
            </w:r>
          </w:p>
        </w:tc>
        <w:tc>
          <w:tcPr>
            <w:tcW w:w="625" w:type="dxa"/>
            <w:shd w:val="clear" w:color="auto" w:fill="FBE4D5" w:themeFill="accent2" w:themeFillTint="33"/>
          </w:tcPr>
          <w:p w:rsidR="00364314" w:rsidRDefault="004152EF" w:rsidP="00302B31">
            <w:pPr>
              <w:keepNext/>
              <w:jc w:val="center"/>
            </w:pPr>
            <w:r>
              <w:t>-B2</w:t>
            </w:r>
          </w:p>
        </w:tc>
      </w:tr>
    </w:tbl>
    <w:p w:rsidR="006D036A" w:rsidRDefault="00302B31" w:rsidP="00302B31">
      <w:pPr>
        <w:pStyle w:val="ResimYazs"/>
        <w:jc w:val="center"/>
      </w:pPr>
      <w:r>
        <w:t xml:space="preserve">Table </w:t>
      </w:r>
      <w:fldSimple w:instr=" SEQ Table \* ARABIC ">
        <w:r w:rsidR="00F660B2">
          <w:rPr>
            <w:noProof/>
          </w:rPr>
          <w:t>3</w:t>
        </w:r>
      </w:fldSimple>
      <w:r>
        <w:t>: Windin</w:t>
      </w:r>
      <w:r w:rsidR="000F0063">
        <w:t>g Diagram O</w:t>
      </w:r>
      <w:r w:rsidR="00B16976">
        <w:t>ver</w:t>
      </w:r>
      <w:r w:rsidR="000F0063">
        <w:t xml:space="preserve"> a P</w:t>
      </w:r>
      <w:r>
        <w:t>ole Pair</w:t>
      </w:r>
    </w:p>
    <w:p w:rsidR="00AC31D0" w:rsidRDefault="00AC31D0" w:rsidP="005505EA">
      <w:pPr>
        <w:jc w:val="both"/>
      </w:pPr>
      <w:r>
        <w:lastRenderedPageBreak/>
        <w:t xml:space="preserve">For this winding scheme, the MMF is plotted for three different case where the turn number is taken as one and the current peak value is also taken as one. Therefore, to calculate the actual MMF value, just the extension with NI coefficient is enough. The MMF plots of the cases are shown in Figure 2, 3 and 4. In both plots, the MMF is given for </w:t>
      </w:r>
      <w:r>
        <w:t>12</w:t>
      </w:r>
      <w:r>
        <w:t xml:space="preserve"> slots which covers a pole pair. Thus, the plots just repeat itself for each pole pair.</w:t>
      </w:r>
    </w:p>
    <w:p w:rsidR="005505EA" w:rsidRDefault="00C7602F" w:rsidP="005505EA">
      <w:pPr>
        <w:keepNext/>
        <w:jc w:val="center"/>
      </w:pPr>
      <w:r w:rsidRPr="00C7602F">
        <w:rPr>
          <w:noProof/>
          <w:lang w:eastAsia="en-GB"/>
        </w:rPr>
        <w:drawing>
          <wp:inline distT="0" distB="0" distL="0" distR="0">
            <wp:extent cx="3796748" cy="3206414"/>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2613" r="8587"/>
                    <a:stretch/>
                  </pic:blipFill>
                  <pic:spPr bwMode="auto">
                    <a:xfrm>
                      <a:off x="0" y="0"/>
                      <a:ext cx="3829070" cy="3233711"/>
                    </a:xfrm>
                    <a:prstGeom prst="rect">
                      <a:avLst/>
                    </a:prstGeom>
                    <a:noFill/>
                    <a:ln>
                      <a:noFill/>
                    </a:ln>
                    <a:extLst>
                      <a:ext uri="{53640926-AAD7-44D8-BBD7-CCE9431645EC}">
                        <a14:shadowObscured xmlns:a14="http://schemas.microsoft.com/office/drawing/2010/main"/>
                      </a:ext>
                    </a:extLst>
                  </pic:spPr>
                </pic:pic>
              </a:graphicData>
            </a:graphic>
          </wp:inline>
        </w:drawing>
      </w:r>
    </w:p>
    <w:p w:rsidR="005505EA" w:rsidRDefault="005505EA" w:rsidP="005505EA">
      <w:pPr>
        <w:pStyle w:val="ResimYazs"/>
        <w:jc w:val="center"/>
      </w:pPr>
      <w:r>
        <w:t xml:space="preserve">Figure </w:t>
      </w:r>
      <w:fldSimple w:instr=" SEQ Figure \* ARABIC ">
        <w:r w:rsidR="00F02E5F">
          <w:rPr>
            <w:noProof/>
          </w:rPr>
          <w:t>2</w:t>
        </w:r>
      </w:fldSimple>
      <w:r>
        <w:t>:</w:t>
      </w:r>
      <w:r w:rsidR="00B14BCA" w:rsidRPr="00B14BCA">
        <w:t xml:space="preserve"> </w:t>
      </w:r>
      <w:r w:rsidR="00B14BCA">
        <w:t xml:space="preserve">MMF plot for </w:t>
      </w:r>
      <w:proofErr w:type="spellStart"/>
      <w:r w:rsidR="00B14BCA">
        <w:t>Ia</w:t>
      </w:r>
      <w:proofErr w:type="spellEnd"/>
      <w:r w:rsidR="00B14BCA">
        <w:t xml:space="preserve"> = 1 and </w:t>
      </w:r>
      <w:proofErr w:type="spellStart"/>
      <w:r w:rsidR="00B14BCA">
        <w:t>Ib</w:t>
      </w:r>
      <w:proofErr w:type="spellEnd"/>
      <w:r w:rsidR="00B14BCA">
        <w:t xml:space="preserve"> = </w:t>
      </w:r>
      <w:proofErr w:type="spellStart"/>
      <w:r w:rsidR="00B14BCA">
        <w:t>Ic</w:t>
      </w:r>
      <w:proofErr w:type="spellEnd"/>
      <w:r w:rsidR="00B14BCA">
        <w:t xml:space="preserve"> = -0.5</w:t>
      </w:r>
    </w:p>
    <w:p w:rsidR="006B6C3C" w:rsidRDefault="00C7602F" w:rsidP="006B6C3C">
      <w:pPr>
        <w:keepNext/>
        <w:jc w:val="center"/>
      </w:pPr>
      <w:r w:rsidRPr="00C7602F">
        <w:rPr>
          <w:noProof/>
          <w:lang w:eastAsia="en-GB"/>
        </w:rPr>
        <w:drawing>
          <wp:inline distT="0" distB="0" distL="0" distR="0">
            <wp:extent cx="3975652" cy="3350468"/>
            <wp:effectExtent l="0" t="0" r="6350" b="254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2799" r="8213"/>
                    <a:stretch/>
                  </pic:blipFill>
                  <pic:spPr bwMode="auto">
                    <a:xfrm>
                      <a:off x="0" y="0"/>
                      <a:ext cx="4009159" cy="3378706"/>
                    </a:xfrm>
                    <a:prstGeom prst="rect">
                      <a:avLst/>
                    </a:prstGeom>
                    <a:noFill/>
                    <a:ln>
                      <a:noFill/>
                    </a:ln>
                    <a:extLst>
                      <a:ext uri="{53640926-AAD7-44D8-BBD7-CCE9431645EC}">
                        <a14:shadowObscured xmlns:a14="http://schemas.microsoft.com/office/drawing/2010/main"/>
                      </a:ext>
                    </a:extLst>
                  </pic:spPr>
                </pic:pic>
              </a:graphicData>
            </a:graphic>
          </wp:inline>
        </w:drawing>
      </w:r>
    </w:p>
    <w:p w:rsidR="006B6C3C" w:rsidRDefault="006B6C3C" w:rsidP="006B6C3C">
      <w:pPr>
        <w:pStyle w:val="ResimYazs"/>
        <w:jc w:val="center"/>
      </w:pPr>
      <w:r>
        <w:t xml:space="preserve">Figure </w:t>
      </w:r>
      <w:fldSimple w:instr=" SEQ Figure \* ARABIC ">
        <w:r w:rsidR="00F02E5F">
          <w:rPr>
            <w:noProof/>
          </w:rPr>
          <w:t>3</w:t>
        </w:r>
      </w:fldSimple>
      <w:r>
        <w:t>:</w:t>
      </w:r>
      <w:r w:rsidR="00B14BCA">
        <w:t xml:space="preserve"> </w:t>
      </w:r>
      <w:r w:rsidR="00B14BCA">
        <w:t xml:space="preserve">MMF plot for </w:t>
      </w:r>
      <w:proofErr w:type="spellStart"/>
      <w:r w:rsidR="00B14BCA">
        <w:t>Ib</w:t>
      </w:r>
      <w:proofErr w:type="spellEnd"/>
      <w:r w:rsidR="00B14BCA">
        <w:t xml:space="preserve"> = 1 and </w:t>
      </w:r>
      <w:proofErr w:type="spellStart"/>
      <w:r w:rsidR="00B14BCA">
        <w:t>Ia</w:t>
      </w:r>
      <w:proofErr w:type="spellEnd"/>
      <w:r w:rsidR="00B14BCA">
        <w:t xml:space="preserve"> = </w:t>
      </w:r>
      <w:proofErr w:type="spellStart"/>
      <w:r w:rsidR="00B14BCA">
        <w:t>Ic</w:t>
      </w:r>
      <w:proofErr w:type="spellEnd"/>
      <w:r w:rsidR="00B14BCA">
        <w:t xml:space="preserve"> = -0.5</w:t>
      </w:r>
    </w:p>
    <w:p w:rsidR="008966FF" w:rsidRDefault="00B94F7A" w:rsidP="008966FF">
      <w:pPr>
        <w:keepNext/>
        <w:jc w:val="center"/>
      </w:pPr>
      <w:r w:rsidRPr="00B94F7A">
        <w:rPr>
          <w:noProof/>
          <w:lang w:eastAsia="en-GB"/>
        </w:rPr>
        <w:lastRenderedPageBreak/>
        <w:drawing>
          <wp:inline distT="0" distB="0" distL="0" distR="0">
            <wp:extent cx="3717234" cy="3152516"/>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l="2798" r="8774"/>
                    <a:stretch/>
                  </pic:blipFill>
                  <pic:spPr bwMode="auto">
                    <a:xfrm>
                      <a:off x="0" y="0"/>
                      <a:ext cx="3734908" cy="3167505"/>
                    </a:xfrm>
                    <a:prstGeom prst="rect">
                      <a:avLst/>
                    </a:prstGeom>
                    <a:noFill/>
                    <a:ln>
                      <a:noFill/>
                    </a:ln>
                    <a:extLst>
                      <a:ext uri="{53640926-AAD7-44D8-BBD7-CCE9431645EC}">
                        <a14:shadowObscured xmlns:a14="http://schemas.microsoft.com/office/drawing/2010/main"/>
                      </a:ext>
                    </a:extLst>
                  </pic:spPr>
                </pic:pic>
              </a:graphicData>
            </a:graphic>
          </wp:inline>
        </w:drawing>
      </w:r>
    </w:p>
    <w:p w:rsidR="006B6C3C" w:rsidRDefault="008966FF" w:rsidP="008966FF">
      <w:pPr>
        <w:pStyle w:val="ResimYazs"/>
        <w:jc w:val="center"/>
      </w:pPr>
      <w:r>
        <w:t xml:space="preserve">Figure </w:t>
      </w:r>
      <w:fldSimple w:instr=" SEQ Figure \* ARABIC ">
        <w:r w:rsidR="00F02E5F">
          <w:rPr>
            <w:noProof/>
          </w:rPr>
          <w:t>4</w:t>
        </w:r>
      </w:fldSimple>
      <w:r>
        <w:t>:</w:t>
      </w:r>
      <w:r w:rsidR="00B14BCA">
        <w:t xml:space="preserve"> </w:t>
      </w:r>
      <w:r w:rsidR="00B14BCA">
        <w:t xml:space="preserve">MMF plot for </w:t>
      </w:r>
      <w:proofErr w:type="spellStart"/>
      <w:r w:rsidR="00B14BCA">
        <w:t>Ic</w:t>
      </w:r>
      <w:proofErr w:type="spellEnd"/>
      <w:r w:rsidR="00B14BCA">
        <w:t xml:space="preserve"> = 1 and </w:t>
      </w:r>
      <w:proofErr w:type="spellStart"/>
      <w:r w:rsidR="00B14BCA">
        <w:t>Ib</w:t>
      </w:r>
      <w:proofErr w:type="spellEnd"/>
      <w:r w:rsidR="00B14BCA">
        <w:t xml:space="preserve"> = </w:t>
      </w:r>
      <w:proofErr w:type="spellStart"/>
      <w:r w:rsidR="00B14BCA">
        <w:t>Ic</w:t>
      </w:r>
      <w:proofErr w:type="spellEnd"/>
      <w:r w:rsidR="00B14BCA">
        <w:t xml:space="preserve"> = -0.5</w:t>
      </w:r>
    </w:p>
    <w:p w:rsidR="00DC60B3" w:rsidRDefault="00BA036A" w:rsidP="00DC60B3">
      <w:r>
        <w:t xml:space="preserve">Furthermore, the pitch factor, the distribution factor and the resulting winding factor are calculated </w:t>
      </w:r>
      <w:r w:rsidR="0010597A">
        <w:t xml:space="preserve">as in eqns. (9), (10), (11) </w:t>
      </w:r>
      <w:r>
        <w:t>and given in Table 4.</w:t>
      </w:r>
      <w:r w:rsidR="004A74A3">
        <w:t xml:space="preserve"> The coil </w:t>
      </w:r>
      <w:r w:rsidR="00586CD7">
        <w:t>span</w:t>
      </w:r>
      <w:r w:rsidR="004A74A3">
        <w:t xml:space="preserve"> is 180 degrees whereas the slot angle is 30 degrees.</w:t>
      </w:r>
    </w:p>
    <w:p w:rsidR="00E80AC9" w:rsidRPr="00911B83" w:rsidRDefault="00E80AC9" w:rsidP="00E80AC9">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(n)=</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λ</m:t>
                      </m:r>
                    </m:num>
                    <m:den>
                      <m:r>
                        <w:rPr>
                          <w:rFonts w:ascii="Cambria Math" w:hAnsi="Cambria Math"/>
                        </w:rPr>
                        <m:t>2</m:t>
                      </m:r>
                    </m:den>
                  </m:f>
                </m:e>
              </m:d>
            </m:e>
          </m:func>
          <m:r>
            <w:rPr>
              <w:rFonts w:ascii="Cambria Math" w:hAnsi="Cambria Math"/>
            </w:rPr>
            <m:t xml:space="preserve">                                   (</m:t>
          </m:r>
          <m:r>
            <w:rPr>
              <w:rFonts w:ascii="Cambria Math" w:hAnsi="Cambria Math"/>
            </w:rPr>
            <m:t>9</m:t>
          </m:r>
          <m:r>
            <w:rPr>
              <w:rFonts w:ascii="Cambria Math" w:hAnsi="Cambria Math"/>
            </w:rPr>
            <m:t>)</m:t>
          </m:r>
        </m:oMath>
      </m:oMathPara>
    </w:p>
    <w:p w:rsidR="00E80AC9" w:rsidRPr="00C97FE5" w:rsidRDefault="00E80AC9" w:rsidP="00E80AC9">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qnα</m:t>
                          </m:r>
                        </m:num>
                        <m:den>
                          <m:r>
                            <w:rPr>
                              <w:rFonts w:ascii="Cambria Math" w:eastAsiaTheme="minorEastAsia" w:hAnsi="Cambria Math"/>
                            </w:rPr>
                            <m:t>2</m:t>
                          </m:r>
                        </m:den>
                      </m:f>
                    </m:e>
                  </m:d>
                </m:e>
              </m:func>
              <m:ctrlPr>
                <w:rPr>
                  <w:rFonts w:ascii="Cambria Math" w:hAnsi="Cambria Math"/>
                  <w:i/>
                </w:rPr>
              </m:ctrlPr>
            </m:num>
            <m:den>
              <m:r>
                <w:rPr>
                  <w:rFonts w:ascii="Cambria Math" w:hAnsi="Cambria Math"/>
                </w:rPr>
                <m:t>qsin</m:t>
              </m:r>
              <m:d>
                <m:dPr>
                  <m:ctrlPr>
                    <w:rPr>
                      <w:rFonts w:ascii="Cambria Math" w:hAnsi="Cambria Math"/>
                      <w:i/>
                    </w:rPr>
                  </m:ctrlPr>
                </m:dPr>
                <m:e>
                  <m:f>
                    <m:fPr>
                      <m:ctrlPr>
                        <w:rPr>
                          <w:rFonts w:ascii="Cambria Math" w:hAnsi="Cambria Math"/>
                          <w:i/>
                        </w:rPr>
                      </m:ctrlPr>
                    </m:fPr>
                    <m:num>
                      <m:r>
                        <w:rPr>
                          <w:rFonts w:ascii="Cambria Math" w:hAnsi="Cambria Math"/>
                        </w:rPr>
                        <m:t>nα</m:t>
                      </m:r>
                    </m:num>
                    <m:den>
                      <m:r>
                        <w:rPr>
                          <w:rFonts w:ascii="Cambria Math" w:hAnsi="Cambria Math"/>
                        </w:rPr>
                        <m:t>2</m:t>
                      </m:r>
                    </m:den>
                  </m:f>
                </m:e>
              </m:d>
            </m:den>
          </m:f>
          <m:r>
            <w:rPr>
              <w:rFonts w:ascii="Cambria Math" w:eastAsiaTheme="minorEastAsia" w:hAnsi="Cambria Math"/>
            </w:rPr>
            <m:t xml:space="preserve">  </m:t>
          </m:r>
          <m:r>
            <w:rPr>
              <w:rFonts w:ascii="Cambria Math" w:eastAsiaTheme="minorEastAsia" w:hAnsi="Cambria Math"/>
            </w:rPr>
            <m:t xml:space="preserve">                              (10</m:t>
          </m:r>
          <m:r>
            <w:rPr>
              <w:rFonts w:ascii="Cambria Math" w:eastAsiaTheme="minorEastAsia" w:hAnsi="Cambria Math"/>
            </w:rPr>
            <m:t>)</m:t>
          </m:r>
        </m:oMath>
      </m:oMathPara>
    </w:p>
    <w:p w:rsidR="00E80AC9" w:rsidRPr="0068619B" w:rsidRDefault="00E80AC9" w:rsidP="00E80AC9">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w</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n</m:t>
              </m:r>
            </m:e>
          </m:d>
          <m:r>
            <w:rPr>
              <w:rFonts w:ascii="Cambria Math" w:hAnsi="Cambria Math"/>
            </w:rPr>
            <m:t xml:space="preserve">                        (11</m:t>
          </m:r>
          <m:r>
            <w:rPr>
              <w:rFonts w:ascii="Cambria Math" w:hAnsi="Cambria Math"/>
            </w:rPr>
            <m:t>)</m:t>
          </m:r>
        </m:oMath>
      </m:oMathPara>
    </w:p>
    <w:tbl>
      <w:tblPr>
        <w:tblStyle w:val="TabloKlavuzu"/>
        <w:tblW w:w="0" w:type="auto"/>
        <w:jc w:val="center"/>
        <w:tblLook w:val="04A0" w:firstRow="1" w:lastRow="0" w:firstColumn="1" w:lastColumn="0" w:noHBand="0" w:noVBand="1"/>
      </w:tblPr>
      <w:tblGrid>
        <w:gridCol w:w="1770"/>
        <w:gridCol w:w="1388"/>
        <w:gridCol w:w="2001"/>
        <w:gridCol w:w="1689"/>
      </w:tblGrid>
      <w:tr w:rsidR="00D42121" w:rsidTr="003A2DE7">
        <w:trPr>
          <w:jc w:val="center"/>
        </w:trPr>
        <w:tc>
          <w:tcPr>
            <w:tcW w:w="1770" w:type="dxa"/>
          </w:tcPr>
          <w:p w:rsidR="00D42121" w:rsidRDefault="00D42121" w:rsidP="003A2DE7">
            <w:pPr>
              <w:jc w:val="center"/>
            </w:pPr>
            <w:r>
              <w:t>Harmonic Order</w:t>
            </w:r>
          </w:p>
        </w:tc>
        <w:tc>
          <w:tcPr>
            <w:tcW w:w="1388" w:type="dxa"/>
          </w:tcPr>
          <w:p w:rsidR="00D42121" w:rsidRDefault="00D42121" w:rsidP="003A2DE7">
            <w:pPr>
              <w:jc w:val="center"/>
            </w:pPr>
            <w:r>
              <w:t>Pitch Factor</w:t>
            </w:r>
          </w:p>
        </w:tc>
        <w:tc>
          <w:tcPr>
            <w:tcW w:w="2001" w:type="dxa"/>
          </w:tcPr>
          <w:p w:rsidR="00D42121" w:rsidRDefault="00D42121" w:rsidP="003A2DE7">
            <w:pPr>
              <w:jc w:val="center"/>
            </w:pPr>
            <w:r>
              <w:t>Distribution Factor</w:t>
            </w:r>
          </w:p>
        </w:tc>
        <w:tc>
          <w:tcPr>
            <w:tcW w:w="1689" w:type="dxa"/>
          </w:tcPr>
          <w:p w:rsidR="00D42121" w:rsidRDefault="00D42121" w:rsidP="003A2DE7">
            <w:pPr>
              <w:jc w:val="center"/>
            </w:pPr>
            <w:r>
              <w:t>Winding Factor</w:t>
            </w:r>
          </w:p>
        </w:tc>
      </w:tr>
      <w:tr w:rsidR="00D42121" w:rsidTr="003A2DE7">
        <w:trPr>
          <w:jc w:val="center"/>
        </w:trPr>
        <w:tc>
          <w:tcPr>
            <w:tcW w:w="1770" w:type="dxa"/>
          </w:tcPr>
          <w:p w:rsidR="00D42121" w:rsidRDefault="00D42121" w:rsidP="003A2DE7">
            <w:pPr>
              <w:jc w:val="center"/>
            </w:pPr>
            <w:r>
              <w:t>1</w:t>
            </w:r>
          </w:p>
        </w:tc>
        <w:tc>
          <w:tcPr>
            <w:tcW w:w="1388" w:type="dxa"/>
          </w:tcPr>
          <w:p w:rsidR="00D42121" w:rsidRDefault="00D42121" w:rsidP="003A2DE7">
            <w:pPr>
              <w:jc w:val="center"/>
            </w:pPr>
            <w:r>
              <w:t>1</w:t>
            </w:r>
          </w:p>
        </w:tc>
        <w:tc>
          <w:tcPr>
            <w:tcW w:w="2001" w:type="dxa"/>
          </w:tcPr>
          <w:p w:rsidR="00D42121" w:rsidRDefault="00F91F4E" w:rsidP="00F91F4E">
            <w:pPr>
              <w:jc w:val="center"/>
            </w:pPr>
            <w:r>
              <w:t>0.9659</w:t>
            </w:r>
          </w:p>
        </w:tc>
        <w:tc>
          <w:tcPr>
            <w:tcW w:w="1689" w:type="dxa"/>
          </w:tcPr>
          <w:p w:rsidR="00D42121" w:rsidRDefault="00D42121" w:rsidP="003A2DE7">
            <w:pPr>
              <w:jc w:val="center"/>
            </w:pPr>
            <w:r>
              <w:t>0</w:t>
            </w:r>
            <w:r w:rsidR="00F91F4E">
              <w:t>.9659</w:t>
            </w:r>
          </w:p>
        </w:tc>
      </w:tr>
      <w:tr w:rsidR="00D42121" w:rsidTr="003A2DE7">
        <w:trPr>
          <w:jc w:val="center"/>
        </w:trPr>
        <w:tc>
          <w:tcPr>
            <w:tcW w:w="1770" w:type="dxa"/>
          </w:tcPr>
          <w:p w:rsidR="00D42121" w:rsidRDefault="00D42121" w:rsidP="003A2DE7">
            <w:pPr>
              <w:jc w:val="center"/>
            </w:pPr>
            <w:r>
              <w:t>3</w:t>
            </w:r>
          </w:p>
        </w:tc>
        <w:tc>
          <w:tcPr>
            <w:tcW w:w="1388" w:type="dxa"/>
          </w:tcPr>
          <w:p w:rsidR="00D42121" w:rsidRDefault="0059088A" w:rsidP="003A2DE7">
            <w:pPr>
              <w:jc w:val="center"/>
            </w:pPr>
            <w:r>
              <w:t>-1</w:t>
            </w:r>
          </w:p>
        </w:tc>
        <w:tc>
          <w:tcPr>
            <w:tcW w:w="2001" w:type="dxa"/>
          </w:tcPr>
          <w:p w:rsidR="00D42121" w:rsidRDefault="0059088A" w:rsidP="0059088A">
            <w:pPr>
              <w:jc w:val="center"/>
            </w:pPr>
            <w:r>
              <w:t>0.7071</w:t>
            </w:r>
          </w:p>
        </w:tc>
        <w:tc>
          <w:tcPr>
            <w:tcW w:w="1689" w:type="dxa"/>
          </w:tcPr>
          <w:p w:rsidR="00D42121" w:rsidRDefault="007D7D37" w:rsidP="003A2DE7">
            <w:pPr>
              <w:jc w:val="center"/>
            </w:pPr>
            <w:r>
              <w:t>-0.7071</w:t>
            </w:r>
          </w:p>
        </w:tc>
      </w:tr>
      <w:tr w:rsidR="00D42121" w:rsidTr="003A2DE7">
        <w:trPr>
          <w:jc w:val="center"/>
        </w:trPr>
        <w:tc>
          <w:tcPr>
            <w:tcW w:w="1770" w:type="dxa"/>
          </w:tcPr>
          <w:p w:rsidR="00D42121" w:rsidRDefault="00D42121" w:rsidP="003A2DE7">
            <w:pPr>
              <w:jc w:val="center"/>
            </w:pPr>
            <w:r>
              <w:t>5</w:t>
            </w:r>
          </w:p>
        </w:tc>
        <w:tc>
          <w:tcPr>
            <w:tcW w:w="1388" w:type="dxa"/>
          </w:tcPr>
          <w:p w:rsidR="00D42121" w:rsidRDefault="0059088A" w:rsidP="003A2DE7">
            <w:pPr>
              <w:jc w:val="center"/>
            </w:pPr>
            <w:r>
              <w:t>1</w:t>
            </w:r>
          </w:p>
        </w:tc>
        <w:tc>
          <w:tcPr>
            <w:tcW w:w="2001" w:type="dxa"/>
          </w:tcPr>
          <w:p w:rsidR="00D42121" w:rsidRDefault="0059088A" w:rsidP="003A2DE7">
            <w:pPr>
              <w:jc w:val="center"/>
            </w:pPr>
            <w:r>
              <w:t>0.2588</w:t>
            </w:r>
          </w:p>
        </w:tc>
        <w:tc>
          <w:tcPr>
            <w:tcW w:w="1689" w:type="dxa"/>
          </w:tcPr>
          <w:p w:rsidR="00D42121" w:rsidRDefault="007D7D37" w:rsidP="003A2DE7">
            <w:pPr>
              <w:jc w:val="center"/>
            </w:pPr>
            <w:r>
              <w:t>0.2588</w:t>
            </w:r>
          </w:p>
        </w:tc>
      </w:tr>
      <w:tr w:rsidR="00D42121" w:rsidTr="003A2DE7">
        <w:trPr>
          <w:jc w:val="center"/>
        </w:trPr>
        <w:tc>
          <w:tcPr>
            <w:tcW w:w="1770" w:type="dxa"/>
          </w:tcPr>
          <w:p w:rsidR="00D42121" w:rsidRDefault="00D42121" w:rsidP="003A2DE7">
            <w:pPr>
              <w:jc w:val="center"/>
            </w:pPr>
            <w:r>
              <w:t>7</w:t>
            </w:r>
          </w:p>
        </w:tc>
        <w:tc>
          <w:tcPr>
            <w:tcW w:w="1388" w:type="dxa"/>
          </w:tcPr>
          <w:p w:rsidR="00D42121" w:rsidRDefault="0059088A" w:rsidP="003A2DE7">
            <w:pPr>
              <w:jc w:val="center"/>
            </w:pPr>
            <w:r>
              <w:t>-1</w:t>
            </w:r>
          </w:p>
        </w:tc>
        <w:tc>
          <w:tcPr>
            <w:tcW w:w="2001" w:type="dxa"/>
          </w:tcPr>
          <w:p w:rsidR="00D42121" w:rsidRDefault="0059088A" w:rsidP="003A2DE7">
            <w:pPr>
              <w:jc w:val="center"/>
            </w:pPr>
            <w:r>
              <w:t>-0.2588</w:t>
            </w:r>
          </w:p>
        </w:tc>
        <w:tc>
          <w:tcPr>
            <w:tcW w:w="1689" w:type="dxa"/>
          </w:tcPr>
          <w:p w:rsidR="00D42121" w:rsidRDefault="007D7D37" w:rsidP="003A2DE7">
            <w:pPr>
              <w:jc w:val="center"/>
            </w:pPr>
            <w:r>
              <w:t>0.2588</w:t>
            </w:r>
          </w:p>
        </w:tc>
      </w:tr>
      <w:tr w:rsidR="00D42121" w:rsidTr="003A2DE7">
        <w:trPr>
          <w:jc w:val="center"/>
        </w:trPr>
        <w:tc>
          <w:tcPr>
            <w:tcW w:w="1770" w:type="dxa"/>
          </w:tcPr>
          <w:p w:rsidR="00D42121" w:rsidRDefault="00D42121" w:rsidP="003A2DE7">
            <w:pPr>
              <w:jc w:val="center"/>
            </w:pPr>
            <w:r>
              <w:t>9</w:t>
            </w:r>
          </w:p>
        </w:tc>
        <w:tc>
          <w:tcPr>
            <w:tcW w:w="1388" w:type="dxa"/>
          </w:tcPr>
          <w:p w:rsidR="00D42121" w:rsidRDefault="0059088A" w:rsidP="003A2DE7">
            <w:pPr>
              <w:jc w:val="center"/>
            </w:pPr>
            <w:r>
              <w:t>1</w:t>
            </w:r>
          </w:p>
        </w:tc>
        <w:tc>
          <w:tcPr>
            <w:tcW w:w="2001" w:type="dxa"/>
          </w:tcPr>
          <w:p w:rsidR="00D42121" w:rsidRDefault="0059088A" w:rsidP="0059088A">
            <w:pPr>
              <w:jc w:val="center"/>
            </w:pPr>
            <w:r>
              <w:t>-0.7071</w:t>
            </w:r>
          </w:p>
        </w:tc>
        <w:tc>
          <w:tcPr>
            <w:tcW w:w="1689" w:type="dxa"/>
          </w:tcPr>
          <w:p w:rsidR="00D42121" w:rsidRDefault="007D7D37" w:rsidP="003A2DE7">
            <w:pPr>
              <w:jc w:val="center"/>
            </w:pPr>
            <w:r>
              <w:t>-0.7071</w:t>
            </w:r>
          </w:p>
        </w:tc>
      </w:tr>
      <w:tr w:rsidR="00D42121" w:rsidTr="003A2DE7">
        <w:trPr>
          <w:jc w:val="center"/>
        </w:trPr>
        <w:tc>
          <w:tcPr>
            <w:tcW w:w="1770" w:type="dxa"/>
          </w:tcPr>
          <w:p w:rsidR="00D42121" w:rsidRDefault="00D42121" w:rsidP="003A2DE7">
            <w:pPr>
              <w:jc w:val="center"/>
            </w:pPr>
            <w:r>
              <w:t>11</w:t>
            </w:r>
          </w:p>
        </w:tc>
        <w:tc>
          <w:tcPr>
            <w:tcW w:w="1388" w:type="dxa"/>
          </w:tcPr>
          <w:p w:rsidR="00D42121" w:rsidRDefault="0059088A" w:rsidP="003A2DE7">
            <w:pPr>
              <w:jc w:val="center"/>
            </w:pPr>
            <w:r>
              <w:t>-1</w:t>
            </w:r>
          </w:p>
        </w:tc>
        <w:tc>
          <w:tcPr>
            <w:tcW w:w="2001" w:type="dxa"/>
          </w:tcPr>
          <w:p w:rsidR="00D42121" w:rsidRDefault="0059088A" w:rsidP="003A2DE7">
            <w:pPr>
              <w:jc w:val="center"/>
            </w:pPr>
            <w:r>
              <w:t>-0.9659</w:t>
            </w:r>
          </w:p>
        </w:tc>
        <w:tc>
          <w:tcPr>
            <w:tcW w:w="1689" w:type="dxa"/>
          </w:tcPr>
          <w:p w:rsidR="00D42121" w:rsidRDefault="007D7D37" w:rsidP="00F660B2">
            <w:pPr>
              <w:keepNext/>
              <w:jc w:val="center"/>
            </w:pPr>
            <w:r>
              <w:t>0.9659</w:t>
            </w:r>
          </w:p>
        </w:tc>
      </w:tr>
    </w:tbl>
    <w:p w:rsidR="00F660B2" w:rsidRDefault="00F660B2" w:rsidP="00F660B2">
      <w:pPr>
        <w:pStyle w:val="ResimYazs"/>
        <w:jc w:val="center"/>
      </w:pPr>
      <w:r>
        <w:t xml:space="preserve">Table </w:t>
      </w:r>
      <w:fldSimple w:instr=" SEQ Table \* ARABIC ">
        <w:r>
          <w:rPr>
            <w:noProof/>
          </w:rPr>
          <w:t>4</w:t>
        </w:r>
      </w:fldSimple>
      <w:r>
        <w:t>: Winding Factors</w:t>
      </w:r>
    </w:p>
    <w:p w:rsidR="003C047B" w:rsidRDefault="003C047B" w:rsidP="00687693">
      <w:pPr>
        <w:jc w:val="both"/>
      </w:pPr>
      <w:r>
        <w:t>Here, even though the winding factors for the harmonics are observed in very high amount in the line-to-line voltages they will not be that much high. As shown in eqn. (12), the magnetic harmonics in the air</w:t>
      </w:r>
      <w:r w:rsidR="003D6B01">
        <w:t xml:space="preserve"> </w:t>
      </w:r>
      <w:r>
        <w:t xml:space="preserve">gap have different magnitudes. Since, the higher order harmonics have lower magnitudes, they will not be seen in induced </w:t>
      </w:r>
      <w:proofErr w:type="spellStart"/>
      <w:r>
        <w:t>emf</w:t>
      </w:r>
      <w:proofErr w:type="spellEnd"/>
      <w:r>
        <w:t>.</w:t>
      </w:r>
      <w:r w:rsidR="00796FD4">
        <w:t xml:space="preserve"> That expectation is verified with 2D FEA results as given in Figure 5 and Figure 6.</w:t>
      </w:r>
    </w:p>
    <w:p w:rsidR="003C047B" w:rsidRPr="003C047B" w:rsidRDefault="000628A2" w:rsidP="003C047B">
      <m:oMathPara>
        <m:oMath>
          <m:r>
            <w:rPr>
              <w:rFonts w:ascii="Cambria Math" w:hAnsi="Cambria Math"/>
            </w:rPr>
            <m:t>EMF</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n</m:t>
                  </m:r>
                </m:e>
              </m:d>
            </m:num>
            <m:den>
              <m:r>
                <w:rPr>
                  <w:rFonts w:ascii="Cambria Math" w:hAnsi="Cambria Math"/>
                </w:rPr>
                <m:t>B(1)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w</m:t>
                  </m:r>
                </m:sub>
              </m:sSub>
              <m:d>
                <m:dPr>
                  <m:ctrlPr>
                    <w:rPr>
                      <w:rFonts w:ascii="Cambria Math" w:hAnsi="Cambria Math"/>
                      <w:i/>
                    </w:rPr>
                  </m:ctrlPr>
                </m:dPr>
                <m:e>
                  <m:r>
                    <w:rPr>
                      <w:rFonts w:ascii="Cambria Math" w:hAnsi="Cambria Math"/>
                    </w:rPr>
                    <m:t>n</m:t>
                  </m:r>
                </m:e>
              </m:d>
            </m:num>
            <m:den>
              <m:sSub>
                <m:sSubPr>
                  <m:ctrlPr>
                    <w:rPr>
                      <w:rFonts w:ascii="Cambria Math" w:hAnsi="Cambria Math"/>
                      <w:i/>
                    </w:rPr>
                  </m:ctrlPr>
                </m:sSubPr>
                <m:e>
                  <m:r>
                    <w:rPr>
                      <w:rFonts w:ascii="Cambria Math" w:hAnsi="Cambria Math"/>
                    </w:rPr>
                    <m:t>k</m:t>
                  </m:r>
                </m:e>
                <m:sub>
                  <m:r>
                    <w:rPr>
                      <w:rFonts w:ascii="Cambria Math" w:hAnsi="Cambria Math"/>
                    </w:rPr>
                    <m:t>w</m:t>
                  </m:r>
                </m:sub>
              </m:sSub>
              <m:d>
                <m:dPr>
                  <m:ctrlPr>
                    <w:rPr>
                      <w:rFonts w:ascii="Cambria Math" w:hAnsi="Cambria Math"/>
                      <w:i/>
                    </w:rPr>
                  </m:ctrlPr>
                </m:dPr>
                <m:e>
                  <m:r>
                    <w:rPr>
                      <w:rFonts w:ascii="Cambria Math" w:hAnsi="Cambria Math"/>
                    </w:rPr>
                    <m:t>1</m:t>
                  </m:r>
                </m:e>
              </m:d>
            </m:den>
          </m:f>
          <m:r>
            <w:rPr>
              <w:rFonts w:ascii="Cambria Math" w:hAnsi="Cambria Math"/>
            </w:rPr>
            <m:t>*E</m:t>
          </m:r>
          <m:r>
            <w:rPr>
              <w:rFonts w:ascii="Cambria Math" w:hAnsi="Cambria Math"/>
            </w:rPr>
            <m:t>MF</m:t>
          </m:r>
          <m:d>
            <m:dPr>
              <m:ctrlPr>
                <w:rPr>
                  <w:rFonts w:ascii="Cambria Math" w:hAnsi="Cambria Math"/>
                  <w:i/>
                </w:rPr>
              </m:ctrlPr>
            </m:dPr>
            <m:e>
              <m:r>
                <w:rPr>
                  <w:rFonts w:ascii="Cambria Math" w:hAnsi="Cambria Math"/>
                </w:rPr>
                <m:t>1</m:t>
              </m:r>
            </m:e>
          </m:d>
          <m:r>
            <w:rPr>
              <w:rFonts w:ascii="Cambria Math" w:hAnsi="Cambria Math"/>
            </w:rPr>
            <m:t xml:space="preserve">                  (12)</m:t>
          </m:r>
        </m:oMath>
      </m:oMathPara>
    </w:p>
    <w:p w:rsidR="003D6B01" w:rsidRDefault="003D6B01" w:rsidP="003D6B01">
      <w:pPr>
        <w:keepNext/>
      </w:pPr>
      <w:r>
        <w:rPr>
          <w:noProof/>
          <w:lang w:eastAsia="en-GB"/>
        </w:rPr>
        <w:lastRenderedPageBreak/>
        <w:drawing>
          <wp:inline distT="0" distB="0" distL="0" distR="0" wp14:anchorId="2BC43447" wp14:editId="21164935">
            <wp:extent cx="5760720" cy="2778125"/>
            <wp:effectExtent l="0" t="0" r="0" b="317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78125"/>
                    </a:xfrm>
                    <a:prstGeom prst="rect">
                      <a:avLst/>
                    </a:prstGeom>
                  </pic:spPr>
                </pic:pic>
              </a:graphicData>
            </a:graphic>
          </wp:inline>
        </w:drawing>
      </w:r>
    </w:p>
    <w:p w:rsidR="00E80AC9" w:rsidRDefault="003D6B01" w:rsidP="003D6B01">
      <w:pPr>
        <w:pStyle w:val="ResimYazs"/>
        <w:jc w:val="center"/>
      </w:pPr>
      <w:r>
        <w:t xml:space="preserve">Figure </w:t>
      </w:r>
      <w:fldSimple w:instr=" SEQ Figure \* ARABIC ">
        <w:r w:rsidR="00F02E5F">
          <w:rPr>
            <w:noProof/>
          </w:rPr>
          <w:t>5</w:t>
        </w:r>
      </w:fldSimple>
      <w:r>
        <w:t>: FFT Result for Phase Induced Voltage</w:t>
      </w:r>
    </w:p>
    <w:p w:rsidR="00F02E5F" w:rsidRDefault="00F02E5F" w:rsidP="00F02E5F">
      <w:pPr>
        <w:keepNext/>
      </w:pPr>
      <w:r>
        <w:rPr>
          <w:noProof/>
          <w:lang w:eastAsia="en-GB"/>
        </w:rPr>
        <w:drawing>
          <wp:inline distT="0" distB="0" distL="0" distR="0" wp14:anchorId="1F78FAAD" wp14:editId="7F35765E">
            <wp:extent cx="5760720" cy="2778125"/>
            <wp:effectExtent l="0" t="0" r="0" b="317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778125"/>
                    </a:xfrm>
                    <a:prstGeom prst="rect">
                      <a:avLst/>
                    </a:prstGeom>
                  </pic:spPr>
                </pic:pic>
              </a:graphicData>
            </a:graphic>
          </wp:inline>
        </w:drawing>
      </w:r>
    </w:p>
    <w:p w:rsidR="00F02E5F" w:rsidRDefault="00F02E5F" w:rsidP="00F02E5F">
      <w:pPr>
        <w:pStyle w:val="ResimYazs"/>
        <w:jc w:val="center"/>
      </w:pPr>
      <w:r>
        <w:t xml:space="preserve">Figure </w:t>
      </w:r>
      <w:fldSimple w:instr=" SEQ Figure \* ARABIC ">
        <w:r>
          <w:rPr>
            <w:noProof/>
          </w:rPr>
          <w:t>6</w:t>
        </w:r>
      </w:fldSimple>
      <w:r>
        <w:t>: FFT Result for Line to Line Induced Voltage</w:t>
      </w:r>
    </w:p>
    <w:p w:rsidR="00B462F6" w:rsidRDefault="00B462F6" w:rsidP="00B462F6">
      <w:r>
        <w:t>Now, since the slot number is decided, it is possible to calculate series turn number in a slot.</w:t>
      </w:r>
      <w:r w:rsidR="000D2D45">
        <w:t xml:space="preserve"> For this purpose, the flux per pole is calculated using the eqn. (13). Then, the series turn number in a phase is calculated with eqn. (14) and finally, the series conductor number per a slot is calculated in eqn. (15).</w:t>
      </w:r>
    </w:p>
    <w:p w:rsidR="00202070" w:rsidRPr="00202070" w:rsidRDefault="00202070" w:rsidP="00B462F6">
      <w:pPr>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pp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avg</m:t>
                  </m:r>
                </m:sub>
              </m:sSub>
            </m:num>
            <m:den>
              <m:sSub>
                <m:sSubPr>
                  <m:ctrlPr>
                    <w:rPr>
                      <w:rFonts w:ascii="Cambria Math" w:hAnsi="Cambria Math"/>
                      <w:i/>
                    </w:rPr>
                  </m:ctrlPr>
                </m:sSubPr>
                <m:e>
                  <m:r>
                    <w:rPr>
                      <w:rFonts w:ascii="Cambria Math" w:hAnsi="Cambria Math"/>
                    </w:rPr>
                    <m:t>A</m:t>
                  </m:r>
                </m:e>
                <m:sub>
                  <m:r>
                    <w:rPr>
                      <w:rFonts w:ascii="Cambria Math" w:hAnsi="Cambria Math"/>
                    </w:rPr>
                    <m:t>pole</m:t>
                  </m:r>
                </m:sub>
              </m:sSub>
            </m:den>
          </m:f>
          <m:r>
            <w:rPr>
              <w:rFonts w:ascii="Cambria Math" w:hAnsi="Cambria Math"/>
            </w:rPr>
            <m:t xml:space="preserve">                                                           </m:t>
          </m:r>
          <m: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13</m:t>
              </m:r>
            </m:e>
          </m:d>
        </m:oMath>
      </m:oMathPara>
    </w:p>
    <w:p w:rsidR="00202070" w:rsidRPr="00202070" w:rsidRDefault="00202070" w:rsidP="00B462F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phase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rms</m:t>
                  </m:r>
                </m:sub>
              </m:sSub>
              <m:r>
                <w:rPr>
                  <w:rFonts w:ascii="Cambria Math" w:eastAsiaTheme="minorEastAsia" w:hAnsi="Cambria Math"/>
                </w:rPr>
                <m:t>*0.</m:t>
              </m:r>
              <m:r>
                <w:rPr>
                  <w:rFonts w:ascii="Cambria Math" w:eastAsiaTheme="minorEastAsia" w:hAnsi="Cambria Math"/>
                </w:rPr>
                <m:t>8</m:t>
              </m:r>
            </m:num>
            <m:den>
              <m:r>
                <w:rPr>
                  <w:rFonts w:ascii="Cambria Math" w:eastAsiaTheme="minorEastAsia" w:hAnsi="Cambria Math"/>
                </w:rPr>
                <m:t>4.44*f*</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avg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pole</m:t>
                  </m:r>
                </m:sub>
              </m:sSub>
            </m:den>
          </m:f>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(14</m:t>
          </m:r>
          <m:r>
            <w:rPr>
              <w:rFonts w:ascii="Cambria Math" w:eastAsiaTheme="minorEastAsia" w:hAnsi="Cambria Math"/>
            </w:rPr>
            <m:t xml:space="preserve">) </m:t>
          </m:r>
        </m:oMath>
      </m:oMathPara>
    </w:p>
    <w:p w:rsidR="00202070" w:rsidRPr="00382237" w:rsidRDefault="00620494" w:rsidP="00B462F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slot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phase</m:t>
                  </m:r>
                </m:sub>
              </m:sSub>
            </m:num>
            <m:den>
              <m:r>
                <w:rPr>
                  <w:rFonts w:ascii="Cambria Math" w:eastAsiaTheme="minorEastAsia" w:hAnsi="Cambria Math"/>
                </w:rPr>
                <m:t>q*</m:t>
              </m:r>
              <m:r>
                <w:rPr>
                  <w:rFonts w:ascii="Cambria Math" w:eastAsiaTheme="minorEastAsia" w:hAnsi="Cambria Math"/>
                </w:rPr>
                <m:t>m</m:t>
              </m:r>
            </m:den>
          </m:f>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5</m:t>
          </m:r>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(15</m:t>
          </m:r>
          <m:r>
            <w:rPr>
              <w:rFonts w:ascii="Cambria Math" w:eastAsiaTheme="minorEastAsia" w:hAnsi="Cambria Math"/>
            </w:rPr>
            <m:t>)</m:t>
          </m:r>
        </m:oMath>
      </m:oMathPara>
    </w:p>
    <w:p w:rsidR="000C6E0F" w:rsidRPr="00202070" w:rsidRDefault="000C6E0F" w:rsidP="00B462F6">
      <w:pPr>
        <w:rPr>
          <w:rFonts w:eastAsiaTheme="minorEastAsia"/>
        </w:rPr>
      </w:pPr>
    </w:p>
    <w:p w:rsidR="003B24BC" w:rsidRPr="003B24BC" w:rsidRDefault="00CD2C37" w:rsidP="003B24BC">
      <w:r>
        <w:t>Cable Length !</w:t>
      </w:r>
      <w:bookmarkStart w:id="3" w:name="_GoBack"/>
      <w:bookmarkEnd w:id="3"/>
    </w:p>
    <w:sectPr w:rsidR="003B24BC" w:rsidRPr="003B24BC" w:rsidSect="00A078D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886" w:rsidRDefault="009C1886" w:rsidP="00A81C07">
      <w:pPr>
        <w:spacing w:after="0" w:line="240" w:lineRule="auto"/>
      </w:pPr>
      <w:r>
        <w:separator/>
      </w:r>
    </w:p>
  </w:endnote>
  <w:endnote w:type="continuationSeparator" w:id="0">
    <w:p w:rsidR="009C1886" w:rsidRDefault="009C1886" w:rsidP="00A81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886" w:rsidRDefault="009C1886" w:rsidP="00A81C07">
      <w:pPr>
        <w:spacing w:after="0" w:line="240" w:lineRule="auto"/>
      </w:pPr>
      <w:r>
        <w:separator/>
      </w:r>
    </w:p>
  </w:footnote>
  <w:footnote w:type="continuationSeparator" w:id="0">
    <w:p w:rsidR="009C1886" w:rsidRDefault="009C1886" w:rsidP="00A81C07">
      <w:pPr>
        <w:spacing w:after="0" w:line="240" w:lineRule="auto"/>
      </w:pPr>
      <w:r>
        <w:continuationSeparator/>
      </w:r>
    </w:p>
  </w:footnote>
  <w:footnote w:id="1">
    <w:p w:rsidR="00A81C07" w:rsidRPr="00A81C07" w:rsidRDefault="00A81C07">
      <w:pPr>
        <w:pStyle w:val="DipnotMetni"/>
        <w:rPr>
          <w:lang w:val="tr-TR"/>
        </w:rPr>
      </w:pPr>
      <w:r>
        <w:rPr>
          <w:rStyle w:val="DipnotBavurusu"/>
        </w:rPr>
        <w:footnoteRef/>
      </w:r>
      <w:r>
        <w:t xml:space="preserve"> </w:t>
      </w:r>
      <w:r w:rsidRPr="00A81C07">
        <w:t>http://www.automationbasic.com/2018/01/torque-speed-characteristics-of.html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A4CE9"/>
    <w:multiLevelType w:val="hybridMultilevel"/>
    <w:tmpl w:val="A0DC930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94"/>
    <w:rsid w:val="0005283B"/>
    <w:rsid w:val="000628A2"/>
    <w:rsid w:val="00086108"/>
    <w:rsid w:val="000C4A6A"/>
    <w:rsid w:val="000C6E0F"/>
    <w:rsid w:val="000D2D45"/>
    <w:rsid w:val="000F0063"/>
    <w:rsid w:val="0010597A"/>
    <w:rsid w:val="00185BB6"/>
    <w:rsid w:val="00202070"/>
    <w:rsid w:val="00204100"/>
    <w:rsid w:val="00207A83"/>
    <w:rsid w:val="00232F98"/>
    <w:rsid w:val="002612E5"/>
    <w:rsid w:val="002E06C1"/>
    <w:rsid w:val="002F444C"/>
    <w:rsid w:val="00302B31"/>
    <w:rsid w:val="00364314"/>
    <w:rsid w:val="00370CCF"/>
    <w:rsid w:val="0038060B"/>
    <w:rsid w:val="00382237"/>
    <w:rsid w:val="003B24BC"/>
    <w:rsid w:val="003B6EE6"/>
    <w:rsid w:val="003C047B"/>
    <w:rsid w:val="003D6B01"/>
    <w:rsid w:val="003F4E80"/>
    <w:rsid w:val="003F5EA0"/>
    <w:rsid w:val="004152EF"/>
    <w:rsid w:val="004A74A3"/>
    <w:rsid w:val="005505EA"/>
    <w:rsid w:val="00554EEC"/>
    <w:rsid w:val="00575694"/>
    <w:rsid w:val="005758B3"/>
    <w:rsid w:val="00586CD7"/>
    <w:rsid w:val="0059088A"/>
    <w:rsid w:val="005B0C45"/>
    <w:rsid w:val="00620494"/>
    <w:rsid w:val="006532D8"/>
    <w:rsid w:val="006557F1"/>
    <w:rsid w:val="0068619B"/>
    <w:rsid w:val="00687693"/>
    <w:rsid w:val="006A7711"/>
    <w:rsid w:val="006B3607"/>
    <w:rsid w:val="006B6C3C"/>
    <w:rsid w:val="006D036A"/>
    <w:rsid w:val="00796FD4"/>
    <w:rsid w:val="007B033C"/>
    <w:rsid w:val="007D7D37"/>
    <w:rsid w:val="007E1E2D"/>
    <w:rsid w:val="007F2822"/>
    <w:rsid w:val="0081670F"/>
    <w:rsid w:val="0087042E"/>
    <w:rsid w:val="008966FF"/>
    <w:rsid w:val="008A34C0"/>
    <w:rsid w:val="008C4EA5"/>
    <w:rsid w:val="00921962"/>
    <w:rsid w:val="009A0945"/>
    <w:rsid w:val="009A4EE9"/>
    <w:rsid w:val="009C1886"/>
    <w:rsid w:val="009E36BF"/>
    <w:rsid w:val="00A078D2"/>
    <w:rsid w:val="00A15056"/>
    <w:rsid w:val="00A81C07"/>
    <w:rsid w:val="00AC31D0"/>
    <w:rsid w:val="00B14BCA"/>
    <w:rsid w:val="00B16976"/>
    <w:rsid w:val="00B229AF"/>
    <w:rsid w:val="00B354E4"/>
    <w:rsid w:val="00B45494"/>
    <w:rsid w:val="00B46052"/>
    <w:rsid w:val="00B462F6"/>
    <w:rsid w:val="00B712FA"/>
    <w:rsid w:val="00B94F7A"/>
    <w:rsid w:val="00B96E28"/>
    <w:rsid w:val="00BA036A"/>
    <w:rsid w:val="00BF33C1"/>
    <w:rsid w:val="00C10860"/>
    <w:rsid w:val="00C6046E"/>
    <w:rsid w:val="00C7602F"/>
    <w:rsid w:val="00CD2C37"/>
    <w:rsid w:val="00CF1B30"/>
    <w:rsid w:val="00CF7927"/>
    <w:rsid w:val="00D00960"/>
    <w:rsid w:val="00D030A8"/>
    <w:rsid w:val="00D42121"/>
    <w:rsid w:val="00D43907"/>
    <w:rsid w:val="00D44B5E"/>
    <w:rsid w:val="00D50884"/>
    <w:rsid w:val="00D60168"/>
    <w:rsid w:val="00D6072B"/>
    <w:rsid w:val="00DC45FB"/>
    <w:rsid w:val="00DC60B3"/>
    <w:rsid w:val="00E65FA1"/>
    <w:rsid w:val="00E80AC9"/>
    <w:rsid w:val="00E86EC1"/>
    <w:rsid w:val="00ED1F8F"/>
    <w:rsid w:val="00ED393B"/>
    <w:rsid w:val="00F02E5F"/>
    <w:rsid w:val="00F660B2"/>
    <w:rsid w:val="00F76C1C"/>
    <w:rsid w:val="00F80937"/>
    <w:rsid w:val="00F85D70"/>
    <w:rsid w:val="00F91F4E"/>
    <w:rsid w:val="00F94E05"/>
    <w:rsid w:val="00FC18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5CC29"/>
  <w15:chartTrackingRefBased/>
  <w15:docId w15:val="{315C1F36-3856-421A-B7E4-A371A2E2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B460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B229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A078D2"/>
    <w:pPr>
      <w:spacing w:after="0" w:line="240" w:lineRule="auto"/>
    </w:pPr>
    <w:rPr>
      <w:rFonts w:eastAsiaTheme="minorEastAsia"/>
      <w:lang w:eastAsia="en-GB"/>
    </w:rPr>
  </w:style>
  <w:style w:type="character" w:customStyle="1" w:styleId="AralkYokChar">
    <w:name w:val="Aralık Yok Char"/>
    <w:basedOn w:val="VarsaylanParagrafYazTipi"/>
    <w:link w:val="AralkYok"/>
    <w:uiPriority w:val="1"/>
    <w:rsid w:val="00A078D2"/>
    <w:rPr>
      <w:rFonts w:eastAsiaTheme="minorEastAsia"/>
      <w:lang w:eastAsia="en-GB"/>
    </w:rPr>
  </w:style>
  <w:style w:type="character" w:customStyle="1" w:styleId="Balk1Char">
    <w:name w:val="Başlık 1 Char"/>
    <w:basedOn w:val="VarsaylanParagrafYazTipi"/>
    <w:link w:val="Balk1"/>
    <w:uiPriority w:val="9"/>
    <w:rsid w:val="00B46052"/>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B46052"/>
    <w:pPr>
      <w:outlineLvl w:val="9"/>
    </w:pPr>
    <w:rPr>
      <w:lang w:eastAsia="en-GB"/>
    </w:rPr>
  </w:style>
  <w:style w:type="character" w:customStyle="1" w:styleId="Balk2Char">
    <w:name w:val="Başlık 2 Char"/>
    <w:basedOn w:val="VarsaylanParagrafYazTipi"/>
    <w:link w:val="Balk2"/>
    <w:uiPriority w:val="9"/>
    <w:rsid w:val="00B229AF"/>
    <w:rPr>
      <w:rFonts w:asciiTheme="majorHAnsi" w:eastAsiaTheme="majorEastAsia" w:hAnsiTheme="majorHAnsi" w:cstheme="majorBidi"/>
      <w:color w:val="2E74B5" w:themeColor="accent1" w:themeShade="BF"/>
      <w:sz w:val="26"/>
      <w:szCs w:val="26"/>
    </w:rPr>
  </w:style>
  <w:style w:type="paragraph" w:styleId="T1">
    <w:name w:val="toc 1"/>
    <w:basedOn w:val="Normal"/>
    <w:next w:val="Normal"/>
    <w:autoRedefine/>
    <w:uiPriority w:val="39"/>
    <w:unhideWhenUsed/>
    <w:rsid w:val="00D00960"/>
    <w:pPr>
      <w:spacing w:after="100"/>
    </w:pPr>
  </w:style>
  <w:style w:type="paragraph" w:styleId="T2">
    <w:name w:val="toc 2"/>
    <w:basedOn w:val="Normal"/>
    <w:next w:val="Normal"/>
    <w:autoRedefine/>
    <w:uiPriority w:val="39"/>
    <w:unhideWhenUsed/>
    <w:rsid w:val="00D00960"/>
    <w:pPr>
      <w:spacing w:after="100"/>
      <w:ind w:left="220"/>
    </w:pPr>
  </w:style>
  <w:style w:type="character" w:styleId="Kpr">
    <w:name w:val="Hyperlink"/>
    <w:basedOn w:val="VarsaylanParagrafYazTipi"/>
    <w:uiPriority w:val="99"/>
    <w:unhideWhenUsed/>
    <w:rsid w:val="00D00960"/>
    <w:rPr>
      <w:color w:val="0563C1" w:themeColor="hyperlink"/>
      <w:u w:val="single"/>
    </w:rPr>
  </w:style>
  <w:style w:type="table" w:styleId="TabloKlavuzu">
    <w:name w:val="Table Grid"/>
    <w:basedOn w:val="NormalTablo"/>
    <w:uiPriority w:val="39"/>
    <w:rsid w:val="00380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38060B"/>
    <w:pPr>
      <w:spacing w:after="200" w:line="240" w:lineRule="auto"/>
    </w:pPr>
    <w:rPr>
      <w:i/>
      <w:iCs/>
      <w:color w:val="44546A" w:themeColor="text2"/>
      <w:sz w:val="18"/>
      <w:szCs w:val="18"/>
    </w:rPr>
  </w:style>
  <w:style w:type="paragraph" w:styleId="DipnotMetni">
    <w:name w:val="footnote text"/>
    <w:basedOn w:val="Normal"/>
    <w:link w:val="DipnotMetniChar"/>
    <w:uiPriority w:val="99"/>
    <w:semiHidden/>
    <w:unhideWhenUsed/>
    <w:rsid w:val="00A81C07"/>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A81C07"/>
    <w:rPr>
      <w:sz w:val="20"/>
      <w:szCs w:val="20"/>
    </w:rPr>
  </w:style>
  <w:style w:type="character" w:styleId="DipnotBavurusu">
    <w:name w:val="footnote reference"/>
    <w:basedOn w:val="VarsaylanParagrafYazTipi"/>
    <w:uiPriority w:val="99"/>
    <w:semiHidden/>
    <w:unhideWhenUsed/>
    <w:rsid w:val="00A81C07"/>
    <w:rPr>
      <w:vertAlign w:val="superscript"/>
    </w:rPr>
  </w:style>
  <w:style w:type="character" w:styleId="YerTutucuMetni">
    <w:name w:val="Placeholder Text"/>
    <w:basedOn w:val="VarsaylanParagrafYazTipi"/>
    <w:uiPriority w:val="99"/>
    <w:semiHidden/>
    <w:rsid w:val="002612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E19"/>
    <w:rsid w:val="006213CF"/>
    <w:rsid w:val="00CD1E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D1E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2018-06-04T00:00:00</PublishDate>
  <Abstract/>
  <CompanyAddress>METU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416945-AF63-436C-89FA-329AEF11C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7</Pages>
  <Words>1028</Words>
  <Characters>5863</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1937051</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EE564 – Project 3</dc:title>
  <dc:subject>Wind Turbine  Desıgn</dc:subject>
  <dc:creator>Furkan KARAKAYA</dc:creator>
  <cp:keywords/>
  <dc:description/>
  <cp:lastModifiedBy>Furkan KARAKAYA</cp:lastModifiedBy>
  <cp:revision>101</cp:revision>
  <dcterms:created xsi:type="dcterms:W3CDTF">2018-06-04T09:05:00Z</dcterms:created>
  <dcterms:modified xsi:type="dcterms:W3CDTF">2018-06-04T13:00:00Z</dcterms:modified>
</cp:coreProperties>
</file>