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A23" w:rsidRDefault="00433A23">
      <w:pPr>
        <w:widowControl w:val="0"/>
        <w:spacing w:after="140" w:line="360" w:lineRule="auto"/>
        <w:jc w:val="right"/>
        <w:rPr>
          <w:rFonts w:ascii="Georgia" w:hAnsi="Georgia" w:cs="Georgia"/>
          <w:color w:val="000000"/>
          <w:sz w:val="22"/>
          <w:szCs w:val="22"/>
        </w:rPr>
      </w:pPr>
    </w:p>
    <w:p w:rsidR="00433A23" w:rsidRDefault="00917CCF">
      <w:pPr>
        <w:widowControl w:val="0"/>
        <w:spacing w:after="140" w:line="360" w:lineRule="auto"/>
        <w:jc w:val="both"/>
      </w:pPr>
      <w:r>
        <w:rPr>
          <w:rFonts w:ascii="Georgia" w:hAnsi="Georgia" w:cs="Georgia"/>
          <w:color w:val="000000"/>
          <w:sz w:val="22"/>
          <w:szCs w:val="22"/>
        </w:rPr>
        <w:t xml:space="preserve">Dear Prof. </w:t>
      </w:r>
      <w:proofErr w:type="spellStart"/>
      <w:r w:rsidR="00067446">
        <w:rPr>
          <w:rFonts w:ascii="Georgia" w:hAnsi="Georgia" w:cs="Georgia"/>
          <w:color w:val="000000"/>
          <w:sz w:val="22"/>
          <w:szCs w:val="22"/>
        </w:rPr>
        <w:t>Yaow</w:t>
      </w:r>
      <w:proofErr w:type="spellEnd"/>
      <w:r w:rsidR="00067446">
        <w:rPr>
          <w:rFonts w:ascii="Georgia" w:hAnsi="Georgia" w:cs="Georgia"/>
          <w:color w:val="000000"/>
          <w:sz w:val="22"/>
          <w:szCs w:val="22"/>
        </w:rPr>
        <w:t>-Ming Chen</w:t>
      </w:r>
      <w:r>
        <w:rPr>
          <w:rFonts w:ascii="Georgia" w:hAnsi="Georgia" w:cs="Georgia"/>
          <w:color w:val="000000"/>
          <w:sz w:val="22"/>
          <w:szCs w:val="22"/>
        </w:rPr>
        <w:t xml:space="preserve">, </w:t>
      </w:r>
    </w:p>
    <w:p w:rsidR="00433A23" w:rsidRDefault="00067446">
      <w:pPr>
        <w:widowControl w:val="0"/>
        <w:spacing w:after="140" w:line="360" w:lineRule="auto"/>
        <w:jc w:val="both"/>
      </w:pPr>
      <w:r>
        <w:rPr>
          <w:rFonts w:ascii="Georgia" w:hAnsi="Georgia" w:cs="Georgia"/>
          <w:color w:val="000000"/>
          <w:sz w:val="22"/>
          <w:szCs w:val="22"/>
        </w:rPr>
        <w:t>National Taiwan University, Taiwan</w:t>
      </w:r>
    </w:p>
    <w:p w:rsidR="00433A23" w:rsidRDefault="00917CCF">
      <w:pPr>
        <w:widowControl w:val="0"/>
        <w:spacing w:after="140" w:line="360" w:lineRule="auto"/>
        <w:jc w:val="both"/>
      </w:pPr>
      <w:r>
        <w:rPr>
          <w:rFonts w:ascii="Georgia" w:hAnsi="Georgia" w:cs="Georgia"/>
          <w:color w:val="000000"/>
          <w:sz w:val="22"/>
          <w:szCs w:val="22"/>
        </w:rPr>
        <w:t>Editor-in-Chief,</w:t>
      </w:r>
    </w:p>
    <w:p w:rsidR="00433A23" w:rsidRDefault="00067446">
      <w:pPr>
        <w:widowControl w:val="0"/>
        <w:spacing w:after="140" w:line="360" w:lineRule="auto"/>
        <w:jc w:val="both"/>
      </w:pPr>
      <w:r>
        <w:rPr>
          <w:rFonts w:ascii="Georgia" w:hAnsi="Georgia" w:cs="Georgia"/>
          <w:color w:val="000000"/>
          <w:sz w:val="22"/>
          <w:szCs w:val="22"/>
        </w:rPr>
        <w:t>IEEE Transactions on Power Electronics</w:t>
      </w:r>
    </w:p>
    <w:p w:rsidR="00433A23" w:rsidRDefault="00433A23">
      <w:pPr>
        <w:widowControl w:val="0"/>
        <w:spacing w:after="140" w:line="360" w:lineRule="auto"/>
        <w:jc w:val="both"/>
        <w:rPr>
          <w:rFonts w:ascii="Georgia" w:hAnsi="Georgia" w:cs="Georgia"/>
          <w:color w:val="000000"/>
          <w:sz w:val="22"/>
          <w:szCs w:val="22"/>
        </w:rPr>
      </w:pPr>
    </w:p>
    <w:p w:rsidR="00433A23" w:rsidRDefault="00401B0A">
      <w:pPr>
        <w:widowControl w:val="0"/>
        <w:spacing w:after="140" w:line="360" w:lineRule="auto"/>
        <w:jc w:val="right"/>
        <w:rPr>
          <w:rFonts w:ascii="Georgia" w:hAnsi="Georgia" w:cs="Georgia"/>
          <w:color w:val="000000"/>
          <w:sz w:val="22"/>
          <w:szCs w:val="22"/>
        </w:rPr>
      </w:pPr>
      <w:r>
        <w:rPr>
          <w:rFonts w:ascii="Georgia" w:hAnsi="Georgia" w:cs="Georgia"/>
          <w:color w:val="000000"/>
          <w:sz w:val="22"/>
          <w:szCs w:val="22"/>
        </w:rPr>
        <w:t>24/07</w:t>
      </w:r>
      <w:r w:rsidR="00917CCF">
        <w:rPr>
          <w:rFonts w:ascii="Georgia" w:hAnsi="Georgia" w:cs="Georgia"/>
          <w:color w:val="000000"/>
          <w:sz w:val="22"/>
          <w:szCs w:val="22"/>
        </w:rPr>
        <w:t>/2020</w:t>
      </w:r>
    </w:p>
    <w:p w:rsidR="00433A23" w:rsidRDefault="00433A23">
      <w:pPr>
        <w:widowControl w:val="0"/>
        <w:spacing w:after="140" w:line="360" w:lineRule="auto"/>
        <w:jc w:val="both"/>
        <w:rPr>
          <w:rFonts w:ascii="Georgia" w:hAnsi="Georgia" w:cs="Georgia"/>
          <w:color w:val="000000"/>
          <w:sz w:val="22"/>
          <w:szCs w:val="22"/>
        </w:rPr>
      </w:pPr>
    </w:p>
    <w:p w:rsidR="00433A23" w:rsidRDefault="00917CCF" w:rsidP="00067446">
      <w:pPr>
        <w:widowControl w:val="0"/>
        <w:spacing w:after="140" w:line="360" w:lineRule="auto"/>
        <w:jc w:val="both"/>
        <w:rPr>
          <w:ins w:id="0" w:author="Furkan KARAKAYA" w:date="2020-07-24T07:56:00Z"/>
          <w:rFonts w:ascii="Georgia" w:hAnsi="Georgia" w:cs="Georgia"/>
          <w:color w:val="000000"/>
          <w:sz w:val="22"/>
          <w:szCs w:val="22"/>
        </w:rPr>
      </w:pPr>
      <w:r>
        <w:rPr>
          <w:rFonts w:ascii="Georgia" w:hAnsi="Georgia" w:cs="Georgia"/>
          <w:color w:val="000000"/>
          <w:sz w:val="22"/>
          <w:szCs w:val="22"/>
        </w:rPr>
        <w:t>We would like to submit</w:t>
      </w:r>
      <w:r w:rsidR="00401B0A">
        <w:rPr>
          <w:rFonts w:ascii="Georgia" w:hAnsi="Georgia" w:cs="Georgia"/>
          <w:color w:val="000000"/>
          <w:sz w:val="22"/>
          <w:szCs w:val="22"/>
        </w:rPr>
        <w:t xml:space="preserve"> </w:t>
      </w:r>
      <w:r w:rsidR="00401B0A" w:rsidRPr="00401B0A">
        <w:rPr>
          <w:rFonts w:ascii="Georgia" w:hAnsi="Georgia" w:cs="Georgia"/>
          <w:color w:val="FF0000"/>
          <w:sz w:val="22"/>
          <w:szCs w:val="22"/>
        </w:rPr>
        <w:t>again</w:t>
      </w:r>
      <w:r>
        <w:rPr>
          <w:rFonts w:ascii="Georgia" w:hAnsi="Georgia" w:cs="Georgia"/>
          <w:color w:val="000000"/>
          <w:sz w:val="22"/>
          <w:szCs w:val="22"/>
        </w:rPr>
        <w:t xml:space="preserve"> the enclosed manuscript entitled “</w:t>
      </w:r>
      <w:r w:rsidR="00067446" w:rsidRPr="00067446">
        <w:rPr>
          <w:rFonts w:ascii="Georgia" w:hAnsi="Georgia" w:cs="Georgia"/>
          <w:i/>
          <w:iCs/>
          <w:color w:val="000000"/>
          <w:sz w:val="22"/>
          <w:szCs w:val="22"/>
        </w:rPr>
        <w:t>Layout Based Ultra-Fast Short-Circuit Protection</w:t>
      </w:r>
      <w:r w:rsidR="00067446">
        <w:rPr>
          <w:rFonts w:ascii="Georgia" w:hAnsi="Georgia" w:cs="Georgia"/>
          <w:i/>
          <w:iCs/>
          <w:color w:val="000000"/>
          <w:sz w:val="22"/>
          <w:szCs w:val="22"/>
        </w:rPr>
        <w:t xml:space="preserve"> </w:t>
      </w:r>
      <w:r w:rsidR="00067446" w:rsidRPr="00067446">
        <w:rPr>
          <w:rFonts w:ascii="Georgia" w:hAnsi="Georgia" w:cs="Georgia"/>
          <w:i/>
          <w:iCs/>
          <w:color w:val="000000"/>
          <w:sz w:val="22"/>
          <w:szCs w:val="22"/>
        </w:rPr>
        <w:t>Technique for Parallel Connected GaN HEMTs</w:t>
      </w:r>
      <w:r>
        <w:rPr>
          <w:rFonts w:ascii="Georgia" w:hAnsi="Georgia" w:cs="Georgia"/>
          <w:i/>
          <w:iCs/>
          <w:color w:val="000000"/>
          <w:sz w:val="22"/>
          <w:szCs w:val="22"/>
        </w:rPr>
        <w:t>,</w:t>
      </w:r>
      <w:r>
        <w:rPr>
          <w:rFonts w:ascii="Georgia" w:hAnsi="Georgia" w:cs="Georgia"/>
          <w:color w:val="000000"/>
          <w:sz w:val="22"/>
          <w:szCs w:val="22"/>
        </w:rPr>
        <w:t xml:space="preserve">” which we wish to be considered for publication in </w:t>
      </w:r>
      <w:r w:rsidR="00067446">
        <w:rPr>
          <w:rFonts w:ascii="Georgia" w:hAnsi="Georgia" w:cs="Georgia"/>
          <w:color w:val="000000"/>
          <w:sz w:val="22"/>
          <w:szCs w:val="22"/>
        </w:rPr>
        <w:t>IEEE Transactions on Power Electronics</w:t>
      </w:r>
      <w:r>
        <w:rPr>
          <w:rFonts w:ascii="Georgia" w:hAnsi="Georgia" w:cs="Georgia"/>
          <w:color w:val="000000"/>
          <w:sz w:val="22"/>
          <w:szCs w:val="22"/>
        </w:rPr>
        <w:t xml:space="preserve">. </w:t>
      </w:r>
      <w:r w:rsidR="00975FD7" w:rsidRPr="00975FD7">
        <w:rPr>
          <w:rFonts w:ascii="Georgia" w:hAnsi="Georgia" w:cs="Georgia"/>
          <w:color w:val="FF0000"/>
          <w:sz w:val="22"/>
          <w:szCs w:val="22"/>
        </w:rPr>
        <w:t xml:space="preserve">The paper is renovated and improved in the lights of previous </w:t>
      </w:r>
      <w:del w:id="1" w:author="Furkan KARAKAYA" w:date="2020-07-24T08:57:00Z">
        <w:r w:rsidR="00975FD7" w:rsidRPr="00975FD7" w:rsidDel="00752AF7">
          <w:rPr>
            <w:rFonts w:ascii="Georgia" w:hAnsi="Georgia" w:cs="Georgia"/>
            <w:color w:val="FF0000"/>
            <w:sz w:val="22"/>
            <w:szCs w:val="22"/>
          </w:rPr>
          <w:delText xml:space="preserve">illuminative </w:delText>
        </w:r>
      </w:del>
      <w:ins w:id="2" w:author="Furkan KARAKAYA" w:date="2020-07-24T08:57:00Z">
        <w:r w:rsidR="00752AF7">
          <w:rPr>
            <w:rFonts w:ascii="Georgia" w:hAnsi="Georgia" w:cs="Georgia"/>
            <w:color w:val="FF0000"/>
            <w:sz w:val="22"/>
            <w:szCs w:val="22"/>
          </w:rPr>
          <w:t>supportive</w:t>
        </w:r>
        <w:r w:rsidR="00752AF7" w:rsidRPr="00975FD7">
          <w:rPr>
            <w:rFonts w:ascii="Georgia" w:hAnsi="Georgia" w:cs="Georgia"/>
            <w:color w:val="FF0000"/>
            <w:sz w:val="22"/>
            <w:szCs w:val="22"/>
          </w:rPr>
          <w:t xml:space="preserve"> </w:t>
        </w:r>
        <w:r w:rsidR="00752AF7">
          <w:rPr>
            <w:rFonts w:ascii="Georgia" w:hAnsi="Georgia" w:cs="Georgia"/>
            <w:color w:val="FF0000"/>
            <w:sz w:val="22"/>
            <w:szCs w:val="22"/>
          </w:rPr>
          <w:t xml:space="preserve">and helpful </w:t>
        </w:r>
      </w:ins>
      <w:r w:rsidR="00975FD7" w:rsidRPr="00975FD7">
        <w:rPr>
          <w:rFonts w:ascii="Georgia" w:hAnsi="Georgia" w:cs="Georgia"/>
          <w:color w:val="FF0000"/>
          <w:sz w:val="22"/>
          <w:szCs w:val="22"/>
        </w:rPr>
        <w:t>reviews</w:t>
      </w:r>
      <w:r w:rsidR="00975FD7">
        <w:rPr>
          <w:rFonts w:ascii="Georgia" w:hAnsi="Georgia" w:cs="Georgia"/>
          <w:color w:val="000000"/>
          <w:sz w:val="22"/>
          <w:szCs w:val="22"/>
        </w:rPr>
        <w:t xml:space="preserve">. </w:t>
      </w:r>
      <w:r>
        <w:rPr>
          <w:rFonts w:ascii="Georgia" w:hAnsi="Georgia" w:cs="Georgia"/>
          <w:color w:val="000000"/>
          <w:sz w:val="22"/>
          <w:szCs w:val="22"/>
        </w:rPr>
        <w:t xml:space="preserve">The novelty of the paper is </w:t>
      </w:r>
      <w:r w:rsidR="00067446">
        <w:rPr>
          <w:rFonts w:ascii="Georgia" w:hAnsi="Georgia" w:cs="Georgia"/>
          <w:color w:val="000000"/>
          <w:sz w:val="22"/>
          <w:szCs w:val="22"/>
        </w:rPr>
        <w:t>sensing the induced voltage on the layout for detection of short-circuit fault</w:t>
      </w:r>
      <w:del w:id="3" w:author="Furkan KARAKAYA" w:date="2020-07-24T07:56:00Z">
        <w:r w:rsidR="00067446" w:rsidDel="00975FD7">
          <w:rPr>
            <w:rFonts w:ascii="Georgia" w:hAnsi="Georgia" w:cs="Georgia"/>
            <w:color w:val="000000"/>
            <w:sz w:val="22"/>
            <w:szCs w:val="22"/>
          </w:rPr>
          <w:delText>. The method is implemented</w:delText>
        </w:r>
      </w:del>
      <w:r w:rsidR="00067446">
        <w:rPr>
          <w:rFonts w:ascii="Georgia" w:hAnsi="Georgia" w:cs="Georgia"/>
          <w:color w:val="000000"/>
          <w:sz w:val="22"/>
          <w:szCs w:val="22"/>
        </w:rPr>
        <w:t xml:space="preserve"> on a parallel </w:t>
      </w:r>
      <w:del w:id="4" w:author="Furkan KARAKAYA" w:date="2020-07-24T07:54:00Z">
        <w:r w:rsidR="00067446" w:rsidDel="00975FD7">
          <w:rPr>
            <w:rFonts w:ascii="Georgia" w:hAnsi="Georgia" w:cs="Georgia"/>
            <w:color w:val="000000"/>
            <w:sz w:val="22"/>
            <w:szCs w:val="22"/>
          </w:rPr>
          <w:delText>switch half-bridge</w:delText>
        </w:r>
      </w:del>
      <w:ins w:id="5" w:author="Furkan KARAKAYA" w:date="2020-07-24T07:54:00Z">
        <w:r w:rsidR="00975FD7">
          <w:rPr>
            <w:rFonts w:ascii="Georgia" w:hAnsi="Georgia" w:cs="Georgia"/>
            <w:color w:val="000000"/>
            <w:sz w:val="22"/>
            <w:szCs w:val="22"/>
          </w:rPr>
          <w:t>GaN HEMTs</w:t>
        </w:r>
      </w:ins>
      <w:r w:rsidR="00067446">
        <w:rPr>
          <w:rFonts w:ascii="Georgia" w:hAnsi="Georgia" w:cs="Georgia"/>
          <w:color w:val="000000"/>
          <w:sz w:val="22"/>
          <w:szCs w:val="22"/>
        </w:rPr>
        <w:t xml:space="preserve"> configuration</w:t>
      </w:r>
      <w:ins w:id="6" w:author="Furkan KARAKAYA" w:date="2020-07-24T07:55:00Z">
        <w:r w:rsidR="00975FD7">
          <w:rPr>
            <w:rFonts w:ascii="Georgia" w:hAnsi="Georgia" w:cs="Georgia"/>
            <w:color w:val="000000"/>
            <w:sz w:val="22"/>
            <w:szCs w:val="22"/>
          </w:rPr>
          <w:t xml:space="preserve">. </w:t>
        </w:r>
      </w:ins>
      <w:del w:id="7" w:author="Furkan KARAKAYA" w:date="2020-07-24T07:55:00Z">
        <w:r w:rsidR="00067446" w:rsidDel="00975FD7">
          <w:rPr>
            <w:rFonts w:ascii="Georgia" w:hAnsi="Georgia" w:cs="Georgia"/>
            <w:color w:val="000000"/>
            <w:sz w:val="22"/>
            <w:szCs w:val="22"/>
          </w:rPr>
          <w:delText xml:space="preserve">. </w:delText>
        </w:r>
      </w:del>
      <w:r w:rsidR="00067446">
        <w:rPr>
          <w:rFonts w:ascii="Georgia" w:hAnsi="Georgia" w:cs="Georgia"/>
          <w:color w:val="000000"/>
          <w:sz w:val="22"/>
          <w:szCs w:val="22"/>
        </w:rPr>
        <w:t xml:space="preserve">It is </w:t>
      </w:r>
      <w:r>
        <w:rPr>
          <w:rFonts w:ascii="Georgia" w:hAnsi="Georgia" w:cs="Georgia"/>
          <w:color w:val="000000"/>
          <w:sz w:val="22"/>
          <w:szCs w:val="22"/>
        </w:rPr>
        <w:t>experimentally shown</w:t>
      </w:r>
      <w:r w:rsidR="00067446">
        <w:rPr>
          <w:rFonts w:ascii="Georgia" w:hAnsi="Georgia" w:cs="Georgia"/>
          <w:color w:val="000000"/>
          <w:sz w:val="22"/>
          <w:szCs w:val="22"/>
        </w:rPr>
        <w:t xml:space="preserve"> that the proposed method is able to detect short-circuit fault within 40 ns and it does not harm the normal switching operation.</w:t>
      </w:r>
    </w:p>
    <w:p w:rsidR="00975FD7" w:rsidRDefault="00975FD7" w:rsidP="00067446">
      <w:pPr>
        <w:widowControl w:val="0"/>
        <w:spacing w:after="140" w:line="360" w:lineRule="auto"/>
        <w:jc w:val="both"/>
        <w:rPr>
          <w:ins w:id="8" w:author="Furkan KARAKAYA" w:date="2020-07-24T07:56:00Z"/>
          <w:rFonts w:ascii="Georgia" w:hAnsi="Georgia" w:cs="Georgia"/>
          <w:color w:val="000000"/>
          <w:sz w:val="22"/>
          <w:szCs w:val="22"/>
        </w:rPr>
      </w:pPr>
      <w:ins w:id="9" w:author="Furkan KARAKAYA" w:date="2020-07-24T07:56:00Z">
        <w:r>
          <w:rPr>
            <w:rFonts w:ascii="Georgia" w:hAnsi="Georgia" w:cs="Georgia"/>
            <w:color w:val="000000"/>
            <w:sz w:val="22"/>
            <w:szCs w:val="22"/>
          </w:rPr>
          <w:t>We would like to highlight the changes we made since reviews</w:t>
        </w:r>
      </w:ins>
      <w:ins w:id="10" w:author="Furkan KARAKAYA" w:date="2020-07-24T07:57:00Z">
        <w:r>
          <w:rPr>
            <w:rFonts w:ascii="Georgia" w:hAnsi="Georgia" w:cs="Georgia"/>
            <w:color w:val="000000"/>
            <w:sz w:val="22"/>
            <w:szCs w:val="22"/>
          </w:rPr>
          <w:t xml:space="preserve"> given before</w:t>
        </w:r>
      </w:ins>
      <w:ins w:id="11" w:author="Furkan KARAKAYA" w:date="2020-07-24T07:56:00Z">
        <w:r>
          <w:rPr>
            <w:rFonts w:ascii="Georgia" w:hAnsi="Georgia" w:cs="Georgia"/>
            <w:color w:val="000000"/>
            <w:sz w:val="22"/>
            <w:szCs w:val="22"/>
          </w:rPr>
          <w:t>:</w:t>
        </w:r>
      </w:ins>
    </w:p>
    <w:p w:rsidR="00975FD7" w:rsidRPr="00975FD7" w:rsidDel="00273188" w:rsidRDefault="00975FD7" w:rsidP="00067446">
      <w:pPr>
        <w:widowControl w:val="0"/>
        <w:spacing w:after="140" w:line="360" w:lineRule="auto"/>
        <w:jc w:val="both"/>
        <w:rPr>
          <w:del w:id="12" w:author="Furkan KARAKAYA" w:date="2020-07-24T08:05:00Z"/>
          <w:rFonts w:ascii="Georgia" w:hAnsi="Georgia" w:cs="Georgia"/>
          <w:color w:val="000000"/>
          <w:sz w:val="22"/>
          <w:szCs w:val="22"/>
          <w:rPrChange w:id="13" w:author="Furkan KARAKAYA" w:date="2020-07-24T07:59:00Z">
            <w:rPr>
              <w:del w:id="14" w:author="Furkan KARAKAYA" w:date="2020-07-24T08:05:00Z"/>
            </w:rPr>
          </w:rPrChange>
        </w:rPr>
      </w:pPr>
      <w:ins w:id="15" w:author="Furkan KARAKAYA" w:date="2020-07-24T07:59:00Z">
        <w:r>
          <w:rPr>
            <w:rFonts w:ascii="Georgia" w:hAnsi="Georgia" w:cs="Georgia"/>
            <w:color w:val="000000"/>
            <w:sz w:val="22"/>
            <w:szCs w:val="22"/>
          </w:rPr>
          <w:t xml:space="preserve">In the light of supportive comments of first reviewer, </w:t>
        </w:r>
      </w:ins>
      <w:ins w:id="16" w:author="Furkan KARAKAYA" w:date="2020-07-24T08:01:00Z">
        <w:r>
          <w:rPr>
            <w:rFonts w:ascii="Georgia" w:hAnsi="Georgia" w:cs="Georgia"/>
            <w:color w:val="000000"/>
            <w:sz w:val="22"/>
            <w:szCs w:val="22"/>
          </w:rPr>
          <w:t xml:space="preserve">we stressed </w:t>
        </w:r>
      </w:ins>
      <w:ins w:id="17" w:author="Furkan KARAKAYA" w:date="2020-07-24T08:06:00Z">
        <w:r w:rsidR="00273188">
          <w:rPr>
            <w:rFonts w:ascii="Georgia" w:hAnsi="Georgia" w:cs="Georgia"/>
            <w:color w:val="000000"/>
            <w:sz w:val="22"/>
            <w:szCs w:val="22"/>
          </w:rPr>
          <w:t>better</w:t>
        </w:r>
      </w:ins>
      <w:ins w:id="18" w:author="Furkan KARAKAYA" w:date="2020-07-24T08:58:00Z">
        <w:r w:rsidR="00AE3ED5" w:rsidRPr="00AE3ED5">
          <w:rPr>
            <w:rFonts w:ascii="Georgia" w:hAnsi="Georgia" w:cs="Georgia"/>
            <w:color w:val="000000"/>
            <w:sz w:val="22"/>
            <w:szCs w:val="22"/>
          </w:rPr>
          <w:t xml:space="preserve"> </w:t>
        </w:r>
        <w:r w:rsidR="00AE3ED5">
          <w:rPr>
            <w:rFonts w:ascii="Georgia" w:hAnsi="Georgia" w:cs="Georgia"/>
            <w:color w:val="000000"/>
            <w:sz w:val="22"/>
            <w:szCs w:val="22"/>
          </w:rPr>
          <w:t>in Section V</w:t>
        </w:r>
      </w:ins>
      <w:ins w:id="19" w:author="Furkan KARAKAYA" w:date="2020-07-24T08:06:00Z">
        <w:r w:rsidR="00273188">
          <w:rPr>
            <w:rFonts w:ascii="Georgia" w:hAnsi="Georgia" w:cs="Georgia"/>
            <w:color w:val="000000"/>
            <w:sz w:val="22"/>
            <w:szCs w:val="22"/>
          </w:rPr>
          <w:t xml:space="preserve"> </w:t>
        </w:r>
      </w:ins>
      <w:ins w:id="20" w:author="Furkan KARAKAYA" w:date="2020-07-24T08:01:00Z">
        <w:r>
          <w:rPr>
            <w:rFonts w:ascii="Georgia" w:hAnsi="Georgia" w:cs="Georgia"/>
            <w:color w:val="000000"/>
            <w:sz w:val="22"/>
            <w:szCs w:val="22"/>
          </w:rPr>
          <w:t>how important the outcome of this paper for application of short-circuit protection techniques on parallel switch configuration</w:t>
        </w:r>
      </w:ins>
      <w:ins w:id="21" w:author="Furkan KARAKAYA" w:date="2020-07-24T08:02:00Z">
        <w:r w:rsidR="00273188">
          <w:rPr>
            <w:rFonts w:ascii="Georgia" w:hAnsi="Georgia" w:cs="Georgia"/>
            <w:color w:val="000000"/>
            <w:sz w:val="22"/>
            <w:szCs w:val="22"/>
          </w:rPr>
          <w:t xml:space="preserve">. We </w:t>
        </w:r>
      </w:ins>
      <w:ins w:id="22" w:author="Furkan KARAKAYA" w:date="2020-07-24T08:03:00Z">
        <w:r w:rsidR="00273188">
          <w:rPr>
            <w:rFonts w:ascii="Georgia" w:hAnsi="Georgia" w:cs="Georgia"/>
            <w:color w:val="000000"/>
            <w:sz w:val="22"/>
            <w:szCs w:val="22"/>
          </w:rPr>
          <w:t>addressed</w:t>
        </w:r>
      </w:ins>
      <w:ins w:id="23" w:author="Furkan KARAKAYA" w:date="2020-07-24T08:02:00Z">
        <w:r w:rsidR="00273188">
          <w:rPr>
            <w:rFonts w:ascii="Georgia" w:hAnsi="Georgia" w:cs="Georgia"/>
            <w:color w:val="000000"/>
            <w:sz w:val="22"/>
            <w:szCs w:val="22"/>
          </w:rPr>
          <w:t xml:space="preserve"> the reviewer concern</w:t>
        </w:r>
      </w:ins>
      <w:ins w:id="24" w:author="Furkan KARAKAYA" w:date="2020-07-24T08:05:00Z">
        <w:r w:rsidR="00273188">
          <w:rPr>
            <w:rFonts w:ascii="Georgia" w:hAnsi="Georgia" w:cs="Georgia"/>
            <w:color w:val="000000"/>
            <w:sz w:val="22"/>
            <w:szCs w:val="22"/>
          </w:rPr>
          <w:t>,</w:t>
        </w:r>
      </w:ins>
      <w:ins w:id="25" w:author="Furkan KARAKAYA" w:date="2020-07-24T08:02:00Z">
        <w:r w:rsidR="00273188">
          <w:rPr>
            <w:rFonts w:ascii="Georgia" w:hAnsi="Georgia" w:cs="Georgia"/>
            <w:color w:val="000000"/>
            <w:sz w:val="22"/>
            <w:szCs w:val="22"/>
          </w:rPr>
          <w:t xml:space="preserve"> </w:t>
        </w:r>
      </w:ins>
      <w:ins w:id="26" w:author="Furkan KARAKAYA" w:date="2020-07-24T08:03:00Z">
        <w:r w:rsidR="00273188">
          <w:rPr>
            <w:rFonts w:ascii="Georgia" w:hAnsi="Georgia" w:cs="Georgia"/>
            <w:color w:val="000000"/>
            <w:sz w:val="22"/>
            <w:szCs w:val="22"/>
          </w:rPr>
          <w:t>“</w:t>
        </w:r>
        <w:r w:rsidR="00273188" w:rsidRPr="00752AF7">
          <w:rPr>
            <w:rFonts w:ascii="Georgia" w:hAnsi="Georgia" w:cs="Georgia"/>
            <w:i/>
            <w:color w:val="000000"/>
            <w:sz w:val="22"/>
            <w:szCs w:val="22"/>
          </w:rPr>
          <w:t>T</w:t>
        </w:r>
        <w:r w:rsidR="00273188" w:rsidRPr="00273188">
          <w:rPr>
            <w:rFonts w:ascii="Georgia" w:hAnsi="Georgia" w:cs="Georgia"/>
            <w:i/>
            <w:color w:val="000000"/>
            <w:sz w:val="22"/>
            <w:szCs w:val="22"/>
            <w:rPrChange w:id="27" w:author="Furkan KARAKAYA" w:date="2020-07-24T08:03:00Z">
              <w:rPr>
                <w:rFonts w:ascii="Georgia" w:hAnsi="Georgia" w:cs="Georgia"/>
                <w:color w:val="000000"/>
                <w:sz w:val="22"/>
                <w:szCs w:val="22"/>
              </w:rPr>
            </w:rPrChange>
          </w:rPr>
          <w:t>he detection scheme utilized intrusive to the circuit and generate additional stray inductance in the power loop</w:t>
        </w:r>
        <w:r w:rsidR="00273188">
          <w:rPr>
            <w:rFonts w:ascii="Georgia" w:hAnsi="Georgia" w:cs="Georgia"/>
            <w:i/>
            <w:color w:val="000000"/>
            <w:sz w:val="22"/>
            <w:szCs w:val="22"/>
          </w:rPr>
          <w:t>.</w:t>
        </w:r>
        <w:r w:rsidR="00273188">
          <w:rPr>
            <w:rFonts w:ascii="Georgia" w:hAnsi="Georgia" w:cs="Georgia"/>
            <w:color w:val="000000"/>
            <w:sz w:val="22"/>
            <w:szCs w:val="22"/>
          </w:rPr>
          <w:t>”</w:t>
        </w:r>
      </w:ins>
      <w:ins w:id="28" w:author="Furkan KARAKAYA" w:date="2020-07-24T08:05:00Z">
        <w:r w:rsidR="00273188">
          <w:rPr>
            <w:rFonts w:ascii="Georgia" w:hAnsi="Georgia" w:cs="Georgia"/>
            <w:color w:val="000000"/>
            <w:sz w:val="22"/>
            <w:szCs w:val="22"/>
          </w:rPr>
          <w:t xml:space="preserve">, </w:t>
        </w:r>
      </w:ins>
    </w:p>
    <w:p w:rsidR="00273188" w:rsidRDefault="00273188" w:rsidP="00067446">
      <w:pPr>
        <w:widowControl w:val="0"/>
        <w:spacing w:after="140" w:line="360" w:lineRule="auto"/>
        <w:jc w:val="both"/>
        <w:rPr>
          <w:ins w:id="29" w:author="Furkan KARAKAYA" w:date="2020-07-24T08:08:00Z"/>
          <w:rFonts w:ascii="Georgia" w:hAnsi="Georgia" w:cs="Georgia"/>
          <w:color w:val="000000"/>
          <w:sz w:val="22"/>
          <w:szCs w:val="22"/>
        </w:rPr>
      </w:pPr>
      <w:ins w:id="30" w:author="Furkan KARAKAYA" w:date="2020-07-24T08:05:00Z">
        <w:r>
          <w:rPr>
            <w:rFonts w:ascii="Georgia" w:hAnsi="Georgia" w:cs="Georgia"/>
            <w:color w:val="000000"/>
            <w:sz w:val="22"/>
            <w:szCs w:val="22"/>
          </w:rPr>
          <w:t>in Section II-A</w:t>
        </w:r>
      </w:ins>
      <w:ins w:id="31" w:author="Furkan KARAKAYA" w:date="2020-07-24T08:06:00Z">
        <w:r>
          <w:rPr>
            <w:rFonts w:ascii="Georgia" w:hAnsi="Georgia" w:cs="Georgia"/>
            <w:color w:val="000000"/>
            <w:sz w:val="22"/>
            <w:szCs w:val="22"/>
          </w:rPr>
          <w:t xml:space="preserve"> and in Section III-A</w:t>
        </w:r>
      </w:ins>
      <w:ins w:id="32" w:author="Furkan KARAKAYA" w:date="2020-07-24T08:07:00Z">
        <w:r>
          <w:rPr>
            <w:rFonts w:ascii="Georgia" w:hAnsi="Georgia" w:cs="Georgia"/>
            <w:color w:val="000000"/>
            <w:sz w:val="22"/>
            <w:szCs w:val="22"/>
          </w:rPr>
          <w:t xml:space="preserve"> and we explained the advantages of the applied technique over other techniques in Section V.</w:t>
        </w:r>
      </w:ins>
    </w:p>
    <w:p w:rsidR="00273188" w:rsidRDefault="00273188" w:rsidP="00067446">
      <w:pPr>
        <w:widowControl w:val="0"/>
        <w:spacing w:after="140" w:line="360" w:lineRule="auto"/>
        <w:jc w:val="both"/>
        <w:rPr>
          <w:ins w:id="33" w:author="Furkan KARAKAYA" w:date="2020-07-24T08:26:00Z"/>
          <w:rFonts w:ascii="Georgia" w:hAnsi="Georgia" w:cs="Georgia"/>
          <w:color w:val="000000"/>
          <w:sz w:val="22"/>
          <w:szCs w:val="22"/>
        </w:rPr>
      </w:pPr>
      <w:ins w:id="34" w:author="Furkan KARAKAYA" w:date="2020-07-24T08:08:00Z">
        <w:r>
          <w:rPr>
            <w:rFonts w:ascii="Georgia" w:hAnsi="Georgia" w:cs="Georgia"/>
            <w:color w:val="000000"/>
            <w:sz w:val="22"/>
            <w:szCs w:val="22"/>
          </w:rPr>
          <w:t xml:space="preserve">In the light of supportive comments of second reviewer, </w:t>
        </w:r>
      </w:ins>
      <w:ins w:id="35" w:author="Furkan KARAKAYA" w:date="2020-07-24T08:09:00Z">
        <w:r>
          <w:rPr>
            <w:rFonts w:ascii="Georgia" w:hAnsi="Georgia" w:cs="Georgia"/>
            <w:color w:val="000000"/>
            <w:sz w:val="22"/>
            <w:szCs w:val="22"/>
          </w:rPr>
          <w:t xml:space="preserve">we explained how the components are selected in Section III-C. </w:t>
        </w:r>
      </w:ins>
      <w:ins w:id="36" w:author="Furkan KARAKAYA" w:date="2020-07-24T08:10:00Z">
        <w:r>
          <w:rPr>
            <w:rFonts w:ascii="Georgia" w:hAnsi="Georgia" w:cs="Georgia"/>
            <w:color w:val="000000"/>
            <w:sz w:val="22"/>
            <w:szCs w:val="22"/>
          </w:rPr>
          <w:t>We characterized the parameters affecting induced voltage under a short-circuit fault analytically and show</w:t>
        </w:r>
      </w:ins>
      <w:ins w:id="37" w:author="Furkan KARAKAYA" w:date="2020-07-24T08:58:00Z">
        <w:r w:rsidR="00AE3ED5">
          <w:rPr>
            <w:rFonts w:ascii="Georgia" w:hAnsi="Georgia" w:cs="Georgia"/>
            <w:color w:val="000000"/>
            <w:sz w:val="22"/>
            <w:szCs w:val="22"/>
          </w:rPr>
          <w:t>ed</w:t>
        </w:r>
      </w:ins>
      <w:ins w:id="38" w:author="Furkan KARAKAYA" w:date="2020-07-24T08:10:00Z">
        <w:r>
          <w:rPr>
            <w:rFonts w:ascii="Georgia" w:hAnsi="Georgia" w:cs="Georgia"/>
            <w:color w:val="000000"/>
            <w:sz w:val="22"/>
            <w:szCs w:val="22"/>
          </w:rPr>
          <w:t xml:space="preserve"> in</w:t>
        </w:r>
      </w:ins>
      <w:ins w:id="39" w:author="Furkan KARAKAYA" w:date="2020-07-24T08:11:00Z">
        <w:r>
          <w:rPr>
            <w:rFonts w:ascii="Georgia" w:hAnsi="Georgia" w:cs="Georgia"/>
            <w:color w:val="000000"/>
            <w:sz w:val="22"/>
            <w:szCs w:val="22"/>
          </w:rPr>
          <w:t xml:space="preserve"> Section II-A. </w:t>
        </w:r>
      </w:ins>
      <w:ins w:id="40" w:author="Furkan KARAKAYA" w:date="2020-07-24T08:09:00Z">
        <w:r>
          <w:rPr>
            <w:rFonts w:ascii="Georgia" w:hAnsi="Georgia" w:cs="Georgia"/>
            <w:color w:val="000000"/>
            <w:sz w:val="22"/>
            <w:szCs w:val="22"/>
          </w:rPr>
          <w:t xml:space="preserve">The noise immunity and filter design </w:t>
        </w:r>
      </w:ins>
      <w:ins w:id="41" w:author="Furkan KARAKAYA" w:date="2020-07-24T08:59:00Z">
        <w:r w:rsidR="00AE3ED5">
          <w:rPr>
            <w:rFonts w:ascii="Georgia" w:hAnsi="Georgia" w:cs="Georgia"/>
            <w:color w:val="000000"/>
            <w:sz w:val="22"/>
            <w:szCs w:val="22"/>
          </w:rPr>
          <w:t>are</w:t>
        </w:r>
      </w:ins>
      <w:ins w:id="42" w:author="Furkan KARAKAYA" w:date="2020-07-24T08:09:00Z">
        <w:r>
          <w:rPr>
            <w:rFonts w:ascii="Georgia" w:hAnsi="Georgia" w:cs="Georgia"/>
            <w:color w:val="000000"/>
            <w:sz w:val="22"/>
            <w:szCs w:val="22"/>
          </w:rPr>
          <w:t xml:space="preserve"> explained and verified by experiments in Sections</w:t>
        </w:r>
      </w:ins>
      <w:ins w:id="43" w:author="Furkan KARAKAYA" w:date="2020-07-24T08:10:00Z">
        <w:r>
          <w:rPr>
            <w:rFonts w:ascii="Georgia" w:hAnsi="Georgia" w:cs="Georgia"/>
            <w:color w:val="000000"/>
            <w:sz w:val="22"/>
            <w:szCs w:val="22"/>
          </w:rPr>
          <w:t xml:space="preserve"> III-B and IV.</w:t>
        </w:r>
      </w:ins>
      <w:ins w:id="44" w:author="Furkan KARAKAYA" w:date="2020-07-24T08:11:00Z">
        <w:r>
          <w:rPr>
            <w:rFonts w:ascii="Georgia" w:hAnsi="Georgia" w:cs="Georgia"/>
            <w:color w:val="000000"/>
            <w:sz w:val="22"/>
            <w:szCs w:val="22"/>
          </w:rPr>
          <w:t xml:space="preserve"> The test protocol and fault type </w:t>
        </w:r>
      </w:ins>
      <w:ins w:id="45" w:author="Furkan KARAKAYA" w:date="2020-07-24T08:59:00Z">
        <w:r w:rsidR="00AE3ED5">
          <w:rPr>
            <w:rFonts w:ascii="Georgia" w:hAnsi="Georgia" w:cs="Georgia"/>
            <w:color w:val="000000"/>
            <w:sz w:val="22"/>
            <w:szCs w:val="22"/>
          </w:rPr>
          <w:t>are</w:t>
        </w:r>
      </w:ins>
      <w:ins w:id="46" w:author="Furkan KARAKAYA" w:date="2020-07-24T08:11:00Z">
        <w:r>
          <w:rPr>
            <w:rFonts w:ascii="Georgia" w:hAnsi="Georgia" w:cs="Georgia"/>
            <w:color w:val="000000"/>
            <w:sz w:val="22"/>
            <w:szCs w:val="22"/>
          </w:rPr>
          <w:t xml:space="preserve"> given in Section II-A</w:t>
        </w:r>
      </w:ins>
      <w:ins w:id="47" w:author="Furkan KARAKAYA" w:date="2020-07-24T08:12:00Z">
        <w:r w:rsidR="00F059B6">
          <w:rPr>
            <w:rFonts w:ascii="Georgia" w:hAnsi="Georgia" w:cs="Georgia"/>
            <w:color w:val="000000"/>
            <w:sz w:val="22"/>
            <w:szCs w:val="22"/>
          </w:rPr>
          <w:t xml:space="preserve"> and timing diagram of short-circuit protection is changed in </w:t>
        </w:r>
      </w:ins>
      <w:ins w:id="48" w:author="Furkan KARAKAYA" w:date="2020-07-24T08:59:00Z">
        <w:r w:rsidR="00AE3ED5">
          <w:rPr>
            <w:rFonts w:ascii="Georgia" w:hAnsi="Georgia" w:cs="Georgia"/>
            <w:color w:val="000000"/>
            <w:sz w:val="22"/>
            <w:szCs w:val="22"/>
          </w:rPr>
          <w:t xml:space="preserve">a </w:t>
        </w:r>
      </w:ins>
      <w:ins w:id="49" w:author="Furkan KARAKAYA" w:date="2020-07-24T08:12:00Z">
        <w:r w:rsidR="00F059B6">
          <w:rPr>
            <w:rFonts w:ascii="Georgia" w:hAnsi="Georgia" w:cs="Georgia"/>
            <w:color w:val="000000"/>
            <w:sz w:val="22"/>
            <w:szCs w:val="22"/>
          </w:rPr>
          <w:t xml:space="preserve">more understandable way as shown in Figure 14 and it is discussed </w:t>
        </w:r>
      </w:ins>
      <w:ins w:id="50" w:author="Furkan KARAKAYA" w:date="2020-07-24T08:13:00Z">
        <w:r w:rsidR="00F059B6">
          <w:rPr>
            <w:rFonts w:ascii="Georgia" w:hAnsi="Georgia" w:cs="Georgia"/>
            <w:color w:val="000000"/>
            <w:sz w:val="22"/>
            <w:szCs w:val="22"/>
          </w:rPr>
          <w:t>in Section IV in detail.</w:t>
        </w:r>
      </w:ins>
      <w:ins w:id="51" w:author="Furkan KARAKAYA" w:date="2020-07-24T08:15:00Z">
        <w:r w:rsidR="00F059B6">
          <w:rPr>
            <w:rFonts w:ascii="Georgia" w:hAnsi="Georgia" w:cs="Georgia"/>
            <w:color w:val="000000"/>
            <w:sz w:val="22"/>
            <w:szCs w:val="22"/>
          </w:rPr>
          <w:t xml:space="preserve"> The performance of short-circuit protection method is shown experimentally for different operating points and given in </w:t>
        </w:r>
        <w:r w:rsidR="00F059B6">
          <w:rPr>
            <w:rFonts w:ascii="Georgia" w:hAnsi="Georgia" w:cs="Georgia"/>
            <w:color w:val="000000"/>
            <w:sz w:val="22"/>
            <w:szCs w:val="22"/>
          </w:rPr>
          <w:lastRenderedPageBreak/>
          <w:t>Figure 16.</w:t>
        </w:r>
      </w:ins>
      <w:ins w:id="52" w:author="Furkan KARAKAYA" w:date="2020-07-24T08:16:00Z">
        <w:r w:rsidR="00F059B6">
          <w:rPr>
            <w:rFonts w:ascii="Georgia" w:hAnsi="Georgia" w:cs="Georgia"/>
            <w:color w:val="000000"/>
            <w:sz w:val="22"/>
            <w:szCs w:val="22"/>
          </w:rPr>
          <w:t xml:space="preserve"> The valuable comment of the reviewer “</w:t>
        </w:r>
        <w:r w:rsidR="00F059B6" w:rsidRPr="00F059B6">
          <w:rPr>
            <w:rFonts w:ascii="Georgia" w:hAnsi="Georgia" w:cs="Georgia"/>
            <w:i/>
            <w:color w:val="000000"/>
            <w:sz w:val="22"/>
            <w:szCs w:val="22"/>
            <w:rPrChange w:id="53" w:author="Furkan KARAKAYA" w:date="2020-07-24T08:19:00Z">
              <w:rPr>
                <w:rFonts w:ascii="Georgia" w:hAnsi="Georgia" w:cs="Georgia"/>
                <w:color w:val="000000"/>
                <w:sz w:val="22"/>
                <w:szCs w:val="22"/>
              </w:rPr>
            </w:rPrChange>
          </w:rPr>
          <w:t>The need for soft turn off is already shown in previous papers.  While Fig 10 reconfirms this point, what new information is it adding?</w:t>
        </w:r>
        <w:r w:rsidR="00F059B6">
          <w:rPr>
            <w:rFonts w:ascii="Georgia" w:hAnsi="Georgia" w:cs="Georgia"/>
            <w:color w:val="000000"/>
            <w:sz w:val="22"/>
            <w:szCs w:val="22"/>
          </w:rPr>
          <w:t xml:space="preserve">” </w:t>
        </w:r>
      </w:ins>
      <w:ins w:id="54" w:author="Furkan KARAKAYA" w:date="2020-07-24T08:17:00Z">
        <w:r w:rsidR="00F059B6">
          <w:rPr>
            <w:rFonts w:ascii="Georgia" w:hAnsi="Georgia" w:cs="Georgia"/>
            <w:color w:val="000000"/>
            <w:sz w:val="22"/>
            <w:szCs w:val="22"/>
          </w:rPr>
          <w:t xml:space="preserve">is addressed in Figure 15. To the knowledge of authors, the importance of soft turn-off is known by the engineers in general inherently but it is now shown experimentally in the papers related to short-circuit protection in </w:t>
        </w:r>
      </w:ins>
      <w:ins w:id="55" w:author="Furkan KARAKAYA" w:date="2020-07-24T08:59:00Z">
        <w:r w:rsidR="00AE3ED5">
          <w:rPr>
            <w:rFonts w:ascii="Georgia" w:hAnsi="Georgia" w:cs="Georgia"/>
            <w:color w:val="000000"/>
            <w:sz w:val="22"/>
            <w:szCs w:val="22"/>
          </w:rPr>
          <w:t xml:space="preserve">the </w:t>
        </w:r>
      </w:ins>
      <w:ins w:id="56" w:author="Furkan KARAKAYA" w:date="2020-07-24T08:17:00Z">
        <w:r w:rsidR="00F059B6">
          <w:rPr>
            <w:rFonts w:ascii="Georgia" w:hAnsi="Georgia" w:cs="Georgia"/>
            <w:color w:val="000000"/>
            <w:sz w:val="22"/>
            <w:szCs w:val="22"/>
          </w:rPr>
          <w:t>literature.</w:t>
        </w:r>
      </w:ins>
      <w:ins w:id="57" w:author="Furkan KARAKAYA" w:date="2020-07-24T08:19:00Z">
        <w:r w:rsidR="00F059B6">
          <w:rPr>
            <w:rFonts w:ascii="Georgia" w:hAnsi="Georgia" w:cs="Georgia"/>
            <w:color w:val="000000"/>
            <w:sz w:val="22"/>
            <w:szCs w:val="22"/>
          </w:rPr>
          <w:t xml:space="preserve"> The double pulse test result</w:t>
        </w:r>
      </w:ins>
      <w:ins w:id="58" w:author="Furkan KARAKAYA" w:date="2020-07-24T09:00:00Z">
        <w:r w:rsidR="00AE3ED5">
          <w:rPr>
            <w:rFonts w:ascii="Georgia" w:hAnsi="Georgia" w:cs="Georgia"/>
            <w:color w:val="000000"/>
            <w:sz w:val="22"/>
            <w:szCs w:val="22"/>
          </w:rPr>
          <w:t>s are</w:t>
        </w:r>
      </w:ins>
      <w:ins w:id="59" w:author="Furkan KARAKAYA" w:date="2020-07-24T08:19:00Z">
        <w:r w:rsidR="00F059B6">
          <w:rPr>
            <w:rFonts w:ascii="Georgia" w:hAnsi="Georgia" w:cs="Georgia"/>
            <w:color w:val="000000"/>
            <w:sz w:val="22"/>
            <w:szCs w:val="22"/>
          </w:rPr>
          <w:t xml:space="preserve"> </w:t>
        </w:r>
      </w:ins>
      <w:ins w:id="60" w:author="Furkan KARAKAYA" w:date="2020-07-24T08:20:00Z">
        <w:r w:rsidR="00F059B6">
          <w:rPr>
            <w:rFonts w:ascii="Georgia" w:hAnsi="Georgia" w:cs="Georgia"/>
            <w:color w:val="000000"/>
            <w:sz w:val="22"/>
            <w:szCs w:val="22"/>
          </w:rPr>
          <w:t>expanded to show sensed voltage for regular switching</w:t>
        </w:r>
      </w:ins>
      <w:ins w:id="61" w:author="Furkan KARAKAYA" w:date="2020-07-24T08:21:00Z">
        <w:r w:rsidR="00F059B6">
          <w:rPr>
            <w:rFonts w:ascii="Georgia" w:hAnsi="Georgia" w:cs="Georgia"/>
            <w:color w:val="000000"/>
            <w:sz w:val="22"/>
            <w:szCs w:val="22"/>
          </w:rPr>
          <w:t xml:space="preserve"> in Figure 17</w:t>
        </w:r>
      </w:ins>
      <w:ins w:id="62" w:author="Furkan KARAKAYA" w:date="2020-07-24T08:20:00Z">
        <w:r w:rsidR="00F059B6">
          <w:rPr>
            <w:rFonts w:ascii="Georgia" w:hAnsi="Georgia" w:cs="Georgia"/>
            <w:color w:val="000000"/>
            <w:sz w:val="22"/>
            <w:szCs w:val="22"/>
          </w:rPr>
          <w:t xml:space="preserve">. </w:t>
        </w:r>
      </w:ins>
      <w:ins w:id="63" w:author="Furkan KARAKAYA" w:date="2020-07-24T08:21:00Z">
        <w:r w:rsidR="00F059B6">
          <w:rPr>
            <w:rFonts w:ascii="Georgia" w:hAnsi="Georgia" w:cs="Georgia"/>
            <w:color w:val="000000"/>
            <w:sz w:val="22"/>
            <w:szCs w:val="22"/>
          </w:rPr>
          <w:t xml:space="preserve">The sensed voltage is shown for different bias voltages and loadings in Figure 18. Finally, FFT comparison is given in Figure 19 for regular switching and </w:t>
        </w:r>
      </w:ins>
      <w:ins w:id="64" w:author="Furkan KARAKAYA" w:date="2020-07-24T08:22:00Z">
        <w:r w:rsidR="00F059B6">
          <w:rPr>
            <w:rFonts w:ascii="Georgia" w:hAnsi="Georgia" w:cs="Georgia"/>
            <w:color w:val="000000"/>
            <w:sz w:val="22"/>
            <w:szCs w:val="22"/>
          </w:rPr>
          <w:t xml:space="preserve">short-circuit fault to verify filter design given in Section </w:t>
        </w:r>
      </w:ins>
      <w:ins w:id="65" w:author="Furkan KARAKAYA" w:date="2020-07-24T08:23:00Z">
        <w:r w:rsidR="00F13711">
          <w:rPr>
            <w:rFonts w:ascii="Georgia" w:hAnsi="Georgia" w:cs="Georgia"/>
            <w:color w:val="000000"/>
            <w:sz w:val="22"/>
            <w:szCs w:val="22"/>
          </w:rPr>
          <w:t>III-B. The</w:t>
        </w:r>
      </w:ins>
      <w:ins w:id="66" w:author="Furkan KARAKAYA" w:date="2020-07-24T09:00:00Z">
        <w:r w:rsidR="00AE3ED5">
          <w:rPr>
            <w:rFonts w:ascii="Georgia" w:hAnsi="Georgia" w:cs="Georgia"/>
            <w:color w:val="000000"/>
            <w:sz w:val="22"/>
            <w:szCs w:val="22"/>
          </w:rPr>
          <w:t xml:space="preserve"> valuable</w:t>
        </w:r>
      </w:ins>
      <w:ins w:id="67" w:author="Furkan KARAKAYA" w:date="2020-07-24T08:23:00Z">
        <w:r w:rsidR="00F13711">
          <w:rPr>
            <w:rFonts w:ascii="Georgia" w:hAnsi="Georgia" w:cs="Georgia"/>
            <w:color w:val="000000"/>
            <w:sz w:val="22"/>
            <w:szCs w:val="22"/>
          </w:rPr>
          <w:t xml:space="preserve"> comment of the reviewer “</w:t>
        </w:r>
        <w:r w:rsidR="00F13711" w:rsidRPr="00F13711">
          <w:rPr>
            <w:rFonts w:ascii="Georgia" w:hAnsi="Georgia" w:cs="Georgia"/>
            <w:i/>
            <w:color w:val="000000"/>
            <w:sz w:val="22"/>
            <w:szCs w:val="22"/>
            <w:rPrChange w:id="68" w:author="Furkan KARAKAYA" w:date="2020-07-24T08:24:00Z">
              <w:rPr>
                <w:rFonts w:ascii="Georgia" w:hAnsi="Georgia" w:cs="Georgia"/>
                <w:color w:val="000000"/>
                <w:sz w:val="22"/>
                <w:szCs w:val="22"/>
              </w:rPr>
            </w:rPrChange>
          </w:rPr>
          <w:t>Table II makes the point that this is the only work using parallel devices.  But why does this matter?  Do the other methods not work for parallel devices, or did they just not show it?  What were the unique challenges with short circuit protection of parallel devices (vs single devices)?”</w:t>
        </w:r>
      </w:ins>
      <w:ins w:id="69" w:author="Furkan KARAKAYA" w:date="2020-07-24T08:24:00Z">
        <w:r w:rsidR="00F13711">
          <w:rPr>
            <w:rFonts w:ascii="Georgia" w:hAnsi="Georgia" w:cs="Georgia"/>
            <w:i/>
            <w:color w:val="000000"/>
            <w:sz w:val="22"/>
            <w:szCs w:val="22"/>
          </w:rPr>
          <w:t xml:space="preserve"> </w:t>
        </w:r>
        <w:r w:rsidR="00F13711" w:rsidRPr="00F13711">
          <w:rPr>
            <w:rFonts w:ascii="Georgia" w:hAnsi="Georgia" w:cs="Georgia"/>
            <w:color w:val="000000"/>
            <w:sz w:val="22"/>
            <w:szCs w:val="22"/>
            <w:rPrChange w:id="70" w:author="Furkan KARAKAYA" w:date="2020-07-24T08:24:00Z">
              <w:rPr>
                <w:rFonts w:ascii="Georgia" w:hAnsi="Georgia" w:cs="Georgia"/>
                <w:i/>
                <w:color w:val="000000"/>
                <w:sz w:val="22"/>
                <w:szCs w:val="22"/>
              </w:rPr>
            </w:rPrChange>
          </w:rPr>
          <w:t>helped us to explain better the importance of the technique</w:t>
        </w:r>
        <w:r w:rsidR="00F13711">
          <w:rPr>
            <w:rFonts w:ascii="Georgia" w:hAnsi="Georgia" w:cs="Georgia"/>
            <w:i/>
            <w:color w:val="000000"/>
            <w:sz w:val="22"/>
            <w:szCs w:val="22"/>
          </w:rPr>
          <w:t xml:space="preserve"> </w:t>
        </w:r>
        <w:r w:rsidR="00F13711">
          <w:rPr>
            <w:rFonts w:ascii="Georgia" w:hAnsi="Georgia" w:cs="Georgia"/>
            <w:color w:val="000000"/>
            <w:sz w:val="22"/>
            <w:szCs w:val="22"/>
          </w:rPr>
          <w:t xml:space="preserve">and the advantages of </w:t>
        </w:r>
      </w:ins>
      <w:ins w:id="71" w:author="Furkan KARAKAYA" w:date="2020-07-24T08:25:00Z">
        <w:r w:rsidR="00F13711">
          <w:rPr>
            <w:rFonts w:ascii="Georgia" w:hAnsi="Georgia" w:cs="Georgia"/>
            <w:color w:val="000000"/>
            <w:sz w:val="22"/>
            <w:szCs w:val="22"/>
          </w:rPr>
          <w:t xml:space="preserve">the proposed </w:t>
        </w:r>
      </w:ins>
      <w:ins w:id="72" w:author="Furkan KARAKAYA" w:date="2020-07-24T08:24:00Z">
        <w:r w:rsidR="00F13711">
          <w:rPr>
            <w:rFonts w:ascii="Georgia" w:hAnsi="Georgia" w:cs="Georgia"/>
            <w:color w:val="000000"/>
            <w:sz w:val="22"/>
            <w:szCs w:val="22"/>
          </w:rPr>
          <w:t xml:space="preserve">short-circuit protection </w:t>
        </w:r>
      </w:ins>
      <w:ins w:id="73" w:author="Furkan KARAKAYA" w:date="2020-07-24T08:25:00Z">
        <w:r w:rsidR="00F13711">
          <w:rPr>
            <w:rFonts w:ascii="Georgia" w:hAnsi="Georgia" w:cs="Georgia"/>
            <w:color w:val="000000"/>
            <w:sz w:val="22"/>
            <w:szCs w:val="22"/>
          </w:rPr>
          <w:t>method</w:t>
        </w:r>
      </w:ins>
      <w:ins w:id="74" w:author="Furkan KARAKAYA" w:date="2020-07-24T08:26:00Z">
        <w:r w:rsidR="00F13711">
          <w:rPr>
            <w:rFonts w:ascii="Georgia" w:hAnsi="Georgia" w:cs="Georgia"/>
            <w:color w:val="000000"/>
            <w:sz w:val="22"/>
            <w:szCs w:val="22"/>
          </w:rPr>
          <w:t xml:space="preserve"> and the unique challenges of short-circuit protection with parallel devices</w:t>
        </w:r>
      </w:ins>
      <w:ins w:id="75" w:author="Furkan KARAKAYA" w:date="2020-07-24T08:25:00Z">
        <w:r w:rsidR="00F13711">
          <w:rPr>
            <w:rFonts w:ascii="Georgia" w:hAnsi="Georgia" w:cs="Georgia"/>
            <w:color w:val="000000"/>
            <w:sz w:val="22"/>
            <w:szCs w:val="22"/>
          </w:rPr>
          <w:t xml:space="preserve"> </w:t>
        </w:r>
      </w:ins>
      <w:ins w:id="76" w:author="Furkan KARAKAYA" w:date="2020-07-24T08:26:00Z">
        <w:r w:rsidR="00F13711">
          <w:rPr>
            <w:rFonts w:ascii="Georgia" w:hAnsi="Georgia" w:cs="Georgia"/>
            <w:color w:val="000000"/>
            <w:sz w:val="22"/>
            <w:szCs w:val="22"/>
          </w:rPr>
          <w:t>are</w:t>
        </w:r>
      </w:ins>
      <w:ins w:id="77" w:author="Furkan KARAKAYA" w:date="2020-07-24T08:25:00Z">
        <w:r w:rsidR="00F13711">
          <w:rPr>
            <w:rFonts w:ascii="Georgia" w:hAnsi="Georgia" w:cs="Georgia"/>
            <w:color w:val="000000"/>
            <w:sz w:val="22"/>
            <w:szCs w:val="22"/>
          </w:rPr>
          <w:t xml:space="preserve"> discussed in Section V.</w:t>
        </w:r>
      </w:ins>
    </w:p>
    <w:p w:rsidR="00F13711" w:rsidRPr="00752AF7" w:rsidRDefault="00F13711" w:rsidP="00067446">
      <w:pPr>
        <w:widowControl w:val="0"/>
        <w:spacing w:after="140" w:line="360" w:lineRule="auto"/>
        <w:jc w:val="both"/>
        <w:rPr>
          <w:ins w:id="78" w:author="Furkan KARAKAYA" w:date="2020-07-24T08:26:00Z"/>
          <w:rFonts w:ascii="Georgia" w:hAnsi="Georgia" w:cs="Georgia"/>
          <w:color w:val="000000"/>
          <w:sz w:val="22"/>
          <w:szCs w:val="22"/>
        </w:rPr>
      </w:pPr>
      <w:ins w:id="79" w:author="Furkan KARAKAYA" w:date="2020-07-24T08:26:00Z">
        <w:r>
          <w:rPr>
            <w:rFonts w:ascii="Georgia" w:hAnsi="Georgia" w:cs="Georgia"/>
            <w:color w:val="000000"/>
            <w:sz w:val="22"/>
            <w:szCs w:val="22"/>
          </w:rPr>
          <w:t xml:space="preserve">In the light of supportive comments of </w:t>
        </w:r>
        <w:r>
          <w:rPr>
            <w:rFonts w:ascii="Georgia" w:hAnsi="Georgia" w:cs="Georgia"/>
            <w:color w:val="000000"/>
            <w:sz w:val="22"/>
            <w:szCs w:val="22"/>
          </w:rPr>
          <w:t>third</w:t>
        </w:r>
        <w:r>
          <w:rPr>
            <w:rFonts w:ascii="Georgia" w:hAnsi="Georgia" w:cs="Georgia"/>
            <w:color w:val="000000"/>
            <w:sz w:val="22"/>
            <w:szCs w:val="22"/>
          </w:rPr>
          <w:t xml:space="preserve"> reviewer</w:t>
        </w:r>
        <w:r>
          <w:rPr>
            <w:rFonts w:ascii="Georgia" w:hAnsi="Georgia" w:cs="Georgia"/>
            <w:color w:val="000000"/>
            <w:sz w:val="22"/>
            <w:szCs w:val="22"/>
          </w:rPr>
          <w:t>, we show the drain-source voltage waveform under short-circuit fault in Figure</w:t>
        </w:r>
      </w:ins>
      <w:ins w:id="80" w:author="Furkan KARAKAYA" w:date="2020-07-24T08:27:00Z">
        <w:r>
          <w:rPr>
            <w:rFonts w:ascii="Georgia" w:hAnsi="Georgia" w:cs="Georgia"/>
            <w:color w:val="000000"/>
            <w:sz w:val="22"/>
            <w:szCs w:val="22"/>
          </w:rPr>
          <w:t xml:space="preserve"> 14. The gate driving voltage levels are changed so that experimental results match with the Figure 4.</w:t>
        </w:r>
      </w:ins>
      <w:ins w:id="81" w:author="Furkan KARAKAYA" w:date="2020-07-24T08:28:00Z">
        <w:r>
          <w:rPr>
            <w:rFonts w:ascii="Georgia" w:hAnsi="Georgia" w:cs="Georgia"/>
            <w:color w:val="000000"/>
            <w:sz w:val="22"/>
            <w:szCs w:val="22"/>
          </w:rPr>
          <w:t xml:space="preserve"> The improvements in this paper over the paper</w:t>
        </w:r>
      </w:ins>
      <w:ins w:id="82" w:author="Furkan KARAKAYA" w:date="2020-07-24T09:01:00Z">
        <w:r w:rsidR="00AE3ED5">
          <w:rPr>
            <w:rFonts w:ascii="Georgia" w:hAnsi="Georgia" w:cs="Georgia"/>
            <w:color w:val="000000"/>
            <w:sz w:val="22"/>
            <w:szCs w:val="22"/>
          </w:rPr>
          <w:t>,</w:t>
        </w:r>
      </w:ins>
      <w:ins w:id="83" w:author="Furkan KARAKAYA" w:date="2020-07-24T08:28:00Z">
        <w:r>
          <w:rPr>
            <w:rFonts w:ascii="Georgia" w:hAnsi="Georgia" w:cs="Georgia"/>
            <w:color w:val="000000"/>
            <w:sz w:val="22"/>
            <w:szCs w:val="22"/>
          </w:rPr>
          <w:t xml:space="preserve"> </w:t>
        </w:r>
      </w:ins>
      <w:ins w:id="84" w:author="Furkan KARAKAYA" w:date="2020-07-24T09:01:00Z">
        <w:r w:rsidR="00AE3ED5">
          <w:rPr>
            <w:rFonts w:ascii="Georgia" w:hAnsi="Georgia" w:cs="Georgia"/>
            <w:color w:val="000000"/>
            <w:sz w:val="22"/>
            <w:szCs w:val="22"/>
          </w:rPr>
          <w:t xml:space="preserve">which was </w:t>
        </w:r>
      </w:ins>
      <w:ins w:id="85" w:author="Furkan KARAKAYA" w:date="2020-07-24T08:28:00Z">
        <w:r>
          <w:rPr>
            <w:rFonts w:ascii="Georgia" w:hAnsi="Georgia" w:cs="Georgia"/>
            <w:color w:val="000000"/>
            <w:sz w:val="22"/>
            <w:szCs w:val="22"/>
          </w:rPr>
          <w:t xml:space="preserve">published </w:t>
        </w:r>
      </w:ins>
      <w:ins w:id="86" w:author="Furkan KARAKAYA" w:date="2020-07-24T09:01:00Z">
        <w:r w:rsidR="00AE3ED5">
          <w:rPr>
            <w:rFonts w:ascii="Georgia" w:hAnsi="Georgia" w:cs="Georgia"/>
            <w:color w:val="000000"/>
            <w:sz w:val="22"/>
            <w:szCs w:val="22"/>
          </w:rPr>
          <w:t xml:space="preserve">before </w:t>
        </w:r>
      </w:ins>
      <w:ins w:id="87" w:author="Furkan KARAKAYA" w:date="2020-07-24T08:28:00Z">
        <w:r>
          <w:rPr>
            <w:rFonts w:ascii="Georgia" w:hAnsi="Georgia" w:cs="Georgia"/>
            <w:color w:val="000000"/>
            <w:sz w:val="22"/>
            <w:szCs w:val="22"/>
          </w:rPr>
          <w:t xml:space="preserve">by </w:t>
        </w:r>
      </w:ins>
      <w:ins w:id="88" w:author="Furkan KARAKAYA" w:date="2020-07-24T09:01:00Z">
        <w:r w:rsidR="00AE3ED5">
          <w:rPr>
            <w:rFonts w:ascii="Georgia" w:hAnsi="Georgia" w:cs="Georgia"/>
            <w:color w:val="000000"/>
            <w:sz w:val="22"/>
            <w:szCs w:val="22"/>
          </w:rPr>
          <w:t xml:space="preserve">the </w:t>
        </w:r>
      </w:ins>
      <w:ins w:id="89" w:author="Furkan KARAKAYA" w:date="2020-07-24T08:28:00Z">
        <w:r>
          <w:rPr>
            <w:rFonts w:ascii="Georgia" w:hAnsi="Georgia" w:cs="Georgia"/>
            <w:color w:val="000000"/>
            <w:sz w:val="22"/>
            <w:szCs w:val="22"/>
          </w:rPr>
          <w:t>authors for single-bridge configuration</w:t>
        </w:r>
      </w:ins>
      <w:ins w:id="90" w:author="Furkan KARAKAYA" w:date="2020-07-24T09:01:00Z">
        <w:r w:rsidR="00AE3ED5">
          <w:rPr>
            <w:rFonts w:ascii="Georgia" w:hAnsi="Georgia" w:cs="Georgia"/>
            <w:color w:val="000000"/>
            <w:sz w:val="22"/>
            <w:szCs w:val="22"/>
          </w:rPr>
          <w:t>,</w:t>
        </w:r>
      </w:ins>
      <w:ins w:id="91" w:author="Furkan KARAKAYA" w:date="2020-07-24T08:28:00Z">
        <w:r>
          <w:rPr>
            <w:rFonts w:ascii="Georgia" w:hAnsi="Georgia" w:cs="Georgia"/>
            <w:color w:val="000000"/>
            <w:sz w:val="22"/>
            <w:szCs w:val="22"/>
          </w:rPr>
          <w:t xml:space="preserve"> is explained better in Section V. </w:t>
        </w:r>
      </w:ins>
      <w:ins w:id="92" w:author="Furkan KARAKAYA" w:date="2020-07-24T08:29:00Z">
        <w:r>
          <w:rPr>
            <w:rFonts w:ascii="Georgia" w:hAnsi="Georgia" w:cs="Georgia"/>
            <w:color w:val="000000"/>
            <w:sz w:val="22"/>
            <w:szCs w:val="22"/>
          </w:rPr>
          <w:t>The valuable comment of the reviewer</w:t>
        </w:r>
      </w:ins>
      <w:ins w:id="93" w:author="Furkan KARAKAYA" w:date="2020-07-24T08:30:00Z">
        <w:r>
          <w:rPr>
            <w:rFonts w:ascii="Georgia" w:hAnsi="Georgia" w:cs="Georgia"/>
            <w:color w:val="000000"/>
            <w:sz w:val="22"/>
            <w:szCs w:val="22"/>
          </w:rPr>
          <w:t>,</w:t>
        </w:r>
      </w:ins>
      <w:ins w:id="94" w:author="Furkan KARAKAYA" w:date="2020-07-24T08:29:00Z">
        <w:r>
          <w:rPr>
            <w:rFonts w:ascii="Georgia" w:hAnsi="Georgia" w:cs="Georgia"/>
            <w:color w:val="000000"/>
            <w:sz w:val="22"/>
            <w:szCs w:val="22"/>
          </w:rPr>
          <w:t xml:space="preserve"> “</w:t>
        </w:r>
      </w:ins>
      <w:ins w:id="95" w:author="Furkan KARAKAYA" w:date="2020-07-24T08:30:00Z">
        <w:r w:rsidRPr="00F13711">
          <w:rPr>
            <w:rFonts w:ascii="Georgia" w:hAnsi="Georgia" w:cs="Georgia"/>
            <w:i/>
            <w:color w:val="000000"/>
            <w:sz w:val="22"/>
            <w:szCs w:val="22"/>
            <w:rPrChange w:id="96" w:author="Furkan KARAKAYA" w:date="2020-07-24T08:30:00Z">
              <w:rPr>
                <w:rFonts w:ascii="Georgia" w:hAnsi="Georgia" w:cs="Georgia"/>
                <w:color w:val="000000"/>
                <w:sz w:val="22"/>
                <w:szCs w:val="22"/>
              </w:rPr>
            </w:rPrChange>
          </w:rPr>
          <w:t>This</w:t>
        </w:r>
      </w:ins>
      <w:ins w:id="97" w:author="Furkan KARAKAYA" w:date="2020-07-24T08:29:00Z">
        <w:r w:rsidRPr="00F13711">
          <w:rPr>
            <w:rFonts w:ascii="Georgia" w:hAnsi="Georgia" w:cs="Georgia"/>
            <w:i/>
            <w:color w:val="000000"/>
            <w:sz w:val="22"/>
            <w:szCs w:val="22"/>
            <w:rPrChange w:id="98" w:author="Furkan KARAKAYA" w:date="2020-07-24T08:30:00Z">
              <w:rPr>
                <w:rFonts w:ascii="Georgia" w:hAnsi="Georgia" w:cs="Georgia"/>
                <w:color w:val="000000"/>
                <w:sz w:val="22"/>
                <w:szCs w:val="22"/>
              </w:rPr>
            </w:rPrChange>
          </w:rPr>
          <w:t xml:space="preserve"> paper seems to work on reducing the parasitics inductance which is used to realize the short-circuit protection, instead of proposing the new short-circuit protection method.</w:t>
        </w:r>
      </w:ins>
      <w:ins w:id="99" w:author="Furkan KARAKAYA" w:date="2020-07-24T08:30:00Z">
        <w:r w:rsidRPr="00F13711">
          <w:rPr>
            <w:rFonts w:ascii="Georgia" w:hAnsi="Georgia" w:cs="Georgia"/>
            <w:i/>
            <w:color w:val="000000"/>
            <w:sz w:val="22"/>
            <w:szCs w:val="22"/>
            <w:rPrChange w:id="100" w:author="Furkan KARAKAYA" w:date="2020-07-24T08:30:00Z">
              <w:rPr>
                <w:rFonts w:ascii="Georgia" w:hAnsi="Georgia" w:cs="Georgia"/>
                <w:color w:val="000000"/>
                <w:sz w:val="22"/>
                <w:szCs w:val="22"/>
              </w:rPr>
            </w:rPrChange>
          </w:rPr>
          <w:t>”</w:t>
        </w:r>
        <w:r w:rsidRPr="00F13711">
          <w:rPr>
            <w:rFonts w:ascii="Georgia" w:hAnsi="Georgia" w:cs="Georgia"/>
            <w:color w:val="000000"/>
            <w:sz w:val="22"/>
            <w:szCs w:val="22"/>
            <w:rPrChange w:id="101" w:author="Furkan KARAKAYA" w:date="2020-07-24T08:30:00Z">
              <w:rPr>
                <w:rFonts w:ascii="Georgia" w:hAnsi="Georgia" w:cs="Georgia"/>
                <w:i/>
                <w:color w:val="000000"/>
                <w:sz w:val="22"/>
                <w:szCs w:val="22"/>
              </w:rPr>
            </w:rPrChange>
          </w:rPr>
          <w:t>, is</w:t>
        </w:r>
        <w:r>
          <w:rPr>
            <w:rFonts w:ascii="Georgia" w:hAnsi="Georgia" w:cs="Georgia"/>
            <w:color w:val="000000"/>
            <w:sz w:val="22"/>
            <w:szCs w:val="22"/>
          </w:rPr>
          <w:t xml:space="preserve"> addressed through the paper. </w:t>
        </w:r>
      </w:ins>
      <w:ins w:id="102" w:author="Furkan KARAKAYA" w:date="2020-07-24T09:01:00Z">
        <w:r w:rsidR="00AE3ED5">
          <w:rPr>
            <w:rFonts w:ascii="Georgia" w:hAnsi="Georgia" w:cs="Georgia"/>
            <w:color w:val="000000"/>
            <w:sz w:val="22"/>
            <w:szCs w:val="22"/>
          </w:rPr>
          <w:t>M</w:t>
        </w:r>
      </w:ins>
      <w:ins w:id="103" w:author="Furkan KARAKAYA" w:date="2020-07-24T08:30:00Z">
        <w:r>
          <w:rPr>
            <w:rFonts w:ascii="Georgia" w:hAnsi="Georgia" w:cs="Georgia"/>
            <w:color w:val="000000"/>
            <w:sz w:val="22"/>
            <w:szCs w:val="22"/>
          </w:rPr>
          <w:t xml:space="preserve">inimizing power loop inductance is </w:t>
        </w:r>
      </w:ins>
      <w:ins w:id="104" w:author="Furkan KARAKAYA" w:date="2020-07-24T08:31:00Z">
        <w:r>
          <w:rPr>
            <w:rFonts w:ascii="Georgia" w:hAnsi="Georgia" w:cs="Georgia"/>
            <w:color w:val="000000"/>
            <w:sz w:val="22"/>
            <w:szCs w:val="22"/>
          </w:rPr>
          <w:t xml:space="preserve">clearly a must for </w:t>
        </w:r>
      </w:ins>
      <w:ins w:id="105" w:author="Furkan KARAKAYA" w:date="2020-07-24T09:01:00Z">
        <w:r w:rsidR="00AE3ED5">
          <w:rPr>
            <w:rFonts w:ascii="Georgia" w:hAnsi="Georgia" w:cs="Georgia"/>
            <w:color w:val="000000"/>
            <w:sz w:val="22"/>
            <w:szCs w:val="22"/>
          </w:rPr>
          <w:t xml:space="preserve">the sake of </w:t>
        </w:r>
      </w:ins>
      <w:ins w:id="106" w:author="Furkan KARAKAYA" w:date="2020-07-24T09:02:00Z">
        <w:r w:rsidR="00AE3ED5">
          <w:rPr>
            <w:rFonts w:ascii="Georgia" w:hAnsi="Georgia" w:cs="Georgia"/>
            <w:color w:val="000000"/>
            <w:sz w:val="22"/>
            <w:szCs w:val="22"/>
          </w:rPr>
          <w:t>healthy</w:t>
        </w:r>
      </w:ins>
      <w:ins w:id="107" w:author="Furkan KARAKAYA" w:date="2020-07-24T08:31:00Z">
        <w:r>
          <w:rPr>
            <w:rFonts w:ascii="Georgia" w:hAnsi="Georgia" w:cs="Georgia"/>
            <w:color w:val="000000"/>
            <w:sz w:val="22"/>
            <w:szCs w:val="22"/>
          </w:rPr>
          <w:t xml:space="preserve"> switching. The layout based short circuit protection methods are mostly criticized for increasing the power loop inductance. Therefore, we think it is important to stress that the proposed method does not </w:t>
        </w:r>
      </w:ins>
      <w:ins w:id="108" w:author="Furkan KARAKAYA" w:date="2020-07-24T08:32:00Z">
        <w:r>
          <w:rPr>
            <w:rFonts w:ascii="Georgia" w:hAnsi="Georgia" w:cs="Georgia"/>
            <w:color w:val="000000"/>
            <w:sz w:val="22"/>
            <w:szCs w:val="22"/>
          </w:rPr>
          <w:t>deteriorate</w:t>
        </w:r>
      </w:ins>
      <w:ins w:id="109" w:author="Furkan KARAKAYA" w:date="2020-07-24T08:31:00Z">
        <w:r>
          <w:rPr>
            <w:rFonts w:ascii="Georgia" w:hAnsi="Georgia" w:cs="Georgia"/>
            <w:color w:val="000000"/>
            <w:sz w:val="22"/>
            <w:szCs w:val="22"/>
          </w:rPr>
          <w:t xml:space="preserve"> th</w:t>
        </w:r>
      </w:ins>
      <w:ins w:id="110" w:author="Furkan KARAKAYA" w:date="2020-07-24T08:32:00Z">
        <w:r>
          <w:rPr>
            <w:rFonts w:ascii="Georgia" w:hAnsi="Georgia" w:cs="Georgia"/>
            <w:color w:val="000000"/>
            <w:sz w:val="22"/>
            <w:szCs w:val="22"/>
          </w:rPr>
          <w:t>e power loop inductance.</w:t>
        </w:r>
        <w:r w:rsidR="002929BC">
          <w:rPr>
            <w:rFonts w:ascii="Georgia" w:hAnsi="Georgia" w:cs="Georgia"/>
            <w:color w:val="000000"/>
            <w:sz w:val="22"/>
            <w:szCs w:val="22"/>
          </w:rPr>
          <w:t xml:space="preserve"> Moreover, the layout design is much </w:t>
        </w:r>
      </w:ins>
      <w:ins w:id="111" w:author="Furkan KARAKAYA" w:date="2020-07-24T08:33:00Z">
        <w:r w:rsidR="002929BC">
          <w:rPr>
            <w:rFonts w:ascii="Georgia" w:hAnsi="Georgia" w:cs="Georgia"/>
            <w:color w:val="000000"/>
            <w:sz w:val="22"/>
            <w:szCs w:val="22"/>
          </w:rPr>
          <w:t>harder</w:t>
        </w:r>
      </w:ins>
      <w:ins w:id="112" w:author="Furkan KARAKAYA" w:date="2020-07-24T08:32:00Z">
        <w:r w:rsidR="002929BC">
          <w:rPr>
            <w:rFonts w:ascii="Georgia" w:hAnsi="Georgia" w:cs="Georgia"/>
            <w:color w:val="000000"/>
            <w:sz w:val="22"/>
            <w:szCs w:val="22"/>
          </w:rPr>
          <w:t xml:space="preserve"> for parallel devices</w:t>
        </w:r>
      </w:ins>
      <w:ins w:id="113" w:author="Furkan KARAKAYA" w:date="2020-07-24T08:33:00Z">
        <w:r w:rsidR="002929BC">
          <w:rPr>
            <w:rFonts w:ascii="Georgia" w:hAnsi="Georgia" w:cs="Georgia"/>
            <w:color w:val="000000"/>
            <w:sz w:val="22"/>
            <w:szCs w:val="22"/>
          </w:rPr>
          <w:t xml:space="preserve"> and need to be explained to </w:t>
        </w:r>
      </w:ins>
      <w:ins w:id="114" w:author="Furkan KARAKAYA" w:date="2020-07-24T09:02:00Z">
        <w:r w:rsidR="00AE3ED5">
          <w:rPr>
            <w:rFonts w:ascii="Georgia" w:hAnsi="Georgia" w:cs="Georgia"/>
            <w:color w:val="000000"/>
            <w:sz w:val="22"/>
            <w:szCs w:val="22"/>
          </w:rPr>
          <w:t>address</w:t>
        </w:r>
      </w:ins>
      <w:ins w:id="115" w:author="Furkan KARAKAYA" w:date="2020-07-24T08:33:00Z">
        <w:r w:rsidR="002929BC">
          <w:rPr>
            <w:rFonts w:ascii="Georgia" w:hAnsi="Georgia" w:cs="Georgia"/>
            <w:color w:val="000000"/>
            <w:sz w:val="22"/>
            <w:szCs w:val="22"/>
          </w:rPr>
          <w:t xml:space="preserve"> the concerns of the reader.</w:t>
        </w:r>
      </w:ins>
      <w:ins w:id="116" w:author="Furkan KARAKAYA" w:date="2020-07-24T08:34:00Z">
        <w:r w:rsidR="002929BC" w:rsidRPr="002929BC">
          <w:rPr>
            <w:rFonts w:ascii="Georgia" w:hAnsi="Georgia" w:cs="Georgia"/>
            <w:color w:val="000000"/>
            <w:sz w:val="22"/>
            <w:szCs w:val="22"/>
          </w:rPr>
          <w:t xml:space="preserve"> </w:t>
        </w:r>
        <w:r w:rsidR="002929BC">
          <w:rPr>
            <w:rFonts w:ascii="Georgia" w:hAnsi="Georgia" w:cs="Georgia"/>
            <w:color w:val="000000"/>
            <w:sz w:val="22"/>
            <w:szCs w:val="22"/>
          </w:rPr>
          <w:t xml:space="preserve">The noise immunity and filter design </w:t>
        </w:r>
      </w:ins>
      <w:ins w:id="117" w:author="Furkan KARAKAYA" w:date="2020-07-24T09:02:00Z">
        <w:r w:rsidR="00AE3ED5">
          <w:rPr>
            <w:rFonts w:ascii="Georgia" w:hAnsi="Georgia" w:cs="Georgia"/>
            <w:color w:val="000000"/>
            <w:sz w:val="22"/>
            <w:szCs w:val="22"/>
          </w:rPr>
          <w:t>are</w:t>
        </w:r>
      </w:ins>
      <w:ins w:id="118" w:author="Furkan KARAKAYA" w:date="2020-07-24T08:34:00Z">
        <w:r w:rsidR="002929BC">
          <w:rPr>
            <w:rFonts w:ascii="Georgia" w:hAnsi="Georgia" w:cs="Georgia"/>
            <w:color w:val="000000"/>
            <w:sz w:val="22"/>
            <w:szCs w:val="22"/>
          </w:rPr>
          <w:t xml:space="preserve"> explained and verified by</w:t>
        </w:r>
      </w:ins>
      <w:ins w:id="119" w:author="Furkan KARAKAYA" w:date="2020-07-24T08:35:00Z">
        <w:r w:rsidR="002929BC">
          <w:rPr>
            <w:rFonts w:ascii="Georgia" w:hAnsi="Georgia" w:cs="Georgia"/>
            <w:color w:val="000000"/>
            <w:sz w:val="22"/>
            <w:szCs w:val="22"/>
          </w:rPr>
          <w:t xml:space="preserve"> the</w:t>
        </w:r>
      </w:ins>
      <w:ins w:id="120" w:author="Furkan KARAKAYA" w:date="2020-07-24T08:34:00Z">
        <w:r w:rsidR="002929BC">
          <w:rPr>
            <w:rFonts w:ascii="Georgia" w:hAnsi="Georgia" w:cs="Georgia"/>
            <w:color w:val="000000"/>
            <w:sz w:val="22"/>
            <w:szCs w:val="22"/>
          </w:rPr>
          <w:t xml:space="preserve"> experiments in Sections III-B and IV.</w:t>
        </w:r>
      </w:ins>
      <w:ins w:id="121" w:author="Furkan KARAKAYA" w:date="2020-07-24T08:35:00Z">
        <w:r w:rsidR="002929BC" w:rsidRPr="002929BC">
          <w:rPr>
            <w:rFonts w:ascii="Georgia" w:hAnsi="Georgia" w:cs="Georgia"/>
            <w:color w:val="000000"/>
            <w:sz w:val="22"/>
            <w:szCs w:val="22"/>
          </w:rPr>
          <w:t xml:space="preserve"> </w:t>
        </w:r>
        <w:r w:rsidR="002929BC">
          <w:rPr>
            <w:rFonts w:ascii="Georgia" w:hAnsi="Georgia" w:cs="Georgia"/>
            <w:color w:val="000000"/>
            <w:sz w:val="22"/>
            <w:szCs w:val="22"/>
          </w:rPr>
          <w:t xml:space="preserve">The </w:t>
        </w:r>
        <w:r w:rsidR="002929BC">
          <w:rPr>
            <w:rFonts w:ascii="Georgia" w:hAnsi="Georgia" w:cs="Georgia"/>
            <w:color w:val="000000"/>
            <w:sz w:val="22"/>
            <w:szCs w:val="22"/>
          </w:rPr>
          <w:t>FFT comparison is given in Figure 19 for regular switching and short-circuit fault to verify filter design given in Section III-B.</w:t>
        </w:r>
        <w:r w:rsidR="002929BC">
          <w:rPr>
            <w:rFonts w:ascii="Georgia" w:hAnsi="Georgia" w:cs="Georgia"/>
            <w:color w:val="000000"/>
            <w:sz w:val="22"/>
            <w:szCs w:val="22"/>
          </w:rPr>
          <w:t xml:space="preserve"> The valuable comment of the reviewer</w:t>
        </w:r>
      </w:ins>
      <w:ins w:id="122" w:author="Furkan KARAKAYA" w:date="2020-07-24T08:36:00Z">
        <w:r w:rsidR="002929BC">
          <w:rPr>
            <w:rFonts w:ascii="Georgia" w:hAnsi="Georgia" w:cs="Georgia"/>
            <w:color w:val="000000"/>
            <w:sz w:val="22"/>
            <w:szCs w:val="22"/>
          </w:rPr>
          <w:t>,</w:t>
        </w:r>
      </w:ins>
      <w:ins w:id="123" w:author="Furkan KARAKAYA" w:date="2020-07-24T08:35:00Z">
        <w:r w:rsidR="002929BC">
          <w:rPr>
            <w:rFonts w:ascii="Georgia" w:hAnsi="Georgia" w:cs="Georgia"/>
            <w:color w:val="000000"/>
            <w:sz w:val="22"/>
            <w:szCs w:val="22"/>
          </w:rPr>
          <w:t xml:space="preserve"> “</w:t>
        </w:r>
      </w:ins>
      <w:ins w:id="124" w:author="Furkan KARAKAYA" w:date="2020-07-24T08:36:00Z">
        <w:r w:rsidR="002929BC" w:rsidRPr="002929BC">
          <w:rPr>
            <w:rFonts w:ascii="Georgia" w:hAnsi="Georgia" w:cs="Georgia"/>
            <w:i/>
            <w:color w:val="000000"/>
            <w:sz w:val="22"/>
            <w:szCs w:val="22"/>
            <w:rPrChange w:id="125" w:author="Furkan KARAKAYA" w:date="2020-07-24T08:36:00Z">
              <w:rPr>
                <w:rFonts w:ascii="Georgia" w:hAnsi="Georgia" w:cs="Georgia"/>
                <w:color w:val="000000"/>
                <w:sz w:val="22"/>
                <w:szCs w:val="22"/>
              </w:rPr>
            </w:rPrChange>
          </w:rPr>
          <w:t>In Fig.11, the dv/</w:t>
        </w:r>
        <w:proofErr w:type="spellStart"/>
        <w:r w:rsidR="002929BC" w:rsidRPr="002929BC">
          <w:rPr>
            <w:rFonts w:ascii="Georgia" w:hAnsi="Georgia" w:cs="Georgia"/>
            <w:i/>
            <w:color w:val="000000"/>
            <w:sz w:val="22"/>
            <w:szCs w:val="22"/>
            <w:rPrChange w:id="126"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27" w:author="Furkan KARAKAYA" w:date="2020-07-24T08:36:00Z">
              <w:rPr>
                <w:rFonts w:ascii="Georgia" w:hAnsi="Georgia" w:cs="Georgia"/>
                <w:color w:val="000000"/>
                <w:sz w:val="22"/>
                <w:szCs w:val="22"/>
              </w:rPr>
            </w:rPrChange>
          </w:rPr>
          <w:t xml:space="preserve"> of GS66508T under 400V, 25A is provided, in which the turn-on dv/</w:t>
        </w:r>
        <w:proofErr w:type="spellStart"/>
        <w:r w:rsidR="002929BC" w:rsidRPr="002929BC">
          <w:rPr>
            <w:rFonts w:ascii="Georgia" w:hAnsi="Georgia" w:cs="Georgia"/>
            <w:i/>
            <w:color w:val="000000"/>
            <w:sz w:val="22"/>
            <w:szCs w:val="22"/>
            <w:rPrChange w:id="128"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29" w:author="Furkan KARAKAYA" w:date="2020-07-24T08:36:00Z">
              <w:rPr>
                <w:rFonts w:ascii="Georgia" w:hAnsi="Georgia" w:cs="Georgia"/>
                <w:color w:val="000000"/>
                <w:sz w:val="22"/>
                <w:szCs w:val="22"/>
              </w:rPr>
            </w:rPrChange>
          </w:rPr>
          <w:t xml:space="preserve"> is only 16.9V/ns and the turn-off dv/</w:t>
        </w:r>
        <w:proofErr w:type="spellStart"/>
        <w:r w:rsidR="002929BC" w:rsidRPr="002929BC">
          <w:rPr>
            <w:rFonts w:ascii="Georgia" w:hAnsi="Georgia" w:cs="Georgia"/>
            <w:i/>
            <w:color w:val="000000"/>
            <w:sz w:val="22"/>
            <w:szCs w:val="22"/>
            <w:rPrChange w:id="130"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31" w:author="Furkan KARAKAYA" w:date="2020-07-24T08:36:00Z">
              <w:rPr>
                <w:rFonts w:ascii="Georgia" w:hAnsi="Georgia" w:cs="Georgia"/>
                <w:color w:val="000000"/>
                <w:sz w:val="22"/>
                <w:szCs w:val="22"/>
              </w:rPr>
            </w:rPrChange>
          </w:rPr>
          <w:t xml:space="preserve"> is only 39.9V/ns. However, in “Analysis of the dv/</w:t>
        </w:r>
        <w:proofErr w:type="spellStart"/>
        <w:r w:rsidR="002929BC" w:rsidRPr="002929BC">
          <w:rPr>
            <w:rFonts w:ascii="Georgia" w:hAnsi="Georgia" w:cs="Georgia"/>
            <w:i/>
            <w:color w:val="000000"/>
            <w:sz w:val="22"/>
            <w:szCs w:val="22"/>
            <w:rPrChange w:id="132"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33" w:author="Furkan KARAKAYA" w:date="2020-07-24T08:36:00Z">
              <w:rPr>
                <w:rFonts w:ascii="Georgia" w:hAnsi="Georgia" w:cs="Georgia"/>
                <w:color w:val="000000"/>
                <w:sz w:val="22"/>
                <w:szCs w:val="22"/>
              </w:rPr>
            </w:rPrChange>
          </w:rPr>
          <w:t xml:space="preserve"> Transient of Enhancement-Mode GaN FETs”, GS66508P is tested. The result shows that the turn-off dv/</w:t>
        </w:r>
        <w:proofErr w:type="spellStart"/>
        <w:r w:rsidR="002929BC" w:rsidRPr="002929BC">
          <w:rPr>
            <w:rFonts w:ascii="Georgia" w:hAnsi="Georgia" w:cs="Georgia"/>
            <w:i/>
            <w:color w:val="000000"/>
            <w:sz w:val="22"/>
            <w:szCs w:val="22"/>
            <w:rPrChange w:id="134"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35" w:author="Furkan KARAKAYA" w:date="2020-07-24T08:36:00Z">
              <w:rPr>
                <w:rFonts w:ascii="Georgia" w:hAnsi="Georgia" w:cs="Georgia"/>
                <w:color w:val="000000"/>
                <w:sz w:val="22"/>
                <w:szCs w:val="22"/>
              </w:rPr>
            </w:rPrChange>
          </w:rPr>
          <w:t xml:space="preserve"> of GS66508P under </w:t>
        </w:r>
        <w:r w:rsidR="002929BC" w:rsidRPr="002929BC">
          <w:rPr>
            <w:rFonts w:ascii="Georgia" w:hAnsi="Georgia" w:cs="Georgia"/>
            <w:i/>
            <w:color w:val="000000"/>
            <w:sz w:val="22"/>
            <w:szCs w:val="22"/>
            <w:rPrChange w:id="136" w:author="Furkan KARAKAYA" w:date="2020-07-24T08:36:00Z">
              <w:rPr>
                <w:rFonts w:ascii="Georgia" w:hAnsi="Georgia" w:cs="Georgia"/>
                <w:color w:val="000000"/>
                <w:sz w:val="22"/>
                <w:szCs w:val="22"/>
              </w:rPr>
            </w:rPrChange>
          </w:rPr>
          <w:lastRenderedPageBreak/>
          <w:t>20A is about 100V/ns, and the turn-on dv/</w:t>
        </w:r>
        <w:proofErr w:type="spellStart"/>
        <w:r w:rsidR="002929BC" w:rsidRPr="002929BC">
          <w:rPr>
            <w:rFonts w:ascii="Georgia" w:hAnsi="Georgia" w:cs="Georgia"/>
            <w:i/>
            <w:color w:val="000000"/>
            <w:sz w:val="22"/>
            <w:szCs w:val="22"/>
            <w:rPrChange w:id="137"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38" w:author="Furkan KARAKAYA" w:date="2020-07-24T08:36:00Z">
              <w:rPr>
                <w:rFonts w:ascii="Georgia" w:hAnsi="Georgia" w:cs="Georgia"/>
                <w:color w:val="000000"/>
                <w:sz w:val="22"/>
                <w:szCs w:val="22"/>
              </w:rPr>
            </w:rPrChange>
          </w:rPr>
          <w:t xml:space="preserve"> is about 150-200 V/ns at any current. From the datasheet, it can be found that GS66508P is very close to GS66508T. why the dv/</w:t>
        </w:r>
        <w:proofErr w:type="spellStart"/>
        <w:r w:rsidR="002929BC" w:rsidRPr="002929BC">
          <w:rPr>
            <w:rFonts w:ascii="Georgia" w:hAnsi="Georgia" w:cs="Georgia"/>
            <w:i/>
            <w:color w:val="000000"/>
            <w:sz w:val="22"/>
            <w:szCs w:val="22"/>
            <w:rPrChange w:id="139" w:author="Furkan KARAKAYA" w:date="2020-07-24T08:36:00Z">
              <w:rPr>
                <w:rFonts w:ascii="Georgia" w:hAnsi="Georgia" w:cs="Georgia"/>
                <w:color w:val="000000"/>
                <w:sz w:val="22"/>
                <w:szCs w:val="22"/>
              </w:rPr>
            </w:rPrChange>
          </w:rPr>
          <w:t>dt</w:t>
        </w:r>
        <w:proofErr w:type="spellEnd"/>
        <w:r w:rsidR="002929BC" w:rsidRPr="002929BC">
          <w:rPr>
            <w:rFonts w:ascii="Georgia" w:hAnsi="Georgia" w:cs="Georgia"/>
            <w:i/>
            <w:color w:val="000000"/>
            <w:sz w:val="22"/>
            <w:szCs w:val="22"/>
            <w:rPrChange w:id="140" w:author="Furkan KARAKAYA" w:date="2020-07-24T08:36:00Z">
              <w:rPr>
                <w:rFonts w:ascii="Georgia" w:hAnsi="Georgia" w:cs="Georgia"/>
                <w:color w:val="000000"/>
                <w:sz w:val="22"/>
                <w:szCs w:val="22"/>
              </w:rPr>
            </w:rPrChange>
          </w:rPr>
          <w:t xml:space="preserve"> in your paper is much lower than that shown in other papers?”</w:t>
        </w:r>
        <w:r w:rsidR="002929BC">
          <w:rPr>
            <w:rFonts w:ascii="Georgia" w:hAnsi="Georgia" w:cs="Georgia"/>
            <w:color w:val="000000"/>
            <w:sz w:val="22"/>
            <w:szCs w:val="22"/>
          </w:rPr>
          <w:t xml:space="preserve">, is analyzed by the authors. The paper </w:t>
        </w:r>
      </w:ins>
      <w:ins w:id="141" w:author="Furkan KARAKAYA" w:date="2020-07-24T08:37:00Z">
        <w:r w:rsidR="002929BC">
          <w:rPr>
            <w:rFonts w:ascii="Georgia" w:hAnsi="Georgia" w:cs="Georgia"/>
            <w:color w:val="000000"/>
            <w:sz w:val="22"/>
            <w:szCs w:val="22"/>
          </w:rPr>
          <w:t xml:space="preserve">shared by the reviewer investigates the </w:t>
        </w:r>
        <w:proofErr w:type="spellStart"/>
        <w:r w:rsidR="002929BC">
          <w:rPr>
            <w:rFonts w:ascii="Georgia" w:hAnsi="Georgia" w:cs="Georgia"/>
            <w:color w:val="000000"/>
            <w:sz w:val="22"/>
            <w:szCs w:val="22"/>
          </w:rPr>
          <w:t>dV</w:t>
        </w:r>
        <w:proofErr w:type="spellEnd"/>
        <w:r w:rsidR="002929BC">
          <w:rPr>
            <w:rFonts w:ascii="Georgia" w:hAnsi="Georgia" w:cs="Georgia"/>
            <w:color w:val="000000"/>
            <w:sz w:val="22"/>
            <w:szCs w:val="22"/>
          </w:rPr>
          <w:t>/</w:t>
        </w:r>
        <w:proofErr w:type="spellStart"/>
        <w:r w:rsidR="002929BC">
          <w:rPr>
            <w:rFonts w:ascii="Georgia" w:hAnsi="Georgia" w:cs="Georgia"/>
            <w:color w:val="000000"/>
            <w:sz w:val="22"/>
            <w:szCs w:val="22"/>
          </w:rPr>
          <w:t>dt</w:t>
        </w:r>
        <w:proofErr w:type="spellEnd"/>
        <w:r w:rsidR="002929BC">
          <w:rPr>
            <w:rFonts w:ascii="Georgia" w:hAnsi="Georgia" w:cs="Georgia"/>
            <w:color w:val="000000"/>
            <w:sz w:val="22"/>
            <w:szCs w:val="22"/>
          </w:rPr>
          <w:t xml:space="preserve"> transient of GaN FETs and the </w:t>
        </w:r>
        <w:proofErr w:type="spellStart"/>
        <w:r w:rsidR="002929BC">
          <w:rPr>
            <w:rFonts w:ascii="Georgia" w:hAnsi="Georgia" w:cs="Georgia"/>
            <w:color w:val="000000"/>
            <w:sz w:val="22"/>
            <w:szCs w:val="22"/>
          </w:rPr>
          <w:t>givcn</w:t>
        </w:r>
        <w:proofErr w:type="spellEnd"/>
        <w:r w:rsidR="002929BC">
          <w:rPr>
            <w:rFonts w:ascii="Georgia" w:hAnsi="Georgia" w:cs="Georgia"/>
            <w:color w:val="000000"/>
            <w:sz w:val="22"/>
            <w:szCs w:val="22"/>
          </w:rPr>
          <w:t xml:space="preserve"> </w:t>
        </w:r>
        <w:proofErr w:type="spellStart"/>
        <w:r w:rsidR="002929BC">
          <w:rPr>
            <w:rFonts w:ascii="Georgia" w:hAnsi="Georgia" w:cs="Georgia"/>
            <w:color w:val="000000"/>
            <w:sz w:val="22"/>
            <w:szCs w:val="22"/>
          </w:rPr>
          <w:t>dV</w:t>
        </w:r>
        <w:proofErr w:type="spellEnd"/>
        <w:r w:rsidR="002929BC">
          <w:rPr>
            <w:rFonts w:ascii="Georgia" w:hAnsi="Georgia" w:cs="Georgia"/>
            <w:color w:val="000000"/>
            <w:sz w:val="22"/>
            <w:szCs w:val="22"/>
          </w:rPr>
          <w:t>/</w:t>
        </w:r>
        <w:proofErr w:type="spellStart"/>
        <w:r w:rsidR="002929BC">
          <w:rPr>
            <w:rFonts w:ascii="Georgia" w:hAnsi="Georgia" w:cs="Georgia"/>
            <w:color w:val="000000"/>
            <w:sz w:val="22"/>
            <w:szCs w:val="22"/>
          </w:rPr>
          <w:t>dt</w:t>
        </w:r>
        <w:proofErr w:type="spellEnd"/>
        <w:r w:rsidR="002929BC">
          <w:rPr>
            <w:rFonts w:ascii="Georgia" w:hAnsi="Georgia" w:cs="Georgia"/>
            <w:color w:val="000000"/>
            <w:sz w:val="22"/>
            <w:szCs w:val="22"/>
          </w:rPr>
          <w:t xml:space="preserve"> values by the reviewer are the peak </w:t>
        </w:r>
        <w:proofErr w:type="spellStart"/>
        <w:r w:rsidR="002929BC">
          <w:rPr>
            <w:rFonts w:ascii="Georgia" w:hAnsi="Georgia" w:cs="Georgia"/>
            <w:color w:val="000000"/>
            <w:sz w:val="22"/>
            <w:szCs w:val="22"/>
          </w:rPr>
          <w:t>dV</w:t>
        </w:r>
        <w:proofErr w:type="spellEnd"/>
        <w:r w:rsidR="002929BC">
          <w:rPr>
            <w:rFonts w:ascii="Georgia" w:hAnsi="Georgia" w:cs="Georgia"/>
            <w:color w:val="000000"/>
            <w:sz w:val="22"/>
            <w:szCs w:val="22"/>
          </w:rPr>
          <w:t>/</w:t>
        </w:r>
        <w:proofErr w:type="spellStart"/>
        <w:r w:rsidR="002929BC">
          <w:rPr>
            <w:rFonts w:ascii="Georgia" w:hAnsi="Georgia" w:cs="Georgia"/>
            <w:color w:val="000000"/>
            <w:sz w:val="22"/>
            <w:szCs w:val="22"/>
          </w:rPr>
          <w:t>dt</w:t>
        </w:r>
        <w:proofErr w:type="spellEnd"/>
        <w:r w:rsidR="002929BC">
          <w:rPr>
            <w:rFonts w:ascii="Georgia" w:hAnsi="Georgia" w:cs="Georgia"/>
            <w:color w:val="000000"/>
            <w:sz w:val="22"/>
            <w:szCs w:val="22"/>
          </w:rPr>
          <w:t xml:space="preserve"> values</w:t>
        </w:r>
      </w:ins>
      <w:ins w:id="142" w:author="Furkan KARAKAYA" w:date="2020-07-24T08:39:00Z">
        <w:r w:rsidR="00261F6A">
          <w:rPr>
            <w:rFonts w:ascii="Georgia" w:hAnsi="Georgia" w:cs="Georgia"/>
            <w:color w:val="000000"/>
            <w:sz w:val="22"/>
            <w:szCs w:val="22"/>
          </w:rPr>
          <w:t xml:space="preserve"> during the switching transient</w:t>
        </w:r>
      </w:ins>
      <w:ins w:id="143" w:author="Furkan KARAKAYA" w:date="2020-07-24T08:37:00Z">
        <w:r w:rsidR="002929BC">
          <w:rPr>
            <w:rFonts w:ascii="Georgia" w:hAnsi="Georgia" w:cs="Georgia"/>
            <w:color w:val="000000"/>
            <w:sz w:val="22"/>
            <w:szCs w:val="22"/>
          </w:rPr>
          <w:t xml:space="preserve">. </w:t>
        </w:r>
      </w:ins>
      <w:ins w:id="144" w:author="Furkan KARAKAYA" w:date="2020-07-24T08:38:00Z">
        <w:r w:rsidR="002929BC">
          <w:rPr>
            <w:rFonts w:ascii="Georgia" w:hAnsi="Georgia" w:cs="Georgia"/>
            <w:color w:val="000000"/>
            <w:sz w:val="22"/>
            <w:szCs w:val="22"/>
          </w:rPr>
          <w:t xml:space="preserve">These values are different from our values given in Figure 17 since we show the average </w:t>
        </w:r>
        <w:proofErr w:type="spellStart"/>
        <w:r w:rsidR="002929BC">
          <w:rPr>
            <w:rFonts w:ascii="Georgia" w:hAnsi="Georgia" w:cs="Georgia"/>
            <w:color w:val="000000"/>
            <w:sz w:val="22"/>
            <w:szCs w:val="22"/>
          </w:rPr>
          <w:t>dV</w:t>
        </w:r>
        <w:proofErr w:type="spellEnd"/>
        <w:r w:rsidR="002929BC">
          <w:rPr>
            <w:rFonts w:ascii="Georgia" w:hAnsi="Georgia" w:cs="Georgia"/>
            <w:color w:val="000000"/>
            <w:sz w:val="22"/>
            <w:szCs w:val="22"/>
          </w:rPr>
          <w:t>/</w:t>
        </w:r>
        <w:proofErr w:type="spellStart"/>
        <w:r w:rsidR="002929BC">
          <w:rPr>
            <w:rFonts w:ascii="Georgia" w:hAnsi="Georgia" w:cs="Georgia"/>
            <w:color w:val="000000"/>
            <w:sz w:val="22"/>
            <w:szCs w:val="22"/>
          </w:rPr>
          <w:t>dt</w:t>
        </w:r>
        <w:proofErr w:type="spellEnd"/>
        <w:r w:rsidR="002929BC">
          <w:rPr>
            <w:rFonts w:ascii="Georgia" w:hAnsi="Georgia" w:cs="Georgia"/>
            <w:color w:val="000000"/>
            <w:sz w:val="22"/>
            <w:szCs w:val="22"/>
          </w:rPr>
          <w:t xml:space="preserve"> values during the switching transient.</w:t>
        </w:r>
      </w:ins>
    </w:p>
    <w:p w:rsidR="00261F6A" w:rsidRDefault="00261F6A" w:rsidP="00067446">
      <w:pPr>
        <w:widowControl w:val="0"/>
        <w:spacing w:after="140" w:line="360" w:lineRule="auto"/>
        <w:jc w:val="both"/>
        <w:rPr>
          <w:ins w:id="145" w:author="Furkan KARAKAYA" w:date="2020-07-24T08:40:00Z"/>
          <w:rFonts w:ascii="Georgia" w:hAnsi="Georgia" w:cs="Georgia"/>
          <w:color w:val="000000"/>
          <w:sz w:val="22"/>
          <w:szCs w:val="22"/>
        </w:rPr>
      </w:pPr>
      <w:ins w:id="146" w:author="Furkan KARAKAYA" w:date="2020-07-24T08:40:00Z">
        <w:r>
          <w:rPr>
            <w:rFonts w:ascii="Georgia" w:hAnsi="Georgia" w:cs="Georgia"/>
            <w:color w:val="000000"/>
            <w:sz w:val="22"/>
            <w:szCs w:val="22"/>
          </w:rPr>
          <w:t xml:space="preserve">In the light of supportive comments of </w:t>
        </w:r>
        <w:r>
          <w:rPr>
            <w:rFonts w:ascii="Georgia" w:hAnsi="Georgia" w:cs="Georgia"/>
            <w:color w:val="000000"/>
            <w:sz w:val="22"/>
            <w:szCs w:val="22"/>
          </w:rPr>
          <w:t>forth</w:t>
        </w:r>
        <w:r>
          <w:rPr>
            <w:rFonts w:ascii="Georgia" w:hAnsi="Georgia" w:cs="Georgia"/>
            <w:color w:val="000000"/>
            <w:sz w:val="22"/>
            <w:szCs w:val="22"/>
          </w:rPr>
          <w:t xml:space="preserve"> reviewer</w:t>
        </w:r>
        <w:r>
          <w:rPr>
            <w:rFonts w:ascii="Georgia" w:hAnsi="Georgia" w:cs="Georgia"/>
            <w:color w:val="000000"/>
            <w:sz w:val="22"/>
            <w:szCs w:val="22"/>
          </w:rPr>
          <w:t xml:space="preserve">, </w:t>
        </w:r>
      </w:ins>
      <w:ins w:id="147" w:author="Furkan KARAKAYA" w:date="2020-07-24T08:41:00Z">
        <w:r>
          <w:rPr>
            <w:rFonts w:ascii="Georgia" w:hAnsi="Georgia" w:cs="Georgia"/>
            <w:color w:val="000000"/>
            <w:sz w:val="22"/>
            <w:szCs w:val="22"/>
          </w:rPr>
          <w:t>t</w:t>
        </w:r>
        <w:r>
          <w:rPr>
            <w:rFonts w:ascii="Georgia" w:hAnsi="Georgia" w:cs="Georgia"/>
            <w:color w:val="000000"/>
            <w:sz w:val="22"/>
            <w:szCs w:val="22"/>
          </w:rPr>
          <w:t>he improvements in this paper over the paper</w:t>
        </w:r>
      </w:ins>
      <w:ins w:id="148" w:author="Furkan KARAKAYA" w:date="2020-07-24T09:03:00Z">
        <w:r w:rsidR="00061C8F">
          <w:rPr>
            <w:rFonts w:ascii="Georgia" w:hAnsi="Georgia" w:cs="Georgia"/>
            <w:color w:val="000000"/>
            <w:sz w:val="22"/>
            <w:szCs w:val="22"/>
          </w:rPr>
          <w:t>, which was</w:t>
        </w:r>
      </w:ins>
      <w:ins w:id="149" w:author="Furkan KARAKAYA" w:date="2020-07-24T08:41:00Z">
        <w:r>
          <w:rPr>
            <w:rFonts w:ascii="Georgia" w:hAnsi="Georgia" w:cs="Georgia"/>
            <w:color w:val="000000"/>
            <w:sz w:val="22"/>
            <w:szCs w:val="22"/>
          </w:rPr>
          <w:t xml:space="preserve"> published </w:t>
        </w:r>
        <w:r>
          <w:rPr>
            <w:rFonts w:ascii="Georgia" w:hAnsi="Georgia" w:cs="Georgia"/>
            <w:color w:val="000000"/>
            <w:sz w:val="22"/>
            <w:szCs w:val="22"/>
          </w:rPr>
          <w:t xml:space="preserve">before </w:t>
        </w:r>
        <w:r>
          <w:rPr>
            <w:rFonts w:ascii="Georgia" w:hAnsi="Georgia" w:cs="Georgia"/>
            <w:color w:val="000000"/>
            <w:sz w:val="22"/>
            <w:szCs w:val="22"/>
          </w:rPr>
          <w:t>by authors for single-bridge configuration</w:t>
        </w:r>
      </w:ins>
      <w:ins w:id="150" w:author="Furkan KARAKAYA" w:date="2020-07-24T09:03:00Z">
        <w:r w:rsidR="00061C8F">
          <w:rPr>
            <w:rFonts w:ascii="Georgia" w:hAnsi="Georgia" w:cs="Georgia"/>
            <w:color w:val="000000"/>
            <w:sz w:val="22"/>
            <w:szCs w:val="22"/>
          </w:rPr>
          <w:t>,</w:t>
        </w:r>
      </w:ins>
      <w:ins w:id="151" w:author="Furkan KARAKAYA" w:date="2020-07-24T08:41:00Z">
        <w:r>
          <w:rPr>
            <w:rFonts w:ascii="Georgia" w:hAnsi="Georgia" w:cs="Georgia"/>
            <w:color w:val="000000"/>
            <w:sz w:val="22"/>
            <w:szCs w:val="22"/>
          </w:rPr>
          <w:t xml:space="preserve"> is explained better in Section V.</w:t>
        </w:r>
        <w:r>
          <w:rPr>
            <w:rFonts w:ascii="Georgia" w:hAnsi="Georgia" w:cs="Georgia"/>
            <w:color w:val="000000"/>
            <w:sz w:val="22"/>
            <w:szCs w:val="22"/>
          </w:rPr>
          <w:t xml:space="preserve"> P</w:t>
        </w:r>
      </w:ins>
      <w:ins w:id="152" w:author="Furkan KARAKAYA" w:date="2020-07-24T08:42:00Z">
        <w:r>
          <w:rPr>
            <w:rFonts w:ascii="Georgia" w:hAnsi="Georgia" w:cs="Georgia"/>
            <w:color w:val="000000"/>
            <w:sz w:val="22"/>
            <w:szCs w:val="22"/>
          </w:rPr>
          <w:t>aralleling devices changes the difficulty level of implementation of short-circuit protection method</w:t>
        </w:r>
      </w:ins>
      <w:ins w:id="153" w:author="Furkan KARAKAYA" w:date="2020-07-24T09:04:00Z">
        <w:r w:rsidR="00061C8F">
          <w:rPr>
            <w:rFonts w:ascii="Georgia" w:hAnsi="Georgia" w:cs="Georgia"/>
            <w:color w:val="000000"/>
            <w:sz w:val="22"/>
            <w:szCs w:val="22"/>
          </w:rPr>
          <w:t>s</w:t>
        </w:r>
      </w:ins>
      <w:ins w:id="154" w:author="Furkan KARAKAYA" w:date="2020-07-24T08:42:00Z">
        <w:r>
          <w:rPr>
            <w:rFonts w:ascii="Georgia" w:hAnsi="Georgia" w:cs="Georgia"/>
            <w:color w:val="000000"/>
            <w:sz w:val="22"/>
            <w:szCs w:val="22"/>
          </w:rPr>
          <w:t xml:space="preserve"> as </w:t>
        </w:r>
      </w:ins>
      <w:ins w:id="155" w:author="Furkan KARAKAYA" w:date="2020-07-24T08:43:00Z">
        <w:r w:rsidR="00041874">
          <w:rPr>
            <w:rFonts w:ascii="Georgia" w:hAnsi="Georgia" w:cs="Georgia"/>
            <w:color w:val="000000"/>
            <w:sz w:val="22"/>
            <w:szCs w:val="22"/>
          </w:rPr>
          <w:t>discussed in Section V. A better analytical approach is given in Section II-A to characterize the factors affecting short-circuit fault.</w:t>
        </w:r>
      </w:ins>
      <w:ins w:id="156" w:author="Furkan KARAKAYA" w:date="2020-07-24T08:44:00Z">
        <w:r w:rsidR="00041874">
          <w:rPr>
            <w:rFonts w:ascii="Georgia" w:hAnsi="Georgia" w:cs="Georgia"/>
            <w:color w:val="000000"/>
            <w:sz w:val="22"/>
            <w:szCs w:val="22"/>
          </w:rPr>
          <w:t xml:space="preserve"> The valuable commen</w:t>
        </w:r>
        <w:bookmarkStart w:id="157" w:name="_GoBack"/>
        <w:bookmarkEnd w:id="157"/>
        <w:r w:rsidR="00041874">
          <w:rPr>
            <w:rFonts w:ascii="Georgia" w:hAnsi="Georgia" w:cs="Georgia"/>
            <w:color w:val="000000"/>
            <w:sz w:val="22"/>
            <w:szCs w:val="22"/>
          </w:rPr>
          <w:t xml:space="preserve">t of the reviewer, </w:t>
        </w:r>
        <w:r w:rsidR="00041874" w:rsidRPr="00041874">
          <w:rPr>
            <w:rFonts w:ascii="Georgia" w:hAnsi="Georgia" w:cs="Georgia"/>
            <w:i/>
            <w:color w:val="000000"/>
            <w:sz w:val="22"/>
            <w:szCs w:val="22"/>
            <w:rPrChange w:id="158" w:author="Furkan KARAKAYA" w:date="2020-07-24T08:44:00Z">
              <w:rPr>
                <w:rFonts w:ascii="Georgia" w:hAnsi="Georgia" w:cs="Georgia"/>
                <w:color w:val="000000"/>
                <w:sz w:val="22"/>
                <w:szCs w:val="22"/>
              </w:rPr>
            </w:rPrChange>
          </w:rPr>
          <w:t>“Why a negative voltage of -4 V is used for off-state Vgs of a normally-off power transistor (See the waveform in Fig. 9)?”</w:t>
        </w:r>
        <w:r w:rsidR="00041874">
          <w:rPr>
            <w:rFonts w:ascii="Georgia" w:hAnsi="Georgia" w:cs="Georgia"/>
            <w:i/>
            <w:color w:val="000000"/>
            <w:sz w:val="22"/>
            <w:szCs w:val="22"/>
          </w:rPr>
          <w:t>,</w:t>
        </w:r>
        <w:r w:rsidR="00041874">
          <w:rPr>
            <w:rFonts w:ascii="Georgia" w:hAnsi="Georgia" w:cs="Georgia"/>
            <w:color w:val="000000"/>
            <w:sz w:val="22"/>
            <w:szCs w:val="22"/>
          </w:rPr>
          <w:t xml:space="preserve"> </w:t>
        </w:r>
      </w:ins>
      <w:ins w:id="159" w:author="Furkan KARAKAYA" w:date="2020-07-24T09:04:00Z">
        <w:r w:rsidR="00061C8F">
          <w:rPr>
            <w:rFonts w:ascii="Georgia" w:hAnsi="Georgia" w:cs="Georgia"/>
            <w:color w:val="000000"/>
            <w:sz w:val="22"/>
            <w:szCs w:val="22"/>
          </w:rPr>
          <w:t xml:space="preserve">is addressed </w:t>
        </w:r>
      </w:ins>
      <w:ins w:id="160" w:author="Furkan KARAKAYA" w:date="2020-07-24T08:45:00Z">
        <w:r w:rsidR="00041874">
          <w:rPr>
            <w:rFonts w:ascii="Georgia" w:hAnsi="Georgia" w:cs="Georgia"/>
            <w:color w:val="000000"/>
            <w:sz w:val="22"/>
            <w:szCs w:val="22"/>
          </w:rPr>
          <w:t>in Section IV. The non-monolithic GaN HEMTs</w:t>
        </w:r>
      </w:ins>
      <w:ins w:id="161" w:author="Furkan KARAKAYA" w:date="2020-07-24T08:47:00Z">
        <w:r w:rsidR="00041874">
          <w:rPr>
            <w:rFonts w:ascii="Georgia" w:hAnsi="Georgia" w:cs="Georgia"/>
            <w:color w:val="000000"/>
            <w:sz w:val="22"/>
            <w:szCs w:val="22"/>
          </w:rPr>
          <w:t>, which</w:t>
        </w:r>
      </w:ins>
      <w:ins w:id="162" w:author="Furkan KARAKAYA" w:date="2020-07-24T08:45:00Z">
        <w:r w:rsidR="00041874">
          <w:rPr>
            <w:rFonts w:ascii="Georgia" w:hAnsi="Georgia" w:cs="Georgia"/>
            <w:color w:val="000000"/>
            <w:sz w:val="22"/>
            <w:szCs w:val="22"/>
          </w:rPr>
          <w:t xml:space="preserve"> are driven by an external gate driver circuit which increases the gate loop inductance</w:t>
        </w:r>
      </w:ins>
      <w:ins w:id="163" w:author="Furkan KARAKAYA" w:date="2020-07-24T08:47:00Z">
        <w:r w:rsidR="00041874">
          <w:rPr>
            <w:rFonts w:ascii="Georgia" w:hAnsi="Georgia" w:cs="Georgia"/>
            <w:color w:val="000000"/>
            <w:sz w:val="22"/>
            <w:szCs w:val="22"/>
          </w:rPr>
          <w:t>,</w:t>
        </w:r>
      </w:ins>
      <w:ins w:id="164" w:author="Furkan KARAKAYA" w:date="2020-07-24T08:45:00Z">
        <w:r w:rsidR="00041874">
          <w:rPr>
            <w:rFonts w:ascii="Georgia" w:hAnsi="Georgia" w:cs="Georgia"/>
            <w:color w:val="000000"/>
            <w:sz w:val="22"/>
            <w:szCs w:val="22"/>
          </w:rPr>
          <w:t xml:space="preserve"> are subject to false turn-on risk as explained </w:t>
        </w:r>
      </w:ins>
      <w:ins w:id="165" w:author="Furkan KARAKAYA" w:date="2020-07-24T08:47:00Z">
        <w:r w:rsidR="00041874">
          <w:rPr>
            <w:rFonts w:ascii="Georgia" w:hAnsi="Georgia" w:cs="Georgia"/>
            <w:color w:val="000000"/>
            <w:sz w:val="22"/>
            <w:szCs w:val="22"/>
          </w:rPr>
          <w:t>in [5]. Due to the gate loop inductance</w:t>
        </w:r>
      </w:ins>
      <w:ins w:id="166" w:author="Furkan KARAKAYA" w:date="2020-07-24T08:48:00Z">
        <w:r w:rsidR="00041874">
          <w:rPr>
            <w:rFonts w:ascii="Georgia" w:hAnsi="Georgia" w:cs="Georgia"/>
            <w:color w:val="000000"/>
            <w:sz w:val="22"/>
            <w:szCs w:val="22"/>
          </w:rPr>
          <w:t>, the gate voltage of transistor increases</w:t>
        </w:r>
      </w:ins>
      <w:ins w:id="167" w:author="Furkan KARAKAYA" w:date="2020-07-24T08:49:00Z">
        <w:r w:rsidR="00041874">
          <w:rPr>
            <w:rFonts w:ascii="Georgia" w:hAnsi="Georgia" w:cs="Georgia"/>
            <w:color w:val="000000"/>
            <w:sz w:val="22"/>
            <w:szCs w:val="22"/>
          </w:rPr>
          <w:t xml:space="preserve"> </w:t>
        </w:r>
      </w:ins>
      <w:ins w:id="168" w:author="Furkan KARAKAYA" w:date="2020-07-24T08:48:00Z">
        <w:r w:rsidR="00041874">
          <w:rPr>
            <w:rFonts w:ascii="Georgia" w:hAnsi="Georgia" w:cs="Georgia"/>
            <w:color w:val="000000"/>
            <w:sz w:val="22"/>
            <w:szCs w:val="22"/>
          </w:rPr>
          <w:t xml:space="preserve">during </w:t>
        </w:r>
      </w:ins>
      <w:ins w:id="169" w:author="Furkan KARAKAYA" w:date="2020-07-24T09:05:00Z">
        <w:r w:rsidR="00061C8F">
          <w:rPr>
            <w:rFonts w:ascii="Georgia" w:hAnsi="Georgia" w:cs="Georgia"/>
            <w:color w:val="000000"/>
            <w:sz w:val="22"/>
            <w:szCs w:val="22"/>
          </w:rPr>
          <w:t xml:space="preserve">the </w:t>
        </w:r>
      </w:ins>
      <w:ins w:id="170" w:author="Furkan KARAKAYA" w:date="2020-07-24T08:48:00Z">
        <w:r w:rsidR="00041874">
          <w:rPr>
            <w:rFonts w:ascii="Georgia" w:hAnsi="Georgia" w:cs="Georgia"/>
            <w:color w:val="000000"/>
            <w:sz w:val="22"/>
            <w:szCs w:val="22"/>
          </w:rPr>
          <w:t>switching as shown in Figure 17. Therefore, a negative gate bias is applied to keep this level below threshold</w:t>
        </w:r>
      </w:ins>
      <w:ins w:id="171" w:author="Furkan KARAKAYA" w:date="2020-07-24T09:05:00Z">
        <w:r w:rsidR="00061C8F">
          <w:rPr>
            <w:rFonts w:ascii="Georgia" w:hAnsi="Georgia" w:cs="Georgia"/>
            <w:color w:val="000000"/>
            <w:sz w:val="22"/>
            <w:szCs w:val="22"/>
          </w:rPr>
          <w:t>.</w:t>
        </w:r>
      </w:ins>
      <w:ins w:id="172" w:author="Furkan KARAKAYA" w:date="2020-07-24T08:49:00Z">
        <w:r w:rsidR="00041874">
          <w:rPr>
            <w:rFonts w:ascii="Georgia" w:hAnsi="Georgia" w:cs="Georgia"/>
            <w:color w:val="000000"/>
            <w:sz w:val="22"/>
            <w:szCs w:val="22"/>
          </w:rPr>
          <w:t xml:space="preserve"> The valuable comment of the reviewer, “</w:t>
        </w:r>
        <w:r w:rsidR="00041874" w:rsidRPr="00041874">
          <w:rPr>
            <w:rFonts w:ascii="Georgia" w:hAnsi="Georgia" w:cs="Georgia"/>
            <w:i/>
            <w:color w:val="000000"/>
            <w:sz w:val="22"/>
            <w:szCs w:val="22"/>
            <w:rPrChange w:id="173" w:author="Furkan KARAKAYA" w:date="2020-07-24T08:49:00Z">
              <w:rPr>
                <w:rFonts w:ascii="Georgia" w:hAnsi="Georgia" w:cs="Georgia"/>
                <w:color w:val="000000"/>
                <w:sz w:val="22"/>
                <w:szCs w:val="22"/>
              </w:rPr>
            </w:rPrChange>
          </w:rPr>
          <w:t>In Table I, how is each time interval determined?</w:t>
        </w:r>
        <w:r w:rsidR="00041874">
          <w:rPr>
            <w:rFonts w:ascii="Georgia" w:hAnsi="Georgia" w:cs="Georgia"/>
            <w:color w:val="000000"/>
            <w:sz w:val="22"/>
            <w:szCs w:val="22"/>
          </w:rPr>
          <w:t>”,</w:t>
        </w:r>
      </w:ins>
      <w:ins w:id="174" w:author="Furkan KARAKAYA" w:date="2020-07-24T08:51:00Z">
        <w:r w:rsidR="00041874">
          <w:rPr>
            <w:rFonts w:ascii="Georgia" w:hAnsi="Georgia" w:cs="Georgia"/>
            <w:color w:val="000000"/>
            <w:sz w:val="22"/>
            <w:szCs w:val="22"/>
          </w:rPr>
          <w:t xml:space="preserve"> is addressed in Figure 14 and Table I. We measured the time intervals using the experimental waveforms on oscilloscope (</w:t>
        </w:r>
        <w:proofErr w:type="spellStart"/>
        <w:r w:rsidR="00041874">
          <w:rPr>
            <w:rFonts w:ascii="Georgia" w:hAnsi="Georgia" w:cs="Georgia"/>
            <w:color w:val="000000"/>
            <w:sz w:val="22"/>
            <w:szCs w:val="22"/>
          </w:rPr>
          <w:t>LeCroy</w:t>
        </w:r>
        <w:proofErr w:type="spellEnd"/>
        <w:r w:rsidR="00041874">
          <w:rPr>
            <w:rFonts w:ascii="Georgia" w:hAnsi="Georgia" w:cs="Georgia"/>
            <w:color w:val="000000"/>
            <w:sz w:val="22"/>
            <w:szCs w:val="22"/>
          </w:rPr>
          <w:t xml:space="preserve"> </w:t>
        </w:r>
        <w:proofErr w:type="spellStart"/>
        <w:r w:rsidR="00041874">
          <w:rPr>
            <w:rFonts w:ascii="Georgia" w:hAnsi="Georgia" w:cs="Georgia"/>
            <w:color w:val="000000"/>
            <w:sz w:val="22"/>
            <w:szCs w:val="22"/>
          </w:rPr>
          <w:t>WaveRunner</w:t>
        </w:r>
        <w:proofErr w:type="spellEnd"/>
        <w:r w:rsidR="00041874">
          <w:rPr>
            <w:rFonts w:ascii="Georgia" w:hAnsi="Georgia" w:cs="Georgia"/>
            <w:color w:val="000000"/>
            <w:sz w:val="22"/>
            <w:szCs w:val="22"/>
          </w:rPr>
          <w:t xml:space="preserve"> 44-Xi, 5GSa/</w:t>
        </w:r>
      </w:ins>
      <w:ins w:id="175" w:author="Furkan KARAKAYA" w:date="2020-07-24T08:52:00Z">
        <w:r w:rsidR="00041874">
          <w:rPr>
            <w:rFonts w:ascii="Georgia" w:hAnsi="Georgia" w:cs="Georgia"/>
            <w:color w:val="000000"/>
            <w:sz w:val="22"/>
            <w:szCs w:val="22"/>
          </w:rPr>
          <w:t xml:space="preserve">s). We </w:t>
        </w:r>
      </w:ins>
      <w:ins w:id="176" w:author="Furkan KARAKAYA" w:date="2020-07-24T08:53:00Z">
        <w:r w:rsidR="00F043C3">
          <w:rPr>
            <w:rFonts w:ascii="Georgia" w:hAnsi="Georgia" w:cs="Georgia"/>
            <w:color w:val="000000"/>
            <w:sz w:val="22"/>
            <w:szCs w:val="22"/>
          </w:rPr>
          <w:t>discussed</w:t>
        </w:r>
      </w:ins>
      <w:ins w:id="177" w:author="Furkan KARAKAYA" w:date="2020-07-24T08:52:00Z">
        <w:r w:rsidR="00041874">
          <w:rPr>
            <w:rFonts w:ascii="Georgia" w:hAnsi="Georgia" w:cs="Georgia"/>
            <w:color w:val="000000"/>
            <w:sz w:val="22"/>
            <w:szCs w:val="22"/>
          </w:rPr>
          <w:t xml:space="preserve"> the </w:t>
        </w:r>
      </w:ins>
      <w:ins w:id="178" w:author="Furkan KARAKAYA" w:date="2020-07-24T08:53:00Z">
        <w:r w:rsidR="00F043C3">
          <w:rPr>
            <w:rFonts w:ascii="Georgia" w:hAnsi="Georgia" w:cs="Georgia"/>
            <w:color w:val="000000"/>
            <w:sz w:val="22"/>
            <w:szCs w:val="22"/>
          </w:rPr>
          <w:t>importance of the proposed method for parallel FETs in Section V. T</w:t>
        </w:r>
      </w:ins>
      <w:ins w:id="179" w:author="Furkan KARAKAYA" w:date="2020-07-24T08:54:00Z">
        <w:r w:rsidR="00F043C3">
          <w:rPr>
            <w:rFonts w:ascii="Georgia" w:hAnsi="Georgia" w:cs="Georgia"/>
            <w:color w:val="000000"/>
            <w:sz w:val="22"/>
            <w:szCs w:val="22"/>
          </w:rPr>
          <w:t>he techniques reported in the literature are visualized in Figure 20, to explain the weak and strong points of each method in a better way</w:t>
        </w:r>
      </w:ins>
      <w:ins w:id="180" w:author="Furkan KARAKAYA" w:date="2020-07-24T09:05:00Z">
        <w:r w:rsidR="00061C8F">
          <w:rPr>
            <w:rFonts w:ascii="Georgia" w:hAnsi="Georgia" w:cs="Georgia"/>
            <w:color w:val="000000"/>
            <w:sz w:val="22"/>
            <w:szCs w:val="22"/>
          </w:rPr>
          <w:t xml:space="preserve"> for parallel configuration</w:t>
        </w:r>
      </w:ins>
      <w:ins w:id="181" w:author="Furkan KARAKAYA" w:date="2020-07-24T08:54:00Z">
        <w:r w:rsidR="00F043C3">
          <w:rPr>
            <w:rFonts w:ascii="Georgia" w:hAnsi="Georgia" w:cs="Georgia"/>
            <w:color w:val="000000"/>
            <w:sz w:val="22"/>
            <w:szCs w:val="22"/>
          </w:rPr>
          <w:t>.</w:t>
        </w:r>
      </w:ins>
      <w:ins w:id="182" w:author="Furkan KARAKAYA" w:date="2020-07-24T08:55:00Z">
        <w:r w:rsidR="00F043C3">
          <w:rPr>
            <w:rFonts w:ascii="Georgia" w:hAnsi="Georgia" w:cs="Georgia"/>
            <w:color w:val="000000"/>
            <w:sz w:val="22"/>
            <w:szCs w:val="22"/>
          </w:rPr>
          <w:t xml:space="preserve"> </w:t>
        </w:r>
      </w:ins>
    </w:p>
    <w:p w:rsidR="00433A23" w:rsidRDefault="00273188" w:rsidP="00067446">
      <w:pPr>
        <w:widowControl w:val="0"/>
        <w:spacing w:after="140" w:line="360" w:lineRule="auto"/>
        <w:jc w:val="both"/>
      </w:pPr>
      <w:ins w:id="183" w:author="Furkan KARAKAYA" w:date="2020-07-24T08:05:00Z">
        <w:r>
          <w:rPr>
            <w:rFonts w:ascii="Georgia" w:hAnsi="Georgia" w:cs="Georgia"/>
            <w:color w:val="000000"/>
            <w:sz w:val="22"/>
            <w:szCs w:val="22"/>
          </w:rPr>
          <w:t xml:space="preserve"> </w:t>
        </w:r>
      </w:ins>
      <w:r w:rsidR="00917CCF">
        <w:rPr>
          <w:rFonts w:ascii="Georgia" w:hAnsi="Georgia" w:cs="Georgia"/>
          <w:color w:val="000000"/>
          <w:sz w:val="22"/>
          <w:szCs w:val="22"/>
        </w:rPr>
        <w:t xml:space="preserve">The paper is composed according to </w:t>
      </w:r>
      <w:r w:rsidR="00067446">
        <w:rPr>
          <w:rFonts w:ascii="Georgia" w:hAnsi="Georgia" w:cs="Georgia"/>
          <w:color w:val="000000"/>
          <w:sz w:val="22"/>
          <w:szCs w:val="22"/>
        </w:rPr>
        <w:t>IEEE Transactions on Power Electronics</w:t>
      </w:r>
      <w:r w:rsidR="00917CCF">
        <w:rPr>
          <w:rFonts w:ascii="Georgia" w:hAnsi="Georgia" w:cs="Georgia"/>
          <w:color w:val="000000"/>
          <w:sz w:val="22"/>
          <w:szCs w:val="22"/>
        </w:rPr>
        <w:t xml:space="preserve"> journal submission format. No conflict of interest exits in the submission of this manuscript, and manuscript is approved by all authors for publication. The paper is an original piece </w:t>
      </w:r>
      <w:r w:rsidR="00067446">
        <w:rPr>
          <w:rFonts w:ascii="Georgia" w:hAnsi="Georgia" w:cs="Georgia"/>
          <w:color w:val="000000"/>
          <w:sz w:val="22"/>
          <w:szCs w:val="22"/>
        </w:rPr>
        <w:t>and not</w:t>
      </w:r>
      <w:r w:rsidR="00917CCF">
        <w:rPr>
          <w:rFonts w:ascii="Georgia" w:hAnsi="Georgia" w:cs="Georgia"/>
          <w:color w:val="000000"/>
          <w:sz w:val="22"/>
          <w:szCs w:val="22"/>
        </w:rPr>
        <w:t xml:space="preserve"> under consideration for publication elsewhere.</w:t>
      </w:r>
    </w:p>
    <w:p w:rsidR="00433A23" w:rsidRDefault="00917CCF">
      <w:pPr>
        <w:widowControl w:val="0"/>
        <w:spacing w:after="140" w:line="360" w:lineRule="auto"/>
        <w:ind w:firstLine="442"/>
        <w:jc w:val="both"/>
        <w:rPr>
          <w:rFonts w:ascii="Georgia" w:hAnsi="Georgia" w:cs="Georgia"/>
          <w:color w:val="000000"/>
          <w:sz w:val="22"/>
          <w:szCs w:val="22"/>
        </w:rPr>
      </w:pPr>
      <w:r>
        <w:rPr>
          <w:rFonts w:ascii="Georgia" w:hAnsi="Georgia" w:cs="Georgia"/>
          <w:color w:val="000000"/>
          <w:sz w:val="22"/>
          <w:szCs w:val="22"/>
        </w:rPr>
        <w:t xml:space="preserve">I appreciate your consideration of our manuscript, and I look forward to receiving comments from the reviewers. </w:t>
      </w:r>
    </w:p>
    <w:p w:rsidR="00433A23" w:rsidRDefault="00433A23">
      <w:pPr>
        <w:widowControl w:val="0"/>
        <w:spacing w:after="140" w:line="360" w:lineRule="auto"/>
        <w:ind w:firstLine="442"/>
        <w:jc w:val="both"/>
        <w:rPr>
          <w:rFonts w:ascii="Georgia" w:hAnsi="Georgia" w:cs="Georgia"/>
          <w:sz w:val="22"/>
          <w:szCs w:val="22"/>
        </w:rPr>
      </w:pPr>
    </w:p>
    <w:p w:rsidR="00433A23" w:rsidRDefault="00917CCF">
      <w:pPr>
        <w:widowControl w:val="0"/>
        <w:spacing w:after="140" w:line="360" w:lineRule="auto"/>
        <w:ind w:firstLine="442"/>
        <w:jc w:val="both"/>
        <w:rPr>
          <w:rFonts w:ascii="Georgia" w:hAnsi="Georgia" w:cs="Georgia"/>
          <w:sz w:val="22"/>
          <w:szCs w:val="22"/>
        </w:rPr>
      </w:pPr>
      <w:r>
        <w:rPr>
          <w:rFonts w:ascii="Georgia" w:hAnsi="Georgia" w:cs="Georgia"/>
          <w:color w:val="000000"/>
          <w:sz w:val="22"/>
          <w:szCs w:val="22"/>
        </w:rPr>
        <w:t>Kind regards,</w:t>
      </w:r>
    </w:p>
    <w:p w:rsidR="00433A23" w:rsidRDefault="00433A23">
      <w:pPr>
        <w:widowControl w:val="0"/>
        <w:spacing w:after="140" w:line="360" w:lineRule="auto"/>
        <w:ind w:firstLine="442"/>
        <w:jc w:val="both"/>
        <w:rPr>
          <w:rFonts w:ascii="Georgia" w:hAnsi="Georgia" w:cs="Georgia"/>
          <w:sz w:val="22"/>
          <w:szCs w:val="22"/>
        </w:rPr>
      </w:pPr>
    </w:p>
    <w:p w:rsidR="00433A23" w:rsidRDefault="00917CCF">
      <w:pPr>
        <w:widowControl w:val="0"/>
        <w:spacing w:after="140" w:line="360" w:lineRule="auto"/>
        <w:ind w:firstLine="442"/>
        <w:jc w:val="both"/>
      </w:pPr>
      <w:r>
        <w:rPr>
          <w:rFonts w:ascii="Georgia" w:hAnsi="Georgia" w:cs="Georgia"/>
          <w:color w:val="000000"/>
          <w:sz w:val="22"/>
          <w:szCs w:val="22"/>
        </w:rPr>
        <w:t>Dr. Ozan Keysan</w:t>
      </w:r>
    </w:p>
    <w:sectPr w:rsidR="00433A23">
      <w:pgSz w:w="12240" w:h="15840"/>
      <w:pgMar w:top="1134" w:right="1800" w:bottom="1440" w:left="180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kan KARAKAYA">
    <w15:presenceInfo w15:providerId="Windows Live" w15:userId="8c9eb775b3c4f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23"/>
    <w:rsid w:val="00041874"/>
    <w:rsid w:val="00061C8F"/>
    <w:rsid w:val="00067446"/>
    <w:rsid w:val="00261F6A"/>
    <w:rsid w:val="00273188"/>
    <w:rsid w:val="002929BC"/>
    <w:rsid w:val="00401B0A"/>
    <w:rsid w:val="00433A23"/>
    <w:rsid w:val="00752AF7"/>
    <w:rsid w:val="00917CCF"/>
    <w:rsid w:val="00975FD7"/>
    <w:rsid w:val="00AE3ED5"/>
    <w:rsid w:val="00F043C3"/>
    <w:rsid w:val="00F059B6"/>
    <w:rsid w:val="00F1371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E591"/>
  <w15:docId w15:val="{DA95F950-D465-4F70-B106-EC9503E2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Times New Roman" w:hAnsi="Times New Roman" w:cs="Lohit Devanagari"/>
      <w:i/>
      <w:iCs/>
    </w:rPr>
  </w:style>
  <w:style w:type="paragraph" w:customStyle="1" w:styleId="Index">
    <w:name w:val="Index"/>
    <w:basedOn w:val="Normal"/>
    <w:qFormat/>
    <w:pPr>
      <w:suppressLineNumbers/>
    </w:pPr>
    <w:rPr>
      <w:rFonts w:ascii="Times New Roman" w:hAnsi="Times New Roman" w:cs="Lohit Devanagari"/>
    </w:rPr>
  </w:style>
  <w:style w:type="paragraph" w:styleId="BalloonText">
    <w:name w:val="Balloon Text"/>
    <w:basedOn w:val="Normal"/>
    <w:link w:val="BalloonTextChar"/>
    <w:uiPriority w:val="99"/>
    <w:semiHidden/>
    <w:unhideWhenUsed/>
    <w:rsid w:val="00752A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k</dc:creator>
  <dc:description/>
  <cp:lastModifiedBy>Furkan KARAKAYA</cp:lastModifiedBy>
  <cp:revision>10</cp:revision>
  <dcterms:created xsi:type="dcterms:W3CDTF">2019-11-19T21:27:00Z</dcterms:created>
  <dcterms:modified xsi:type="dcterms:W3CDTF">2020-07-24T06:06:00Z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