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B64291" w:rsidP="74AD3752" w:rsidRDefault="00B64291" w14:paraId="78A4DEC5" w14:textId="4E0B3A75">
      <w:pPr>
        <w:pStyle w:val="TezMetni10Satr"/>
        <w:ind w:firstLine="0"/>
        <w:jc w:val="center"/>
        <w:rPr>
          <w:b/>
          <w:bCs/>
        </w:rPr>
      </w:pPr>
    </w:p>
    <w:tbl>
      <w:tblPr>
        <w:tblW w:w="0" w:type="auto"/>
        <w:jc w:val="center"/>
        <w:tblLayout w:type="fixed"/>
        <w:tblLook w:val="01E0" w:firstRow="1" w:lastRow="1" w:firstColumn="1" w:lastColumn="1" w:noHBand="0" w:noVBand="0"/>
      </w:tblPr>
      <w:tblGrid>
        <w:gridCol w:w="1985"/>
        <w:gridCol w:w="4680"/>
        <w:gridCol w:w="1985"/>
      </w:tblGrid>
      <w:tr w:rsidRPr="00574F62" w:rsidR="00B64291" w:rsidTr="7DA10ABF" w14:paraId="4EE58E4B" w14:textId="77777777">
        <w:trPr>
          <w:jc w:val="center"/>
        </w:trPr>
        <w:tc>
          <w:tcPr>
            <w:tcW w:w="1985" w:type="dxa"/>
            <w:vAlign w:val="center"/>
          </w:tcPr>
          <w:p w:rsidRPr="004003B7" w:rsidR="00B64291" w:rsidP="00BD2C2C" w:rsidRDefault="46E47AFB" w14:paraId="232645BE" w14:textId="77777777">
            <w:pPr>
              <w:pStyle w:val="TezMetni10Satr"/>
              <w:spacing w:line="360" w:lineRule="auto"/>
              <w:ind w:firstLine="0"/>
              <w:jc w:val="left"/>
              <w:rPr>
                <w:rFonts w:ascii="Arial" w:hAnsi="Arial" w:cs="Arial"/>
                <w:sz w:val="15"/>
                <w:szCs w:val="15"/>
              </w:rPr>
            </w:pPr>
            <w:bookmarkStart w:name="_Hlk89601903" w:id="0"/>
            <w:r>
              <w:rPr>
                <w:noProof/>
              </w:rPr>
              <w:drawing>
                <wp:inline distT="0" distB="0" distL="0" distR="0" wp14:anchorId="72D5947D" wp14:editId="7D55638D">
                  <wp:extent cx="962025" cy="962025"/>
                  <wp:effectExtent l="0" t="0" r="9525" b="9525"/>
                  <wp:docPr id="10" name="Resim 10" descr="ar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ma-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62025" cy="962025"/>
                          </a:xfrm>
                          <a:prstGeom prst="rect">
                            <a:avLst/>
                          </a:prstGeom>
                          <a:noFill/>
                          <a:ln>
                            <a:noFill/>
                          </a:ln>
                        </pic:spPr>
                      </pic:pic>
                    </a:graphicData>
                  </a:graphic>
                </wp:inline>
              </w:drawing>
            </w:r>
          </w:p>
        </w:tc>
        <w:tc>
          <w:tcPr>
            <w:tcW w:w="4680" w:type="dxa"/>
            <w:vAlign w:val="center"/>
          </w:tcPr>
          <w:p w:rsidR="00B64291" w:rsidP="7DA10ABF" w:rsidRDefault="46E47AFB" w14:paraId="0E4E3C4E" w14:textId="77777777">
            <w:pPr>
              <w:pStyle w:val="TezMetni10Satr"/>
              <w:ind w:firstLine="0"/>
              <w:jc w:val="center"/>
              <w:rPr>
                <w:b/>
                <w:bCs/>
              </w:rPr>
            </w:pPr>
            <w:r w:rsidRPr="7DA10ABF">
              <w:rPr>
                <w:b/>
                <w:bCs/>
              </w:rPr>
              <w:t>T.C.</w:t>
            </w:r>
          </w:p>
          <w:p w:rsidRPr="005B5FDE" w:rsidR="00B64291" w:rsidP="7DA10ABF" w:rsidRDefault="46E47AFB" w14:paraId="6A6C2B3D" w14:textId="77777777">
            <w:pPr>
              <w:pStyle w:val="TezMetni10Satr"/>
              <w:ind w:firstLine="0"/>
              <w:jc w:val="center"/>
              <w:rPr>
                <w:b/>
                <w:bCs/>
              </w:rPr>
            </w:pPr>
            <w:r w:rsidRPr="7DA10ABF">
              <w:rPr>
                <w:b/>
                <w:bCs/>
              </w:rPr>
              <w:t>NECMETTİN ERBAKAN ÜNİVERSİTESİ</w:t>
            </w:r>
          </w:p>
          <w:p w:rsidRPr="00574F62" w:rsidR="00B64291" w:rsidP="7DA10ABF" w:rsidRDefault="46E47AFB" w14:paraId="52C3B81F" w14:textId="77777777">
            <w:pPr>
              <w:pStyle w:val="TezMetni10Satr"/>
              <w:ind w:firstLine="0"/>
              <w:jc w:val="center"/>
              <w:rPr>
                <w:b/>
                <w:bCs/>
              </w:rPr>
            </w:pPr>
            <w:r w:rsidRPr="7DA10ABF">
              <w:rPr>
                <w:b/>
                <w:bCs/>
              </w:rPr>
              <w:t xml:space="preserve">SEYDİŞEHİR AHMET CENGİZ MÜHENDİSLİK FAKÜTESİ </w:t>
            </w:r>
          </w:p>
        </w:tc>
        <w:tc>
          <w:tcPr>
            <w:tcW w:w="1985" w:type="dxa"/>
            <w:vAlign w:val="center"/>
          </w:tcPr>
          <w:p w:rsidRPr="00574F62" w:rsidR="00B64291" w:rsidP="7DA10ABF" w:rsidRDefault="46E47AFB" w14:paraId="397B6BDB" w14:textId="73B5C4DC">
            <w:pPr>
              <w:pStyle w:val="TezMetni10Satr"/>
              <w:spacing w:line="360" w:lineRule="auto"/>
              <w:ind w:firstLine="0"/>
              <w:jc w:val="right"/>
              <w:rPr>
                <w:b/>
                <w:bCs/>
              </w:rPr>
            </w:pPr>
            <w:r>
              <w:rPr>
                <w:noProof/>
              </w:rPr>
              <w:drawing>
                <wp:inline distT="0" distB="0" distL="0" distR="0" wp14:anchorId="1F4E27DB" wp14:editId="1392219E">
                  <wp:extent cx="972000" cy="972000"/>
                  <wp:effectExtent l="0" t="0" r="0" b="0"/>
                  <wp:docPr id="4" name="Resim 4" descr="NEÜ Seydişehir Ahmet Cengiz Mühendislik Fakültesi (@neu_acengizmf) / Twi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EÜ Seydişehir Ahmet Cengiz Mühendislik Fakültesi (@neu_acengizmf) / Twitte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72000" cy="972000"/>
                          </a:xfrm>
                          <a:prstGeom prst="rect">
                            <a:avLst/>
                          </a:prstGeom>
                          <a:noFill/>
                          <a:ln>
                            <a:noFill/>
                          </a:ln>
                        </pic:spPr>
                      </pic:pic>
                    </a:graphicData>
                  </a:graphic>
                </wp:inline>
              </w:drawing>
            </w:r>
          </w:p>
        </w:tc>
      </w:tr>
    </w:tbl>
    <w:p w:rsidR="00B64291" w:rsidP="00B64291" w:rsidRDefault="00B64291" w14:paraId="5790B600" w14:textId="77777777">
      <w:pPr>
        <w:jc w:val="center"/>
        <w:rPr>
          <w:b/>
          <w:bCs/>
          <w:sz w:val="28"/>
          <w:szCs w:val="28"/>
        </w:rPr>
      </w:pPr>
    </w:p>
    <w:p w:rsidR="00B64291" w:rsidP="00B64291" w:rsidRDefault="00B64291" w14:paraId="65A30746" w14:textId="77777777">
      <w:pPr>
        <w:jc w:val="center"/>
        <w:rPr>
          <w:b/>
          <w:bCs/>
          <w:sz w:val="28"/>
          <w:szCs w:val="28"/>
        </w:rPr>
      </w:pPr>
    </w:p>
    <w:p w:rsidR="00B64291" w:rsidP="00B64291" w:rsidRDefault="00B64291" w14:paraId="3A5AEA23" w14:textId="77777777">
      <w:pPr>
        <w:rPr>
          <w:b/>
          <w:bCs/>
          <w:sz w:val="28"/>
          <w:szCs w:val="28"/>
        </w:rPr>
      </w:pPr>
    </w:p>
    <w:p w:rsidRPr="007A60E6" w:rsidR="00B64291" w:rsidP="00B64291" w:rsidRDefault="46E47AFB" w14:paraId="4CD51529" w14:textId="77777777">
      <w:pPr>
        <w:jc w:val="center"/>
        <w:rPr>
          <w:b/>
          <w:bCs/>
        </w:rPr>
      </w:pPr>
      <w:r w:rsidRPr="7DA10ABF">
        <w:rPr>
          <w:b/>
          <w:bCs/>
        </w:rPr>
        <w:t>BİLGİSAYAR MÜHENDİSLİĞİ BÖLÜMÜ</w:t>
      </w:r>
    </w:p>
    <w:p w:rsidRPr="007A60E6" w:rsidR="00B64291" w:rsidP="00B64291" w:rsidRDefault="00B64291" w14:paraId="25999492" w14:textId="77777777">
      <w:pPr>
        <w:jc w:val="center"/>
        <w:rPr>
          <w:b/>
          <w:bCs/>
        </w:rPr>
      </w:pPr>
    </w:p>
    <w:p w:rsidRPr="007A60E6" w:rsidR="00B64291" w:rsidP="00B64291" w:rsidRDefault="00B64291" w14:paraId="0FE5743E" w14:textId="77777777">
      <w:pPr>
        <w:jc w:val="center"/>
        <w:rPr>
          <w:b/>
          <w:bCs/>
        </w:rPr>
      </w:pPr>
    </w:p>
    <w:p w:rsidR="00B64291" w:rsidP="00B64291" w:rsidRDefault="00B64291" w14:paraId="70A921C6" w14:textId="4FCA29E1">
      <w:pPr>
        <w:jc w:val="center"/>
        <w:rPr>
          <w:b/>
          <w:bCs/>
        </w:rPr>
      </w:pPr>
    </w:p>
    <w:p w:rsidR="00B64291" w:rsidP="00B64291" w:rsidRDefault="00B64291" w14:paraId="19B585E7" w14:textId="63DEB2F3">
      <w:pPr>
        <w:jc w:val="center"/>
        <w:rPr>
          <w:b/>
          <w:bCs/>
        </w:rPr>
      </w:pPr>
    </w:p>
    <w:p w:rsidR="00B64291" w:rsidP="00B64291" w:rsidRDefault="00B64291" w14:paraId="718411C8" w14:textId="72AB0902">
      <w:pPr>
        <w:jc w:val="center"/>
        <w:rPr>
          <w:b/>
          <w:bCs/>
        </w:rPr>
      </w:pPr>
    </w:p>
    <w:p w:rsidR="00B64291" w:rsidP="00B64291" w:rsidRDefault="00B64291" w14:paraId="26858C89" w14:textId="6C6D3284">
      <w:pPr>
        <w:jc w:val="center"/>
        <w:rPr>
          <w:b/>
          <w:bCs/>
        </w:rPr>
      </w:pPr>
    </w:p>
    <w:p w:rsidRPr="007A60E6" w:rsidR="00B64291" w:rsidP="00B64291" w:rsidRDefault="00B64291" w14:paraId="3437EE7C" w14:textId="77777777">
      <w:pPr>
        <w:jc w:val="center"/>
        <w:rPr>
          <w:b/>
          <w:bCs/>
        </w:rPr>
      </w:pPr>
    </w:p>
    <w:p w:rsidRPr="007A60E6" w:rsidR="00B64291" w:rsidP="00B64291" w:rsidRDefault="00B64291" w14:paraId="23818C10" w14:textId="77777777">
      <w:pPr>
        <w:jc w:val="center"/>
        <w:rPr>
          <w:b/>
          <w:bCs/>
        </w:rPr>
      </w:pPr>
    </w:p>
    <w:p w:rsidRPr="007A60E6" w:rsidR="00B64291" w:rsidP="00B64291" w:rsidRDefault="00B64291" w14:paraId="3BE70147" w14:textId="77777777">
      <w:pPr>
        <w:jc w:val="center"/>
        <w:rPr>
          <w:b/>
          <w:bCs/>
        </w:rPr>
      </w:pPr>
    </w:p>
    <w:p w:rsidRPr="007A60E6" w:rsidR="00B64291" w:rsidP="74AD3752" w:rsidRDefault="11C9F8CE" w14:paraId="2828D4DD" w14:textId="274B8A39">
      <w:pPr>
        <w:pStyle w:val="TezMetni10Satr"/>
        <w:ind w:firstLine="0"/>
        <w:jc w:val="center"/>
        <w:rPr>
          <w:b/>
          <w:bCs/>
        </w:rPr>
      </w:pPr>
      <w:r w:rsidRPr="7DA10ABF">
        <w:rPr>
          <w:b/>
          <w:bCs/>
        </w:rPr>
        <w:t xml:space="preserve">MİKROSERVİS MİMARİSİ KULLANILARAK ÖLÇEKLENEBİLİR BİR E-TİCARET PLATFORMUNUN TASARIMI VE DOCKER İLE KONTEYNER TABANLI DAĞITIMI  </w:t>
      </w:r>
    </w:p>
    <w:p w:rsidRPr="007A60E6" w:rsidR="00B64291" w:rsidP="00B64291" w:rsidRDefault="00B64291" w14:paraId="417AF47B" w14:textId="77777777">
      <w:pPr>
        <w:jc w:val="center"/>
        <w:rPr>
          <w:b/>
          <w:bCs/>
        </w:rPr>
      </w:pPr>
    </w:p>
    <w:p w:rsidRPr="007A60E6" w:rsidR="00B64291" w:rsidP="05C5974F" w:rsidRDefault="553DA29D" w14:paraId="2501F67D" w14:textId="2AABAF67">
      <w:pPr>
        <w:pStyle w:val="TezMetni10Satr"/>
        <w:ind w:firstLine="0"/>
        <w:jc w:val="center"/>
        <w:rPr>
          <w:b/>
          <w:bCs/>
        </w:rPr>
      </w:pPr>
      <w:r w:rsidRPr="7DA10ABF">
        <w:rPr>
          <w:b/>
          <w:bCs/>
        </w:rPr>
        <w:t>22370031033</w:t>
      </w:r>
      <w:r w:rsidRPr="7DA10ABF" w:rsidR="604823EC">
        <w:rPr>
          <w:b/>
          <w:bCs/>
        </w:rPr>
        <w:t>-</w:t>
      </w:r>
      <w:r w:rsidRPr="7DA10ABF" w:rsidR="5985BC8A">
        <w:rPr>
          <w:b/>
          <w:bCs/>
        </w:rPr>
        <w:t>Furkan KILINÇ</w:t>
      </w:r>
    </w:p>
    <w:p w:rsidRPr="007A60E6" w:rsidR="00B64291" w:rsidP="7DA10ABF" w:rsidRDefault="00B64291" w14:paraId="5759F126" w14:textId="77777777">
      <w:pPr>
        <w:pStyle w:val="TezMetni10Satr"/>
        <w:ind w:firstLine="0"/>
        <w:jc w:val="center"/>
        <w:rPr>
          <w:b/>
          <w:bCs/>
        </w:rPr>
      </w:pPr>
    </w:p>
    <w:p w:rsidR="00B64291" w:rsidP="05C5974F" w:rsidRDefault="00B64291" w14:paraId="3085338B" w14:textId="1EC4938B">
      <w:pPr>
        <w:pStyle w:val="TezMetni10Satr"/>
        <w:ind w:firstLine="0"/>
        <w:jc w:val="center"/>
        <w:rPr>
          <w:b/>
          <w:bCs/>
        </w:rPr>
      </w:pPr>
      <w:bookmarkStart w:name="_Hlk213333364" w:id="1"/>
    </w:p>
    <w:bookmarkEnd w:id="1"/>
    <w:p w:rsidRPr="007A60E6" w:rsidR="00B64291" w:rsidP="7DA10ABF" w:rsidRDefault="00B64291" w14:paraId="01173530" w14:textId="77777777">
      <w:pPr>
        <w:pStyle w:val="TezMetni10Satr"/>
        <w:ind w:firstLine="0"/>
        <w:jc w:val="center"/>
        <w:rPr>
          <w:b/>
          <w:bCs/>
        </w:rPr>
      </w:pPr>
    </w:p>
    <w:p w:rsidRPr="007A60E6" w:rsidR="00B64291" w:rsidP="7DA10ABF" w:rsidRDefault="00B64291" w14:paraId="7260362C" w14:textId="77777777">
      <w:pPr>
        <w:pStyle w:val="TezMetni10Satr"/>
        <w:ind w:firstLine="0"/>
        <w:jc w:val="center"/>
        <w:rPr>
          <w:b/>
          <w:bCs/>
        </w:rPr>
      </w:pPr>
    </w:p>
    <w:p w:rsidRPr="007A60E6" w:rsidR="00B64291" w:rsidP="7DA10ABF" w:rsidRDefault="00B64291" w14:paraId="700B179D" w14:textId="77777777">
      <w:pPr>
        <w:pStyle w:val="TezMetni10Satr"/>
        <w:ind w:firstLine="0"/>
        <w:jc w:val="center"/>
        <w:rPr>
          <w:b/>
          <w:bCs/>
        </w:rPr>
      </w:pPr>
    </w:p>
    <w:p w:rsidR="00B64291" w:rsidP="74AD3752" w:rsidRDefault="00B64291" w14:paraId="354FF4CF" w14:textId="39312CFD">
      <w:pPr>
        <w:pStyle w:val="TezMetni10Satr"/>
        <w:ind w:firstLine="0"/>
        <w:jc w:val="center"/>
        <w:rPr>
          <w:b/>
          <w:bCs/>
        </w:rPr>
      </w:pPr>
    </w:p>
    <w:p w:rsidRPr="007A60E6" w:rsidR="00B64291" w:rsidP="7DA10ABF" w:rsidRDefault="00B64291" w14:paraId="7BECB160" w14:textId="77777777">
      <w:pPr>
        <w:pStyle w:val="TezMetni10Satr"/>
        <w:ind w:firstLine="0"/>
        <w:jc w:val="center"/>
        <w:rPr>
          <w:b/>
          <w:bCs/>
        </w:rPr>
      </w:pPr>
    </w:p>
    <w:p w:rsidRPr="007A60E6" w:rsidR="00B64291" w:rsidP="7DA10ABF" w:rsidRDefault="46E47AFB" w14:paraId="576F7686" w14:textId="77777777">
      <w:pPr>
        <w:pStyle w:val="TezMetni10Satr"/>
        <w:ind w:firstLine="0"/>
        <w:jc w:val="center"/>
        <w:rPr>
          <w:b/>
          <w:bCs/>
        </w:rPr>
      </w:pPr>
      <w:r w:rsidRPr="7DA10ABF">
        <w:rPr>
          <w:b/>
          <w:bCs/>
        </w:rPr>
        <w:t>Danışman:</w:t>
      </w:r>
    </w:p>
    <w:p w:rsidRPr="007A60E6" w:rsidR="00B64291" w:rsidP="7DA10ABF" w:rsidRDefault="59E5B725" w14:paraId="56A7BDFC" w14:textId="28184D8E">
      <w:pPr>
        <w:pStyle w:val="TezMetni10Satr"/>
        <w:ind w:firstLine="0"/>
        <w:jc w:val="center"/>
        <w:rPr>
          <w:b/>
          <w:bCs/>
        </w:rPr>
      </w:pPr>
      <w:r w:rsidRPr="7DA10ABF">
        <w:rPr>
          <w:b/>
          <w:bCs/>
        </w:rPr>
        <w:t xml:space="preserve">Dr. Öğr. Üyesi </w:t>
      </w:r>
      <w:r w:rsidRPr="7DA10ABF" w:rsidR="73AE609F">
        <w:rPr>
          <w:b/>
          <w:bCs/>
        </w:rPr>
        <w:t>Yunus Emre Göktepe</w:t>
      </w:r>
    </w:p>
    <w:p w:rsidRPr="007A60E6" w:rsidR="00B64291" w:rsidP="7DA10ABF" w:rsidRDefault="00B64291" w14:paraId="7C3048EE" w14:textId="77777777">
      <w:pPr>
        <w:pStyle w:val="TezMetni10Satr"/>
        <w:ind w:firstLine="0"/>
        <w:jc w:val="center"/>
        <w:rPr>
          <w:b/>
          <w:bCs/>
        </w:rPr>
      </w:pPr>
    </w:p>
    <w:p w:rsidR="00B64291" w:rsidP="7DA10ABF" w:rsidRDefault="00B64291" w14:paraId="636AD13D" w14:textId="77777777">
      <w:pPr>
        <w:pStyle w:val="TezMetni10Satr"/>
        <w:ind w:firstLine="0"/>
        <w:jc w:val="center"/>
        <w:rPr>
          <w:b/>
          <w:bCs/>
        </w:rPr>
      </w:pPr>
    </w:p>
    <w:p w:rsidRPr="007A60E6" w:rsidR="00B64291" w:rsidP="7DA10ABF" w:rsidRDefault="00B64291" w14:paraId="11D79A6E" w14:textId="77777777">
      <w:pPr>
        <w:pStyle w:val="TezMetni10Satr"/>
        <w:ind w:firstLine="0"/>
        <w:jc w:val="center"/>
        <w:rPr>
          <w:b/>
          <w:bCs/>
        </w:rPr>
      </w:pPr>
    </w:p>
    <w:p w:rsidRPr="007A60E6" w:rsidR="00B64291" w:rsidP="7DA10ABF" w:rsidRDefault="46E47AFB" w14:paraId="174C3512" w14:textId="4763FB8E">
      <w:pPr>
        <w:pStyle w:val="TezMetni10Satr"/>
        <w:ind w:firstLine="0"/>
        <w:jc w:val="center"/>
        <w:rPr>
          <w:b/>
          <w:bCs/>
        </w:rPr>
      </w:pPr>
      <w:r w:rsidRPr="7DA10ABF">
        <w:rPr>
          <w:b/>
          <w:bCs/>
        </w:rPr>
        <w:t>MÜHENDİSLİ</w:t>
      </w:r>
      <w:r w:rsidRPr="7DA10ABF" w:rsidR="265E3214">
        <w:rPr>
          <w:b/>
          <w:bCs/>
        </w:rPr>
        <w:t>K PROJESİ I</w:t>
      </w:r>
      <w:r w:rsidRPr="7DA10ABF">
        <w:rPr>
          <w:b/>
          <w:bCs/>
        </w:rPr>
        <w:t xml:space="preserve"> </w:t>
      </w:r>
    </w:p>
    <w:p w:rsidRPr="007A60E6" w:rsidR="00B64291" w:rsidP="7DA10ABF" w:rsidRDefault="00B64291" w14:paraId="619CB579" w14:textId="38364721">
      <w:pPr>
        <w:pStyle w:val="TezMetni10Satr"/>
        <w:ind w:firstLine="0"/>
        <w:jc w:val="center"/>
        <w:rPr>
          <w:b/>
          <w:bCs/>
        </w:rPr>
      </w:pPr>
    </w:p>
    <w:p w:rsidR="00B64291" w:rsidP="00B64291" w:rsidRDefault="00B64291" w14:paraId="53EADD2A" w14:textId="77777777">
      <w:pPr>
        <w:jc w:val="center"/>
        <w:rPr>
          <w:b/>
          <w:bCs/>
        </w:rPr>
      </w:pPr>
    </w:p>
    <w:p w:rsidRPr="007A60E6" w:rsidR="00B64291" w:rsidP="00B64291" w:rsidRDefault="00B64291" w14:paraId="743377E9" w14:textId="77777777">
      <w:pPr>
        <w:jc w:val="center"/>
        <w:rPr>
          <w:b/>
          <w:bCs/>
        </w:rPr>
      </w:pPr>
    </w:p>
    <w:p w:rsidR="00B64291" w:rsidP="00B64291" w:rsidRDefault="00B64291" w14:paraId="758C15CF" w14:textId="3BDE443B">
      <w:pPr>
        <w:jc w:val="center"/>
        <w:rPr>
          <w:b/>
          <w:bCs/>
        </w:rPr>
      </w:pPr>
    </w:p>
    <w:p w:rsidR="00B64291" w:rsidP="00B64291" w:rsidRDefault="00B64291" w14:paraId="58EC5649" w14:textId="7DB719F7">
      <w:pPr>
        <w:jc w:val="center"/>
        <w:rPr>
          <w:b/>
          <w:bCs/>
        </w:rPr>
      </w:pPr>
    </w:p>
    <w:p w:rsidRPr="007A60E6" w:rsidR="00B64291" w:rsidP="00B64291" w:rsidRDefault="00B64291" w14:paraId="746C04B3" w14:textId="77777777">
      <w:pPr>
        <w:jc w:val="center"/>
        <w:rPr>
          <w:b/>
          <w:bCs/>
        </w:rPr>
      </w:pPr>
    </w:p>
    <w:p w:rsidR="00B64291" w:rsidP="00B64291" w:rsidRDefault="00B64291" w14:paraId="1A2DA342" w14:textId="6EFD3D7D">
      <w:pPr>
        <w:jc w:val="center"/>
        <w:rPr>
          <w:b/>
          <w:bCs/>
          <w:sz w:val="28"/>
          <w:szCs w:val="28"/>
        </w:rPr>
      </w:pPr>
    </w:p>
    <w:p w:rsidRPr="004C4B24" w:rsidR="00B64291" w:rsidP="00B64291" w:rsidRDefault="00B64291" w14:paraId="042CC4FF" w14:textId="77777777">
      <w:pPr>
        <w:jc w:val="center"/>
        <w:rPr>
          <w:b/>
          <w:bCs/>
          <w:sz w:val="28"/>
          <w:szCs w:val="28"/>
        </w:rPr>
      </w:pPr>
    </w:p>
    <w:p w:rsidRPr="005B5FDE" w:rsidR="00B64291" w:rsidP="00B64291" w:rsidRDefault="73AE609F" w14:paraId="63DCD498" w14:textId="29F05A81">
      <w:pPr>
        <w:pStyle w:val="TezMetni10Satr"/>
        <w:ind w:firstLine="0"/>
        <w:jc w:val="center"/>
      </w:pPr>
      <w:r w:rsidRPr="7DA10ABF">
        <w:rPr>
          <w:b/>
          <w:bCs/>
        </w:rPr>
        <w:t>Kasım</w:t>
      </w:r>
      <w:r w:rsidRPr="7DA10ABF" w:rsidR="46E47AFB">
        <w:rPr>
          <w:b/>
          <w:bCs/>
        </w:rPr>
        <w:t>-</w:t>
      </w:r>
      <w:r w:rsidRPr="7DA10ABF" w:rsidR="6E6CBF23">
        <w:rPr>
          <w:b/>
          <w:bCs/>
        </w:rPr>
        <w:t>2025</w:t>
      </w:r>
    </w:p>
    <w:p w:rsidR="00B64291" w:rsidP="7DA10ABF" w:rsidRDefault="46E47AFB" w14:paraId="29D4BF36" w14:textId="77777777">
      <w:pPr>
        <w:pStyle w:val="TezMetni10Satr"/>
        <w:ind w:firstLine="0"/>
        <w:jc w:val="center"/>
        <w:rPr>
          <w:b/>
          <w:bCs/>
        </w:rPr>
      </w:pPr>
      <w:r w:rsidRPr="7DA10ABF">
        <w:rPr>
          <w:b/>
          <w:bCs/>
        </w:rPr>
        <w:t xml:space="preserve">SEYDİŞEHİR </w:t>
      </w:r>
    </w:p>
    <w:p w:rsidRPr="007A60E6" w:rsidR="00B64291" w:rsidP="7DA10ABF" w:rsidRDefault="46E47AFB" w14:paraId="61B834FC" w14:textId="77777777">
      <w:pPr>
        <w:pStyle w:val="TezMetni10Satr"/>
        <w:ind w:firstLine="0"/>
        <w:jc w:val="center"/>
        <w:rPr>
          <w:b/>
          <w:bCs/>
        </w:rPr>
      </w:pPr>
      <w:r w:rsidRPr="7DA10ABF">
        <w:rPr>
          <w:b/>
          <w:bCs/>
        </w:rPr>
        <w:t>Her Hakkı Saklıdır</w:t>
      </w:r>
      <w:bookmarkEnd w:id="0"/>
    </w:p>
    <w:p w:rsidR="009556F0" w:rsidP="7DA10ABF" w:rsidRDefault="009556F0" w14:paraId="59B938A9" w14:textId="5083BAF0">
      <w:pPr>
        <w:pStyle w:val="TezMetni10Satr"/>
        <w:ind w:firstLine="0"/>
        <w:jc w:val="center"/>
        <w:rPr>
          <w:b/>
          <w:bCs/>
        </w:rPr>
      </w:pPr>
      <w:r w:rsidRPr="7DA10ABF">
        <w:rPr>
          <w:b/>
          <w:bCs/>
        </w:rPr>
        <w:br w:type="page"/>
      </w:r>
    </w:p>
    <w:p w:rsidRPr="00A436BE" w:rsidR="004778CF" w:rsidP="7DA10ABF" w:rsidRDefault="568068AC" w14:paraId="2B7E8491" w14:textId="60CC2462">
      <w:pPr>
        <w:autoSpaceDE w:val="0"/>
        <w:autoSpaceDN w:val="0"/>
        <w:adjustRightInd w:val="0"/>
        <w:spacing w:after="240"/>
        <w:jc w:val="center"/>
        <w:rPr>
          <w:b/>
          <w:bCs/>
        </w:rPr>
      </w:pPr>
      <w:r w:rsidRPr="7DA10ABF">
        <w:rPr>
          <w:b/>
          <w:bCs/>
        </w:rPr>
        <w:t>LİSANS BİTİRME ÖDEVİ SONUÇ FORMU</w:t>
      </w:r>
    </w:p>
    <w:p w:rsidRPr="001E26EF" w:rsidR="004778CF" w:rsidP="004778CF" w:rsidRDefault="004778CF" w14:paraId="2FB06659" w14:textId="77777777">
      <w:pPr>
        <w:autoSpaceDE w:val="0"/>
        <w:autoSpaceDN w:val="0"/>
        <w:adjustRightInd w:val="0"/>
        <w:spacing w:after="240"/>
        <w:jc w:val="center"/>
      </w:pPr>
    </w:p>
    <w:p w:rsidRPr="00E24E3E" w:rsidR="004778CF" w:rsidP="0080525E" w:rsidRDefault="568068AC" w14:paraId="1D533C9A" w14:textId="77777777">
      <w:pPr>
        <w:autoSpaceDE w:val="0"/>
        <w:autoSpaceDN w:val="0"/>
        <w:adjustRightInd w:val="0"/>
        <w:spacing w:after="240"/>
        <w:ind w:firstLine="709"/>
        <w:jc w:val="both"/>
      </w:pPr>
      <w:r>
        <w:t xml:space="preserve">………………………………. tarafından ……………………………….. danışmanlığında hazırlanan “……………………………………………..” başlıklı lisans bitirme ödevi tarafımızdan incelenmiş, kapsamı ve niteliği açısından,         ... / … / 20… tarihinde bir Lisans Bitirme Ödevi olarak kabul edilmiştir / edilmemiştir. </w:t>
      </w:r>
    </w:p>
    <w:p w:rsidRPr="00E24E3E" w:rsidR="004778CF" w:rsidP="004778CF" w:rsidRDefault="004778CF" w14:paraId="1D489260" w14:textId="77777777">
      <w:pPr>
        <w:autoSpaceDE w:val="0"/>
        <w:autoSpaceDN w:val="0"/>
        <w:adjustRightInd w:val="0"/>
        <w:spacing w:after="240"/>
        <w:jc w:val="both"/>
      </w:pPr>
    </w:p>
    <w:tbl>
      <w:tblPr>
        <w:tblStyle w:val="TabloKlavuzu"/>
        <w:tblpPr w:leftFromText="141" w:rightFromText="141" w:vertAnchor="text" w:horzAnchor="margin" w:tblpY="409"/>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236"/>
        <w:gridCol w:w="4267"/>
      </w:tblGrid>
      <w:tr w:rsidRPr="00E24E3E" w:rsidR="004778CF" w:rsidTr="7DA10ABF" w14:paraId="1FD0E2AC" w14:textId="77777777">
        <w:tc>
          <w:tcPr>
            <w:tcW w:w="8644" w:type="dxa"/>
            <w:gridSpan w:val="2"/>
          </w:tcPr>
          <w:p w:rsidRPr="00E24E3E" w:rsidR="004778CF" w:rsidP="00E75987" w:rsidRDefault="004778CF" w14:paraId="042429B9" w14:textId="77777777">
            <w:pPr>
              <w:autoSpaceDE w:val="0"/>
              <w:autoSpaceDN w:val="0"/>
              <w:adjustRightInd w:val="0"/>
              <w:jc w:val="center"/>
            </w:pPr>
          </w:p>
          <w:p w:rsidRPr="00E24E3E" w:rsidR="004778CF" w:rsidP="00E75987" w:rsidRDefault="004778CF" w14:paraId="7A613E33" w14:textId="77777777">
            <w:pPr>
              <w:autoSpaceDE w:val="0"/>
              <w:autoSpaceDN w:val="0"/>
              <w:adjustRightInd w:val="0"/>
              <w:jc w:val="center"/>
            </w:pPr>
          </w:p>
          <w:p w:rsidRPr="00E24E3E" w:rsidR="004778CF" w:rsidP="00E75987" w:rsidRDefault="004778CF" w14:paraId="7F9C19DE" w14:textId="77777777">
            <w:pPr>
              <w:autoSpaceDE w:val="0"/>
              <w:autoSpaceDN w:val="0"/>
              <w:adjustRightInd w:val="0"/>
              <w:jc w:val="center"/>
            </w:pPr>
          </w:p>
          <w:p w:rsidRPr="00E24E3E" w:rsidR="004778CF" w:rsidP="00E75987" w:rsidRDefault="004778CF" w14:paraId="229956DB" w14:textId="77777777">
            <w:pPr>
              <w:autoSpaceDE w:val="0"/>
              <w:autoSpaceDN w:val="0"/>
              <w:adjustRightInd w:val="0"/>
              <w:jc w:val="center"/>
            </w:pPr>
          </w:p>
          <w:p w:rsidRPr="00E24E3E" w:rsidR="004778CF" w:rsidP="00E75987" w:rsidRDefault="004778CF" w14:paraId="6FA5D71D" w14:textId="77777777">
            <w:pPr>
              <w:autoSpaceDE w:val="0"/>
              <w:autoSpaceDN w:val="0"/>
              <w:adjustRightInd w:val="0"/>
              <w:jc w:val="center"/>
            </w:pPr>
            <w:r w:rsidRPr="00E24E3E">
              <w:t>Unvan Ad SOYAD</w:t>
            </w:r>
          </w:p>
          <w:p w:rsidRPr="00E24E3E" w:rsidR="004778CF" w:rsidP="00E75987" w:rsidRDefault="004778CF" w14:paraId="483A5F48" w14:textId="77777777">
            <w:pPr>
              <w:autoSpaceDE w:val="0"/>
              <w:autoSpaceDN w:val="0"/>
              <w:adjustRightInd w:val="0"/>
              <w:jc w:val="center"/>
              <w:rPr>
                <w:color w:val="FF0000"/>
              </w:rPr>
            </w:pPr>
            <w:r w:rsidRPr="00E24E3E">
              <w:rPr>
                <w:color w:val="FF0000"/>
              </w:rPr>
              <mc:AlternateContent>
                <mc:Choice Requires="wps">
                  <w:drawing>
                    <wp:anchor distT="0" distB="0" distL="114300" distR="114300" simplePos="0" relativeHeight="251679232" behindDoc="0" locked="0" layoutInCell="1" allowOverlap="1" wp14:anchorId="08086986" wp14:editId="45C4F6BF">
                      <wp:simplePos x="0" y="0"/>
                      <wp:positionH relativeFrom="column">
                        <wp:posOffset>1731645</wp:posOffset>
                      </wp:positionH>
                      <wp:positionV relativeFrom="paragraph">
                        <wp:posOffset>45085</wp:posOffset>
                      </wp:positionV>
                      <wp:extent cx="1752600" cy="0"/>
                      <wp:effectExtent l="0" t="0" r="19050" b="19050"/>
                      <wp:wrapNone/>
                      <wp:docPr id="6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52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6D4FF90">
                    <v:shapetype id="_x0000_t32" coordsize="21600,21600" o:oned="t" filled="f" o:spt="32" path="m,l21600,21600e" w14:anchorId="511EABA2">
                      <v:path fillok="f" arrowok="t" o:connecttype="none"/>
                      <o:lock v:ext="edit" shapetype="t"/>
                    </v:shapetype>
                    <v:shape id="AutoShape 2" style="position:absolute;margin-left:136.35pt;margin-top:3.55pt;width:138pt;height:0;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"/>
                  </w:pict>
                </mc:Fallback>
              </mc:AlternateContent>
            </w:r>
          </w:p>
          <w:p w:rsidRPr="00E24E3E" w:rsidR="004778CF" w:rsidP="00E75987" w:rsidRDefault="004778CF" w14:paraId="02662ECB" w14:textId="77777777">
            <w:pPr>
              <w:autoSpaceDE w:val="0"/>
              <w:autoSpaceDN w:val="0"/>
              <w:adjustRightInd w:val="0"/>
              <w:jc w:val="center"/>
            </w:pPr>
            <w:r w:rsidRPr="00E24E3E">
              <w:t>Danışman</w:t>
            </w:r>
          </w:p>
          <w:p w:rsidRPr="00E24E3E" w:rsidR="004778CF" w:rsidP="00E75987" w:rsidRDefault="004778CF" w14:paraId="251DC8DC" w14:textId="77777777">
            <w:pPr>
              <w:autoSpaceDE w:val="0"/>
              <w:autoSpaceDN w:val="0"/>
              <w:adjustRightInd w:val="0"/>
              <w:spacing w:after="240"/>
              <w:jc w:val="center"/>
            </w:pPr>
          </w:p>
          <w:p w:rsidRPr="00E24E3E" w:rsidR="004778CF" w:rsidP="00E75987" w:rsidRDefault="004778CF" w14:paraId="02AF72B9" w14:textId="77777777">
            <w:pPr>
              <w:autoSpaceDE w:val="0"/>
              <w:autoSpaceDN w:val="0"/>
              <w:adjustRightInd w:val="0"/>
              <w:spacing w:after="240"/>
              <w:jc w:val="center"/>
            </w:pPr>
          </w:p>
        </w:tc>
      </w:tr>
      <w:tr w:rsidRPr="00E24E3E" w:rsidR="004778CF" w:rsidTr="7DA10ABF" w14:paraId="1E96718D" w14:textId="77777777">
        <w:tc>
          <w:tcPr>
            <w:tcW w:w="4306" w:type="dxa"/>
          </w:tcPr>
          <w:p w:rsidRPr="00E24E3E" w:rsidR="004778CF" w:rsidP="00E75987" w:rsidRDefault="004778CF" w14:paraId="2B94B48F" w14:textId="77777777">
            <w:pPr>
              <w:autoSpaceDE w:val="0"/>
              <w:autoSpaceDN w:val="0"/>
              <w:adjustRightInd w:val="0"/>
              <w:jc w:val="center"/>
            </w:pPr>
          </w:p>
          <w:p w:rsidRPr="00E24E3E" w:rsidR="004778CF" w:rsidP="00E75987" w:rsidRDefault="004778CF" w14:paraId="02DF94CA" w14:textId="77777777">
            <w:pPr>
              <w:autoSpaceDE w:val="0"/>
              <w:autoSpaceDN w:val="0"/>
              <w:adjustRightInd w:val="0"/>
              <w:jc w:val="center"/>
            </w:pPr>
          </w:p>
          <w:p w:rsidRPr="00E24E3E" w:rsidR="004778CF" w:rsidP="00E75987" w:rsidRDefault="004778CF" w14:paraId="565BBDC2" w14:textId="77777777">
            <w:pPr>
              <w:autoSpaceDE w:val="0"/>
              <w:autoSpaceDN w:val="0"/>
              <w:adjustRightInd w:val="0"/>
              <w:jc w:val="center"/>
            </w:pPr>
          </w:p>
          <w:p w:rsidRPr="00E24E3E" w:rsidR="004778CF" w:rsidP="00E75987" w:rsidRDefault="004778CF" w14:paraId="188B940C" w14:textId="77777777">
            <w:pPr>
              <w:autoSpaceDE w:val="0"/>
              <w:autoSpaceDN w:val="0"/>
              <w:adjustRightInd w:val="0"/>
              <w:jc w:val="center"/>
            </w:pPr>
            <w:r w:rsidRPr="00E24E3E">
              <w:t>Unvan Ad SOYAD</w:t>
            </w:r>
          </w:p>
          <w:p w:rsidRPr="00E24E3E" w:rsidR="004778CF" w:rsidP="00E75987" w:rsidRDefault="004778CF" w14:paraId="3DBB4F4D" w14:textId="77777777">
            <w:pPr>
              <w:autoSpaceDE w:val="0"/>
              <w:autoSpaceDN w:val="0"/>
              <w:adjustRightInd w:val="0"/>
              <w:jc w:val="center"/>
              <w:rPr>
                <w:color w:val="FF0000"/>
              </w:rPr>
            </w:pPr>
            <w:r w:rsidRPr="00E24E3E">
              <w:rPr>
                <w:color w:val="FF0000"/>
              </w:rPr>
              <mc:AlternateContent>
                <mc:Choice Requires="wps">
                  <w:drawing>
                    <wp:anchor distT="0" distB="0" distL="114300" distR="114300" simplePos="0" relativeHeight="251681280" behindDoc="0" locked="0" layoutInCell="1" allowOverlap="1" wp14:anchorId="303AD8A7" wp14:editId="5C963B49">
                      <wp:simplePos x="0" y="0"/>
                      <wp:positionH relativeFrom="column">
                        <wp:posOffset>598170</wp:posOffset>
                      </wp:positionH>
                      <wp:positionV relativeFrom="paragraph">
                        <wp:posOffset>57785</wp:posOffset>
                      </wp:positionV>
                      <wp:extent cx="1457325" cy="0"/>
                      <wp:effectExtent l="0" t="0" r="9525" b="19050"/>
                      <wp:wrapNone/>
                      <wp:docPr id="6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573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1F483CA">
                    <v:shape id="AutoShape 2" style="position:absolute;margin-left:47.1pt;margin-top:4.55pt;width:114.75pt;height:0;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" w14:anchorId="7299F24E"/>
                  </w:pict>
                </mc:Fallback>
              </mc:AlternateContent>
            </w:r>
          </w:p>
          <w:p w:rsidRPr="00E24E3E" w:rsidR="004778CF" w:rsidP="00E75987" w:rsidRDefault="004778CF" w14:paraId="55DE06A0" w14:textId="77777777">
            <w:pPr>
              <w:autoSpaceDE w:val="0"/>
              <w:autoSpaceDN w:val="0"/>
              <w:adjustRightInd w:val="0"/>
              <w:jc w:val="center"/>
            </w:pPr>
            <w:r w:rsidRPr="00E24E3E">
              <w:t>Jüri Üyesi</w:t>
            </w:r>
          </w:p>
          <w:p w:rsidRPr="00E24E3E" w:rsidR="004778CF" w:rsidP="00E75987" w:rsidRDefault="004778CF" w14:paraId="41B1172B" w14:textId="77777777">
            <w:pPr>
              <w:autoSpaceDE w:val="0"/>
              <w:autoSpaceDN w:val="0"/>
              <w:adjustRightInd w:val="0"/>
              <w:spacing w:after="240"/>
              <w:jc w:val="center"/>
            </w:pPr>
          </w:p>
        </w:tc>
        <w:tc>
          <w:tcPr>
            <w:tcW w:w="4338" w:type="dxa"/>
          </w:tcPr>
          <w:p w:rsidRPr="00E24E3E" w:rsidR="004778CF" w:rsidP="00E75987" w:rsidRDefault="004778CF" w14:paraId="41D2ADCE" w14:textId="77777777">
            <w:pPr>
              <w:autoSpaceDE w:val="0"/>
              <w:autoSpaceDN w:val="0"/>
              <w:adjustRightInd w:val="0"/>
              <w:jc w:val="center"/>
            </w:pPr>
          </w:p>
          <w:p w:rsidRPr="00E24E3E" w:rsidR="004778CF" w:rsidP="00E75987" w:rsidRDefault="004778CF" w14:paraId="4A6281DD" w14:textId="77777777">
            <w:pPr>
              <w:autoSpaceDE w:val="0"/>
              <w:autoSpaceDN w:val="0"/>
              <w:adjustRightInd w:val="0"/>
              <w:jc w:val="center"/>
            </w:pPr>
          </w:p>
          <w:p w:rsidRPr="00E24E3E" w:rsidR="004778CF" w:rsidP="00E75987" w:rsidRDefault="004778CF" w14:paraId="401CE6CF" w14:textId="77777777">
            <w:pPr>
              <w:autoSpaceDE w:val="0"/>
              <w:autoSpaceDN w:val="0"/>
              <w:adjustRightInd w:val="0"/>
              <w:jc w:val="center"/>
            </w:pPr>
          </w:p>
          <w:p w:rsidRPr="00E24E3E" w:rsidR="004778CF" w:rsidP="00E75987" w:rsidRDefault="004778CF" w14:paraId="2FCF5FC7" w14:textId="77777777">
            <w:pPr>
              <w:autoSpaceDE w:val="0"/>
              <w:autoSpaceDN w:val="0"/>
              <w:adjustRightInd w:val="0"/>
              <w:jc w:val="center"/>
            </w:pPr>
            <w:r w:rsidRPr="00E24E3E">
              <w:t>Unvan Ad SOYAD</w:t>
            </w:r>
          </w:p>
          <w:p w:rsidRPr="00E24E3E" w:rsidR="004778CF" w:rsidP="00E75987" w:rsidRDefault="004778CF" w14:paraId="419A2132" w14:textId="77777777">
            <w:pPr>
              <w:autoSpaceDE w:val="0"/>
              <w:autoSpaceDN w:val="0"/>
              <w:adjustRightInd w:val="0"/>
              <w:jc w:val="center"/>
              <w:rPr>
                <w:color w:val="FF0000"/>
              </w:rPr>
            </w:pPr>
            <w:r w:rsidRPr="00E24E3E">
              <w:rPr>
                <w:color w:val="FF0000"/>
              </w:rPr>
              <mc:AlternateContent>
                <mc:Choice Requires="wps">
                  <w:drawing>
                    <wp:anchor distT="0" distB="0" distL="114300" distR="114300" simplePos="0" relativeHeight="251682304" behindDoc="0" locked="0" layoutInCell="1" allowOverlap="1" wp14:anchorId="0A6D3757" wp14:editId="1AF0B397">
                      <wp:simplePos x="0" y="0"/>
                      <wp:positionH relativeFrom="column">
                        <wp:posOffset>569595</wp:posOffset>
                      </wp:positionH>
                      <wp:positionV relativeFrom="paragraph">
                        <wp:posOffset>57785</wp:posOffset>
                      </wp:positionV>
                      <wp:extent cx="1457325" cy="0"/>
                      <wp:effectExtent l="0" t="0" r="9525" b="19050"/>
                      <wp:wrapNone/>
                      <wp:docPr id="6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573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8A1DCDB">
                    <v:shape id="AutoShape 2" style="position:absolute;margin-left:44.85pt;margin-top:4.55pt;width:114.75pt;height:0;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" w14:anchorId="001D3CF7"/>
                  </w:pict>
                </mc:Fallback>
              </mc:AlternateContent>
            </w:r>
          </w:p>
          <w:p w:rsidRPr="00E24E3E" w:rsidR="004778CF" w:rsidP="00E75987" w:rsidRDefault="004778CF" w14:paraId="50F85514" w14:textId="77777777">
            <w:pPr>
              <w:autoSpaceDE w:val="0"/>
              <w:autoSpaceDN w:val="0"/>
              <w:adjustRightInd w:val="0"/>
              <w:jc w:val="center"/>
            </w:pPr>
            <w:r w:rsidRPr="00E24E3E">
              <w:t>Jüri Üyesi</w:t>
            </w:r>
          </w:p>
          <w:p w:rsidRPr="00E24E3E" w:rsidR="004778CF" w:rsidP="00E75987" w:rsidRDefault="004778CF" w14:paraId="61E4B8E7" w14:textId="77777777">
            <w:pPr>
              <w:autoSpaceDE w:val="0"/>
              <w:autoSpaceDN w:val="0"/>
              <w:adjustRightInd w:val="0"/>
              <w:spacing w:after="240"/>
              <w:jc w:val="center"/>
            </w:pPr>
          </w:p>
        </w:tc>
      </w:tr>
      <w:tr w:rsidRPr="00E24E3E" w:rsidR="004778CF" w:rsidTr="7DA10ABF" w14:paraId="4A4748A5" w14:textId="77777777">
        <w:tc>
          <w:tcPr>
            <w:tcW w:w="8644" w:type="dxa"/>
            <w:gridSpan w:val="2"/>
          </w:tcPr>
          <w:p w:rsidRPr="00E24E3E" w:rsidR="004778CF" w:rsidP="00E75987" w:rsidRDefault="004778CF" w14:paraId="0C8EFCD3" w14:textId="77777777">
            <w:pPr>
              <w:autoSpaceDE w:val="0"/>
              <w:autoSpaceDN w:val="0"/>
              <w:adjustRightInd w:val="0"/>
              <w:jc w:val="center"/>
            </w:pPr>
          </w:p>
          <w:p w:rsidRPr="00E24E3E" w:rsidR="004778CF" w:rsidP="00E75987" w:rsidRDefault="004778CF" w14:paraId="6485F2E2" w14:textId="77777777">
            <w:pPr>
              <w:autoSpaceDE w:val="0"/>
              <w:autoSpaceDN w:val="0"/>
              <w:adjustRightInd w:val="0"/>
              <w:jc w:val="center"/>
            </w:pPr>
          </w:p>
          <w:p w:rsidRPr="00E24E3E" w:rsidR="004778CF" w:rsidP="00E75987" w:rsidRDefault="004778CF" w14:paraId="01C3A5D7" w14:textId="77777777">
            <w:pPr>
              <w:autoSpaceDE w:val="0"/>
              <w:autoSpaceDN w:val="0"/>
              <w:adjustRightInd w:val="0"/>
              <w:jc w:val="center"/>
            </w:pPr>
          </w:p>
          <w:p w:rsidRPr="00E24E3E" w:rsidR="004778CF" w:rsidP="00E75987" w:rsidRDefault="004778CF" w14:paraId="49BDE57F" w14:textId="77777777">
            <w:pPr>
              <w:autoSpaceDE w:val="0"/>
              <w:autoSpaceDN w:val="0"/>
              <w:adjustRightInd w:val="0"/>
              <w:jc w:val="center"/>
            </w:pPr>
          </w:p>
          <w:p w:rsidRPr="00E24E3E" w:rsidR="004778CF" w:rsidP="00E75987" w:rsidRDefault="004778CF" w14:paraId="151A226B" w14:textId="77777777">
            <w:pPr>
              <w:autoSpaceDE w:val="0"/>
              <w:autoSpaceDN w:val="0"/>
              <w:adjustRightInd w:val="0"/>
              <w:jc w:val="center"/>
            </w:pPr>
          </w:p>
          <w:p w:rsidRPr="00E24E3E" w:rsidR="004778CF" w:rsidP="00E75987" w:rsidRDefault="004778CF" w14:paraId="26A70EDB" w14:textId="77777777">
            <w:pPr>
              <w:autoSpaceDE w:val="0"/>
              <w:autoSpaceDN w:val="0"/>
              <w:adjustRightInd w:val="0"/>
              <w:jc w:val="center"/>
            </w:pPr>
          </w:p>
          <w:p w:rsidRPr="00E24E3E" w:rsidR="004778CF" w:rsidP="00E75987" w:rsidRDefault="004778CF" w14:paraId="71F1B2EF" w14:textId="77777777">
            <w:pPr>
              <w:autoSpaceDE w:val="0"/>
              <w:autoSpaceDN w:val="0"/>
              <w:adjustRightInd w:val="0"/>
              <w:jc w:val="center"/>
            </w:pPr>
            <w:r w:rsidRPr="00E24E3E">
              <w:t>Unvan Ad SOYAD</w:t>
            </w:r>
          </w:p>
          <w:p w:rsidRPr="00E24E3E" w:rsidR="004778CF" w:rsidP="00E75987" w:rsidRDefault="004778CF" w14:paraId="606A70AF" w14:textId="77777777">
            <w:pPr>
              <w:autoSpaceDE w:val="0"/>
              <w:autoSpaceDN w:val="0"/>
              <w:adjustRightInd w:val="0"/>
              <w:jc w:val="center"/>
              <w:rPr>
                <w:color w:val="FF0000"/>
              </w:rPr>
            </w:pPr>
            <w:r w:rsidRPr="00E24E3E">
              <w:rPr>
                <w:color w:val="FF0000"/>
              </w:rPr>
              <mc:AlternateContent>
                <mc:Choice Requires="wps">
                  <w:drawing>
                    <wp:anchor distT="0" distB="0" distL="114300" distR="114300" simplePos="0" relativeHeight="251680256" behindDoc="0" locked="0" layoutInCell="1" allowOverlap="1" wp14:anchorId="1F265710" wp14:editId="1CE6C4ED">
                      <wp:simplePos x="0" y="0"/>
                      <wp:positionH relativeFrom="column">
                        <wp:posOffset>1950720</wp:posOffset>
                      </wp:positionH>
                      <wp:positionV relativeFrom="paragraph">
                        <wp:posOffset>57785</wp:posOffset>
                      </wp:positionV>
                      <wp:extent cx="1457325" cy="0"/>
                      <wp:effectExtent l="0" t="0" r="9525" b="19050"/>
                      <wp:wrapNone/>
                      <wp:docPr id="68"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573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FE29C55">
                    <v:shape id="AutoShape 2" style="position:absolute;margin-left:153.6pt;margin-top:4.55pt;width:114.75pt;height:0;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" w14:anchorId="4AF718F4"/>
                  </w:pict>
                </mc:Fallback>
              </mc:AlternateContent>
            </w:r>
          </w:p>
          <w:p w:rsidRPr="00E24E3E" w:rsidR="004778CF" w:rsidP="00E75987" w:rsidRDefault="004778CF" w14:paraId="6E71DF22" w14:textId="77777777">
            <w:pPr>
              <w:autoSpaceDE w:val="0"/>
              <w:autoSpaceDN w:val="0"/>
              <w:adjustRightInd w:val="0"/>
              <w:jc w:val="center"/>
            </w:pPr>
            <w:r w:rsidRPr="00E24E3E">
              <w:t>Bölüm Başkanı</w:t>
            </w:r>
          </w:p>
          <w:p w:rsidRPr="00E24E3E" w:rsidR="004778CF" w:rsidP="00E75987" w:rsidRDefault="004778CF" w14:paraId="218A1B55" w14:textId="77777777">
            <w:pPr>
              <w:autoSpaceDE w:val="0"/>
              <w:autoSpaceDN w:val="0"/>
              <w:adjustRightInd w:val="0"/>
              <w:spacing w:after="240"/>
              <w:jc w:val="center"/>
            </w:pPr>
          </w:p>
        </w:tc>
      </w:tr>
    </w:tbl>
    <w:p w:rsidR="004778CF" w:rsidP="004778CF" w:rsidRDefault="004778CF" w14:paraId="2BBAC7B2" w14:textId="77777777"/>
    <w:p w:rsidR="004778CF" w:rsidP="004778CF" w:rsidRDefault="004778CF" w14:paraId="378BC4C4" w14:textId="77777777"/>
    <w:p w:rsidR="004778CF" w:rsidP="7DA10ABF" w:rsidRDefault="004778CF" w14:paraId="3B8A499B" w14:textId="54453571">
      <w:pPr>
        <w:pStyle w:val="TezMetni10Satr"/>
        <w:ind w:firstLine="0"/>
        <w:jc w:val="center"/>
        <w:rPr>
          <w:b/>
          <w:bCs/>
        </w:rPr>
      </w:pPr>
    </w:p>
    <w:p w:rsidR="009556F0" w:rsidP="7DA10ABF" w:rsidRDefault="009556F0" w14:paraId="1D6ADD56" w14:textId="39A2526B">
      <w:pPr>
        <w:pStyle w:val="TezMetni10Satr"/>
        <w:ind w:firstLine="0"/>
        <w:jc w:val="center"/>
        <w:rPr>
          <w:b/>
          <w:bCs/>
        </w:rPr>
      </w:pPr>
      <w:r w:rsidRPr="7DA10ABF">
        <w:rPr>
          <w:b/>
          <w:bCs/>
        </w:rPr>
        <w:br w:type="page"/>
      </w:r>
    </w:p>
    <w:p w:rsidRPr="000B623B" w:rsidR="000B623B" w:rsidP="000B623B" w:rsidRDefault="000B623B" w14:paraId="5B6C8A4C" w14:textId="50AA97B1">
      <w:pPr>
        <w:pStyle w:val="TezMetni10Satr"/>
        <w:ind w:firstLine="0"/>
        <w:jc w:val="center"/>
      </w:pPr>
      <w:r w:rsidRPr="000B623B">
        <w:rPr>
          <w:b/>
        </w:rPr>
        <w:t>TEZ BİLDİRİMİ</w:t>
      </w:r>
    </w:p>
    <w:p w:rsidRPr="000B623B" w:rsidR="000B623B" w:rsidP="7DA10ABF" w:rsidRDefault="000B623B" w14:paraId="6E026CB5" w14:textId="77777777">
      <w:pPr>
        <w:pStyle w:val="TezMetni10Satr"/>
        <w:rPr>
          <w:b/>
          <w:bCs/>
        </w:rPr>
      </w:pPr>
    </w:p>
    <w:p w:rsidR="00CE3E4D" w:rsidP="00A11704" w:rsidRDefault="00CE3E4D" w14:paraId="2AA59BE4" w14:textId="77777777">
      <w:pPr>
        <w:pStyle w:val="TezMetni10Satr"/>
        <w:spacing w:line="360" w:lineRule="auto"/>
      </w:pPr>
      <w:r w:rsidRPr="000B623B">
        <w:t>Bu tezdeki bütün bilgilerin etik davranış ve akademik kurallar çerçevesinde elde edildiğini ve tez yazım kurallarına uygun olarak hazırlanan bu çalışmada bana ait olmayan her türlü ifade ve bilginin kaynağına eksiksiz atıf yapıldığını bildiririm.</w:t>
      </w:r>
    </w:p>
    <w:p w:rsidR="00CE3E4D" w:rsidP="00A11704" w:rsidRDefault="00CE3E4D" w14:paraId="2E5A44AF" w14:textId="77777777">
      <w:pPr>
        <w:pStyle w:val="TezMetni10Satr"/>
        <w:spacing w:line="360" w:lineRule="auto"/>
      </w:pPr>
    </w:p>
    <w:p w:rsidR="00CE3E4D" w:rsidP="00CE3E4D" w:rsidRDefault="00CE3E4D" w14:paraId="5809B2A8" w14:textId="77777777">
      <w:pPr>
        <w:pStyle w:val="TezMetni10Satr"/>
      </w:pPr>
    </w:p>
    <w:p w:rsidR="00CE3E4D" w:rsidP="00CE3E4D" w:rsidRDefault="00CE3E4D" w14:paraId="0717C302" w14:textId="77777777">
      <w:pPr>
        <w:pStyle w:val="TezMetni10Satr"/>
      </w:pPr>
    </w:p>
    <w:p w:rsidR="00CE3E4D" w:rsidP="00CE3E4D" w:rsidRDefault="00CE3E4D" w14:paraId="35A0CD63" w14:textId="77777777">
      <w:pPr>
        <w:pStyle w:val="TezMetni10Satr"/>
      </w:pPr>
    </w:p>
    <w:p w:rsidR="00CE3E4D" w:rsidP="00CE3E4D" w:rsidRDefault="1392062A" w14:paraId="74F42880" w14:textId="77777777">
      <w:pPr>
        <w:pStyle w:val="TezMetni10Satr"/>
        <w:ind w:firstLine="0"/>
        <w:jc w:val="center"/>
        <w:rPr>
          <w:rFonts w:ascii="Times-Bold" w:hAnsi="Times-Bold" w:eastAsia="MS Mincho" w:cs="Times-Bold"/>
          <w:b/>
          <w:bCs/>
          <w:lang w:eastAsia="ja-JP"/>
        </w:rPr>
      </w:pPr>
      <w:r w:rsidRPr="7DA10ABF">
        <w:rPr>
          <w:rFonts w:ascii="Times-Bold" w:hAnsi="Times-Bold" w:eastAsia="MS Mincho" w:cs="Times-Bold"/>
          <w:b/>
          <w:bCs/>
        </w:rPr>
        <w:t>DECLARATION PAGE</w:t>
      </w:r>
    </w:p>
    <w:p w:rsidR="00CE3E4D" w:rsidP="00CE3E4D" w:rsidRDefault="00CE3E4D" w14:paraId="55C2B906" w14:textId="77777777">
      <w:pPr>
        <w:pStyle w:val="TezMetni10Satr"/>
        <w:ind w:firstLine="0"/>
        <w:jc w:val="center"/>
        <w:rPr>
          <w:rFonts w:ascii="Times-Bold" w:hAnsi="Times-Bold" w:eastAsia="MS Mincho" w:cs="Times-Bold"/>
          <w:b/>
          <w:bCs/>
          <w:lang w:eastAsia="ja-JP"/>
        </w:rPr>
      </w:pPr>
    </w:p>
    <w:p w:rsidR="00CE3E4D" w:rsidP="00A11704" w:rsidRDefault="1392062A" w14:paraId="2A410534" w14:textId="2FB4847F">
      <w:pPr>
        <w:pStyle w:val="TezMetni10Satr"/>
        <w:spacing w:line="360" w:lineRule="auto"/>
        <w:rPr>
          <w:rFonts w:eastAsia="MS Mincho"/>
          <w:lang w:val="en-US"/>
        </w:rPr>
      </w:pPr>
      <w:r w:rsidRPr="7DA10ABF">
        <w:rPr>
          <w:rFonts w:eastAsia="MS Mincho"/>
        </w:rPr>
        <w:t>I hereby declare that all information in this document has been obtained and presented in accordance with academic rules and ethical conduct. I also declare that, as required by these rules and conduct, I have fully cited and referenced all material and results that are not original to this work.</w:t>
      </w:r>
    </w:p>
    <w:p w:rsidR="00A436BE" w:rsidP="00A11704" w:rsidRDefault="00A436BE" w14:paraId="3B4BCCAF" w14:textId="65F83987">
      <w:pPr>
        <w:pStyle w:val="TezMetni10Satr"/>
        <w:spacing w:line="360" w:lineRule="auto"/>
        <w:rPr>
          <w:rFonts w:eastAsia="MS Mincho"/>
          <w:lang w:val="en-US"/>
        </w:rPr>
      </w:pPr>
    </w:p>
    <w:p w:rsidR="00A436BE" w:rsidP="00A11704" w:rsidRDefault="00A436BE" w14:paraId="7EC3D5B8" w14:textId="77777777">
      <w:pPr>
        <w:pStyle w:val="TezMetni10Satr"/>
        <w:spacing w:line="360" w:lineRule="auto"/>
      </w:pPr>
    </w:p>
    <w:p w:rsidRPr="00A436BE" w:rsidR="00A436BE" w:rsidP="00A436BE" w:rsidRDefault="5497F5F2" w14:paraId="57918011" w14:textId="68FC3CC7">
      <w:pPr>
        <w:ind w:left="5664"/>
        <w:jc w:val="right"/>
        <w:rPr>
          <w:sz w:val="22"/>
          <w:szCs w:val="22"/>
          <w:lang w:bidi="bo-CN"/>
        </w:rPr>
      </w:pPr>
      <w:r w:rsidRPr="7DA10ABF">
        <w:rPr>
          <w:sz w:val="22"/>
          <w:szCs w:val="22"/>
        </w:rPr>
        <w:t>Seydişehir,  …./…./ 20…</w:t>
      </w:r>
    </w:p>
    <w:p w:rsidR="00FA0D77" w:rsidP="00FA0D77" w:rsidRDefault="00FA0D77" w14:paraId="6ADDF72E" w14:textId="77777777">
      <w:pPr>
        <w:pStyle w:val="TezMetni10Satr"/>
        <w:ind w:firstLine="0"/>
      </w:pPr>
    </w:p>
    <w:p w:rsidR="00FA0D77" w:rsidP="00FA0D77" w:rsidRDefault="00FA0D77" w14:paraId="6060987E" w14:textId="74435D13">
      <w:pPr>
        <w:pStyle w:val="TezMetni10Satr"/>
        <w:ind w:firstLine="0"/>
      </w:pPr>
    </w:p>
    <w:p w:rsidR="00FA0D77" w:rsidP="00FA0D77" w:rsidRDefault="00FA0D77" w14:paraId="74C7127B" w14:textId="77777777">
      <w:pPr>
        <w:pStyle w:val="TezMetni10Satr"/>
        <w:ind w:firstLine="0"/>
      </w:pPr>
    </w:p>
    <w:p w:rsidR="00CE3E4D" w:rsidP="05C5974F" w:rsidRDefault="1392062A" w14:paraId="044CCCAF" w14:textId="1CB4C26C">
      <w:pPr>
        <w:pStyle w:val="TezMetni10Satr"/>
        <w:ind w:left="6372" w:firstLine="0"/>
      </w:pPr>
      <w:r>
        <w:t>İmza</w:t>
      </w:r>
      <w:r w:rsidR="00CE3E4D">
        <w:br/>
      </w:r>
      <w:r w:rsidR="00CE3E4D">
        <w:br/>
      </w:r>
      <w:r w:rsidR="3239694E">
        <w:t>Furkan KILINÇ</w:t>
      </w:r>
    </w:p>
    <w:p w:rsidR="00C3724B" w:rsidP="7DA10ABF" w:rsidRDefault="00C3724B" w14:paraId="20ADF370" w14:textId="77777777">
      <w:pPr>
        <w:pStyle w:val="TezMetni10Satr"/>
        <w:ind w:left="6372" w:firstLine="0"/>
      </w:pPr>
    </w:p>
    <w:p w:rsidRPr="00C3724B" w:rsidR="00C3724B" w:rsidP="05C5974F" w:rsidRDefault="00C3724B" w14:paraId="3B70EB5D" w14:textId="586703B6">
      <w:pPr>
        <w:pStyle w:val="TezMetni10Satr"/>
        <w:ind w:left="6372" w:firstLine="0"/>
      </w:pPr>
      <w:r>
        <w:br/>
      </w:r>
      <w:r>
        <w:br/>
      </w:r>
    </w:p>
    <w:p w:rsidRPr="00C3724B" w:rsidR="00C3724B" w:rsidP="7DA10ABF" w:rsidRDefault="00C3724B" w14:paraId="3A67CEAF" w14:textId="77777777">
      <w:pPr>
        <w:pStyle w:val="TezMetni10Satr"/>
        <w:ind w:left="6372" w:firstLine="0"/>
      </w:pPr>
    </w:p>
    <w:p w:rsidRPr="005B5FDE" w:rsidR="00780D81" w:rsidP="00780D81" w:rsidRDefault="00780D81" w14:paraId="1B35A6CD" w14:textId="77777777">
      <w:pPr>
        <w:pStyle w:val="TezMetni10Satr"/>
        <w:ind w:firstLine="0"/>
      </w:pPr>
    </w:p>
    <w:p w:rsidRPr="005B5FDE" w:rsidR="00780D81" w:rsidP="00780D81" w:rsidRDefault="00780D81" w14:paraId="4354B999" w14:textId="1AD0439A">
      <w:pPr>
        <w:pStyle w:val="TezMetni10Satr"/>
        <w:ind w:firstLine="0"/>
      </w:pPr>
    </w:p>
    <w:p w:rsidRPr="005B5FDE" w:rsidR="00780D81" w:rsidP="00780D81" w:rsidRDefault="00780D81" w14:paraId="2460FD06" w14:textId="0C48F3D0">
      <w:pPr>
        <w:pStyle w:val="TezMetni10Satr"/>
        <w:ind w:firstLine="0"/>
      </w:pPr>
    </w:p>
    <w:p w:rsidRPr="005B5FDE" w:rsidR="0092145C" w:rsidP="00780D81" w:rsidRDefault="0092145C" w14:paraId="631DC8CB" w14:textId="77777777">
      <w:pPr>
        <w:pStyle w:val="TezMetni10Satr"/>
        <w:ind w:firstLine="0"/>
      </w:pPr>
    </w:p>
    <w:p w:rsidR="00682185" w:rsidP="0032080B" w:rsidRDefault="00682185" w14:paraId="08AD0B56" w14:textId="77777777">
      <w:pPr>
        <w:pStyle w:val="Balk1"/>
        <w:sectPr w:rsidR="00682185" w:rsidSect="008D2B1D">
          <w:headerReference w:type="even" r:id="rId10"/>
          <w:headerReference w:type="default" r:id="rId11"/>
          <w:footerReference w:type="even" r:id="rId12"/>
          <w:pgSz w:w="11906" w:h="16838" w:orient="portrait" w:code="9"/>
          <w:pgMar w:top="1418" w:right="1418" w:bottom="851" w:left="1985" w:header="709" w:footer="709" w:gutter="0"/>
          <w:pgNumType w:fmt="lowerRoman" w:start="4"/>
          <w:cols w:space="708"/>
          <w:docGrid w:linePitch="360"/>
        </w:sectPr>
      </w:pPr>
      <w:bookmarkStart w:name="_Toc257628855" w:id="2"/>
    </w:p>
    <w:p w:rsidRPr="00682E1A" w:rsidR="00223860" w:rsidP="00682E1A" w:rsidRDefault="543DEB12" w14:paraId="78873CF6" w14:textId="24A8DF3E">
      <w:pPr>
        <w:keepNext w:val="1"/>
        <w:spacing w:before="240" w:after="120" w:line="360" w:lineRule="auto"/>
        <w:outlineLvl w:val="0"/>
        <w:rPr>
          <w:rFonts w:cs="Arial"/>
          <w:b w:val="1"/>
          <w:bCs w:val="1"/>
          <w:kern w:val="32"/>
        </w:rPr>
      </w:pPr>
      <w:bookmarkStart w:name="_Toc204348093" w:id="3"/>
      <w:bookmarkEnd w:id="2"/>
      <w:bookmarkStart w:name="_Toc866614231" w:id="358898021"/>
      <w:r w:rsidRPr="00DE57B9" w:rsidR="689B20EB">
        <w:rPr>
          <w:rFonts w:cs="Arial"/>
          <w:b w:val="1"/>
          <w:bCs w:val="1"/>
          <w:kern w:val="32"/>
        </w:rPr>
        <w:t>ÖZET</w:t>
      </w:r>
      <w:bookmarkEnd w:id="3"/>
      <w:bookmarkEnd w:id="358898021"/>
    </w:p>
    <w:p w:rsidRPr="00682E1A" w:rsidR="00223860" w:rsidP="2902E213" w:rsidRDefault="5896BE5D" w14:paraId="5CC06201" w14:textId="0073499F">
      <w:pPr>
        <w:pStyle w:val="TezMetni10Satr"/>
        <w:spacing w:before="240" w:after="240"/>
        <w:ind w:firstLine="0"/>
        <w:jc w:val="center"/>
        <w:rPr>
          <w:b/>
          <w:bCs/>
        </w:rPr>
      </w:pPr>
      <w:r w:rsidRPr="7DA10ABF">
        <w:rPr>
          <w:b/>
          <w:bCs/>
        </w:rPr>
        <w:t>MİKROSERVİS MİMARİSİ KULLANILARAK ÖLÇEKLENEBİLİR BİR E-TİCARET PLATFORMUNUN TASARIMI VE DOCKER İLE KONTEYNER TABANLI DAĞITIMI</w:t>
      </w:r>
    </w:p>
    <w:p w:rsidR="7CF17122" w:rsidP="2902E213" w:rsidRDefault="6AC967BB" w14:paraId="11276DFB" w14:textId="4053DC3B">
      <w:pPr>
        <w:pStyle w:val="TezMetni10Satr"/>
        <w:spacing w:before="120" w:after="120"/>
        <w:rPr>
          <w:sz w:val="20"/>
          <w:szCs w:val="20"/>
        </w:rPr>
      </w:pPr>
      <w:r w:rsidRPr="7DA10ABF">
        <w:rPr>
          <w:sz w:val="20"/>
          <w:szCs w:val="20"/>
        </w:rPr>
        <w:t>Bu tez çalışması, günümüzün hızla dijitalleşen ticaret dünyasında artan ölçeklenebilirlik, esneklik ve sürekli kullanılabilirlik gereksinimlerine çözüm sunmayı hedeflemektedir. Geleneksel monolitik yazılım mimarilerinin, büyük ve karmaşık e-ticaret sistemlerinde karşılaşılan bakım zorlukları, yavaş geliştirme süreçleri ve sınırlı ölçeklenebilirlik gibi problemler karşısında yetersiz kaldığı görülmektedir. Bu çalışma, söz konusu sorunları aşmak amacıyla modern bir yazılım yaklaşımı olan mikroservis mimarisini temel almaktadır.</w:t>
      </w:r>
    </w:p>
    <w:p w:rsidR="7CF17122" w:rsidP="7DA10ABF" w:rsidRDefault="6AC967BB" w14:paraId="49AE5168" w14:textId="7D568594">
      <w:pPr>
        <w:pStyle w:val="TezMetni10Satr"/>
        <w:spacing w:before="120" w:after="120"/>
        <w:rPr>
          <w:sz w:val="20"/>
          <w:szCs w:val="20"/>
        </w:rPr>
      </w:pPr>
      <w:r w:rsidRPr="7DA10ABF">
        <w:rPr>
          <w:sz w:val="20"/>
          <w:szCs w:val="20"/>
        </w:rPr>
        <w:t>Tezin özgün değeri, bir e-ticaret platformunun temel işlevlerini (Ürün Kataloğu, Kullanıcı Yönetimi, Sipariş Yönetimi ve Ödeme İşlemleri gibi) bağımsız, otonom ve kendi veritabanına sahip mikroservislere ayırarak, monolitik mimarilere kıyasla sağlanan avantajları uygulamalı olarak ortaya koymasıdır. Her bir mikroservisin bağımsız şekilde geliştirilebilmesi, dağıtılabilmesi ve ölçeklenebilmesi sayesinde sistemin esnekliği ve sürdürülebilirliği artırılmaktadır.</w:t>
      </w:r>
    </w:p>
    <w:p w:rsidR="7CF17122" w:rsidP="7DA10ABF" w:rsidRDefault="6AC967BB" w14:paraId="253284E6" w14:textId="5FA819B5">
      <w:pPr>
        <w:pStyle w:val="TezMetni10Satr"/>
        <w:spacing w:before="120" w:after="120"/>
        <w:rPr>
          <w:sz w:val="20"/>
          <w:szCs w:val="20"/>
        </w:rPr>
      </w:pPr>
      <w:r w:rsidRPr="7DA10ABF">
        <w:rPr>
          <w:sz w:val="20"/>
          <w:szCs w:val="20"/>
        </w:rPr>
        <w:t>Çalışmanın yönteminde, mikroservis mimarisinin etkin bir şekilde uygulanabilmesi için Docker konteyner teknolojisinden faydalanılmıştır. Her bir mikroservis, Docker imajları ile paketlenerek ortamdan bağımsız hale getirilmiş; Docker Compose kullanılarak tüm sistemin kolayca ayağa kaldırılması, test edilmesi ve yönetilmesi sağlanmıştır. Bu yaklaşım, geliştirme ve dağıtım süreçlerinde tutarlılık sağlarken, sistemin farklı ortamlarda sorunsuz çalışmasına olanak tanımaktadır.</w:t>
      </w:r>
    </w:p>
    <w:p w:rsidR="7CF17122" w:rsidP="7DA10ABF" w:rsidRDefault="6AC967BB" w14:paraId="036C731A" w14:textId="01B32B46">
      <w:pPr>
        <w:pStyle w:val="TezMetni10Satr"/>
        <w:spacing w:before="120" w:after="120"/>
        <w:rPr>
          <w:sz w:val="20"/>
          <w:szCs w:val="20"/>
        </w:rPr>
      </w:pPr>
      <w:r w:rsidRPr="7DA10ABF">
        <w:rPr>
          <w:sz w:val="20"/>
          <w:szCs w:val="20"/>
        </w:rPr>
        <w:t>Servisler arası iletişim sürecinde, dağıtık sistemlerin doğasından kaynaklanan karmaşıklıkları yönetebilmek amacıyla hem senkron (RESTful API) hem de asenkron (mesaj kuyruğu tabanlı) iletişim yöntemleri tasarlanmıştır. Bu sayede, servisler arasındaki bağımlılıkların azaltılması, hata izolasyonunun artırılması ve sistem genelinde daha dayanıklı bir yapı oluşturulması hedeflenmiştir.</w:t>
      </w:r>
    </w:p>
    <w:p w:rsidR="7CF17122" w:rsidP="7DA10ABF" w:rsidRDefault="6AC967BB" w14:paraId="17D186A3" w14:textId="2755A7FF">
      <w:pPr>
        <w:pStyle w:val="TezMetni10Satr"/>
        <w:spacing w:before="120" w:after="120"/>
        <w:rPr>
          <w:sz w:val="20"/>
          <w:szCs w:val="20"/>
        </w:rPr>
      </w:pPr>
      <w:r w:rsidRPr="7DA10ABF">
        <w:rPr>
          <w:sz w:val="20"/>
          <w:szCs w:val="20"/>
        </w:rPr>
        <w:t>Tez kapsamında, tasarlanan mikroservis mimarisinin performansı, ölçeklenebilirliği ve hata toleransı değerlendirilmiş; elde edilen bulgular, mikroservis ve Docker entegrasyonunun monolitik yapılara kıyasla önemli avantajlar sunduğunu göstermiştir. Özellikle hızlı dağıtım, seçici ölçeklendirme ve servis bazlı hata yönetimi konularında mikroservis mimarisinin etkinliği somut bir e-ticaret uygulaması üzerinden ortaya konmuştur.</w:t>
      </w:r>
    </w:p>
    <w:p w:rsidR="7CF17122" w:rsidP="7DA10ABF" w:rsidRDefault="6AC967BB" w14:paraId="1DC4EF35" w14:textId="02C99725">
      <w:pPr>
        <w:pStyle w:val="TezMetni10Satr"/>
        <w:spacing w:before="120" w:after="120"/>
        <w:rPr>
          <w:sz w:val="20"/>
          <w:szCs w:val="20"/>
        </w:rPr>
      </w:pPr>
      <w:r w:rsidRPr="7DA10ABF">
        <w:rPr>
          <w:sz w:val="20"/>
          <w:szCs w:val="20"/>
        </w:rPr>
        <w:t>Bu çalışma, modern yazılım mimarileri ve konteyner teknolojilerinin e-ticaret sistemlerindeki uygulanabilirliğini göstererek hem akademik literatüre hem de sektörel uygulamalara katkı sağlamayı amaçlamaktadır. Sonuç olarak, mikroservis mimarisi ve Docker tabanlı konteynerleşme yaklaşımı, yüksek trafikli ve sürekli gelişim gerektiren e-ticaret platformları için sürdürülebilir, esnek ve yüksek performanslı bir çözüm sunmaktadır.</w:t>
      </w:r>
    </w:p>
    <w:p w:rsidR="2902E213" w:rsidP="2902E213" w:rsidRDefault="2902E213" w14:paraId="4692B3E9" w14:textId="7D63F43B">
      <w:pPr>
        <w:pStyle w:val="TezMetni10Satr"/>
        <w:spacing w:before="120" w:after="120"/>
        <w:rPr>
          <w:sz w:val="20"/>
          <w:szCs w:val="20"/>
        </w:rPr>
      </w:pPr>
    </w:p>
    <w:p w:rsidRPr="00E8534A" w:rsidR="00223860" w:rsidP="2902E213" w:rsidRDefault="0DB6C844" w14:paraId="1D331B30" w14:textId="714D59C3">
      <w:pPr>
        <w:pStyle w:val="TezMetni10Satr"/>
        <w:spacing w:before="120" w:after="120"/>
        <w:rPr>
          <w:sz w:val="20"/>
          <w:szCs w:val="20"/>
        </w:rPr>
      </w:pPr>
      <w:r w:rsidRPr="7DA10ABF">
        <w:rPr>
          <w:b/>
          <w:bCs/>
          <w:sz w:val="20"/>
          <w:szCs w:val="20"/>
        </w:rPr>
        <w:t>Anahtar Kelimeler:</w:t>
      </w:r>
      <w:r w:rsidRPr="7DA10ABF">
        <w:rPr>
          <w:sz w:val="20"/>
          <w:szCs w:val="20"/>
        </w:rPr>
        <w:t xml:space="preserve"> </w:t>
      </w:r>
      <w:r w:rsidRPr="7DA10ABF" w:rsidR="39C9B24B">
        <w:rPr>
          <w:sz w:val="20"/>
          <w:szCs w:val="20"/>
        </w:rPr>
        <w:t>Docker, E-ticaret, Konteyner, Mikroservis, Ölçeklenebilirlik, Dağıtık Sistemler.</w:t>
      </w:r>
    </w:p>
    <w:p w:rsidRPr="00E8534A" w:rsidR="00223860" w:rsidP="00682E1A" w:rsidRDefault="00223860" w14:paraId="54707D9D" w14:textId="35BBDCB2">
      <w:pPr>
        <w:pStyle w:val="TezMetni10Satr"/>
        <w:spacing w:before="120" w:after="120"/>
        <w:rPr>
          <w:sz w:val="20"/>
          <w:szCs w:val="20"/>
        </w:rPr>
      </w:pPr>
    </w:p>
    <w:p w:rsidR="00CB0BC4" w:rsidP="7DA10ABF" w:rsidRDefault="00CB0BC4" w14:paraId="7A8FCF31" w14:textId="7ECCE48C">
      <w:pPr>
        <w:pStyle w:val="TezMetni10Satr"/>
        <w:ind w:firstLine="0"/>
        <w:rPr>
          <w:b/>
          <w:bCs/>
        </w:rPr>
      </w:pPr>
      <w:r w:rsidRPr="7DA10ABF">
        <w:rPr>
          <w:b/>
          <w:bCs/>
        </w:rPr>
        <w:br w:type="page"/>
      </w:r>
    </w:p>
    <w:p w:rsidRPr="00682E1A" w:rsidR="00223860" w:rsidP="00682E1A" w:rsidRDefault="543DEB12" w14:paraId="439CD335" w14:textId="2AA16C16">
      <w:pPr>
        <w:pStyle w:val="Balk1"/>
      </w:pPr>
      <w:bookmarkStart w:name="_Toc257628856" w:id="5"/>
      <w:bookmarkStart w:name="_Toc204348094" w:id="6"/>
      <w:bookmarkStart w:name="_Toc1025213752" w:id="1381857012"/>
      <w:r w:rsidR="689B20EB">
        <w:rPr/>
        <w:t>ABSTRACT</w:t>
      </w:r>
      <w:bookmarkEnd w:id="5"/>
      <w:bookmarkEnd w:id="6"/>
      <w:bookmarkEnd w:id="1381857012"/>
    </w:p>
    <w:p w:rsidR="32A568F6" w:rsidP="2902E213" w:rsidRDefault="5DED2D8E" w14:paraId="61BCEEEF" w14:textId="4E7BFABE">
      <w:pPr>
        <w:pStyle w:val="TezMetni10Satr"/>
        <w:spacing w:before="240" w:after="240"/>
        <w:ind w:firstLine="0"/>
        <w:jc w:val="center"/>
        <w:rPr>
          <w:b/>
          <w:bCs/>
        </w:rPr>
      </w:pPr>
      <w:r w:rsidRPr="7DA10ABF">
        <w:rPr>
          <w:b/>
          <w:bCs/>
        </w:rPr>
        <w:t>D</w:t>
      </w:r>
      <w:r w:rsidRPr="7DA10ABF" w:rsidR="46309415">
        <w:rPr>
          <w:b/>
          <w:bCs/>
        </w:rPr>
        <w:t>ESİGN OF A SCALABLE E-COMMERCE PLATFORM USING MICROSERVICES ARCHITECTURE AND CONTAINER-BASED DEPLOYMENT WITH DOCKER</w:t>
      </w:r>
    </w:p>
    <w:p w:rsidR="32A568F6" w:rsidP="7DA10ABF" w:rsidRDefault="5DED2D8E" w14:paraId="61D07116" w14:textId="5A4F847C">
      <w:pPr>
        <w:pStyle w:val="TezMetni10Satr"/>
        <w:spacing w:before="120" w:after="120"/>
        <w:rPr>
          <w:noProof/>
          <w:sz w:val="20"/>
          <w:szCs w:val="20"/>
        </w:rPr>
      </w:pPr>
      <w:r w:rsidRPr="7DA10ABF">
        <w:rPr>
          <w:sz w:val="20"/>
          <w:szCs w:val="20"/>
        </w:rPr>
        <w:t>This thesis aims to address the increasing demands for scalability, flexibility, and continuous availability in today’s rapidly digitalizing commercial environment. Traditional monolithic software architectures are observed to be insufficient in the face of maintenance challenges, slow development processes, and limited scalability encountered in large and complex e-commerce systems. To overcome these challenges, this study is based on the microservices architecture as a modern software development approach.</w:t>
      </w:r>
    </w:p>
    <w:p w:rsidR="32A568F6" w:rsidP="7DA10ABF" w:rsidRDefault="5DED2D8E" w14:paraId="671C04BD" w14:textId="34C0319A">
      <w:pPr>
        <w:pStyle w:val="TezMetni10Satr"/>
        <w:spacing w:before="120" w:after="120"/>
        <w:rPr>
          <w:noProof/>
          <w:sz w:val="20"/>
          <w:szCs w:val="20"/>
        </w:rPr>
      </w:pPr>
      <w:r w:rsidRPr="7DA10ABF">
        <w:rPr>
          <w:sz w:val="20"/>
          <w:szCs w:val="20"/>
        </w:rPr>
        <w:t>The original contribution of this thesis lies in practically demonstrating the advantages of microservices architecture over monolithic architectures by decomposing the core functionalities of an e-commerce platform—such as Product Catalog, User Management, Order Management, and Payment Processing—into independent, autonomous microservices, each with its own dedicated database. The ability of each microservice to be developed, deployed, and scaled independently enhances the system’s flexibility and sustainability.</w:t>
      </w:r>
    </w:p>
    <w:p w:rsidR="32A568F6" w:rsidP="7DA10ABF" w:rsidRDefault="5DED2D8E" w14:paraId="11732E56" w14:textId="12E16B01">
      <w:pPr>
        <w:pStyle w:val="TezMetni10Satr"/>
        <w:spacing w:before="120" w:after="120"/>
        <w:rPr>
          <w:noProof/>
          <w:sz w:val="20"/>
          <w:szCs w:val="20"/>
        </w:rPr>
      </w:pPr>
      <w:r w:rsidRPr="7DA10ABF">
        <w:rPr>
          <w:sz w:val="20"/>
          <w:szCs w:val="20"/>
        </w:rPr>
        <w:t>In the methodology of this study, Docker container technology is utilized to enable the effective implementation of microservices architecture. Each microservice is packaged as a Docker image, ensuring environment independence, while Docker Compose is employed to facilitate the deployment, testing, and management of the entire system. This approach ensures consistency across development and deployment processes and enables seamless operation in different environments.</w:t>
      </w:r>
    </w:p>
    <w:p w:rsidR="32A568F6" w:rsidP="7DA10ABF" w:rsidRDefault="5DED2D8E" w14:paraId="32D1F48D" w14:textId="5144262A">
      <w:pPr>
        <w:pStyle w:val="TezMetni10Satr"/>
        <w:spacing w:before="120" w:after="120"/>
        <w:rPr>
          <w:noProof/>
          <w:sz w:val="20"/>
          <w:szCs w:val="20"/>
        </w:rPr>
      </w:pPr>
      <w:r w:rsidRPr="7DA10ABF">
        <w:rPr>
          <w:sz w:val="20"/>
          <w:szCs w:val="20"/>
        </w:rPr>
        <w:t>To manage the inherent complexity of distributed systems, both synchronous (RESTful API) and asynchronous (message queue–based) communication methods are designed for inter-service communication. This design aims to reduce inter-service dependencies, enhance fault isolation, and build a more resilient overall system architecture.</w:t>
      </w:r>
    </w:p>
    <w:p w:rsidR="32A568F6" w:rsidP="7DA10ABF" w:rsidRDefault="5DED2D8E" w14:paraId="6B755EA0" w14:textId="3DF332AB">
      <w:pPr>
        <w:pStyle w:val="TezMetni10Satr"/>
        <w:spacing w:before="120" w:after="120"/>
        <w:rPr>
          <w:noProof/>
          <w:sz w:val="20"/>
          <w:szCs w:val="20"/>
        </w:rPr>
      </w:pPr>
      <w:r w:rsidRPr="7DA10ABF">
        <w:rPr>
          <w:sz w:val="20"/>
          <w:szCs w:val="20"/>
        </w:rPr>
        <w:t>Within the scope of the thesis, the performance, scalability, and fault tolerance of the designed microservices architecture are evaluated. The results demonstrate that the integration of microservices and Docker offers significant advantages over monolithic architectures, particularly in terms of rapid deployment, selective scaling, and service-level fault management. The effectiveness of the microservices approach is concretely demonstrated through a practical e-commerce application.</w:t>
      </w:r>
    </w:p>
    <w:p w:rsidR="32A568F6" w:rsidP="7DA10ABF" w:rsidRDefault="5DED2D8E" w14:paraId="76E06E5E" w14:textId="2F89E127">
      <w:pPr>
        <w:pStyle w:val="TezMetni10Satr"/>
        <w:spacing w:before="120" w:after="120"/>
        <w:rPr>
          <w:noProof/>
          <w:sz w:val="20"/>
          <w:szCs w:val="20"/>
        </w:rPr>
      </w:pPr>
      <w:r w:rsidRPr="7DA10ABF">
        <w:rPr>
          <w:sz w:val="20"/>
          <w:szCs w:val="20"/>
        </w:rPr>
        <w:t>This study aims to contribute to both academic literature and industry practices by demonstrating the applicability of modern software architectures and container technologies in e-commerce systems. In conclusion, the microservices architecture and Docker-based containerization approach provide a sustainable, flexible, and high-performance solution for high-traffic e-commerce platforms that require continuous evolution.</w:t>
      </w:r>
    </w:p>
    <w:p w:rsidR="2902E213" w:rsidP="7DA10ABF" w:rsidRDefault="2902E213" w14:paraId="1C64AFEA" w14:textId="5A80DE9B">
      <w:pPr>
        <w:pStyle w:val="TezMetni10Satr"/>
        <w:spacing w:before="120" w:after="120"/>
        <w:rPr>
          <w:noProof/>
          <w:sz w:val="20"/>
          <w:szCs w:val="20"/>
        </w:rPr>
      </w:pPr>
    </w:p>
    <w:p w:rsidR="00A15C16" w:rsidP="7DA10ABF" w:rsidRDefault="0DB6C844" w14:paraId="758C00C8" w14:textId="52EF0CB6">
      <w:pPr>
        <w:pStyle w:val="TezMetni10Satr"/>
        <w:spacing w:before="120" w:after="120"/>
        <w:rPr>
          <w:noProof/>
          <w:sz w:val="20"/>
          <w:szCs w:val="20"/>
        </w:rPr>
      </w:pPr>
      <w:r w:rsidRPr="7DA10ABF">
        <w:rPr>
          <w:b/>
          <w:bCs/>
          <w:sz w:val="20"/>
          <w:szCs w:val="20"/>
        </w:rPr>
        <w:t>Keywords:</w:t>
      </w:r>
      <w:r w:rsidRPr="7DA10ABF">
        <w:rPr>
          <w:sz w:val="20"/>
          <w:szCs w:val="20"/>
        </w:rPr>
        <w:t xml:space="preserve"> </w:t>
      </w:r>
      <w:r w:rsidRPr="7DA10ABF" w:rsidR="716AED94">
        <w:rPr>
          <w:sz w:val="20"/>
          <w:szCs w:val="20"/>
        </w:rPr>
        <w:t>Docker, E-commerce, Container, Microservices, Scalability, Distributed Systems.</w:t>
      </w:r>
    </w:p>
    <w:p w:rsidR="00A15C16" w:rsidP="7DA10ABF" w:rsidRDefault="00A15C16" w14:paraId="54FB6ED0" w14:textId="467E120A">
      <w:pPr>
        <w:pStyle w:val="TezMetni10Satr"/>
        <w:spacing w:before="120" w:after="120"/>
        <w:rPr>
          <w:noProof/>
          <w:sz w:val="20"/>
          <w:szCs w:val="20"/>
        </w:rPr>
      </w:pPr>
    </w:p>
    <w:p w:rsidR="00CB0BC4" w:rsidP="00A15C16" w:rsidRDefault="00CB0BC4" w14:paraId="4401A896" w14:textId="0D42C139">
      <w:pPr>
        <w:pStyle w:val="TezMetni10Satr"/>
        <w:rPr>
          <w:sz w:val="20"/>
          <w:szCs w:val="20"/>
        </w:rPr>
      </w:pPr>
      <w:r w:rsidRPr="7DA10ABF">
        <w:rPr>
          <w:sz w:val="20"/>
          <w:szCs w:val="20"/>
        </w:rPr>
        <w:br w:type="page"/>
      </w:r>
    </w:p>
    <w:p w:rsidRPr="00DE57B9" w:rsidR="00DE57B9" w:rsidP="72451FDF" w:rsidRDefault="543DEB12" w14:paraId="4F74ECFE" w14:textId="1F46B911">
      <w:pPr>
        <w:keepNext w:val="1"/>
        <w:spacing w:before="240" w:after="120" w:line="360" w:lineRule="auto"/>
        <w:outlineLvl w:val="0"/>
        <w:rPr>
          <w:rFonts w:cs="Arial"/>
          <w:b w:val="1"/>
          <w:bCs w:val="1"/>
        </w:rPr>
      </w:pPr>
      <w:bookmarkStart w:name="_Toc257628857" w:id="8"/>
      <w:bookmarkStart w:name="_Toc204348095" w:id="9"/>
      <w:bookmarkStart w:name="_Toc29212126" w:id="1215112247"/>
      <w:r w:rsidRPr="00DE57B9" w:rsidR="689B20EB">
        <w:rPr>
          <w:rFonts w:cs="Arial"/>
          <w:b w:val="1"/>
          <w:bCs w:val="1"/>
          <w:kern w:val="32"/>
        </w:rPr>
        <w:t>ÖNSÖZ</w:t>
      </w:r>
      <w:bookmarkEnd w:id="8"/>
      <w:bookmarkEnd w:id="9"/>
      <w:bookmarkEnd w:id="1215112247"/>
    </w:p>
    <w:p w:rsidRPr="00DE57B9" w:rsidR="00DE57B9" w:rsidP="72451FDF" w:rsidRDefault="3F979860" w14:paraId="021113C8" w14:textId="02450FEE">
      <w:pPr>
        <w:keepNext/>
        <w:spacing w:before="240" w:after="240" w:line="360" w:lineRule="auto"/>
        <w:ind w:firstLine="709"/>
        <w:jc w:val="both"/>
        <w:rPr>
          <w:color w:val="000000" w:themeColor="text1"/>
        </w:rPr>
      </w:pPr>
      <w:r w:rsidRPr="72451FDF">
        <w:rPr>
          <w:color w:val="000000" w:themeColor="text1"/>
        </w:rPr>
        <w:t>Bu bitirme projesi kapsamında, modern yazılım mimarilerinin en güncel yaklaşımlarından biri olan Mikroservis Mimarisi kullanılarak; ölçeklenebilir, esnek ve yüksek performanslı bir e-ticaret platformu geliştirilmektedir. Projenin temel amacı, geleneksel monolitik yapıların getirdiği kısıtlamaları aşarak, konteynerizasyon (Docker) ve servisler arası bağımsız veri yönetimi (Polyglot) prensipleriyle sürdürülebilir bir sistem tasarımı ortaya koymaktır.</w:t>
      </w:r>
    </w:p>
    <w:p w:rsidRPr="00DE57B9" w:rsidR="00DE57B9" w:rsidP="72451FDF" w:rsidRDefault="3F979860" w14:paraId="2B5210B8" w14:textId="5B3C8EE3">
      <w:pPr>
        <w:keepNext/>
        <w:spacing w:before="240" w:after="240" w:line="360" w:lineRule="auto"/>
        <w:ind w:firstLine="709"/>
        <w:jc w:val="both"/>
      </w:pPr>
      <w:r w:rsidRPr="72451FDF">
        <w:rPr>
          <w:color w:val="000000" w:themeColor="text1"/>
        </w:rPr>
        <w:t xml:space="preserve">Çalışma süresince .NET, Docker, PostgreSQL, </w:t>
      </w:r>
      <w:r w:rsidRPr="72451FDF" w:rsidR="6754DF94">
        <w:rPr>
          <w:color w:val="000000" w:themeColor="text1"/>
        </w:rPr>
        <w:t xml:space="preserve">Portainer </w:t>
      </w:r>
      <w:r w:rsidRPr="72451FDF" w:rsidR="1106C819">
        <w:rPr>
          <w:color w:val="000000" w:themeColor="text1"/>
        </w:rPr>
        <w:t xml:space="preserve">, Homer , Seq ve </w:t>
      </w:r>
      <w:r w:rsidRPr="72451FDF">
        <w:rPr>
          <w:color w:val="000000" w:themeColor="text1"/>
        </w:rPr>
        <w:t>Redis gibi teknolojiler bir arada kullanılarak dağıtık sistemlerin karmaşıklığına yönelik pratik çözümler üretilmiştir. Bu süreçte sadece teknik bir uygulama geliştirmekle kalmayıp, modern yazılım mühendisliği standartları üzerine derinlemesine bir deneyim kazanılmıştır.</w:t>
      </w:r>
    </w:p>
    <w:p w:rsidRPr="00DE57B9" w:rsidR="00DE57B9" w:rsidP="72451FDF" w:rsidRDefault="3F979860" w14:paraId="46368A89" w14:textId="62A5AD8D">
      <w:pPr>
        <w:keepNext/>
        <w:spacing w:before="240" w:after="240" w:line="360" w:lineRule="auto"/>
        <w:ind w:firstLine="709"/>
        <w:jc w:val="both"/>
      </w:pPr>
      <w:r w:rsidRPr="72451FDF">
        <w:rPr>
          <w:color w:val="000000" w:themeColor="text1"/>
        </w:rPr>
        <w:t>Öncelikle, bana bu araştırmayı yapma fırsatı sunan Necmettin Erbakan Üniversitesi’ne şükranlarımı sunarım. Proje süresince değerli bilgilerini, vizyonunu ve desteğini esirgemeyen, her tıkandığımda yol gösteren değerli danışman hocam Dr. Öğr. Üyesi Yunus Emre Göktepe’ye en içten teşekkürlerimi sunarım.</w:t>
      </w:r>
    </w:p>
    <w:p w:rsidRPr="00DE57B9" w:rsidR="00DE57B9" w:rsidP="72451FDF" w:rsidRDefault="3F979860" w14:paraId="35A57E1D" w14:textId="03F35205">
      <w:pPr>
        <w:keepNext/>
        <w:spacing w:before="240" w:after="240" w:line="360" w:lineRule="auto"/>
        <w:ind w:firstLine="709"/>
        <w:jc w:val="both"/>
      </w:pPr>
      <w:r w:rsidRPr="72451FDF">
        <w:rPr>
          <w:color w:val="000000" w:themeColor="text1"/>
        </w:rPr>
        <w:t>Ayrıca, hayatım boyunca olduğu gibi bu zorlu akademik süreçte de sabırları, maddi ve manevi destekleriyle daima yanımda olan, bana güvenen sevgili aileme sonsuz minnettarım. Bu projenin, mikroservis ve konteyner teknolojilerine ilgi duyan diğer öğrenci arkadaşlarıma ve akademik literatüre faydalı bir kaynak olmasını temenni ederim.</w:t>
      </w:r>
    </w:p>
    <w:p w:rsidR="72451FDF" w:rsidP="72451FDF" w:rsidRDefault="72451FDF" w14:paraId="0D7E8A3D" w14:textId="19CCDEF4">
      <w:pPr>
        <w:spacing w:after="240"/>
        <w:ind w:firstLine="709"/>
        <w:jc w:val="both"/>
        <w:rPr>
          <w:color w:val="000000" w:themeColor="text1"/>
        </w:rPr>
      </w:pPr>
    </w:p>
    <w:p w:rsidRPr="005B5FDE" w:rsidR="00780D81" w:rsidP="00094893" w:rsidRDefault="4B4FD95D" w14:paraId="67D6A3FD" w14:textId="6186DE62">
      <w:pPr>
        <w:pStyle w:val="TezMetni10Satr"/>
        <w:ind w:firstLine="0"/>
        <w:jc w:val="right"/>
      </w:pPr>
      <w:r>
        <w:t>22370031</w:t>
      </w:r>
      <w:r w:rsidR="2E83014F">
        <w:t xml:space="preserve">033- </w:t>
      </w:r>
      <w:r w:rsidR="0CE1D8FD">
        <w:t>Furkan</w:t>
      </w:r>
      <w:r w:rsidR="2E83014F">
        <w:t xml:space="preserve"> KILINÇ</w:t>
      </w:r>
    </w:p>
    <w:p w:rsidRPr="005B5FDE" w:rsidR="00780D81" w:rsidP="00F6483B" w:rsidRDefault="55C90C0A" w14:paraId="21A59B33" w14:textId="2AA9B6C9">
      <w:pPr>
        <w:pStyle w:val="TezMetni10Satr"/>
        <w:ind w:firstLine="0"/>
        <w:jc w:val="right"/>
      </w:pPr>
      <w:r>
        <w:t>SEYDİŞEHİR</w:t>
      </w:r>
      <w:r w:rsidR="44099211">
        <w:t>-</w:t>
      </w:r>
      <w:r w:rsidR="077F8C9F">
        <w:t>2025</w:t>
      </w:r>
      <w:r w:rsidR="2DD78398">
        <w:t xml:space="preserve"> </w:t>
      </w:r>
    </w:p>
    <w:p w:rsidR="00D04124" w:rsidP="00780D81" w:rsidRDefault="00D04124" w14:paraId="59360F46" w14:textId="5ECD0E0F">
      <w:pPr>
        <w:pStyle w:val="TezMetni10Satr"/>
        <w:ind w:firstLine="0"/>
      </w:pPr>
      <w:r>
        <w:br w:type="page"/>
      </w:r>
    </w:p>
    <w:p w:rsidRPr="00DE57B9" w:rsidR="00DE57B9" w:rsidP="00DE57B9" w:rsidRDefault="543DEB12" w14:paraId="3B010B44" w14:textId="77777777">
      <w:pPr>
        <w:keepNext w:val="1"/>
        <w:spacing w:before="240" w:after="120" w:line="360" w:lineRule="auto"/>
        <w:outlineLvl w:val="0"/>
        <w:rPr>
          <w:rFonts w:cs="Arial"/>
          <w:b w:val="1"/>
          <w:bCs w:val="1"/>
          <w:kern w:val="32"/>
        </w:rPr>
      </w:pPr>
      <w:bookmarkStart w:name="_Toc257628858" w:id="11"/>
      <w:bookmarkStart w:name="_Toc204348096" w:id="12"/>
      <w:bookmarkStart w:name="_Toc876765947" w:id="1746008104"/>
      <w:r w:rsidRPr="00DE57B9" w:rsidR="689B20EB">
        <w:rPr>
          <w:rFonts w:cs="Arial"/>
          <w:b w:val="1"/>
          <w:bCs w:val="1"/>
          <w:kern w:val="32"/>
        </w:rPr>
        <w:t>İÇİNDEKİLER</w:t>
      </w:r>
      <w:bookmarkEnd w:id="11"/>
      <w:bookmarkEnd w:id="12"/>
      <w:bookmarkEnd w:id="1746008104"/>
    </w:p>
    <w:p w:rsidR="00371E57" w:rsidP="200FD899" w:rsidRDefault="72451FDF" w14:paraId="0A5B1418" w14:textId="1733D62B">
      <w:pPr>
        <w:pStyle w:val="T1"/>
        <w:tabs>
          <w:tab w:val="right" w:leader="dot" w:pos="8490"/>
        </w:tabs>
        <w:rPr>
          <w:rFonts w:ascii="Calibri" w:hAnsi="Calibri" w:eastAsia="" w:cs="Arial" w:asciiTheme="minorAscii" w:hAnsiTheme="minorAscii" w:eastAsiaTheme="minorEastAsia" w:cstheme="minorBidi"/>
          <w:b w:val="0"/>
          <w:bCs w:val="0"/>
          <w:kern w:val="2"/>
          <w:lang w:val="en-GB" w:eastAsia="en-GB"/>
          <w14:ligatures w14:val="standardContextual"/>
        </w:rPr>
      </w:pPr>
      <w:r>
        <w:fldChar w:fldCharType="begin"/>
      </w:r>
      <w:r>
        <w:instrText xml:space="preserve">TOC \o "1-3" \z \u \h</w:instrText>
      </w:r>
      <w:r>
        <w:fldChar w:fldCharType="separate"/>
      </w:r>
      <w:hyperlink w:anchor="_Toc866614231">
        <w:r w:rsidRPr="68A3CEC9" w:rsidR="68A3CEC9">
          <w:rPr>
            <w:rStyle w:val="Kpr"/>
          </w:rPr>
          <w:t>ÖZET</w:t>
        </w:r>
        <w:r>
          <w:tab/>
        </w:r>
        <w:r>
          <w:fldChar w:fldCharType="begin"/>
        </w:r>
        <w:r>
          <w:instrText xml:space="preserve">PAGEREF _Toc866614231 \h</w:instrText>
        </w:r>
        <w:r>
          <w:fldChar w:fldCharType="separate"/>
        </w:r>
        <w:r w:rsidRPr="68A3CEC9" w:rsidR="68A3CEC9">
          <w:rPr>
            <w:rStyle w:val="Kpr"/>
          </w:rPr>
          <w:t>3</w:t>
        </w:r>
        <w:r>
          <w:fldChar w:fldCharType="end"/>
        </w:r>
      </w:hyperlink>
    </w:p>
    <w:p w:rsidR="00371E57" w:rsidP="200FD899" w:rsidRDefault="72451FDF" w14:paraId="631E8DF2" w14:textId="29AD4B46">
      <w:pPr>
        <w:pStyle w:val="T1"/>
        <w:tabs>
          <w:tab w:val="right" w:leader="dot" w:pos="8490"/>
        </w:tabs>
        <w:rPr>
          <w:rFonts w:ascii="Calibri" w:hAnsi="Calibri" w:eastAsia="" w:cs="Arial" w:asciiTheme="minorAscii" w:hAnsiTheme="minorAscii" w:eastAsiaTheme="minorEastAsia" w:cstheme="minorBidi"/>
          <w:b w:val="0"/>
          <w:bCs w:val="0"/>
          <w:kern w:val="2"/>
          <w:lang w:val="en-GB" w:eastAsia="en-GB"/>
          <w14:ligatures w14:val="standardContextual"/>
        </w:rPr>
      </w:pPr>
      <w:hyperlink w:anchor="_Toc1025213752">
        <w:r w:rsidRPr="68A3CEC9" w:rsidR="68A3CEC9">
          <w:rPr>
            <w:rStyle w:val="Kpr"/>
          </w:rPr>
          <w:t>ABSTRACT</w:t>
        </w:r>
        <w:r>
          <w:tab/>
        </w:r>
        <w:r>
          <w:fldChar w:fldCharType="begin"/>
        </w:r>
        <w:r>
          <w:instrText xml:space="preserve">PAGEREF _Toc1025213752 \h</w:instrText>
        </w:r>
        <w:r>
          <w:fldChar w:fldCharType="separate"/>
        </w:r>
        <w:r w:rsidRPr="68A3CEC9" w:rsidR="68A3CEC9">
          <w:rPr>
            <w:rStyle w:val="Kpr"/>
          </w:rPr>
          <w:t>4</w:t>
        </w:r>
        <w:r>
          <w:fldChar w:fldCharType="end"/>
        </w:r>
      </w:hyperlink>
    </w:p>
    <w:p w:rsidR="00371E57" w:rsidP="200FD899" w:rsidRDefault="72451FDF" w14:paraId="263863B8" w14:textId="0FE278AE">
      <w:pPr>
        <w:pStyle w:val="T1"/>
        <w:tabs>
          <w:tab w:val="right" w:leader="dot" w:pos="8490"/>
        </w:tabs>
        <w:rPr>
          <w:rFonts w:ascii="Calibri" w:hAnsi="Calibri" w:eastAsia="" w:cs="Arial" w:asciiTheme="minorAscii" w:hAnsiTheme="minorAscii" w:eastAsiaTheme="minorEastAsia" w:cstheme="minorBidi"/>
          <w:b w:val="0"/>
          <w:bCs w:val="0"/>
          <w:kern w:val="2"/>
          <w:lang w:val="en-GB" w:eastAsia="en-GB"/>
          <w14:ligatures w14:val="standardContextual"/>
        </w:rPr>
      </w:pPr>
      <w:hyperlink w:anchor="_Toc29212126">
        <w:r w:rsidRPr="68A3CEC9" w:rsidR="68A3CEC9">
          <w:rPr>
            <w:rStyle w:val="Kpr"/>
          </w:rPr>
          <w:t>ÖNSÖZ</w:t>
        </w:r>
        <w:r>
          <w:tab/>
        </w:r>
        <w:r>
          <w:fldChar w:fldCharType="begin"/>
        </w:r>
        <w:r>
          <w:instrText xml:space="preserve">PAGEREF _Toc29212126 \h</w:instrText>
        </w:r>
        <w:r>
          <w:fldChar w:fldCharType="separate"/>
        </w:r>
        <w:r w:rsidRPr="68A3CEC9" w:rsidR="68A3CEC9">
          <w:rPr>
            <w:rStyle w:val="Kpr"/>
          </w:rPr>
          <w:t>5</w:t>
        </w:r>
        <w:r>
          <w:fldChar w:fldCharType="end"/>
        </w:r>
      </w:hyperlink>
    </w:p>
    <w:p w:rsidR="00371E57" w:rsidP="200FD899" w:rsidRDefault="72451FDF" w14:paraId="5C564569" w14:textId="564D1686">
      <w:pPr>
        <w:pStyle w:val="T1"/>
        <w:tabs>
          <w:tab w:val="right" w:leader="dot" w:pos="8490"/>
        </w:tabs>
        <w:rPr>
          <w:rFonts w:ascii="Calibri" w:hAnsi="Calibri" w:eastAsia="" w:cs="Arial" w:asciiTheme="minorAscii" w:hAnsiTheme="minorAscii" w:eastAsiaTheme="minorEastAsia" w:cstheme="minorBidi"/>
          <w:b w:val="0"/>
          <w:bCs w:val="0"/>
          <w:kern w:val="2"/>
          <w:lang w:val="en-GB" w:eastAsia="en-GB"/>
          <w14:ligatures w14:val="standardContextual"/>
        </w:rPr>
      </w:pPr>
      <w:hyperlink w:anchor="_Toc876765947">
        <w:r w:rsidRPr="68A3CEC9" w:rsidR="68A3CEC9">
          <w:rPr>
            <w:rStyle w:val="Kpr"/>
          </w:rPr>
          <w:t>İÇİNDEKİLER</w:t>
        </w:r>
        <w:r>
          <w:tab/>
        </w:r>
        <w:r>
          <w:fldChar w:fldCharType="begin"/>
        </w:r>
        <w:r>
          <w:instrText xml:space="preserve">PAGEREF _Toc876765947 \h</w:instrText>
        </w:r>
        <w:r>
          <w:fldChar w:fldCharType="separate"/>
        </w:r>
        <w:r w:rsidRPr="68A3CEC9" w:rsidR="68A3CEC9">
          <w:rPr>
            <w:rStyle w:val="Kpr"/>
          </w:rPr>
          <w:t>6</w:t>
        </w:r>
        <w:r>
          <w:fldChar w:fldCharType="end"/>
        </w:r>
      </w:hyperlink>
    </w:p>
    <w:p w:rsidR="00371E57" w:rsidP="200FD899" w:rsidRDefault="72451FDF" w14:paraId="74B1B67E" w14:textId="4A397074">
      <w:pPr>
        <w:pStyle w:val="T1"/>
        <w:tabs>
          <w:tab w:val="right" w:leader="dot" w:pos="8490"/>
        </w:tabs>
        <w:rPr>
          <w:rFonts w:ascii="Calibri" w:hAnsi="Calibri" w:eastAsia="" w:cs="Arial" w:asciiTheme="minorAscii" w:hAnsiTheme="minorAscii" w:eastAsiaTheme="minorEastAsia" w:cstheme="minorBidi"/>
          <w:b w:val="0"/>
          <w:bCs w:val="0"/>
          <w:kern w:val="2"/>
          <w:lang w:val="en-GB" w:eastAsia="en-GB"/>
          <w14:ligatures w14:val="standardContextual"/>
        </w:rPr>
      </w:pPr>
      <w:hyperlink w:anchor="_Toc888163537">
        <w:r w:rsidRPr="68A3CEC9" w:rsidR="68A3CEC9">
          <w:rPr>
            <w:rStyle w:val="Kpr"/>
          </w:rPr>
          <w:t>ŞEKİLLER LİSTESİ</w:t>
        </w:r>
        <w:r>
          <w:tab/>
        </w:r>
        <w:r>
          <w:fldChar w:fldCharType="begin"/>
        </w:r>
        <w:r>
          <w:instrText xml:space="preserve">PAGEREF _Toc888163537 \h</w:instrText>
        </w:r>
        <w:r>
          <w:fldChar w:fldCharType="separate"/>
        </w:r>
        <w:r w:rsidRPr="68A3CEC9" w:rsidR="68A3CEC9">
          <w:rPr>
            <w:rStyle w:val="Kpr"/>
          </w:rPr>
          <w:t>7</w:t>
        </w:r>
        <w:r>
          <w:fldChar w:fldCharType="end"/>
        </w:r>
      </w:hyperlink>
    </w:p>
    <w:p w:rsidR="00371E57" w:rsidP="200FD899" w:rsidRDefault="72451FDF" w14:paraId="60B2E872" w14:textId="594E026C">
      <w:pPr>
        <w:pStyle w:val="T1"/>
        <w:tabs>
          <w:tab w:val="right" w:leader="dot" w:pos="8490"/>
        </w:tabs>
        <w:rPr>
          <w:rFonts w:ascii="Calibri" w:hAnsi="Calibri" w:eastAsia="" w:cs="Arial" w:asciiTheme="minorAscii" w:hAnsiTheme="minorAscii" w:eastAsiaTheme="minorEastAsia" w:cstheme="minorBidi"/>
          <w:b w:val="0"/>
          <w:bCs w:val="0"/>
          <w:kern w:val="2"/>
          <w:lang w:val="en-GB" w:eastAsia="en-GB"/>
          <w14:ligatures w14:val="standardContextual"/>
        </w:rPr>
      </w:pPr>
      <w:hyperlink w:anchor="_Toc1971712472">
        <w:r w:rsidRPr="68A3CEC9" w:rsidR="68A3CEC9">
          <w:rPr>
            <w:rStyle w:val="Kpr"/>
          </w:rPr>
          <w:t>ÇİZELGELER/TABLOLAR LİSTESİ</w:t>
        </w:r>
        <w:r>
          <w:tab/>
        </w:r>
        <w:r>
          <w:fldChar w:fldCharType="begin"/>
        </w:r>
        <w:r>
          <w:instrText xml:space="preserve">PAGEREF _Toc1971712472 \h</w:instrText>
        </w:r>
        <w:r>
          <w:fldChar w:fldCharType="separate"/>
        </w:r>
        <w:r w:rsidRPr="68A3CEC9" w:rsidR="68A3CEC9">
          <w:rPr>
            <w:rStyle w:val="Kpr"/>
          </w:rPr>
          <w:t>8</w:t>
        </w:r>
        <w:r>
          <w:fldChar w:fldCharType="end"/>
        </w:r>
      </w:hyperlink>
    </w:p>
    <w:p w:rsidR="00371E57" w:rsidP="200FD899" w:rsidRDefault="72451FDF" w14:paraId="4A8C542D" w14:textId="725EA192">
      <w:pPr>
        <w:pStyle w:val="T1"/>
        <w:tabs>
          <w:tab w:val="right" w:leader="dot" w:pos="8490"/>
        </w:tabs>
        <w:rPr>
          <w:rFonts w:ascii="Calibri" w:hAnsi="Calibri" w:eastAsia="" w:cs="Arial" w:asciiTheme="minorAscii" w:hAnsiTheme="minorAscii" w:eastAsiaTheme="minorEastAsia" w:cstheme="minorBidi"/>
          <w:b w:val="0"/>
          <w:bCs w:val="0"/>
          <w:kern w:val="2"/>
          <w:lang w:val="en-GB" w:eastAsia="en-GB"/>
          <w14:ligatures w14:val="standardContextual"/>
        </w:rPr>
      </w:pPr>
      <w:hyperlink w:anchor="_Toc2109872324">
        <w:r w:rsidRPr="68A3CEC9" w:rsidR="68A3CEC9">
          <w:rPr>
            <w:rStyle w:val="Kpr"/>
          </w:rPr>
          <w:t>SİMGELER VE KISALTMALAR</w:t>
        </w:r>
        <w:r>
          <w:tab/>
        </w:r>
        <w:r>
          <w:fldChar w:fldCharType="begin"/>
        </w:r>
        <w:r>
          <w:instrText xml:space="preserve">PAGEREF _Toc2109872324 \h</w:instrText>
        </w:r>
        <w:r>
          <w:fldChar w:fldCharType="separate"/>
        </w:r>
        <w:r w:rsidRPr="68A3CEC9" w:rsidR="68A3CEC9">
          <w:rPr>
            <w:rStyle w:val="Kpr"/>
          </w:rPr>
          <w:t>9</w:t>
        </w:r>
        <w:r>
          <w:fldChar w:fldCharType="end"/>
        </w:r>
      </w:hyperlink>
    </w:p>
    <w:p w:rsidR="00371E57" w:rsidP="200FD899" w:rsidRDefault="72451FDF" w14:paraId="0486185F" w14:textId="7EBCECF5">
      <w:pPr>
        <w:pStyle w:val="T1"/>
        <w:tabs>
          <w:tab w:val="right" w:leader="dot" w:pos="8490"/>
        </w:tabs>
        <w:rPr>
          <w:rFonts w:ascii="Calibri" w:hAnsi="Calibri" w:eastAsia="" w:cs="Arial" w:asciiTheme="minorAscii" w:hAnsiTheme="minorAscii" w:eastAsiaTheme="minorEastAsia" w:cstheme="minorBidi"/>
          <w:b w:val="0"/>
          <w:bCs w:val="0"/>
          <w:kern w:val="2"/>
          <w:lang w:val="en-GB" w:eastAsia="en-GB"/>
          <w14:ligatures w14:val="standardContextual"/>
        </w:rPr>
      </w:pPr>
      <w:hyperlink w:anchor="_Toc1485721871">
        <w:r w:rsidRPr="68A3CEC9" w:rsidR="68A3CEC9">
          <w:rPr>
            <w:rStyle w:val="Kpr"/>
          </w:rPr>
          <w:t>1. GİRİŞ</w:t>
        </w:r>
        <w:r>
          <w:tab/>
        </w:r>
        <w:r>
          <w:fldChar w:fldCharType="begin"/>
        </w:r>
        <w:r>
          <w:instrText xml:space="preserve">PAGEREF _Toc1485721871 \h</w:instrText>
        </w:r>
        <w:r>
          <w:fldChar w:fldCharType="separate"/>
        </w:r>
        <w:r w:rsidRPr="68A3CEC9" w:rsidR="68A3CEC9">
          <w:rPr>
            <w:rStyle w:val="Kpr"/>
          </w:rPr>
          <w:t>10</w:t>
        </w:r>
        <w:r>
          <w:fldChar w:fldCharType="end"/>
        </w:r>
      </w:hyperlink>
    </w:p>
    <w:p w:rsidR="00371E57" w:rsidP="200FD899" w:rsidRDefault="72451FDF" w14:paraId="276195B5" w14:textId="2D172B9B">
      <w:pPr>
        <w:pStyle w:val="T1"/>
        <w:tabs>
          <w:tab w:val="right" w:leader="dot" w:pos="8490"/>
        </w:tabs>
        <w:rPr>
          <w:rFonts w:ascii="Calibri" w:hAnsi="Calibri" w:eastAsia="" w:cs="Arial" w:asciiTheme="minorAscii" w:hAnsiTheme="minorAscii" w:eastAsiaTheme="minorEastAsia" w:cstheme="minorBidi"/>
          <w:b w:val="0"/>
          <w:bCs w:val="0"/>
          <w:kern w:val="2"/>
          <w:lang w:val="en-GB" w:eastAsia="en-GB"/>
          <w14:ligatures w14:val="standardContextual"/>
        </w:rPr>
      </w:pPr>
      <w:hyperlink w:anchor="_Toc252920586">
        <w:r w:rsidRPr="68A3CEC9" w:rsidR="68A3CEC9">
          <w:rPr>
            <w:rStyle w:val="Kpr"/>
          </w:rPr>
          <w:t>2. KAYNAK ARAŞTIRMASI</w:t>
        </w:r>
        <w:r>
          <w:tab/>
        </w:r>
        <w:r>
          <w:fldChar w:fldCharType="begin"/>
        </w:r>
        <w:r>
          <w:instrText xml:space="preserve">PAGEREF _Toc252920586 \h</w:instrText>
        </w:r>
        <w:r>
          <w:fldChar w:fldCharType="separate"/>
        </w:r>
        <w:r w:rsidRPr="68A3CEC9" w:rsidR="68A3CEC9">
          <w:rPr>
            <w:rStyle w:val="Kpr"/>
          </w:rPr>
          <w:t>13</w:t>
        </w:r>
        <w:r>
          <w:fldChar w:fldCharType="end"/>
        </w:r>
      </w:hyperlink>
    </w:p>
    <w:p w:rsidR="00371E57" w:rsidP="200FD899" w:rsidRDefault="72451FDF" w14:paraId="65B90623" w14:textId="2767C785">
      <w:pPr>
        <w:pStyle w:val="T2"/>
        <w:tabs>
          <w:tab w:val="right" w:leader="dot" w:pos="8490"/>
        </w:tabs>
        <w:rPr>
          <w:rFonts w:ascii="Calibri" w:hAnsi="Calibri" w:eastAsia="" w:cs="Arial" w:asciiTheme="minorAscii" w:hAnsiTheme="minorAscii" w:eastAsiaTheme="minorEastAsia" w:cstheme="minorBidi"/>
          <w:kern w:val="2"/>
          <w:lang w:val="en-GB" w:eastAsia="en-GB"/>
          <w14:ligatures w14:val="standardContextual"/>
        </w:rPr>
      </w:pPr>
      <w:hyperlink w:anchor="_Toc1395914398">
        <w:r w:rsidRPr="68A3CEC9" w:rsidR="68A3CEC9">
          <w:rPr>
            <w:rStyle w:val="Kpr"/>
          </w:rPr>
          <w:t>2.1. Servis Tabanlı Platformların Karşılaştırılması</w:t>
        </w:r>
        <w:r>
          <w:tab/>
        </w:r>
        <w:r>
          <w:fldChar w:fldCharType="begin"/>
        </w:r>
        <w:r>
          <w:instrText xml:space="preserve">PAGEREF _Toc1395914398 \h</w:instrText>
        </w:r>
        <w:r>
          <w:fldChar w:fldCharType="separate"/>
        </w:r>
        <w:r w:rsidRPr="68A3CEC9" w:rsidR="68A3CEC9">
          <w:rPr>
            <w:rStyle w:val="Kpr"/>
          </w:rPr>
          <w:t>14</w:t>
        </w:r>
        <w:r>
          <w:fldChar w:fldCharType="end"/>
        </w:r>
      </w:hyperlink>
    </w:p>
    <w:p w:rsidR="00371E57" w:rsidP="200FD899" w:rsidRDefault="72451FDF" w14:paraId="062D4E33" w14:textId="75B50C65">
      <w:pPr>
        <w:pStyle w:val="T2"/>
        <w:tabs>
          <w:tab w:val="right" w:leader="dot" w:pos="8490"/>
        </w:tabs>
        <w:rPr>
          <w:rFonts w:ascii="Calibri" w:hAnsi="Calibri" w:eastAsia="" w:cs="Arial" w:asciiTheme="minorAscii" w:hAnsiTheme="minorAscii" w:eastAsiaTheme="minorEastAsia" w:cstheme="minorBidi"/>
          <w:kern w:val="2"/>
          <w:lang w:val="en-GB" w:eastAsia="en-GB"/>
          <w14:ligatures w14:val="standardContextual"/>
        </w:rPr>
      </w:pPr>
      <w:hyperlink w:anchor="_Toc151475539">
        <w:r w:rsidRPr="68A3CEC9" w:rsidR="68A3CEC9">
          <w:rPr>
            <w:rStyle w:val="Kpr"/>
          </w:rPr>
          <w:t>2.2. API Gateway</w:t>
        </w:r>
        <w:r>
          <w:tab/>
        </w:r>
        <w:r>
          <w:fldChar w:fldCharType="begin"/>
        </w:r>
        <w:r>
          <w:instrText xml:space="preserve">PAGEREF _Toc151475539 \h</w:instrText>
        </w:r>
        <w:r>
          <w:fldChar w:fldCharType="separate"/>
        </w:r>
        <w:r w:rsidRPr="68A3CEC9" w:rsidR="68A3CEC9">
          <w:rPr>
            <w:rStyle w:val="Kpr"/>
          </w:rPr>
          <w:t>14</w:t>
        </w:r>
        <w:r>
          <w:fldChar w:fldCharType="end"/>
        </w:r>
      </w:hyperlink>
    </w:p>
    <w:p w:rsidR="00371E57" w:rsidP="200FD899" w:rsidRDefault="72451FDF" w14:paraId="131DBA12" w14:textId="2F87D4F5">
      <w:pPr>
        <w:pStyle w:val="T2"/>
        <w:tabs>
          <w:tab w:val="right" w:leader="dot" w:pos="8490"/>
        </w:tabs>
        <w:rPr>
          <w:rFonts w:ascii="Calibri" w:hAnsi="Calibri" w:eastAsia="" w:cs="Arial" w:asciiTheme="minorAscii" w:hAnsiTheme="minorAscii" w:eastAsiaTheme="minorEastAsia" w:cstheme="minorBidi"/>
          <w:kern w:val="2"/>
          <w:lang w:val="en-GB" w:eastAsia="en-GB"/>
          <w14:ligatures w14:val="standardContextual"/>
        </w:rPr>
      </w:pPr>
      <w:hyperlink w:anchor="_Toc1874171186">
        <w:r w:rsidRPr="68A3CEC9" w:rsidR="68A3CEC9">
          <w:rPr>
            <w:rStyle w:val="Kpr"/>
          </w:rPr>
          <w:t>2.3. Redis ve Dağıtık Önbellekleme</w:t>
        </w:r>
        <w:r>
          <w:tab/>
        </w:r>
        <w:r>
          <w:fldChar w:fldCharType="begin"/>
        </w:r>
        <w:r>
          <w:instrText xml:space="preserve">PAGEREF _Toc1874171186 \h</w:instrText>
        </w:r>
        <w:r>
          <w:fldChar w:fldCharType="separate"/>
        </w:r>
        <w:r w:rsidRPr="68A3CEC9" w:rsidR="68A3CEC9">
          <w:rPr>
            <w:rStyle w:val="Kpr"/>
          </w:rPr>
          <w:t>15</w:t>
        </w:r>
        <w:r>
          <w:fldChar w:fldCharType="end"/>
        </w:r>
      </w:hyperlink>
    </w:p>
    <w:p w:rsidR="00371E57" w:rsidP="200FD899" w:rsidRDefault="72451FDF" w14:paraId="7677F936" w14:textId="0DF63FA3">
      <w:pPr>
        <w:pStyle w:val="T2"/>
        <w:tabs>
          <w:tab w:val="right" w:leader="dot" w:pos="8490"/>
        </w:tabs>
        <w:rPr>
          <w:rFonts w:ascii="Calibri" w:hAnsi="Calibri" w:eastAsia="" w:cs="Arial" w:asciiTheme="minorAscii" w:hAnsiTheme="minorAscii" w:eastAsiaTheme="minorEastAsia" w:cstheme="minorBidi"/>
          <w:kern w:val="2"/>
          <w:lang w:val="en-GB" w:eastAsia="en-GB"/>
          <w14:ligatures w14:val="standardContextual"/>
        </w:rPr>
      </w:pPr>
      <w:hyperlink w:anchor="_Toc1379251923">
        <w:r w:rsidRPr="68A3CEC9" w:rsidR="68A3CEC9">
          <w:rPr>
            <w:rStyle w:val="Kpr"/>
          </w:rPr>
          <w:t>2.4. Event-Driven (Olay Güdümlü) Mimari</w:t>
        </w:r>
        <w:r>
          <w:tab/>
        </w:r>
        <w:r>
          <w:fldChar w:fldCharType="begin"/>
        </w:r>
        <w:r>
          <w:instrText xml:space="preserve">PAGEREF _Toc1379251923 \h</w:instrText>
        </w:r>
        <w:r>
          <w:fldChar w:fldCharType="separate"/>
        </w:r>
        <w:r w:rsidRPr="68A3CEC9" w:rsidR="68A3CEC9">
          <w:rPr>
            <w:rStyle w:val="Kpr"/>
          </w:rPr>
          <w:t>15</w:t>
        </w:r>
        <w:r>
          <w:fldChar w:fldCharType="end"/>
        </w:r>
      </w:hyperlink>
    </w:p>
    <w:p w:rsidR="00371E57" w:rsidP="200FD899" w:rsidRDefault="72451FDF" w14:paraId="73A0810E" w14:textId="75327E3D">
      <w:pPr>
        <w:pStyle w:val="T2"/>
        <w:tabs>
          <w:tab w:val="right" w:leader="dot" w:pos="8490"/>
        </w:tabs>
        <w:rPr>
          <w:rFonts w:ascii="Calibri" w:hAnsi="Calibri" w:eastAsia="" w:cs="Arial" w:asciiTheme="minorAscii" w:hAnsiTheme="minorAscii" w:eastAsiaTheme="minorEastAsia" w:cstheme="minorBidi"/>
          <w:kern w:val="2"/>
          <w:lang w:val="en-GB" w:eastAsia="en-GB"/>
          <w14:ligatures w14:val="standardContextual"/>
        </w:rPr>
      </w:pPr>
      <w:hyperlink w:anchor="_Toc1536786954">
        <w:r w:rsidRPr="68A3CEC9" w:rsidR="68A3CEC9">
          <w:rPr>
            <w:rStyle w:val="Kpr"/>
          </w:rPr>
          <w:t>2.5. Bağımsız Veritabanları ve Poliglot Kalıcılık</w:t>
        </w:r>
        <w:r>
          <w:tab/>
        </w:r>
        <w:r>
          <w:fldChar w:fldCharType="begin"/>
        </w:r>
        <w:r>
          <w:instrText xml:space="preserve">PAGEREF _Toc1536786954 \h</w:instrText>
        </w:r>
        <w:r>
          <w:fldChar w:fldCharType="separate"/>
        </w:r>
        <w:r w:rsidRPr="68A3CEC9" w:rsidR="68A3CEC9">
          <w:rPr>
            <w:rStyle w:val="Kpr"/>
          </w:rPr>
          <w:t>16</w:t>
        </w:r>
        <w:r>
          <w:fldChar w:fldCharType="end"/>
        </w:r>
      </w:hyperlink>
    </w:p>
    <w:p w:rsidR="00371E57" w:rsidP="200FD899" w:rsidRDefault="72451FDF" w14:paraId="6F83DA6A" w14:textId="5178BCD2">
      <w:pPr>
        <w:pStyle w:val="T2"/>
        <w:tabs>
          <w:tab w:val="right" w:leader="dot" w:pos="8490"/>
        </w:tabs>
        <w:rPr>
          <w:rFonts w:ascii="Calibri" w:hAnsi="Calibri" w:eastAsia="" w:cs="Arial" w:asciiTheme="minorAscii" w:hAnsiTheme="minorAscii" w:eastAsiaTheme="minorEastAsia" w:cstheme="minorBidi"/>
          <w:kern w:val="2"/>
          <w:lang w:val="en-GB" w:eastAsia="en-GB"/>
          <w14:ligatures w14:val="standardContextual"/>
        </w:rPr>
      </w:pPr>
      <w:hyperlink w:anchor="_Toc1166824136">
        <w:r w:rsidRPr="68A3CEC9" w:rsidR="68A3CEC9">
          <w:rPr>
            <w:rStyle w:val="Kpr"/>
          </w:rPr>
          <w:t>2.6. Dağıtık Arama Sistemleri ve Log Yönetimi</w:t>
        </w:r>
        <w:r>
          <w:tab/>
        </w:r>
        <w:r>
          <w:fldChar w:fldCharType="begin"/>
        </w:r>
        <w:r>
          <w:instrText xml:space="preserve">PAGEREF _Toc1166824136 \h</w:instrText>
        </w:r>
        <w:r>
          <w:fldChar w:fldCharType="separate"/>
        </w:r>
        <w:r w:rsidRPr="68A3CEC9" w:rsidR="68A3CEC9">
          <w:rPr>
            <w:rStyle w:val="Kpr"/>
          </w:rPr>
          <w:t>16</w:t>
        </w:r>
        <w:r>
          <w:fldChar w:fldCharType="end"/>
        </w:r>
      </w:hyperlink>
    </w:p>
    <w:p w:rsidR="00371E57" w:rsidP="200FD899" w:rsidRDefault="72451FDF" w14:paraId="305EF6BD" w14:textId="2DEF4E51">
      <w:pPr>
        <w:pStyle w:val="T2"/>
        <w:tabs>
          <w:tab w:val="right" w:leader="dot" w:pos="8490"/>
        </w:tabs>
        <w:rPr>
          <w:rFonts w:ascii="Calibri" w:hAnsi="Calibri" w:eastAsia="" w:cs="Arial" w:asciiTheme="minorAscii" w:hAnsiTheme="minorAscii" w:eastAsiaTheme="minorEastAsia" w:cstheme="minorBidi"/>
          <w:kern w:val="2"/>
          <w:lang w:val="en-GB" w:eastAsia="en-GB"/>
          <w14:ligatures w14:val="standardContextual"/>
        </w:rPr>
      </w:pPr>
      <w:hyperlink w:anchor="_Toc727307343">
        <w:r w:rsidRPr="68A3CEC9" w:rsidR="68A3CEC9">
          <w:rPr>
            <w:rStyle w:val="Kpr"/>
          </w:rPr>
          <w:t>2.7. Micro-Frontend Mimarisi</w:t>
        </w:r>
        <w:r>
          <w:tab/>
        </w:r>
        <w:r>
          <w:fldChar w:fldCharType="begin"/>
        </w:r>
        <w:r>
          <w:instrText xml:space="preserve">PAGEREF _Toc727307343 \h</w:instrText>
        </w:r>
        <w:r>
          <w:fldChar w:fldCharType="separate"/>
        </w:r>
        <w:r w:rsidRPr="68A3CEC9" w:rsidR="68A3CEC9">
          <w:rPr>
            <w:rStyle w:val="Kpr"/>
          </w:rPr>
          <w:t>17</w:t>
        </w:r>
        <w:r>
          <w:fldChar w:fldCharType="end"/>
        </w:r>
      </w:hyperlink>
    </w:p>
    <w:p w:rsidR="00371E57" w:rsidP="200FD899" w:rsidRDefault="72451FDF" w14:paraId="462C8F98" w14:textId="370CFAA5">
      <w:pPr>
        <w:pStyle w:val="T1"/>
        <w:tabs>
          <w:tab w:val="right" w:leader="dot" w:pos="8490"/>
        </w:tabs>
        <w:rPr>
          <w:rFonts w:ascii="Calibri" w:hAnsi="Calibri" w:eastAsia="" w:cs="Arial" w:asciiTheme="minorAscii" w:hAnsiTheme="minorAscii" w:eastAsiaTheme="minorEastAsia" w:cstheme="minorBidi"/>
          <w:kern w:val="2"/>
          <w:lang w:val="en-GB" w:eastAsia="en-GB"/>
          <w14:ligatures w14:val="standardContextual"/>
        </w:rPr>
      </w:pPr>
      <w:hyperlink w:anchor="_Toc894729727">
        <w:r w:rsidRPr="68A3CEC9" w:rsidR="68A3CEC9">
          <w:rPr>
            <w:rStyle w:val="Kpr"/>
          </w:rPr>
          <w:t>3. MATERYAL VE YÖNTEM</w:t>
        </w:r>
        <w:r>
          <w:tab/>
        </w:r>
        <w:r>
          <w:fldChar w:fldCharType="begin"/>
        </w:r>
        <w:r>
          <w:instrText xml:space="preserve">PAGEREF _Toc894729727 \h</w:instrText>
        </w:r>
        <w:r>
          <w:fldChar w:fldCharType="separate"/>
        </w:r>
        <w:r w:rsidRPr="68A3CEC9" w:rsidR="68A3CEC9">
          <w:rPr>
            <w:rStyle w:val="Kpr"/>
          </w:rPr>
          <w:t>17</w:t>
        </w:r>
        <w:r>
          <w:fldChar w:fldCharType="end"/>
        </w:r>
      </w:hyperlink>
    </w:p>
    <w:p w:rsidR="00371E57" w:rsidP="200FD899" w:rsidRDefault="72451FDF" w14:paraId="368D9961" w14:textId="17F5F9C0">
      <w:pPr>
        <w:pStyle w:val="T2"/>
        <w:tabs>
          <w:tab w:val="right" w:leader="dot" w:pos="8490"/>
        </w:tabs>
        <w:rPr>
          <w:rFonts w:ascii="Calibri" w:hAnsi="Calibri" w:eastAsia="" w:cs="Arial" w:asciiTheme="minorAscii" w:hAnsiTheme="minorAscii" w:eastAsiaTheme="minorEastAsia" w:cstheme="minorBidi"/>
          <w:kern w:val="2"/>
          <w:lang w:val="en-GB" w:eastAsia="en-GB"/>
          <w14:ligatures w14:val="standardContextual"/>
        </w:rPr>
      </w:pPr>
      <w:hyperlink w:anchor="_Toc379537524">
        <w:r w:rsidRPr="68A3CEC9" w:rsidR="68A3CEC9">
          <w:rPr>
            <w:rStyle w:val="Kpr"/>
          </w:rPr>
          <w:t>3.1. Materyaller</w:t>
        </w:r>
        <w:r>
          <w:tab/>
        </w:r>
        <w:r>
          <w:fldChar w:fldCharType="begin"/>
        </w:r>
        <w:r>
          <w:instrText xml:space="preserve">PAGEREF _Toc379537524 \h</w:instrText>
        </w:r>
        <w:r>
          <w:fldChar w:fldCharType="separate"/>
        </w:r>
        <w:r w:rsidRPr="68A3CEC9" w:rsidR="68A3CEC9">
          <w:rPr>
            <w:rStyle w:val="Kpr"/>
          </w:rPr>
          <w:t>18</w:t>
        </w:r>
        <w:r>
          <w:fldChar w:fldCharType="end"/>
        </w:r>
      </w:hyperlink>
    </w:p>
    <w:p w:rsidR="00371E57" w:rsidP="200FD899" w:rsidRDefault="72451FDF" w14:paraId="7141EBF0" w14:textId="7C038DE8">
      <w:pPr>
        <w:pStyle w:val="T3"/>
        <w:tabs>
          <w:tab w:val="right" w:leader="dot" w:pos="8490"/>
        </w:tabs>
        <w:rPr>
          <w:rFonts w:ascii="Calibri" w:hAnsi="Calibri" w:eastAsia="" w:cs="Arial" w:asciiTheme="minorAscii" w:hAnsiTheme="minorAscii" w:eastAsiaTheme="minorEastAsia" w:cstheme="minorBidi"/>
          <w:kern w:val="2"/>
          <w:lang w:val="en-GB" w:eastAsia="en-GB"/>
          <w14:ligatures w14:val="standardContextual"/>
        </w:rPr>
      </w:pPr>
      <w:hyperlink w:anchor="_Toc1673201221">
        <w:r w:rsidRPr="68A3CEC9" w:rsidR="68A3CEC9">
          <w:rPr>
            <w:rStyle w:val="Kpr"/>
          </w:rPr>
          <w:t>3.1.1. Kullanılan teknoloji ve kütüphaneler</w:t>
        </w:r>
        <w:r>
          <w:tab/>
        </w:r>
        <w:r>
          <w:fldChar w:fldCharType="begin"/>
        </w:r>
        <w:r>
          <w:instrText xml:space="preserve">PAGEREF _Toc1673201221 \h</w:instrText>
        </w:r>
        <w:r>
          <w:fldChar w:fldCharType="separate"/>
        </w:r>
        <w:r w:rsidRPr="68A3CEC9" w:rsidR="68A3CEC9">
          <w:rPr>
            <w:rStyle w:val="Kpr"/>
          </w:rPr>
          <w:t>18</w:t>
        </w:r>
        <w:r>
          <w:fldChar w:fldCharType="end"/>
        </w:r>
      </w:hyperlink>
    </w:p>
    <w:p w:rsidR="00371E57" w:rsidP="200FD899" w:rsidRDefault="72451FDF" w14:paraId="09053DE4" w14:textId="668C9FB1">
      <w:pPr>
        <w:pStyle w:val="T3"/>
        <w:tabs>
          <w:tab w:val="right" w:leader="dot" w:pos="8490"/>
        </w:tabs>
        <w:rPr>
          <w:rFonts w:ascii="Calibri" w:hAnsi="Calibri" w:eastAsia="" w:cs="Arial" w:asciiTheme="minorAscii" w:hAnsiTheme="minorAscii" w:eastAsiaTheme="minorEastAsia" w:cstheme="minorBidi"/>
          <w:kern w:val="2"/>
          <w:lang w:val="en-GB" w:eastAsia="en-GB"/>
          <w14:ligatures w14:val="standardContextual"/>
        </w:rPr>
      </w:pPr>
      <w:hyperlink w:anchor="_Toc133242921">
        <w:r w:rsidRPr="68A3CEC9" w:rsidR="68A3CEC9">
          <w:rPr>
            <w:rStyle w:val="Kpr"/>
          </w:rPr>
          <w:t>3.1.2. Yazılım ve geliştirme araçları</w:t>
        </w:r>
        <w:r>
          <w:tab/>
        </w:r>
        <w:r>
          <w:fldChar w:fldCharType="begin"/>
        </w:r>
        <w:r>
          <w:instrText xml:space="preserve">PAGEREF _Toc133242921 \h</w:instrText>
        </w:r>
        <w:r>
          <w:fldChar w:fldCharType="separate"/>
        </w:r>
        <w:r w:rsidRPr="68A3CEC9" w:rsidR="68A3CEC9">
          <w:rPr>
            <w:rStyle w:val="Kpr"/>
          </w:rPr>
          <w:t>19</w:t>
        </w:r>
        <w:r>
          <w:fldChar w:fldCharType="end"/>
        </w:r>
      </w:hyperlink>
    </w:p>
    <w:p w:rsidR="00371E57" w:rsidP="200FD899" w:rsidRDefault="72451FDF" w14:paraId="2924164B" w14:textId="41C23455">
      <w:pPr>
        <w:pStyle w:val="T3"/>
        <w:tabs>
          <w:tab w:val="right" w:leader="dot" w:pos="8490"/>
        </w:tabs>
        <w:rPr>
          <w:rFonts w:ascii="Calibri" w:hAnsi="Calibri" w:eastAsia="" w:cs="Arial" w:asciiTheme="minorAscii" w:hAnsiTheme="minorAscii" w:eastAsiaTheme="minorEastAsia" w:cstheme="minorBidi"/>
          <w:kern w:val="2"/>
          <w:lang w:val="en-GB" w:eastAsia="en-GB"/>
          <w14:ligatures w14:val="standardContextual"/>
        </w:rPr>
      </w:pPr>
      <w:hyperlink w:anchor="_Toc810809981">
        <w:r w:rsidRPr="68A3CEC9" w:rsidR="68A3CEC9">
          <w:rPr>
            <w:rStyle w:val="Kpr"/>
          </w:rPr>
          <w:t>3.1.3. Veritabanı ve veri yönetim sistemleri</w:t>
        </w:r>
        <w:r>
          <w:tab/>
        </w:r>
        <w:r>
          <w:fldChar w:fldCharType="begin"/>
        </w:r>
        <w:r>
          <w:instrText xml:space="preserve">PAGEREF _Toc810809981 \h</w:instrText>
        </w:r>
        <w:r>
          <w:fldChar w:fldCharType="separate"/>
        </w:r>
        <w:r w:rsidRPr="68A3CEC9" w:rsidR="68A3CEC9">
          <w:rPr>
            <w:rStyle w:val="Kpr"/>
          </w:rPr>
          <w:t>20</w:t>
        </w:r>
        <w:r>
          <w:fldChar w:fldCharType="end"/>
        </w:r>
      </w:hyperlink>
    </w:p>
    <w:p w:rsidR="00371E57" w:rsidP="200FD899" w:rsidRDefault="72451FDF" w14:paraId="6877F324" w14:textId="74CB6517">
      <w:pPr>
        <w:pStyle w:val="T2"/>
        <w:tabs>
          <w:tab w:val="right" w:leader="dot" w:pos="8490"/>
        </w:tabs>
        <w:rPr>
          <w:rFonts w:ascii="Calibri" w:hAnsi="Calibri" w:eastAsia="" w:cs="Arial" w:asciiTheme="minorAscii" w:hAnsiTheme="minorAscii" w:eastAsiaTheme="minorEastAsia" w:cstheme="minorBidi"/>
          <w:kern w:val="2"/>
          <w:lang w:val="en-GB" w:eastAsia="en-GB"/>
          <w14:ligatures w14:val="standardContextual"/>
        </w:rPr>
      </w:pPr>
      <w:hyperlink w:anchor="_Toc1673874912">
        <w:r w:rsidRPr="68A3CEC9" w:rsidR="68A3CEC9">
          <w:rPr>
            <w:rStyle w:val="Kpr"/>
          </w:rPr>
          <w:t>3.2. Yöntem ve Mimari Tasarım</w:t>
        </w:r>
        <w:r>
          <w:tab/>
        </w:r>
        <w:r>
          <w:fldChar w:fldCharType="begin"/>
        </w:r>
        <w:r>
          <w:instrText xml:space="preserve">PAGEREF _Toc1673874912 \h</w:instrText>
        </w:r>
        <w:r>
          <w:fldChar w:fldCharType="separate"/>
        </w:r>
        <w:r w:rsidRPr="68A3CEC9" w:rsidR="68A3CEC9">
          <w:rPr>
            <w:rStyle w:val="Kpr"/>
          </w:rPr>
          <w:t>21</w:t>
        </w:r>
        <w:r>
          <w:fldChar w:fldCharType="end"/>
        </w:r>
      </w:hyperlink>
    </w:p>
    <w:p w:rsidR="00371E57" w:rsidP="200FD899" w:rsidRDefault="72451FDF" w14:paraId="5CB7993F" w14:textId="082A19AC">
      <w:pPr>
        <w:pStyle w:val="T3"/>
        <w:tabs>
          <w:tab w:val="right" w:leader="dot" w:pos="8490"/>
        </w:tabs>
        <w:rPr>
          <w:rFonts w:ascii="Calibri" w:hAnsi="Calibri" w:eastAsia="" w:cs="Arial" w:asciiTheme="minorAscii" w:hAnsiTheme="minorAscii" w:eastAsiaTheme="minorEastAsia" w:cstheme="minorBidi"/>
          <w:kern w:val="2"/>
          <w:lang w:val="en-GB" w:eastAsia="en-GB"/>
          <w14:ligatures w14:val="standardContextual"/>
        </w:rPr>
      </w:pPr>
      <w:hyperlink w:anchor="_Toc196304092">
        <w:r w:rsidRPr="68A3CEC9" w:rsidR="68A3CEC9">
          <w:rPr>
            <w:rStyle w:val="Kpr"/>
          </w:rPr>
          <w:t>3.2.1. Mikroservis mimarisi yaklaşımı</w:t>
        </w:r>
        <w:r>
          <w:tab/>
        </w:r>
        <w:r>
          <w:fldChar w:fldCharType="begin"/>
        </w:r>
        <w:r>
          <w:instrText xml:space="preserve">PAGEREF _Toc196304092 \h</w:instrText>
        </w:r>
        <w:r>
          <w:fldChar w:fldCharType="separate"/>
        </w:r>
        <w:r w:rsidRPr="68A3CEC9" w:rsidR="68A3CEC9">
          <w:rPr>
            <w:rStyle w:val="Kpr"/>
          </w:rPr>
          <w:t>21</w:t>
        </w:r>
        <w:r>
          <w:fldChar w:fldCharType="end"/>
        </w:r>
      </w:hyperlink>
    </w:p>
    <w:p w:rsidR="00371E57" w:rsidP="200FD899" w:rsidRDefault="72451FDF" w14:paraId="0A7EF8AE" w14:textId="1C880FE8">
      <w:pPr>
        <w:pStyle w:val="T3"/>
        <w:tabs>
          <w:tab w:val="right" w:leader="dot" w:pos="8490"/>
        </w:tabs>
        <w:rPr>
          <w:rFonts w:ascii="Calibri" w:hAnsi="Calibri" w:eastAsia="" w:cs="Arial" w:asciiTheme="minorAscii" w:hAnsiTheme="minorAscii" w:eastAsiaTheme="minorEastAsia" w:cstheme="minorBidi"/>
          <w:kern w:val="2"/>
          <w:lang w:val="en-GB" w:eastAsia="en-GB"/>
          <w14:ligatures w14:val="standardContextual"/>
        </w:rPr>
      </w:pPr>
      <w:hyperlink w:anchor="_Toc470274488">
        <w:r w:rsidRPr="68A3CEC9" w:rsidR="68A3CEC9">
          <w:rPr>
            <w:rStyle w:val="Kpr"/>
          </w:rPr>
          <w:t>3.2.2. Etki alanı odaklı tasarım</w:t>
        </w:r>
        <w:r>
          <w:tab/>
        </w:r>
        <w:r>
          <w:fldChar w:fldCharType="begin"/>
        </w:r>
        <w:r>
          <w:instrText xml:space="preserve">PAGEREF _Toc470274488 \h</w:instrText>
        </w:r>
        <w:r>
          <w:fldChar w:fldCharType="separate"/>
        </w:r>
        <w:r w:rsidRPr="68A3CEC9" w:rsidR="68A3CEC9">
          <w:rPr>
            <w:rStyle w:val="Kpr"/>
          </w:rPr>
          <w:t>23</w:t>
        </w:r>
        <w:r>
          <w:fldChar w:fldCharType="end"/>
        </w:r>
      </w:hyperlink>
    </w:p>
    <w:p w:rsidR="00371E57" w:rsidP="200FD899" w:rsidRDefault="72451FDF" w14:paraId="4416E92D" w14:textId="1ABAF312">
      <w:pPr>
        <w:pStyle w:val="T3"/>
        <w:tabs>
          <w:tab w:val="right" w:leader="dot" w:pos="8490"/>
        </w:tabs>
        <w:rPr>
          <w:rFonts w:ascii="Calibri" w:hAnsi="Calibri" w:eastAsia="" w:cs="Arial" w:asciiTheme="minorAscii" w:hAnsiTheme="minorAscii" w:eastAsiaTheme="minorEastAsia" w:cstheme="minorBidi"/>
          <w:kern w:val="2"/>
          <w:lang w:val="en-GB" w:eastAsia="en-GB"/>
          <w14:ligatures w14:val="standardContextual"/>
        </w:rPr>
      </w:pPr>
      <w:hyperlink w:anchor="_Toc1103699982">
        <w:r w:rsidRPr="68A3CEC9" w:rsidR="68A3CEC9">
          <w:rPr>
            <w:rStyle w:val="Kpr"/>
          </w:rPr>
          <w:t>3.2.3. Servis içi mantıksal katmanlama</w:t>
        </w:r>
        <w:r>
          <w:tab/>
        </w:r>
        <w:r>
          <w:fldChar w:fldCharType="begin"/>
        </w:r>
        <w:r>
          <w:instrText xml:space="preserve">PAGEREF _Toc1103699982 \h</w:instrText>
        </w:r>
        <w:r>
          <w:fldChar w:fldCharType="separate"/>
        </w:r>
        <w:r w:rsidRPr="68A3CEC9" w:rsidR="68A3CEC9">
          <w:rPr>
            <w:rStyle w:val="Kpr"/>
          </w:rPr>
          <w:t>24</w:t>
        </w:r>
        <w:r>
          <w:fldChar w:fldCharType="end"/>
        </w:r>
      </w:hyperlink>
    </w:p>
    <w:p w:rsidR="00371E57" w:rsidP="200FD899" w:rsidRDefault="72451FDF" w14:paraId="3DFC4581" w14:textId="71043220">
      <w:pPr>
        <w:pStyle w:val="T2"/>
        <w:tabs>
          <w:tab w:val="right" w:leader="dot" w:pos="8490"/>
        </w:tabs>
        <w:rPr>
          <w:rFonts w:ascii="Calibri" w:hAnsi="Calibri" w:eastAsia="" w:cs="Arial" w:asciiTheme="minorAscii" w:hAnsiTheme="minorAscii" w:eastAsiaTheme="minorEastAsia" w:cstheme="minorBidi"/>
          <w:kern w:val="2"/>
          <w:lang w:val="en-GB" w:eastAsia="en-GB"/>
          <w14:ligatures w14:val="standardContextual"/>
        </w:rPr>
      </w:pPr>
      <w:hyperlink w:anchor="_Toc2066567430">
        <w:r w:rsidRPr="68A3CEC9" w:rsidR="68A3CEC9">
          <w:rPr>
            <w:rStyle w:val="Kpr"/>
          </w:rPr>
          <w:t>3.3. Veri Yönetimi ve İletişim</w:t>
        </w:r>
        <w:r>
          <w:tab/>
        </w:r>
        <w:r>
          <w:fldChar w:fldCharType="begin"/>
        </w:r>
        <w:r>
          <w:instrText xml:space="preserve">PAGEREF _Toc2066567430 \h</w:instrText>
        </w:r>
        <w:r>
          <w:fldChar w:fldCharType="separate"/>
        </w:r>
        <w:r w:rsidRPr="68A3CEC9" w:rsidR="68A3CEC9">
          <w:rPr>
            <w:rStyle w:val="Kpr"/>
          </w:rPr>
          <w:t>24</w:t>
        </w:r>
        <w:r>
          <w:fldChar w:fldCharType="end"/>
        </w:r>
      </w:hyperlink>
    </w:p>
    <w:p w:rsidR="2045CCC3" w:rsidP="2045CCC3" w:rsidRDefault="72451FDF" w14:paraId="5AC0FB1F" w14:textId="2324C9E1">
      <w:pPr>
        <w:pStyle w:val="T3"/>
        <w:tabs>
          <w:tab w:val="right" w:leader="dot" w:pos="8490"/>
        </w:tabs>
      </w:pPr>
      <w:hyperlink w:anchor="_Toc578720057">
        <w:r w:rsidRPr="68A3CEC9" w:rsidR="68A3CEC9">
          <w:rPr>
            <w:rStyle w:val="Kpr"/>
          </w:rPr>
          <w:t>3.3.1. Servis başına veritabanı yaklaşımı</w:t>
        </w:r>
        <w:r>
          <w:tab/>
        </w:r>
        <w:r>
          <w:fldChar w:fldCharType="begin"/>
        </w:r>
        <w:r>
          <w:instrText xml:space="preserve">PAGEREF _Toc578720057 \h</w:instrText>
        </w:r>
        <w:r>
          <w:fldChar w:fldCharType="separate"/>
        </w:r>
        <w:r w:rsidRPr="68A3CEC9" w:rsidR="68A3CEC9">
          <w:rPr>
            <w:rStyle w:val="Kpr"/>
          </w:rPr>
          <w:t>25</w:t>
        </w:r>
        <w:r>
          <w:fldChar w:fldCharType="end"/>
        </w:r>
      </w:hyperlink>
    </w:p>
    <w:p w:rsidR="2045CCC3" w:rsidP="2045CCC3" w:rsidRDefault="72451FDF" w14:paraId="70F4B1BA" w14:textId="5BA0FDAB">
      <w:pPr>
        <w:pStyle w:val="T3"/>
        <w:tabs>
          <w:tab w:val="right" w:leader="dot" w:pos="8490"/>
        </w:tabs>
      </w:pPr>
      <w:hyperlink w:anchor="_Toc46300762">
        <w:r w:rsidRPr="68A3CEC9" w:rsidR="68A3CEC9">
          <w:rPr>
            <w:rStyle w:val="Kpr"/>
          </w:rPr>
          <w:t>3.3.2. Servisler arası iletişim ve güvenlik (JWT)</w:t>
        </w:r>
        <w:r>
          <w:tab/>
        </w:r>
        <w:r>
          <w:fldChar w:fldCharType="begin"/>
        </w:r>
        <w:r>
          <w:instrText xml:space="preserve">PAGEREF _Toc46300762 \h</w:instrText>
        </w:r>
        <w:r>
          <w:fldChar w:fldCharType="separate"/>
        </w:r>
        <w:r w:rsidRPr="68A3CEC9" w:rsidR="68A3CEC9">
          <w:rPr>
            <w:rStyle w:val="Kpr"/>
          </w:rPr>
          <w:t>26</w:t>
        </w:r>
        <w:r>
          <w:fldChar w:fldCharType="end"/>
        </w:r>
      </w:hyperlink>
    </w:p>
    <w:p w:rsidR="2045CCC3" w:rsidP="2045CCC3" w:rsidRDefault="72451FDF" w14:paraId="2961D3E6" w14:textId="7A83FED6">
      <w:pPr>
        <w:pStyle w:val="T2"/>
        <w:tabs>
          <w:tab w:val="right" w:leader="dot" w:pos="8490"/>
        </w:tabs>
      </w:pPr>
      <w:hyperlink w:anchor="_Toc1405581584">
        <w:r w:rsidRPr="68A3CEC9" w:rsidR="68A3CEC9">
          <w:rPr>
            <w:rStyle w:val="Kpr"/>
          </w:rPr>
          <w:t>3.4. Konteynerizasyon (Docker)</w:t>
        </w:r>
        <w:r>
          <w:tab/>
        </w:r>
        <w:r>
          <w:fldChar w:fldCharType="begin"/>
        </w:r>
        <w:r>
          <w:instrText xml:space="preserve">PAGEREF _Toc1405581584 \h</w:instrText>
        </w:r>
        <w:r>
          <w:fldChar w:fldCharType="separate"/>
        </w:r>
        <w:r w:rsidRPr="68A3CEC9" w:rsidR="68A3CEC9">
          <w:rPr>
            <w:rStyle w:val="Kpr"/>
          </w:rPr>
          <w:t>28</w:t>
        </w:r>
        <w:r>
          <w:fldChar w:fldCharType="end"/>
        </w:r>
      </w:hyperlink>
    </w:p>
    <w:p w:rsidR="2045CCC3" w:rsidP="2045CCC3" w:rsidRDefault="72451FDF" w14:paraId="086A4559" w14:textId="065EC030">
      <w:pPr>
        <w:pStyle w:val="T3"/>
        <w:tabs>
          <w:tab w:val="right" w:leader="dot" w:pos="8490"/>
        </w:tabs>
      </w:pPr>
      <w:hyperlink w:anchor="_Toc1168205912">
        <w:r w:rsidRPr="68A3CEC9" w:rsidR="68A3CEC9">
          <w:rPr>
            <w:rStyle w:val="Kpr"/>
          </w:rPr>
          <w:t>3.4.1. Docker stratejisi ve Çok aşamalı derleme</w:t>
        </w:r>
        <w:r>
          <w:tab/>
        </w:r>
        <w:r>
          <w:fldChar w:fldCharType="begin"/>
        </w:r>
        <w:r>
          <w:instrText xml:space="preserve">PAGEREF _Toc1168205912 \h</w:instrText>
        </w:r>
        <w:r>
          <w:fldChar w:fldCharType="separate"/>
        </w:r>
        <w:r w:rsidRPr="68A3CEC9" w:rsidR="68A3CEC9">
          <w:rPr>
            <w:rStyle w:val="Kpr"/>
          </w:rPr>
          <w:t>28</w:t>
        </w:r>
        <w:r>
          <w:fldChar w:fldCharType="end"/>
        </w:r>
      </w:hyperlink>
    </w:p>
    <w:p w:rsidR="2045CCC3" w:rsidP="2045CCC3" w:rsidRDefault="72451FDF" w14:paraId="684B2DA9" w14:textId="0389D807">
      <w:pPr>
        <w:pStyle w:val="T3"/>
        <w:tabs>
          <w:tab w:val="right" w:leader="dot" w:pos="8490"/>
        </w:tabs>
      </w:pPr>
      <w:hyperlink w:anchor="_Toc1116571827">
        <w:r w:rsidRPr="68A3CEC9" w:rsidR="68A3CEC9">
          <w:rPr>
            <w:rStyle w:val="Kpr"/>
          </w:rPr>
          <w:t>3.4.2. Konteyner orkestrasyonu (Docker Compose)</w:t>
        </w:r>
        <w:r>
          <w:tab/>
        </w:r>
        <w:r>
          <w:fldChar w:fldCharType="begin"/>
        </w:r>
        <w:r>
          <w:instrText xml:space="preserve">PAGEREF _Toc1116571827 \h</w:instrText>
        </w:r>
        <w:r>
          <w:fldChar w:fldCharType="separate"/>
        </w:r>
        <w:r w:rsidRPr="68A3CEC9" w:rsidR="68A3CEC9">
          <w:rPr>
            <w:rStyle w:val="Kpr"/>
          </w:rPr>
          <w:t>29</w:t>
        </w:r>
        <w:r>
          <w:fldChar w:fldCharType="end"/>
        </w:r>
      </w:hyperlink>
    </w:p>
    <w:p w:rsidR="2045CCC3" w:rsidP="2045CCC3" w:rsidRDefault="72451FDF" w14:paraId="793DCBF3" w14:textId="279F88EA">
      <w:pPr>
        <w:pStyle w:val="T2"/>
        <w:tabs>
          <w:tab w:val="right" w:leader="dot" w:pos="8490"/>
        </w:tabs>
      </w:pPr>
      <w:hyperlink w:anchor="_Toc1250475246">
        <w:r w:rsidRPr="68A3CEC9" w:rsidR="68A3CEC9">
          <w:rPr>
            <w:rStyle w:val="Kpr"/>
          </w:rPr>
          <w:t>3.5. Merkezi İzleme ve Erişim Paneli</w:t>
        </w:r>
        <w:r>
          <w:tab/>
        </w:r>
        <w:r>
          <w:fldChar w:fldCharType="begin"/>
        </w:r>
        <w:r>
          <w:instrText xml:space="preserve">PAGEREF _Toc1250475246 \h</w:instrText>
        </w:r>
        <w:r>
          <w:fldChar w:fldCharType="separate"/>
        </w:r>
        <w:r w:rsidRPr="68A3CEC9" w:rsidR="68A3CEC9">
          <w:rPr>
            <w:rStyle w:val="Kpr"/>
          </w:rPr>
          <w:t>30</w:t>
        </w:r>
        <w:r>
          <w:fldChar w:fldCharType="end"/>
        </w:r>
      </w:hyperlink>
    </w:p>
    <w:p w:rsidR="2045CCC3" w:rsidP="2045CCC3" w:rsidRDefault="72451FDF" w14:paraId="41A9EF8F" w14:textId="660F9BA2">
      <w:pPr>
        <w:pStyle w:val="T3"/>
        <w:tabs>
          <w:tab w:val="right" w:leader="dot" w:pos="8490"/>
        </w:tabs>
      </w:pPr>
      <w:hyperlink w:anchor="_Toc539330949">
        <w:r w:rsidRPr="68A3CEC9" w:rsidR="68A3CEC9">
          <w:rPr>
            <w:rStyle w:val="Kpr"/>
          </w:rPr>
          <w:t>3.5.1. Docker stratejisi ve Çok aşamalı derleme</w:t>
        </w:r>
        <w:r>
          <w:tab/>
        </w:r>
        <w:r>
          <w:fldChar w:fldCharType="begin"/>
        </w:r>
        <w:r>
          <w:instrText xml:space="preserve">PAGEREF _Toc539330949 \h</w:instrText>
        </w:r>
        <w:r>
          <w:fldChar w:fldCharType="separate"/>
        </w:r>
        <w:r w:rsidRPr="68A3CEC9" w:rsidR="68A3CEC9">
          <w:rPr>
            <w:rStyle w:val="Kpr"/>
          </w:rPr>
          <w:t>31</w:t>
        </w:r>
        <w:r>
          <w:fldChar w:fldCharType="end"/>
        </w:r>
      </w:hyperlink>
    </w:p>
    <w:p w:rsidR="2045CCC3" w:rsidP="200FD899" w:rsidRDefault="72451FDF" w14:paraId="274FA092" w14:textId="3CFB5858">
      <w:pPr>
        <w:pStyle w:val="T1"/>
        <w:tabs>
          <w:tab w:val="right" w:leader="dot" w:pos="8490"/>
        </w:tabs>
      </w:pPr>
      <w:hyperlink w:anchor="_Toc317833393">
        <w:r w:rsidRPr="68A3CEC9" w:rsidR="68A3CEC9">
          <w:rPr>
            <w:rStyle w:val="Kpr"/>
          </w:rPr>
          <w:t>4. ARAŞTIRMA SONUÇLARI VE TARTIŞMA</w:t>
        </w:r>
        <w:r>
          <w:tab/>
        </w:r>
        <w:r>
          <w:fldChar w:fldCharType="begin"/>
        </w:r>
        <w:r>
          <w:instrText xml:space="preserve">PAGEREF _Toc317833393 \h</w:instrText>
        </w:r>
        <w:r>
          <w:fldChar w:fldCharType="separate"/>
        </w:r>
        <w:r w:rsidRPr="68A3CEC9" w:rsidR="68A3CEC9">
          <w:rPr>
            <w:rStyle w:val="Kpr"/>
          </w:rPr>
          <w:t>31</w:t>
        </w:r>
        <w:r>
          <w:fldChar w:fldCharType="end"/>
        </w:r>
      </w:hyperlink>
    </w:p>
    <w:p w:rsidR="2045CCC3" w:rsidP="2045CCC3" w:rsidRDefault="72451FDF" w14:paraId="32E1307F" w14:textId="7BD65A67">
      <w:pPr>
        <w:pStyle w:val="T2"/>
        <w:tabs>
          <w:tab w:val="right" w:leader="dot" w:pos="8490"/>
        </w:tabs>
      </w:pPr>
      <w:hyperlink w:anchor="_Toc1521981736">
        <w:r w:rsidRPr="68A3CEC9" w:rsidR="68A3CEC9">
          <w:rPr>
            <w:rStyle w:val="Kpr"/>
          </w:rPr>
          <w:t>4.1. Performans Analizi ve Metrik Değerlendirmesi</w:t>
        </w:r>
        <w:r>
          <w:tab/>
        </w:r>
        <w:r>
          <w:fldChar w:fldCharType="begin"/>
        </w:r>
        <w:r>
          <w:instrText xml:space="preserve">PAGEREF _Toc1521981736 \h</w:instrText>
        </w:r>
        <w:r>
          <w:fldChar w:fldCharType="separate"/>
        </w:r>
        <w:r w:rsidRPr="68A3CEC9" w:rsidR="68A3CEC9">
          <w:rPr>
            <w:rStyle w:val="Kpr"/>
          </w:rPr>
          <w:t>32</w:t>
        </w:r>
        <w:r>
          <w:fldChar w:fldCharType="end"/>
        </w:r>
      </w:hyperlink>
    </w:p>
    <w:p w:rsidR="2045CCC3" w:rsidP="2045CCC3" w:rsidRDefault="72451FDF" w14:paraId="37A28342" w14:textId="6BC6241F">
      <w:pPr>
        <w:pStyle w:val="T3"/>
        <w:tabs>
          <w:tab w:val="right" w:leader="dot" w:pos="8490"/>
        </w:tabs>
      </w:pPr>
      <w:hyperlink w:anchor="_Toc1489460059">
        <w:r w:rsidRPr="68A3CEC9" w:rsidR="68A3CEC9">
          <w:rPr>
            <w:rStyle w:val="Kpr"/>
          </w:rPr>
          <w:t>4.1.1. Servis bazlı yanıt süreleri</w:t>
        </w:r>
        <w:r>
          <w:tab/>
        </w:r>
        <w:r>
          <w:fldChar w:fldCharType="begin"/>
        </w:r>
        <w:r>
          <w:instrText xml:space="preserve">PAGEREF _Toc1489460059 \h</w:instrText>
        </w:r>
        <w:r>
          <w:fldChar w:fldCharType="separate"/>
        </w:r>
        <w:r w:rsidRPr="68A3CEC9" w:rsidR="68A3CEC9">
          <w:rPr>
            <w:rStyle w:val="Kpr"/>
          </w:rPr>
          <w:t>32</w:t>
        </w:r>
        <w:r>
          <w:fldChar w:fldCharType="end"/>
        </w:r>
      </w:hyperlink>
    </w:p>
    <w:p w:rsidR="2045CCC3" w:rsidP="72451FDF" w:rsidRDefault="72451FDF" w14:paraId="06EA783E" w14:textId="1EE9F9CB">
      <w:pPr>
        <w:pStyle w:val="T3"/>
        <w:tabs>
          <w:tab w:val="right" w:leader="dot" w:pos="8490"/>
        </w:tabs>
      </w:pPr>
      <w:hyperlink w:anchor="_Toc1550915733">
        <w:r w:rsidRPr="68A3CEC9" w:rsidR="68A3CEC9">
          <w:rPr>
            <w:rStyle w:val="Kpr"/>
          </w:rPr>
          <w:t>4.1.2. Polyglot persistence yaklaşımının veri erişim hızına etkisi</w:t>
        </w:r>
        <w:r>
          <w:tab/>
        </w:r>
        <w:r>
          <w:fldChar w:fldCharType="begin"/>
        </w:r>
        <w:r>
          <w:instrText xml:space="preserve">PAGEREF _Toc1550915733 \h</w:instrText>
        </w:r>
        <w:r>
          <w:fldChar w:fldCharType="separate"/>
        </w:r>
        <w:r w:rsidRPr="68A3CEC9" w:rsidR="68A3CEC9">
          <w:rPr>
            <w:rStyle w:val="Kpr"/>
          </w:rPr>
          <w:t>33</w:t>
        </w:r>
        <w:r>
          <w:fldChar w:fldCharType="end"/>
        </w:r>
      </w:hyperlink>
    </w:p>
    <w:p w:rsidR="2045CCC3" w:rsidP="72451FDF" w:rsidRDefault="72451FDF" w14:paraId="28B3CE2C" w14:textId="5B6B824A">
      <w:pPr>
        <w:pStyle w:val="T3"/>
        <w:tabs>
          <w:tab w:val="right" w:leader="dot" w:pos="8490"/>
        </w:tabs>
      </w:pPr>
      <w:hyperlink w:anchor="_Toc251985998">
        <w:r w:rsidRPr="68A3CEC9" w:rsidR="68A3CEC9">
          <w:rPr>
            <w:rStyle w:val="Kpr"/>
          </w:rPr>
          <w:t>4.1.3. Caching (Önbellekleme) stratejisinin performans katkısı</w:t>
        </w:r>
        <w:r>
          <w:tab/>
        </w:r>
        <w:r>
          <w:fldChar w:fldCharType="begin"/>
        </w:r>
        <w:r>
          <w:instrText xml:space="preserve">PAGEREF _Toc251985998 \h</w:instrText>
        </w:r>
        <w:r>
          <w:fldChar w:fldCharType="separate"/>
        </w:r>
        <w:r w:rsidRPr="68A3CEC9" w:rsidR="68A3CEC9">
          <w:rPr>
            <w:rStyle w:val="Kpr"/>
          </w:rPr>
          <w:t>33</w:t>
        </w:r>
        <w:r>
          <w:fldChar w:fldCharType="end"/>
        </w:r>
      </w:hyperlink>
    </w:p>
    <w:p w:rsidR="2045CCC3" w:rsidP="2045CCC3" w:rsidRDefault="72451FDF" w14:paraId="42645B90" w14:textId="3F0657D1">
      <w:pPr>
        <w:pStyle w:val="T2"/>
        <w:tabs>
          <w:tab w:val="right" w:leader="dot" w:pos="8490"/>
        </w:tabs>
      </w:pPr>
      <w:hyperlink w:anchor="_Toc282258458">
        <w:r w:rsidRPr="68A3CEC9" w:rsidR="68A3CEC9">
          <w:rPr>
            <w:rStyle w:val="Kpr"/>
          </w:rPr>
          <w:t>4.2. Ölçeklenebilirlik ve kaynak yönetimi bulguları</w:t>
        </w:r>
        <w:r>
          <w:tab/>
        </w:r>
        <w:r>
          <w:fldChar w:fldCharType="begin"/>
        </w:r>
        <w:r>
          <w:instrText xml:space="preserve">PAGEREF _Toc282258458 \h</w:instrText>
        </w:r>
        <w:r>
          <w:fldChar w:fldCharType="separate"/>
        </w:r>
        <w:r w:rsidRPr="68A3CEC9" w:rsidR="68A3CEC9">
          <w:rPr>
            <w:rStyle w:val="Kpr"/>
          </w:rPr>
          <w:t>33</w:t>
        </w:r>
        <w:r>
          <w:fldChar w:fldCharType="end"/>
        </w:r>
      </w:hyperlink>
    </w:p>
    <w:p w:rsidR="2045CCC3" w:rsidP="72451FDF" w:rsidRDefault="72451FDF" w14:paraId="5B2BF1E4" w14:textId="60885953">
      <w:pPr>
        <w:pStyle w:val="T3"/>
        <w:tabs>
          <w:tab w:val="right" w:leader="dot" w:pos="8490"/>
        </w:tabs>
      </w:pPr>
      <w:hyperlink w:anchor="_Toc539919301">
        <w:r w:rsidRPr="68A3CEC9" w:rsidR="68A3CEC9">
          <w:rPr>
            <w:rStyle w:val="Kpr"/>
          </w:rPr>
          <w:t>4.2.1. Konteyner bazlı kaynak tüketimi</w:t>
        </w:r>
        <w:r>
          <w:tab/>
        </w:r>
        <w:r>
          <w:fldChar w:fldCharType="begin"/>
        </w:r>
        <w:r>
          <w:instrText xml:space="preserve">PAGEREF _Toc539919301 \h</w:instrText>
        </w:r>
        <w:r>
          <w:fldChar w:fldCharType="separate"/>
        </w:r>
        <w:r w:rsidRPr="68A3CEC9" w:rsidR="68A3CEC9">
          <w:rPr>
            <w:rStyle w:val="Kpr"/>
          </w:rPr>
          <w:t>34</w:t>
        </w:r>
        <w:r>
          <w:fldChar w:fldCharType="end"/>
        </w:r>
      </w:hyperlink>
    </w:p>
    <w:p w:rsidR="72451FDF" w:rsidP="72451FDF" w:rsidRDefault="72451FDF" w14:paraId="101AE966" w14:textId="55E3007D">
      <w:pPr>
        <w:pStyle w:val="T3"/>
        <w:tabs>
          <w:tab w:val="right" w:leader="dot" w:pos="8490"/>
        </w:tabs>
      </w:pPr>
      <w:hyperlink w:anchor="_Toc125950926">
        <w:r w:rsidRPr="68A3CEC9" w:rsidR="68A3CEC9">
          <w:rPr>
            <w:rStyle w:val="Kpr"/>
          </w:rPr>
          <w:t>4.2.2. Docker compose orkestrasyon verimliliği</w:t>
        </w:r>
        <w:r>
          <w:tab/>
        </w:r>
        <w:r>
          <w:fldChar w:fldCharType="begin"/>
        </w:r>
        <w:r>
          <w:instrText xml:space="preserve">PAGEREF _Toc125950926 \h</w:instrText>
        </w:r>
        <w:r>
          <w:fldChar w:fldCharType="separate"/>
        </w:r>
        <w:r w:rsidRPr="68A3CEC9" w:rsidR="68A3CEC9">
          <w:rPr>
            <w:rStyle w:val="Kpr"/>
          </w:rPr>
          <w:t>35</w:t>
        </w:r>
        <w:r>
          <w:fldChar w:fldCharType="end"/>
        </w:r>
      </w:hyperlink>
    </w:p>
    <w:p w:rsidR="72451FDF" w:rsidP="68A3CEC9" w:rsidRDefault="72451FDF" w14:paraId="4922F619" w14:textId="41E29CBD">
      <w:pPr>
        <w:pStyle w:val="T2"/>
        <w:tabs>
          <w:tab w:val="right" w:leader="dot" w:pos="8490"/>
        </w:tabs>
      </w:pPr>
      <w:hyperlink w:anchor="_Toc1382907634">
        <w:r w:rsidRPr="68A3CEC9" w:rsidR="68A3CEC9">
          <w:rPr>
            <w:rStyle w:val="Kpr"/>
          </w:rPr>
          <w:t>4.3. Sistem izleme , Yönetim ve Gözlemlenebilirlik altyapısı</w:t>
        </w:r>
        <w:r>
          <w:tab/>
        </w:r>
        <w:r>
          <w:fldChar w:fldCharType="begin"/>
        </w:r>
        <w:r>
          <w:instrText xml:space="preserve">PAGEREF _Toc1382907634 \h</w:instrText>
        </w:r>
        <w:r>
          <w:fldChar w:fldCharType="separate"/>
        </w:r>
        <w:r w:rsidRPr="68A3CEC9" w:rsidR="68A3CEC9">
          <w:rPr>
            <w:rStyle w:val="Kpr"/>
          </w:rPr>
          <w:t>37</w:t>
        </w:r>
        <w:r>
          <w:fldChar w:fldCharType="end"/>
        </w:r>
      </w:hyperlink>
    </w:p>
    <w:p w:rsidR="72451FDF" w:rsidP="68A3CEC9" w:rsidRDefault="72451FDF" w14:paraId="7BE5E3BF" w14:textId="13A986E1">
      <w:pPr>
        <w:pStyle w:val="T3"/>
        <w:tabs>
          <w:tab w:val="right" w:leader="dot" w:pos="8490"/>
        </w:tabs>
      </w:pPr>
      <w:hyperlink w:anchor="_Toc1254532863">
        <w:r w:rsidRPr="68A3CEC9" w:rsidR="68A3CEC9">
          <w:rPr>
            <w:rStyle w:val="Kpr"/>
          </w:rPr>
          <w:t>4.3.1. Merkezi erişim paneli (Homer Dashboard)</w:t>
        </w:r>
        <w:r>
          <w:tab/>
        </w:r>
        <w:r>
          <w:fldChar w:fldCharType="begin"/>
        </w:r>
        <w:r>
          <w:instrText xml:space="preserve">PAGEREF _Toc1254532863 \h</w:instrText>
        </w:r>
        <w:r>
          <w:fldChar w:fldCharType="separate"/>
        </w:r>
        <w:r w:rsidRPr="68A3CEC9" w:rsidR="68A3CEC9">
          <w:rPr>
            <w:rStyle w:val="Kpr"/>
          </w:rPr>
          <w:t>37</w:t>
        </w:r>
        <w:r>
          <w:fldChar w:fldCharType="end"/>
        </w:r>
      </w:hyperlink>
    </w:p>
    <w:p w:rsidR="72451FDF" w:rsidP="68A3CEC9" w:rsidRDefault="72451FDF" w14:paraId="3D64FDBD" w14:textId="4BFA7A0D">
      <w:pPr>
        <w:pStyle w:val="T3"/>
        <w:tabs>
          <w:tab w:val="right" w:leader="dot" w:pos="8490"/>
        </w:tabs>
      </w:pPr>
      <w:hyperlink w:anchor="_Toc1810009333">
        <w:r w:rsidRPr="68A3CEC9" w:rsidR="68A3CEC9">
          <w:rPr>
            <w:rStyle w:val="Kpr"/>
          </w:rPr>
          <w:t>4.3.2. Konteyner orkestrasyon arayüzü (Portainer)</w:t>
        </w:r>
        <w:r>
          <w:tab/>
        </w:r>
        <w:r>
          <w:fldChar w:fldCharType="begin"/>
        </w:r>
        <w:r>
          <w:instrText xml:space="preserve">PAGEREF _Toc1810009333 \h</w:instrText>
        </w:r>
        <w:r>
          <w:fldChar w:fldCharType="separate"/>
        </w:r>
        <w:r w:rsidRPr="68A3CEC9" w:rsidR="68A3CEC9">
          <w:rPr>
            <w:rStyle w:val="Kpr"/>
          </w:rPr>
          <w:t>38</w:t>
        </w:r>
        <w:r>
          <w:fldChar w:fldCharType="end"/>
        </w:r>
      </w:hyperlink>
    </w:p>
    <w:p w:rsidR="72451FDF" w:rsidP="68A3CEC9" w:rsidRDefault="72451FDF" w14:paraId="2988537B" w14:textId="76D79D27">
      <w:pPr>
        <w:pStyle w:val="T3"/>
        <w:tabs>
          <w:tab w:val="right" w:leader="dot" w:pos="8490"/>
        </w:tabs>
      </w:pPr>
      <w:hyperlink w:anchor="_Toc1492094310">
        <w:r w:rsidRPr="68A3CEC9" w:rsidR="68A3CEC9">
          <w:rPr>
            <w:rStyle w:val="Kpr"/>
          </w:rPr>
          <w:t>4.3.3. Dağıtık loglama (Seq)</w:t>
        </w:r>
        <w:r>
          <w:tab/>
        </w:r>
        <w:r>
          <w:fldChar w:fldCharType="begin"/>
        </w:r>
        <w:r>
          <w:instrText xml:space="preserve">PAGEREF _Toc1492094310 \h</w:instrText>
        </w:r>
        <w:r>
          <w:fldChar w:fldCharType="separate"/>
        </w:r>
        <w:r w:rsidRPr="68A3CEC9" w:rsidR="68A3CEC9">
          <w:rPr>
            <w:rStyle w:val="Kpr"/>
          </w:rPr>
          <w:t>39</w:t>
        </w:r>
        <w:r>
          <w:fldChar w:fldCharType="end"/>
        </w:r>
      </w:hyperlink>
    </w:p>
    <w:p w:rsidR="68A3CEC9" w:rsidP="68A3CEC9" w:rsidRDefault="68A3CEC9" w14:paraId="35429F85" w14:textId="4E7B7C6B">
      <w:pPr>
        <w:pStyle w:val="T3"/>
        <w:tabs>
          <w:tab w:val="right" w:leader="dot" w:pos="8490"/>
        </w:tabs>
      </w:pPr>
      <w:hyperlink w:anchor="_Toc2124433709">
        <w:r w:rsidRPr="68A3CEC9" w:rsidR="68A3CEC9">
          <w:rPr>
            <w:rStyle w:val="Kpr"/>
          </w:rPr>
          <w:t>4.3.4. Dağıtık işlem takibi (Jaeger)</w:t>
        </w:r>
        <w:r>
          <w:tab/>
        </w:r>
        <w:r>
          <w:fldChar w:fldCharType="begin"/>
        </w:r>
        <w:r>
          <w:instrText xml:space="preserve">PAGEREF _Toc2124433709 \h</w:instrText>
        </w:r>
        <w:r>
          <w:fldChar w:fldCharType="separate"/>
        </w:r>
        <w:r w:rsidRPr="68A3CEC9" w:rsidR="68A3CEC9">
          <w:rPr>
            <w:rStyle w:val="Kpr"/>
          </w:rPr>
          <w:t>40</w:t>
        </w:r>
        <w:r>
          <w:fldChar w:fldCharType="end"/>
        </w:r>
      </w:hyperlink>
    </w:p>
    <w:p w:rsidR="68A3CEC9" w:rsidP="68A3CEC9" w:rsidRDefault="68A3CEC9" w14:paraId="18226375" w14:textId="04858ABC">
      <w:pPr>
        <w:pStyle w:val="T3"/>
        <w:tabs>
          <w:tab w:val="right" w:leader="dot" w:pos="8490"/>
        </w:tabs>
      </w:pPr>
      <w:hyperlink w:anchor="_Toc1578963172">
        <w:r w:rsidRPr="68A3CEC9" w:rsidR="68A3CEC9">
          <w:rPr>
            <w:rStyle w:val="Kpr"/>
          </w:rPr>
          <w:t>4.3.5. API Dokümantasyonu ve Test Arayüzü (Swagger UI)</w:t>
        </w:r>
        <w:r>
          <w:tab/>
        </w:r>
        <w:r>
          <w:fldChar w:fldCharType="begin"/>
        </w:r>
        <w:r>
          <w:instrText xml:space="preserve">PAGEREF _Toc1578963172 \h</w:instrText>
        </w:r>
        <w:r>
          <w:fldChar w:fldCharType="separate"/>
        </w:r>
        <w:r w:rsidRPr="68A3CEC9" w:rsidR="68A3CEC9">
          <w:rPr>
            <w:rStyle w:val="Kpr"/>
          </w:rPr>
          <w:t>41</w:t>
        </w:r>
        <w:r>
          <w:fldChar w:fldCharType="end"/>
        </w:r>
      </w:hyperlink>
    </w:p>
    <w:p w:rsidR="68A3CEC9" w:rsidP="68A3CEC9" w:rsidRDefault="68A3CEC9" w14:paraId="704F2B59" w14:textId="4BEC6621">
      <w:pPr>
        <w:pStyle w:val="T1"/>
        <w:tabs>
          <w:tab w:val="right" w:leader="dot" w:pos="8490"/>
        </w:tabs>
      </w:pPr>
      <w:hyperlink w:anchor="_Toc814732004">
        <w:r w:rsidRPr="68A3CEC9" w:rsidR="68A3CEC9">
          <w:rPr>
            <w:rStyle w:val="Kpr"/>
          </w:rPr>
          <w:t>5. SONUÇLAR VE ÖNERİLER</w:t>
        </w:r>
        <w:r>
          <w:tab/>
        </w:r>
        <w:r>
          <w:fldChar w:fldCharType="begin"/>
        </w:r>
        <w:r>
          <w:instrText xml:space="preserve">PAGEREF _Toc814732004 \h</w:instrText>
        </w:r>
        <w:r>
          <w:fldChar w:fldCharType="separate"/>
        </w:r>
        <w:r w:rsidRPr="68A3CEC9" w:rsidR="68A3CEC9">
          <w:rPr>
            <w:rStyle w:val="Kpr"/>
          </w:rPr>
          <w:t>41</w:t>
        </w:r>
        <w:r>
          <w:fldChar w:fldCharType="end"/>
        </w:r>
      </w:hyperlink>
    </w:p>
    <w:p w:rsidR="68A3CEC9" w:rsidP="68A3CEC9" w:rsidRDefault="68A3CEC9" w14:paraId="18BBE9C3" w14:textId="6D366000">
      <w:pPr>
        <w:pStyle w:val="T2"/>
        <w:tabs>
          <w:tab w:val="right" w:leader="dot" w:pos="8490"/>
        </w:tabs>
      </w:pPr>
      <w:hyperlink w:anchor="_Toc619060810">
        <w:r w:rsidRPr="68A3CEC9" w:rsidR="68A3CEC9">
          <w:rPr>
            <w:rStyle w:val="Kpr"/>
          </w:rPr>
          <w:t>5.1 Sonuçlar</w:t>
        </w:r>
        <w:r>
          <w:tab/>
        </w:r>
        <w:r>
          <w:fldChar w:fldCharType="begin"/>
        </w:r>
        <w:r>
          <w:instrText xml:space="preserve">PAGEREF _Toc619060810 \h</w:instrText>
        </w:r>
        <w:r>
          <w:fldChar w:fldCharType="separate"/>
        </w:r>
        <w:r w:rsidRPr="68A3CEC9" w:rsidR="68A3CEC9">
          <w:rPr>
            <w:rStyle w:val="Kpr"/>
          </w:rPr>
          <w:t>41</w:t>
        </w:r>
        <w:r>
          <w:fldChar w:fldCharType="end"/>
        </w:r>
      </w:hyperlink>
    </w:p>
    <w:p w:rsidR="68A3CEC9" w:rsidP="68A3CEC9" w:rsidRDefault="68A3CEC9" w14:paraId="3ACEB298" w14:textId="716D3026">
      <w:pPr>
        <w:pStyle w:val="T2"/>
        <w:tabs>
          <w:tab w:val="right" w:leader="dot" w:pos="8490"/>
        </w:tabs>
      </w:pPr>
      <w:hyperlink w:anchor="_Toc614181501">
        <w:r w:rsidRPr="68A3CEC9" w:rsidR="68A3CEC9">
          <w:rPr>
            <w:rStyle w:val="Kpr"/>
          </w:rPr>
          <w:t>5.2 Öneriler</w:t>
        </w:r>
        <w:r>
          <w:tab/>
        </w:r>
        <w:r>
          <w:fldChar w:fldCharType="begin"/>
        </w:r>
        <w:r>
          <w:instrText xml:space="preserve">PAGEREF _Toc614181501 \h</w:instrText>
        </w:r>
        <w:r>
          <w:fldChar w:fldCharType="separate"/>
        </w:r>
        <w:r w:rsidRPr="68A3CEC9" w:rsidR="68A3CEC9">
          <w:rPr>
            <w:rStyle w:val="Kpr"/>
          </w:rPr>
          <w:t>41</w:t>
        </w:r>
        <w:r>
          <w:fldChar w:fldCharType="end"/>
        </w:r>
      </w:hyperlink>
    </w:p>
    <w:p w:rsidR="68A3CEC9" w:rsidP="68A3CEC9" w:rsidRDefault="68A3CEC9" w14:paraId="55D53AA4" w14:textId="5857B8A9">
      <w:pPr>
        <w:pStyle w:val="T1"/>
        <w:tabs>
          <w:tab w:val="right" w:leader="dot" w:pos="8490"/>
        </w:tabs>
      </w:pPr>
      <w:hyperlink w:anchor="_Toc606988692">
        <w:r w:rsidRPr="68A3CEC9" w:rsidR="68A3CEC9">
          <w:rPr>
            <w:rStyle w:val="Kpr"/>
          </w:rPr>
          <w:t>6. KAYNAKLAR</w:t>
        </w:r>
        <w:r>
          <w:tab/>
        </w:r>
        <w:r>
          <w:fldChar w:fldCharType="begin"/>
        </w:r>
        <w:r>
          <w:instrText xml:space="preserve">PAGEREF _Toc606988692 \h</w:instrText>
        </w:r>
        <w:r>
          <w:fldChar w:fldCharType="separate"/>
        </w:r>
        <w:r w:rsidRPr="68A3CEC9" w:rsidR="68A3CEC9">
          <w:rPr>
            <w:rStyle w:val="Kpr"/>
          </w:rPr>
          <w:t>42</w:t>
        </w:r>
        <w:r>
          <w:fldChar w:fldCharType="end"/>
        </w:r>
      </w:hyperlink>
      <w:r>
        <w:fldChar w:fldCharType="end"/>
      </w:r>
    </w:p>
    <w:p w:rsidR="009556F0" w:rsidP="00780D81" w:rsidRDefault="00C65432" w14:paraId="25FFCA81" w14:textId="12033DC2">
      <w:pPr>
        <w:pStyle w:val="TezMetni10Satr"/>
        <w:ind w:firstLine="0"/>
      </w:pPr>
      <w:r>
        <w:br w:type="page"/>
      </w:r>
    </w:p>
    <w:p w:rsidRPr="00E83967" w:rsidR="00E83967" w:rsidP="00E83967" w:rsidRDefault="0FA47D9C" w14:paraId="2418FF7A" w14:textId="77777777">
      <w:pPr>
        <w:keepNext w:val="1"/>
        <w:spacing w:before="240" w:after="120" w:line="360" w:lineRule="auto"/>
        <w:outlineLvl w:val="0"/>
        <w:rPr>
          <w:rFonts w:cs="Arial"/>
          <w:b w:val="1"/>
          <w:bCs w:val="1"/>
          <w:kern w:val="32"/>
        </w:rPr>
      </w:pPr>
      <w:bookmarkStart w:name="_Toc204348097" w:id="14"/>
      <w:bookmarkStart w:name="_Toc888163537" w:id="762538723"/>
      <w:r w:rsidRPr="00E83967" w:rsidR="7B4F0850">
        <w:rPr>
          <w:rFonts w:cs="Arial"/>
          <w:b w:val="1"/>
          <w:bCs w:val="1"/>
          <w:kern w:val="32"/>
        </w:rPr>
        <w:t>ŞEKİLLER LİSTESİ</w:t>
      </w:r>
      <w:bookmarkEnd w:id="14"/>
      <w:bookmarkEnd w:id="762538723"/>
    </w:p>
    <w:p w:rsidRPr="00E83967" w:rsidR="00E83967" w:rsidP="00E83967" w:rsidRDefault="00E83967" w14:paraId="6E0DB379" w14:textId="77777777">
      <w:pPr>
        <w:widowControl w:val="0"/>
        <w:tabs>
          <w:tab w:val="right" w:leader="dot" w:pos="8503"/>
        </w:tabs>
        <w:autoSpaceDE w:val="0"/>
        <w:autoSpaceDN w:val="0"/>
        <w:adjustRightInd w:val="0"/>
      </w:pPr>
      <w:r w:rsidRPr="00E83967">
        <w:rPr>
          <w:b/>
        </w:rPr>
        <w:t>Şekil 1.1.</w:t>
      </w:r>
      <w:r w:rsidRPr="00E83967">
        <w:t xml:space="preserve"> Bir harmonik titreşim hareketi</w:t>
      </w:r>
      <w:r w:rsidRPr="00E83967">
        <w:tab/>
      </w:r>
      <w:r w:rsidRPr="00E83967">
        <w:t>10</w:t>
      </w:r>
    </w:p>
    <w:p w:rsidRPr="00E83967" w:rsidR="00E83967" w:rsidP="00E83967" w:rsidRDefault="00E83967" w14:paraId="1EAB2617" w14:textId="77777777">
      <w:pPr>
        <w:widowControl w:val="0"/>
        <w:tabs>
          <w:tab w:val="right" w:leader="dot" w:pos="8503"/>
        </w:tabs>
        <w:autoSpaceDE w:val="0"/>
        <w:autoSpaceDN w:val="0"/>
        <w:adjustRightInd w:val="0"/>
      </w:pPr>
      <w:r w:rsidRPr="00E83967">
        <w:rPr>
          <w:b/>
        </w:rPr>
        <w:t>Şekil 1.2.</w:t>
      </w:r>
      <w:r w:rsidRPr="00E83967">
        <w:t xml:space="preserve"> Titreşim sistemi ve elemanları</w:t>
      </w:r>
      <w:r w:rsidRPr="00E83967">
        <w:tab/>
      </w:r>
      <w:r w:rsidRPr="00E83967">
        <w:t>15</w:t>
      </w:r>
    </w:p>
    <w:p w:rsidR="00223860" w:rsidP="7DA10ABF" w:rsidRDefault="00223860" w14:paraId="782FE955" w14:textId="77777777">
      <w:pPr>
        <w:rPr>
          <w:rFonts w:eastAsiaTheme="majorEastAsia" w:cstheme="majorBidi"/>
          <w:b/>
          <w:bCs/>
          <w:color w:val="000000" w:themeColor="text1"/>
          <w:sz w:val="28"/>
          <w:szCs w:val="28"/>
        </w:rPr>
      </w:pPr>
      <w:r>
        <w:br w:type="page"/>
      </w:r>
    </w:p>
    <w:p w:rsidRPr="00E83967" w:rsidR="00E83967" w:rsidP="00E83967" w:rsidRDefault="0FA47D9C" w14:paraId="30297E32" w14:textId="77777777">
      <w:pPr>
        <w:keepNext w:val="1"/>
        <w:spacing w:before="240" w:after="120" w:line="360" w:lineRule="auto"/>
        <w:outlineLvl w:val="0"/>
        <w:rPr>
          <w:rFonts w:cs="Arial"/>
          <w:b w:val="1"/>
          <w:bCs w:val="1"/>
          <w:kern w:val="32"/>
        </w:rPr>
      </w:pPr>
      <w:bookmarkStart w:name="_Toc204348098" w:id="16"/>
      <w:bookmarkStart w:name="_Toc1971712472" w:id="1779144038"/>
      <w:r w:rsidRPr="00E83967" w:rsidR="7B4F0850">
        <w:rPr>
          <w:rFonts w:cs="Arial"/>
          <w:b w:val="1"/>
          <w:bCs w:val="1"/>
          <w:kern w:val="32"/>
        </w:rPr>
        <w:t>ÇİZELGELER/TABLOLAR LİSTESİ</w:t>
      </w:r>
      <w:bookmarkEnd w:id="16"/>
      <w:bookmarkEnd w:id="1779144038"/>
    </w:p>
    <w:p w:rsidRPr="00E83967" w:rsidR="00E83967" w:rsidP="00E83967" w:rsidRDefault="00E83967" w14:paraId="42DAFED5" w14:textId="77777777">
      <w:pPr>
        <w:widowControl w:val="0"/>
        <w:tabs>
          <w:tab w:val="right" w:leader="dot" w:pos="8503"/>
        </w:tabs>
        <w:autoSpaceDE w:val="0"/>
        <w:autoSpaceDN w:val="0"/>
        <w:adjustRightInd w:val="0"/>
      </w:pPr>
      <w:r w:rsidRPr="00E83967">
        <w:rPr>
          <w:b/>
        </w:rPr>
        <w:t>Çizelge 1.1.</w:t>
      </w:r>
      <w:r w:rsidRPr="00E83967">
        <w:t xml:space="preserve"> Bir harmonik titreşim hareketi</w:t>
      </w:r>
      <w:r w:rsidRPr="00E83967">
        <w:tab/>
      </w:r>
      <w:r w:rsidRPr="00E83967">
        <w:t>10</w:t>
      </w:r>
    </w:p>
    <w:p w:rsidRPr="00E83967" w:rsidR="00E83967" w:rsidP="00E83967" w:rsidRDefault="00E83967" w14:paraId="666F13D5" w14:textId="77777777">
      <w:pPr>
        <w:widowControl w:val="0"/>
        <w:tabs>
          <w:tab w:val="right" w:leader="dot" w:pos="8503"/>
        </w:tabs>
        <w:autoSpaceDE w:val="0"/>
        <w:autoSpaceDN w:val="0"/>
        <w:adjustRightInd w:val="0"/>
      </w:pPr>
      <w:r w:rsidRPr="00E83967">
        <w:rPr>
          <w:b/>
        </w:rPr>
        <w:t>Çizelge 1.2.</w:t>
      </w:r>
      <w:r w:rsidRPr="00E83967">
        <w:t xml:space="preserve"> Titreşim sistemi ve elemanları</w:t>
      </w:r>
      <w:r w:rsidRPr="00E83967">
        <w:tab/>
      </w:r>
      <w:r w:rsidRPr="00E83967">
        <w:t>15</w:t>
      </w:r>
    </w:p>
    <w:p w:rsidR="009556F0" w:rsidP="7DA10ABF" w:rsidRDefault="009556F0" w14:paraId="1BAEDB70" w14:textId="167D2DFB"/>
    <w:p w:rsidR="009556F0" w:rsidP="7DA10ABF" w:rsidRDefault="009556F0" w14:paraId="4FC0477E" w14:textId="145B8EA4">
      <w:pPr>
        <w:pStyle w:val="TezMetni10Satr"/>
        <w:ind w:firstLine="0"/>
      </w:pPr>
    </w:p>
    <w:p w:rsidR="009556F0" w:rsidP="7DA10ABF" w:rsidRDefault="009556F0" w14:paraId="177BED3E" w14:textId="32DA20D5">
      <w:pPr>
        <w:pStyle w:val="TezMetni10Satr"/>
        <w:ind w:firstLine="0"/>
      </w:pPr>
      <w:r>
        <w:br w:type="page"/>
      </w:r>
    </w:p>
    <w:p w:rsidRPr="00E83967" w:rsidR="00E83967" w:rsidP="72451FDF" w:rsidRDefault="0FA47D9C" w14:paraId="13874246" w14:textId="1D291308">
      <w:pPr>
        <w:keepNext w:val="1"/>
        <w:spacing w:before="240" w:after="120" w:line="360" w:lineRule="auto"/>
        <w:outlineLvl w:val="0"/>
        <w:rPr>
          <w:rFonts w:cs="Arial"/>
          <w:b w:val="1"/>
          <w:bCs w:val="1"/>
        </w:rPr>
      </w:pPr>
      <w:bookmarkStart w:name="_Toc204348099" w:id="18"/>
      <w:bookmarkStart w:name="_Toc2109872324" w:id="584172138"/>
      <w:r w:rsidRPr="00E83967" w:rsidR="7B4F0850">
        <w:rPr>
          <w:rFonts w:cs="Arial"/>
          <w:b w:val="1"/>
          <w:bCs w:val="1"/>
          <w:kern w:val="32"/>
        </w:rPr>
        <w:t>SİMGELER VE KISALTMALAR</w:t>
      </w:r>
      <w:bookmarkEnd w:id="18"/>
      <w:bookmarkEnd w:id="584172138"/>
    </w:p>
    <w:p w:rsidRPr="00E83967" w:rsidR="00E83967" w:rsidP="00B07A5A" w:rsidRDefault="2DA6772C" w14:paraId="47064308" w14:textId="77777777">
      <w:pPr>
        <w:tabs>
          <w:tab w:val="left" w:pos="709"/>
          <w:tab w:val="left" w:pos="1418"/>
          <w:tab w:val="left" w:pos="2126"/>
        </w:tabs>
        <w:autoSpaceDE w:val="0"/>
        <w:autoSpaceDN w:val="0"/>
        <w:adjustRightInd w:val="0"/>
        <w:spacing w:before="240" w:after="240"/>
        <w:rPr>
          <w:b/>
          <w:bCs/>
          <w:color w:val="000000"/>
        </w:rPr>
      </w:pPr>
      <w:r w:rsidRPr="72451FDF">
        <w:rPr>
          <w:b/>
          <w:bCs/>
          <w:color w:val="000000" w:themeColor="text1"/>
        </w:rPr>
        <w:t>KISALTMALAR</w:t>
      </w:r>
    </w:p>
    <w:tbl>
      <w:tblPr>
        <w:tblStyle w:val="TabloKlavuzu"/>
        <w:tblW w:w="0" w:type="auto"/>
        <w:tblLook w:val="06A0" w:firstRow="1" w:lastRow="0" w:firstColumn="1" w:lastColumn="0" w:noHBand="1" w:noVBand="1"/>
      </w:tblPr>
      <w:tblGrid>
        <w:gridCol w:w="1698"/>
        <w:gridCol w:w="6711"/>
      </w:tblGrid>
      <w:tr w:rsidR="72451FDF" w:rsidTr="72451FDF" w14:paraId="763468DE" w14:textId="77777777">
        <w:trPr>
          <w:trHeight w:val="315"/>
        </w:trPr>
        <w:tc>
          <w:tcPr>
            <w:tcW w:w="1698" w:type="dxa"/>
            <w:tcBorders>
              <w:top w:val="none" w:color="CCCCCC" w:sz="6" w:space="0"/>
              <w:left w:val="none" w:color="CCCCCC" w:sz="6" w:space="0"/>
              <w:bottom w:val="none" w:color="CCCCCC" w:sz="6" w:space="0"/>
              <w:right w:val="none" w:color="CCCCCC" w:sz="6" w:space="0"/>
            </w:tcBorders>
            <w:tcMar>
              <w:top w:w="30" w:type="dxa"/>
              <w:left w:w="45" w:type="dxa"/>
              <w:bottom w:w="30" w:type="dxa"/>
              <w:right w:w="45" w:type="dxa"/>
            </w:tcMar>
            <w:vAlign w:val="bottom"/>
          </w:tcPr>
          <w:p w:rsidR="72451FDF" w:rsidP="72451FDF" w:rsidRDefault="72451FDF" w14:paraId="78937389" w14:textId="25769848">
            <w:pPr>
              <w:rPr>
                <w:sz w:val="20"/>
                <w:szCs w:val="20"/>
              </w:rPr>
            </w:pPr>
            <w:r w:rsidRPr="72451FDF">
              <w:rPr>
                <w:sz w:val="20"/>
                <w:szCs w:val="20"/>
              </w:rPr>
              <w:t>API</w:t>
            </w:r>
          </w:p>
        </w:tc>
        <w:tc>
          <w:tcPr>
            <w:tcW w:w="6711" w:type="dxa"/>
            <w:tcBorders>
              <w:top w:val="none" w:color="CCCCCC" w:sz="6" w:space="0"/>
              <w:left w:val="none" w:color="CCCCCC" w:sz="6" w:space="0"/>
              <w:bottom w:val="none" w:color="CCCCCC" w:sz="6" w:space="0"/>
              <w:right w:val="none" w:color="000000" w:themeColor="text1" w:sz="6" w:space="0"/>
            </w:tcBorders>
            <w:tcMar>
              <w:top w:w="30" w:type="dxa"/>
              <w:bottom w:w="30" w:type="dxa"/>
            </w:tcMar>
            <w:vAlign w:val="bottom"/>
          </w:tcPr>
          <w:p w:rsidR="72451FDF" w:rsidP="72451FDF" w:rsidRDefault="72451FDF" w14:paraId="30108BD8" w14:textId="52C95B62">
            <w:pPr>
              <w:rPr>
                <w:sz w:val="20"/>
                <w:szCs w:val="20"/>
              </w:rPr>
            </w:pPr>
            <w:r w:rsidRPr="72451FDF">
              <w:rPr>
                <w:sz w:val="20"/>
                <w:szCs w:val="20"/>
              </w:rPr>
              <w:t>Application Programming Interface (Uygulama Programlama Arayüzü)</w:t>
            </w:r>
          </w:p>
        </w:tc>
      </w:tr>
      <w:tr w:rsidR="72451FDF" w:rsidTr="72451FDF" w14:paraId="6BF82F28" w14:textId="77777777">
        <w:trPr>
          <w:trHeight w:val="315"/>
        </w:trPr>
        <w:tc>
          <w:tcPr>
            <w:tcW w:w="1698" w:type="dxa"/>
            <w:tcBorders>
              <w:top w:val="none" w:color="CCCCCC" w:sz="6" w:space="0"/>
              <w:left w:val="none" w:color="CCCCCC" w:sz="6" w:space="0"/>
              <w:bottom w:val="none" w:color="CCCCCC" w:sz="6" w:space="0"/>
              <w:right w:val="none" w:color="CCCCCC" w:sz="6" w:space="0"/>
            </w:tcBorders>
            <w:tcMar>
              <w:top w:w="30" w:type="dxa"/>
              <w:left w:w="45" w:type="dxa"/>
              <w:bottom w:w="30" w:type="dxa"/>
              <w:right w:w="45" w:type="dxa"/>
            </w:tcMar>
            <w:vAlign w:val="bottom"/>
          </w:tcPr>
          <w:p w:rsidR="72451FDF" w:rsidP="72451FDF" w:rsidRDefault="72451FDF" w14:paraId="5E2091D6" w14:textId="16464326">
            <w:pPr>
              <w:rPr>
                <w:sz w:val="20"/>
                <w:szCs w:val="20"/>
              </w:rPr>
            </w:pPr>
            <w:r w:rsidRPr="72451FDF">
              <w:rPr>
                <w:sz w:val="20"/>
                <w:szCs w:val="20"/>
              </w:rPr>
              <w:t>CI/CD</w:t>
            </w:r>
          </w:p>
        </w:tc>
        <w:tc>
          <w:tcPr>
            <w:tcW w:w="6711" w:type="dxa"/>
            <w:tcBorders>
              <w:top w:val="none" w:color="CCCCCC" w:sz="6" w:space="0"/>
              <w:left w:val="none" w:color="CCCCCC" w:sz="6" w:space="0"/>
              <w:bottom w:val="none" w:color="CCCCCC" w:sz="6" w:space="0"/>
              <w:right w:val="none" w:color="000000" w:themeColor="text1" w:sz="6" w:space="0"/>
            </w:tcBorders>
            <w:tcMar>
              <w:top w:w="30" w:type="dxa"/>
              <w:bottom w:w="30" w:type="dxa"/>
            </w:tcMar>
            <w:vAlign w:val="bottom"/>
          </w:tcPr>
          <w:p w:rsidR="72451FDF" w:rsidP="72451FDF" w:rsidRDefault="72451FDF" w14:paraId="5700802A" w14:textId="1C266BDF">
            <w:pPr>
              <w:rPr>
                <w:sz w:val="20"/>
                <w:szCs w:val="20"/>
              </w:rPr>
            </w:pPr>
            <w:r w:rsidRPr="72451FDF">
              <w:rPr>
                <w:sz w:val="20"/>
                <w:szCs w:val="20"/>
              </w:rPr>
              <w:t>Continuous Integration / Continuous Deployment (Sürekli Entegrasyon / Sürekli Dağıtım)</w:t>
            </w:r>
          </w:p>
        </w:tc>
      </w:tr>
      <w:tr w:rsidR="72451FDF" w:rsidTr="72451FDF" w14:paraId="1AC74B0E" w14:textId="77777777">
        <w:trPr>
          <w:trHeight w:val="315"/>
        </w:trPr>
        <w:tc>
          <w:tcPr>
            <w:tcW w:w="1698" w:type="dxa"/>
            <w:tcBorders>
              <w:top w:val="none" w:color="CCCCCC" w:sz="6" w:space="0"/>
              <w:left w:val="none" w:color="CCCCCC" w:sz="6" w:space="0"/>
              <w:bottom w:val="none" w:color="CCCCCC" w:sz="6" w:space="0"/>
              <w:right w:val="none" w:color="CCCCCC" w:sz="6" w:space="0"/>
            </w:tcBorders>
            <w:tcMar>
              <w:top w:w="30" w:type="dxa"/>
              <w:left w:w="45" w:type="dxa"/>
              <w:bottom w:w="30" w:type="dxa"/>
              <w:right w:w="45" w:type="dxa"/>
            </w:tcMar>
            <w:vAlign w:val="bottom"/>
          </w:tcPr>
          <w:p w:rsidR="72451FDF" w:rsidP="72451FDF" w:rsidRDefault="72451FDF" w14:paraId="6CC5C6B4" w14:textId="2FD123BF">
            <w:pPr>
              <w:rPr>
                <w:sz w:val="20"/>
                <w:szCs w:val="20"/>
              </w:rPr>
            </w:pPr>
            <w:r w:rsidRPr="72451FDF">
              <w:rPr>
                <w:sz w:val="20"/>
                <w:szCs w:val="20"/>
              </w:rPr>
              <w:t>DB</w:t>
            </w:r>
          </w:p>
        </w:tc>
        <w:tc>
          <w:tcPr>
            <w:tcW w:w="6711" w:type="dxa"/>
            <w:tcBorders>
              <w:top w:val="none" w:color="CCCCCC" w:sz="6" w:space="0"/>
              <w:left w:val="none" w:color="CCCCCC" w:sz="6" w:space="0"/>
              <w:bottom w:val="none" w:color="CCCCCC" w:sz="6" w:space="0"/>
              <w:right w:val="none" w:color="000000" w:themeColor="text1" w:sz="6" w:space="0"/>
            </w:tcBorders>
            <w:tcMar>
              <w:top w:w="30" w:type="dxa"/>
              <w:bottom w:w="30" w:type="dxa"/>
            </w:tcMar>
            <w:vAlign w:val="bottom"/>
          </w:tcPr>
          <w:p w:rsidR="72451FDF" w:rsidP="72451FDF" w:rsidRDefault="72451FDF" w14:paraId="4DE23B55" w14:textId="435A6673">
            <w:pPr>
              <w:rPr>
                <w:sz w:val="20"/>
                <w:szCs w:val="20"/>
              </w:rPr>
            </w:pPr>
            <w:r w:rsidRPr="72451FDF">
              <w:rPr>
                <w:sz w:val="20"/>
                <w:szCs w:val="20"/>
              </w:rPr>
              <w:t>Database (Veritabanı)</w:t>
            </w:r>
          </w:p>
        </w:tc>
      </w:tr>
      <w:tr w:rsidR="72451FDF" w:rsidTr="72451FDF" w14:paraId="3D1DEF98" w14:textId="77777777">
        <w:trPr>
          <w:trHeight w:val="315"/>
        </w:trPr>
        <w:tc>
          <w:tcPr>
            <w:tcW w:w="1698" w:type="dxa"/>
            <w:tcBorders>
              <w:top w:val="none" w:color="CCCCCC" w:sz="6" w:space="0"/>
              <w:left w:val="none" w:color="CCCCCC" w:sz="6" w:space="0"/>
              <w:bottom w:val="none" w:color="CCCCCC" w:sz="6" w:space="0"/>
              <w:right w:val="none" w:color="CCCCCC" w:sz="6" w:space="0"/>
            </w:tcBorders>
            <w:tcMar>
              <w:top w:w="30" w:type="dxa"/>
              <w:left w:w="45" w:type="dxa"/>
              <w:bottom w:w="30" w:type="dxa"/>
              <w:right w:w="45" w:type="dxa"/>
            </w:tcMar>
            <w:vAlign w:val="bottom"/>
          </w:tcPr>
          <w:p w:rsidR="72451FDF" w:rsidP="72451FDF" w:rsidRDefault="72451FDF" w14:paraId="3EF5093F" w14:textId="2CE1BB7C">
            <w:pPr>
              <w:rPr>
                <w:sz w:val="20"/>
                <w:szCs w:val="20"/>
              </w:rPr>
            </w:pPr>
            <w:r w:rsidRPr="72451FDF">
              <w:rPr>
                <w:sz w:val="20"/>
                <w:szCs w:val="20"/>
              </w:rPr>
              <w:t>DTO</w:t>
            </w:r>
          </w:p>
        </w:tc>
        <w:tc>
          <w:tcPr>
            <w:tcW w:w="6711" w:type="dxa"/>
            <w:tcBorders>
              <w:top w:val="none" w:color="CCCCCC" w:sz="6" w:space="0"/>
              <w:left w:val="none" w:color="CCCCCC" w:sz="6" w:space="0"/>
              <w:bottom w:val="none" w:color="CCCCCC" w:sz="6" w:space="0"/>
              <w:right w:val="none" w:color="000000" w:themeColor="text1" w:sz="6" w:space="0"/>
            </w:tcBorders>
            <w:tcMar>
              <w:top w:w="30" w:type="dxa"/>
              <w:bottom w:w="30" w:type="dxa"/>
            </w:tcMar>
            <w:vAlign w:val="bottom"/>
          </w:tcPr>
          <w:p w:rsidR="72451FDF" w:rsidP="72451FDF" w:rsidRDefault="72451FDF" w14:paraId="798DB4D8" w14:textId="30C6E656">
            <w:pPr>
              <w:rPr>
                <w:sz w:val="20"/>
                <w:szCs w:val="20"/>
              </w:rPr>
            </w:pPr>
            <w:r w:rsidRPr="72451FDF">
              <w:rPr>
                <w:sz w:val="20"/>
                <w:szCs w:val="20"/>
              </w:rPr>
              <w:t>Data Transfer Object (Veri Transfer Nesnesi)</w:t>
            </w:r>
          </w:p>
        </w:tc>
      </w:tr>
      <w:tr w:rsidR="72451FDF" w:rsidTr="72451FDF" w14:paraId="7C77E6B7" w14:textId="77777777">
        <w:trPr>
          <w:trHeight w:val="315"/>
        </w:trPr>
        <w:tc>
          <w:tcPr>
            <w:tcW w:w="1698" w:type="dxa"/>
            <w:tcBorders>
              <w:top w:val="none" w:color="CCCCCC" w:sz="6" w:space="0"/>
              <w:left w:val="none" w:color="CCCCCC" w:sz="6" w:space="0"/>
              <w:bottom w:val="none" w:color="CCCCCC" w:sz="6" w:space="0"/>
              <w:right w:val="none" w:color="CCCCCC" w:sz="6" w:space="0"/>
            </w:tcBorders>
            <w:tcMar>
              <w:top w:w="30" w:type="dxa"/>
              <w:left w:w="45" w:type="dxa"/>
              <w:bottom w:w="30" w:type="dxa"/>
              <w:right w:w="45" w:type="dxa"/>
            </w:tcMar>
            <w:vAlign w:val="bottom"/>
          </w:tcPr>
          <w:p w:rsidR="72451FDF" w:rsidP="72451FDF" w:rsidRDefault="72451FDF" w14:paraId="488B182E" w14:textId="44C51BB7">
            <w:pPr>
              <w:rPr>
                <w:sz w:val="20"/>
                <w:szCs w:val="20"/>
              </w:rPr>
            </w:pPr>
            <w:r w:rsidRPr="72451FDF">
              <w:rPr>
                <w:sz w:val="20"/>
                <w:szCs w:val="20"/>
              </w:rPr>
              <w:t>JWT</w:t>
            </w:r>
          </w:p>
        </w:tc>
        <w:tc>
          <w:tcPr>
            <w:tcW w:w="6711" w:type="dxa"/>
            <w:tcBorders>
              <w:top w:val="none" w:color="CCCCCC" w:sz="6" w:space="0"/>
              <w:left w:val="none" w:color="CCCCCC" w:sz="6" w:space="0"/>
              <w:bottom w:val="none" w:color="CCCCCC" w:sz="6" w:space="0"/>
              <w:right w:val="none" w:color="000000" w:themeColor="text1" w:sz="6" w:space="0"/>
            </w:tcBorders>
            <w:tcMar>
              <w:top w:w="30" w:type="dxa"/>
              <w:bottom w:w="30" w:type="dxa"/>
            </w:tcMar>
            <w:vAlign w:val="bottom"/>
          </w:tcPr>
          <w:p w:rsidR="72451FDF" w:rsidP="72451FDF" w:rsidRDefault="72451FDF" w14:paraId="4C62ADFA" w14:textId="661F2BA5">
            <w:pPr>
              <w:rPr>
                <w:sz w:val="20"/>
                <w:szCs w:val="20"/>
              </w:rPr>
            </w:pPr>
            <w:r w:rsidRPr="72451FDF">
              <w:rPr>
                <w:sz w:val="20"/>
                <w:szCs w:val="20"/>
              </w:rPr>
              <w:t>JSON Web Token</w:t>
            </w:r>
          </w:p>
        </w:tc>
      </w:tr>
      <w:tr w:rsidR="72451FDF" w:rsidTr="72451FDF" w14:paraId="382096F3" w14:textId="77777777">
        <w:trPr>
          <w:trHeight w:val="315"/>
        </w:trPr>
        <w:tc>
          <w:tcPr>
            <w:tcW w:w="1698" w:type="dxa"/>
            <w:tcBorders>
              <w:top w:val="none" w:color="CCCCCC" w:sz="6" w:space="0"/>
              <w:left w:val="none" w:color="CCCCCC" w:sz="6" w:space="0"/>
              <w:bottom w:val="none" w:color="CCCCCC" w:sz="6" w:space="0"/>
              <w:right w:val="none" w:color="CCCCCC" w:sz="6" w:space="0"/>
            </w:tcBorders>
            <w:tcMar>
              <w:top w:w="30" w:type="dxa"/>
              <w:left w:w="45" w:type="dxa"/>
              <w:bottom w:w="30" w:type="dxa"/>
              <w:right w:w="45" w:type="dxa"/>
            </w:tcMar>
            <w:vAlign w:val="bottom"/>
          </w:tcPr>
          <w:p w:rsidR="72451FDF" w:rsidP="72451FDF" w:rsidRDefault="72451FDF" w14:paraId="7E29114B" w14:textId="78D30732">
            <w:pPr>
              <w:rPr>
                <w:sz w:val="20"/>
                <w:szCs w:val="20"/>
              </w:rPr>
            </w:pPr>
            <w:r w:rsidRPr="72451FDF">
              <w:rPr>
                <w:sz w:val="20"/>
                <w:szCs w:val="20"/>
              </w:rPr>
              <w:t>MSA</w:t>
            </w:r>
          </w:p>
        </w:tc>
        <w:tc>
          <w:tcPr>
            <w:tcW w:w="6711" w:type="dxa"/>
            <w:tcBorders>
              <w:top w:val="none" w:color="CCCCCC" w:sz="6" w:space="0"/>
              <w:left w:val="none" w:color="CCCCCC" w:sz="6" w:space="0"/>
              <w:bottom w:val="none" w:color="CCCCCC" w:sz="6" w:space="0"/>
              <w:right w:val="none" w:color="000000" w:themeColor="text1" w:sz="6" w:space="0"/>
            </w:tcBorders>
            <w:tcMar>
              <w:top w:w="30" w:type="dxa"/>
              <w:bottom w:w="30" w:type="dxa"/>
            </w:tcMar>
            <w:vAlign w:val="bottom"/>
          </w:tcPr>
          <w:p w:rsidR="72451FDF" w:rsidP="72451FDF" w:rsidRDefault="72451FDF" w14:paraId="68B4BD71" w14:textId="2471A0F9">
            <w:pPr>
              <w:rPr>
                <w:sz w:val="20"/>
                <w:szCs w:val="20"/>
              </w:rPr>
            </w:pPr>
            <w:r w:rsidRPr="72451FDF">
              <w:rPr>
                <w:sz w:val="20"/>
                <w:szCs w:val="20"/>
              </w:rPr>
              <w:t>Microservices Architecture (Mikroservis Mimarisi)</w:t>
            </w:r>
          </w:p>
        </w:tc>
      </w:tr>
      <w:tr w:rsidR="72451FDF" w:rsidTr="72451FDF" w14:paraId="4CDB3611" w14:textId="77777777">
        <w:trPr>
          <w:trHeight w:val="315"/>
        </w:trPr>
        <w:tc>
          <w:tcPr>
            <w:tcW w:w="1698" w:type="dxa"/>
            <w:tcBorders>
              <w:top w:val="none" w:color="CCCCCC" w:sz="6" w:space="0"/>
              <w:left w:val="none" w:color="CCCCCC" w:sz="6" w:space="0"/>
              <w:bottom w:val="none" w:color="CCCCCC" w:sz="6" w:space="0"/>
              <w:right w:val="none" w:color="CCCCCC" w:sz="6" w:space="0"/>
            </w:tcBorders>
            <w:tcMar>
              <w:top w:w="30" w:type="dxa"/>
              <w:left w:w="45" w:type="dxa"/>
              <w:bottom w:w="30" w:type="dxa"/>
              <w:right w:w="45" w:type="dxa"/>
            </w:tcMar>
            <w:vAlign w:val="bottom"/>
          </w:tcPr>
          <w:p w:rsidR="72451FDF" w:rsidP="72451FDF" w:rsidRDefault="72451FDF" w14:paraId="71FE6A77" w14:textId="6EE9377D">
            <w:pPr>
              <w:rPr>
                <w:sz w:val="20"/>
                <w:szCs w:val="20"/>
              </w:rPr>
            </w:pPr>
            <w:r w:rsidRPr="72451FDF">
              <w:rPr>
                <w:sz w:val="20"/>
                <w:szCs w:val="20"/>
              </w:rPr>
              <w:t>ORM</w:t>
            </w:r>
          </w:p>
        </w:tc>
        <w:tc>
          <w:tcPr>
            <w:tcW w:w="6711" w:type="dxa"/>
            <w:tcBorders>
              <w:top w:val="none" w:color="CCCCCC" w:sz="6" w:space="0"/>
              <w:left w:val="none" w:color="CCCCCC" w:sz="6" w:space="0"/>
              <w:bottom w:val="none" w:color="CCCCCC" w:sz="6" w:space="0"/>
              <w:right w:val="none" w:color="000000" w:themeColor="text1" w:sz="6" w:space="0"/>
            </w:tcBorders>
            <w:tcMar>
              <w:top w:w="30" w:type="dxa"/>
              <w:bottom w:w="30" w:type="dxa"/>
            </w:tcMar>
            <w:vAlign w:val="bottom"/>
          </w:tcPr>
          <w:p w:rsidR="72451FDF" w:rsidP="72451FDF" w:rsidRDefault="72451FDF" w14:paraId="591D9974" w14:textId="4A2C4D33">
            <w:pPr>
              <w:rPr>
                <w:sz w:val="20"/>
                <w:szCs w:val="20"/>
              </w:rPr>
            </w:pPr>
            <w:r w:rsidRPr="72451FDF">
              <w:rPr>
                <w:sz w:val="20"/>
                <w:szCs w:val="20"/>
              </w:rPr>
              <w:t>Object Relational Mapping (Nesne İlişkisel Eşleme)</w:t>
            </w:r>
          </w:p>
        </w:tc>
      </w:tr>
      <w:tr w:rsidR="72451FDF" w:rsidTr="72451FDF" w14:paraId="7EEC6414" w14:textId="77777777">
        <w:trPr>
          <w:trHeight w:val="315"/>
        </w:trPr>
        <w:tc>
          <w:tcPr>
            <w:tcW w:w="1698" w:type="dxa"/>
            <w:tcBorders>
              <w:top w:val="none" w:color="CCCCCC" w:sz="6" w:space="0"/>
              <w:left w:val="none" w:color="CCCCCC" w:sz="6" w:space="0"/>
              <w:bottom w:val="none" w:color="CCCCCC" w:sz="6" w:space="0"/>
              <w:right w:val="none" w:color="CCCCCC" w:sz="6" w:space="0"/>
            </w:tcBorders>
            <w:tcMar>
              <w:top w:w="30" w:type="dxa"/>
              <w:left w:w="45" w:type="dxa"/>
              <w:bottom w:w="30" w:type="dxa"/>
              <w:right w:w="45" w:type="dxa"/>
            </w:tcMar>
            <w:vAlign w:val="bottom"/>
          </w:tcPr>
          <w:p w:rsidR="72451FDF" w:rsidP="72451FDF" w:rsidRDefault="72451FDF" w14:paraId="3B14DB68" w14:textId="55840764">
            <w:pPr>
              <w:rPr>
                <w:sz w:val="20"/>
                <w:szCs w:val="20"/>
              </w:rPr>
            </w:pPr>
            <w:r w:rsidRPr="72451FDF">
              <w:rPr>
                <w:sz w:val="20"/>
                <w:szCs w:val="20"/>
              </w:rPr>
              <w:t>REST</w:t>
            </w:r>
          </w:p>
        </w:tc>
        <w:tc>
          <w:tcPr>
            <w:tcW w:w="6711" w:type="dxa"/>
            <w:tcBorders>
              <w:top w:val="none" w:color="CCCCCC" w:sz="6" w:space="0"/>
              <w:left w:val="none" w:color="CCCCCC" w:sz="6" w:space="0"/>
              <w:bottom w:val="none" w:color="CCCCCC" w:sz="6" w:space="0"/>
              <w:right w:val="none" w:color="000000" w:themeColor="text1" w:sz="6" w:space="0"/>
            </w:tcBorders>
            <w:tcMar>
              <w:top w:w="30" w:type="dxa"/>
              <w:bottom w:w="30" w:type="dxa"/>
            </w:tcMar>
            <w:vAlign w:val="bottom"/>
          </w:tcPr>
          <w:p w:rsidR="72451FDF" w:rsidP="72451FDF" w:rsidRDefault="72451FDF" w14:paraId="1C1294AB" w14:textId="149323A6">
            <w:pPr>
              <w:rPr>
                <w:sz w:val="20"/>
                <w:szCs w:val="20"/>
              </w:rPr>
            </w:pPr>
            <w:r w:rsidRPr="72451FDF">
              <w:rPr>
                <w:sz w:val="20"/>
                <w:szCs w:val="20"/>
              </w:rPr>
              <w:t>Representational State Transfer</w:t>
            </w:r>
          </w:p>
        </w:tc>
      </w:tr>
      <w:tr w:rsidR="72451FDF" w:rsidTr="72451FDF" w14:paraId="22C31D22" w14:textId="77777777">
        <w:trPr>
          <w:trHeight w:val="315"/>
        </w:trPr>
        <w:tc>
          <w:tcPr>
            <w:tcW w:w="1698" w:type="dxa"/>
            <w:tcBorders>
              <w:top w:val="none" w:color="CCCCCC" w:sz="6" w:space="0"/>
              <w:left w:val="none" w:color="CCCCCC" w:sz="6" w:space="0"/>
              <w:bottom w:val="none" w:color="CCCCCC" w:sz="6" w:space="0"/>
              <w:right w:val="none" w:color="CCCCCC" w:sz="6" w:space="0"/>
            </w:tcBorders>
            <w:tcMar>
              <w:top w:w="30" w:type="dxa"/>
              <w:left w:w="45" w:type="dxa"/>
              <w:bottom w:w="30" w:type="dxa"/>
              <w:right w:w="45" w:type="dxa"/>
            </w:tcMar>
            <w:vAlign w:val="bottom"/>
          </w:tcPr>
          <w:p w:rsidR="72451FDF" w:rsidP="72451FDF" w:rsidRDefault="72451FDF" w14:paraId="00C15411" w14:textId="489AA2D5">
            <w:pPr>
              <w:rPr>
                <w:sz w:val="20"/>
                <w:szCs w:val="20"/>
              </w:rPr>
            </w:pPr>
            <w:r w:rsidRPr="72451FDF">
              <w:rPr>
                <w:sz w:val="20"/>
                <w:szCs w:val="20"/>
              </w:rPr>
              <w:t>RBAC</w:t>
            </w:r>
          </w:p>
        </w:tc>
        <w:tc>
          <w:tcPr>
            <w:tcW w:w="6711" w:type="dxa"/>
            <w:tcBorders>
              <w:top w:val="none" w:color="CCCCCC" w:sz="6" w:space="0"/>
              <w:left w:val="none" w:color="CCCCCC" w:sz="6" w:space="0"/>
              <w:bottom w:val="none" w:color="CCCCCC" w:sz="6" w:space="0"/>
              <w:right w:val="none" w:color="000000" w:themeColor="text1" w:sz="6" w:space="0"/>
            </w:tcBorders>
            <w:tcMar>
              <w:top w:w="30" w:type="dxa"/>
              <w:bottom w:w="30" w:type="dxa"/>
            </w:tcMar>
            <w:vAlign w:val="bottom"/>
          </w:tcPr>
          <w:p w:rsidR="72451FDF" w:rsidP="72451FDF" w:rsidRDefault="72451FDF" w14:paraId="025CFFBA" w14:textId="7426EC14">
            <w:pPr>
              <w:rPr>
                <w:sz w:val="20"/>
                <w:szCs w:val="20"/>
              </w:rPr>
            </w:pPr>
            <w:r w:rsidRPr="72451FDF">
              <w:rPr>
                <w:sz w:val="20"/>
                <w:szCs w:val="20"/>
              </w:rPr>
              <w:t>Role Based Access Control (Rol Tabanlı Erişim Kontrolü)</w:t>
            </w:r>
          </w:p>
        </w:tc>
      </w:tr>
      <w:tr w:rsidR="72451FDF" w:rsidTr="72451FDF" w14:paraId="1C13D681" w14:textId="77777777">
        <w:trPr>
          <w:trHeight w:val="315"/>
        </w:trPr>
        <w:tc>
          <w:tcPr>
            <w:tcW w:w="1698" w:type="dxa"/>
            <w:tcBorders>
              <w:top w:val="none" w:color="CCCCCC" w:sz="6" w:space="0"/>
              <w:left w:val="none" w:color="CCCCCC" w:sz="6" w:space="0"/>
              <w:bottom w:val="none" w:color="CCCCCC" w:sz="6" w:space="0"/>
              <w:right w:val="none" w:color="CCCCCC" w:sz="6" w:space="0"/>
            </w:tcBorders>
            <w:tcMar>
              <w:top w:w="30" w:type="dxa"/>
              <w:left w:w="45" w:type="dxa"/>
              <w:bottom w:w="30" w:type="dxa"/>
              <w:right w:w="45" w:type="dxa"/>
            </w:tcMar>
            <w:vAlign w:val="bottom"/>
          </w:tcPr>
          <w:p w:rsidR="72451FDF" w:rsidP="72451FDF" w:rsidRDefault="72451FDF" w14:paraId="6FD0EAC6" w14:textId="5EC8C959">
            <w:pPr>
              <w:rPr>
                <w:sz w:val="20"/>
                <w:szCs w:val="20"/>
              </w:rPr>
            </w:pPr>
            <w:r w:rsidRPr="72451FDF">
              <w:rPr>
                <w:sz w:val="20"/>
                <w:szCs w:val="20"/>
              </w:rPr>
              <w:t>SQL</w:t>
            </w:r>
          </w:p>
        </w:tc>
        <w:tc>
          <w:tcPr>
            <w:tcW w:w="6711" w:type="dxa"/>
            <w:tcBorders>
              <w:top w:val="none" w:color="CCCCCC" w:sz="6" w:space="0"/>
              <w:left w:val="none" w:color="CCCCCC" w:sz="6" w:space="0"/>
              <w:bottom w:val="none" w:color="CCCCCC" w:sz="6" w:space="0"/>
              <w:right w:val="none" w:color="000000" w:themeColor="text1" w:sz="6" w:space="0"/>
            </w:tcBorders>
            <w:tcMar>
              <w:top w:w="30" w:type="dxa"/>
              <w:bottom w:w="30" w:type="dxa"/>
            </w:tcMar>
            <w:vAlign w:val="bottom"/>
          </w:tcPr>
          <w:p w:rsidR="72451FDF" w:rsidP="72451FDF" w:rsidRDefault="72451FDF" w14:paraId="08BC0790" w14:textId="45B9033C">
            <w:pPr>
              <w:rPr>
                <w:sz w:val="20"/>
                <w:szCs w:val="20"/>
              </w:rPr>
            </w:pPr>
            <w:r w:rsidRPr="72451FDF">
              <w:rPr>
                <w:sz w:val="20"/>
                <w:szCs w:val="20"/>
              </w:rPr>
              <w:t>Structured Query Language (Yapılandırılmış Sorgu Dili)</w:t>
            </w:r>
          </w:p>
        </w:tc>
      </w:tr>
      <w:tr w:rsidR="72451FDF" w:rsidTr="72451FDF" w14:paraId="2B7D6A2C" w14:textId="77777777">
        <w:trPr>
          <w:trHeight w:val="315"/>
        </w:trPr>
        <w:tc>
          <w:tcPr>
            <w:tcW w:w="1698" w:type="dxa"/>
            <w:tcBorders>
              <w:top w:val="none" w:color="CCCCCC" w:sz="6" w:space="0"/>
              <w:left w:val="none" w:color="CCCCCC" w:sz="6" w:space="0"/>
              <w:bottom w:val="none" w:color="CCCCCC" w:sz="6" w:space="0"/>
              <w:right w:val="none" w:color="CCCCCC" w:sz="6" w:space="0"/>
            </w:tcBorders>
            <w:tcMar>
              <w:top w:w="30" w:type="dxa"/>
              <w:left w:w="45" w:type="dxa"/>
              <w:bottom w:w="30" w:type="dxa"/>
              <w:right w:w="45" w:type="dxa"/>
            </w:tcMar>
            <w:vAlign w:val="bottom"/>
          </w:tcPr>
          <w:p w:rsidR="72451FDF" w:rsidP="72451FDF" w:rsidRDefault="72451FDF" w14:paraId="474B2141" w14:textId="5B8AA348">
            <w:pPr>
              <w:rPr>
                <w:sz w:val="20"/>
                <w:szCs w:val="20"/>
              </w:rPr>
            </w:pPr>
            <w:r w:rsidRPr="72451FDF">
              <w:rPr>
                <w:sz w:val="20"/>
                <w:szCs w:val="20"/>
              </w:rPr>
              <w:t>UI</w:t>
            </w:r>
          </w:p>
        </w:tc>
        <w:tc>
          <w:tcPr>
            <w:tcW w:w="6711" w:type="dxa"/>
            <w:tcBorders>
              <w:top w:val="none" w:color="CCCCCC" w:sz="6" w:space="0"/>
              <w:left w:val="none" w:color="CCCCCC" w:sz="6" w:space="0"/>
              <w:bottom w:val="none" w:color="CCCCCC" w:sz="6" w:space="0"/>
              <w:right w:val="none" w:color="000000" w:themeColor="text1" w:sz="6" w:space="0"/>
            </w:tcBorders>
            <w:tcMar>
              <w:top w:w="30" w:type="dxa"/>
              <w:bottom w:w="30" w:type="dxa"/>
            </w:tcMar>
            <w:vAlign w:val="bottom"/>
          </w:tcPr>
          <w:p w:rsidR="72451FDF" w:rsidP="72451FDF" w:rsidRDefault="72451FDF" w14:paraId="560E9493" w14:textId="08D200F2">
            <w:pPr>
              <w:rPr>
                <w:sz w:val="20"/>
                <w:szCs w:val="20"/>
              </w:rPr>
            </w:pPr>
            <w:r w:rsidRPr="72451FDF">
              <w:rPr>
                <w:sz w:val="20"/>
                <w:szCs w:val="20"/>
              </w:rPr>
              <w:t>User Interface (Kullanıcı Arayüzü)</w:t>
            </w:r>
          </w:p>
        </w:tc>
      </w:tr>
      <w:tr w:rsidR="72451FDF" w:rsidTr="72451FDF" w14:paraId="6CD910B7" w14:textId="77777777">
        <w:trPr>
          <w:trHeight w:val="300"/>
        </w:trPr>
        <w:tc>
          <w:tcPr>
            <w:tcW w:w="1698" w:type="dxa"/>
            <w:tcBorders>
              <w:top w:val="none" w:color="CCCCCC" w:sz="6" w:space="0"/>
              <w:left w:val="none" w:color="CCCCCC" w:sz="6" w:space="0"/>
              <w:bottom w:val="none" w:color="CCCCCC" w:sz="6" w:space="0"/>
              <w:right w:val="none" w:color="CCCCCC" w:sz="6" w:space="0"/>
            </w:tcBorders>
            <w:tcMar>
              <w:top w:w="30" w:type="dxa"/>
              <w:left w:w="45" w:type="dxa"/>
              <w:bottom w:w="30" w:type="dxa"/>
              <w:right w:w="45" w:type="dxa"/>
            </w:tcMar>
            <w:vAlign w:val="bottom"/>
          </w:tcPr>
          <w:p w:rsidR="72451FDF" w:rsidP="72451FDF" w:rsidRDefault="72451FDF" w14:paraId="5DE8270D" w14:textId="76888A52">
            <w:pPr>
              <w:rPr>
                <w:sz w:val="20"/>
                <w:szCs w:val="20"/>
              </w:rPr>
            </w:pPr>
            <w:r w:rsidRPr="72451FDF">
              <w:rPr>
                <w:sz w:val="20"/>
                <w:szCs w:val="20"/>
              </w:rPr>
              <w:t>VM</w:t>
            </w:r>
          </w:p>
        </w:tc>
        <w:tc>
          <w:tcPr>
            <w:tcW w:w="6711" w:type="dxa"/>
            <w:tcBorders>
              <w:top w:val="none" w:color="CCCCCC" w:sz="6" w:space="0"/>
              <w:left w:val="none" w:color="CCCCCC" w:sz="6" w:space="0"/>
              <w:bottom w:val="none" w:color="CCCCCC" w:sz="6" w:space="0"/>
              <w:right w:val="none" w:color="000000" w:themeColor="text1" w:sz="6" w:space="0"/>
            </w:tcBorders>
            <w:tcMar>
              <w:top w:w="30" w:type="dxa"/>
              <w:bottom w:w="30" w:type="dxa"/>
            </w:tcMar>
            <w:vAlign w:val="bottom"/>
          </w:tcPr>
          <w:p w:rsidR="72451FDF" w:rsidP="72451FDF" w:rsidRDefault="72451FDF" w14:paraId="3B73755C" w14:textId="2686E3D0">
            <w:pPr>
              <w:rPr>
                <w:sz w:val="20"/>
                <w:szCs w:val="20"/>
              </w:rPr>
            </w:pPr>
            <w:r w:rsidRPr="72451FDF">
              <w:rPr>
                <w:sz w:val="20"/>
                <w:szCs w:val="20"/>
              </w:rPr>
              <w:t>Virtual Machine (Sanal Makine)</w:t>
            </w:r>
          </w:p>
        </w:tc>
      </w:tr>
    </w:tbl>
    <w:p w:rsidR="72451FDF" w:rsidP="72451FDF" w:rsidRDefault="72451FDF" w14:paraId="17706E7E" w14:textId="4172957F">
      <w:pPr>
        <w:tabs>
          <w:tab w:val="left" w:pos="709"/>
          <w:tab w:val="left" w:pos="1418"/>
          <w:tab w:val="left" w:pos="2126"/>
        </w:tabs>
        <w:spacing w:before="240" w:after="240"/>
        <w:rPr>
          <w:b/>
          <w:bCs/>
          <w:color w:val="000000" w:themeColor="text1"/>
        </w:rPr>
        <w:sectPr w:rsidR="72451FDF" w:rsidSect="00682185">
          <w:headerReference w:type="default" r:id="rId13"/>
          <w:footerReference w:type="default" r:id="rId14"/>
          <w:pgSz w:w="11906" w:h="16838" w:orient="portrait" w:code="9"/>
          <w:pgMar w:top="1418" w:right="1418" w:bottom="1418" w:left="1985" w:header="709" w:footer="709" w:gutter="0"/>
          <w:pgNumType w:fmt="lowerRoman" w:start="4"/>
          <w:cols w:space="708"/>
          <w:docGrid w:linePitch="360"/>
        </w:sectPr>
      </w:pPr>
    </w:p>
    <w:p w:rsidRPr="005B5FDE" w:rsidR="0092145C" w:rsidP="002B2A50" w:rsidRDefault="4D9284C1" w14:paraId="06EC315A" w14:textId="1B413A2B">
      <w:pPr>
        <w:pStyle w:val="Balk1derece"/>
        <w:spacing w:after="120"/>
      </w:pPr>
      <w:bookmarkStart w:name="_Toc257628860" w:id="20"/>
      <w:bookmarkStart w:name="_Toc1485721871" w:id="1394791251"/>
      <w:r w:rsidR="6C6CCF5C">
        <w:rPr/>
        <w:t>1. GİRİŞ</w:t>
      </w:r>
      <w:bookmarkEnd w:id="20"/>
      <w:bookmarkEnd w:id="1394791251"/>
    </w:p>
    <w:p w:rsidR="5550C9EB" w:rsidP="2902E213" w:rsidRDefault="5550C9EB" w14:paraId="62D191B7" w14:textId="60F0A480">
      <w:pPr>
        <w:pStyle w:val="TezMetni15Satr"/>
        <w:spacing w:before="120" w:after="120"/>
      </w:pPr>
      <w:r>
        <w:t>Günümüz e-ticaret sektörü, kullanıcı beklentilerinin hızla değiştiği, trafik yoğunluğunun dönemsel olarak büyük dalgalanmalar gösterdiği ve rekabetin sürekli yenilik gerektirdiği dinamik bir yapıya sahiptir. Bu ortamda, e-ticaret platformlarının yalnızca işlevsel olması yeterli olmamakta; aynı zamanda yüksek ölçeklenebilirlik, esneklik ve sürekli erişilebilirlik gibi özelliklere de sahip olması gerekmektedir. Ancak geleneksel monolitik yazılım mimarileri, büyük ve karmaşık sistemlerde bakım zorlukları, düşük geliştirme hızı ve sınırlı ölçeklenebilirlik gibi sorunlar nedeniyle bu gereksinimleri karşılamakta yetersiz kalmaktadır.</w:t>
      </w:r>
    </w:p>
    <w:p w:rsidR="5550C9EB" w:rsidP="2902E213" w:rsidRDefault="5550C9EB" w14:paraId="1C675F9E" w14:textId="551AD47B">
      <w:pPr>
        <w:pStyle w:val="TezMetni15Satr"/>
        <w:spacing w:before="120" w:after="120"/>
      </w:pPr>
      <w:r>
        <w:t>Monolitik yapılarda sistem bileşenlerinin birbirine sıkı şekilde bağlı olması, küçük bir güncelleme veya hata durumunda tüm uygulamanın etkilenmesine yol açmaktadır. Bu durum, hem sistemin tamamının tek bir hata noktasında devre dışı kalma riskini artırmakta hem de yeni özelliklerin sisteme entegrasyonunu zorlaştırmaktadır. Özellikle yüksek trafikli e-ticaret platformlarında bu tür kısıtlar, kullanıcı deneyimini olumsuz etkilemekte ve sistemin sürdürülebilirliğini tehdit etmektedir.</w:t>
      </w:r>
    </w:p>
    <w:p w:rsidR="2902E213" w:rsidP="2902E213" w:rsidRDefault="382A5EB5" w14:paraId="7A161C20" w14:textId="4001211C">
      <w:pPr>
        <w:pStyle w:val="TezMetni15Satr"/>
        <w:spacing w:before="120" w:after="120"/>
      </w:pPr>
      <w:r>
        <w:t>Bu sorunlara çözüm olarak geliştirilen Mikroservis Mimarisi (Microservices Architecture – MSA), uygulamanın bağımsız, otonom ve kendi yaşam döngüsüne sahip servisler hâlinde tasarlanmasını mümkün kılmaktadır. Mikroservis yaklaşımı sayesinde her bir işlevsel bileşen ayrı ayrı geliştirilebilmekte, dağıtılabilmekte ve ölçeklendirilebilmektedir. Bu yapı, sistemin genel dayanıklılığını artırırken, hata izolasyonu ve hızlı geliştirme süreçleri açısından önemli avantajlar sunmaktadır.</w:t>
      </w:r>
    </w:p>
    <w:p w:rsidR="2902E213" w:rsidP="7DA10ABF" w:rsidRDefault="1EEBEAAD" w14:paraId="7CE3E9CD" w14:textId="4867EE65">
      <w:pPr>
        <w:pStyle w:val="TezMetni15Satr"/>
        <w:spacing w:before="240" w:after="240"/>
        <w:ind w:firstLine="0"/>
        <w:rPr>
          <w:i/>
          <w:iCs/>
        </w:rPr>
      </w:pPr>
      <w:r w:rsidRPr="7DA10ABF">
        <w:rPr>
          <w:i/>
          <w:iCs/>
        </w:rPr>
        <w:t>Araştırmanın Amacı</w:t>
      </w:r>
    </w:p>
    <w:p w:rsidR="3AF2D0CD" w:rsidP="2902E213" w:rsidRDefault="6EC06402" w14:paraId="27EB2BAE" w14:textId="55C242FC">
      <w:pPr>
        <w:pStyle w:val="TezMetni15Satr"/>
        <w:spacing w:before="120" w:after="120"/>
      </w:pPr>
      <w:r>
        <w:t xml:space="preserve">Bu araştırmanın amacı, yüksek trafikli ve sürekli değişen kullanıcı taleplerine sahip e-ticaret platformları için ölçeklenebilir, esnek ve dayanıklı bir yazılım altyapısı tasarlamaktır. Bu doğrultuda, platformun temel işlevleri (Ürün Kataloğu, Kullanıcı Yönetimi, Sipariş Yönetimi ve Ödeme İşlemleri) bağımsız, otonom ve kendi veritabanına sahip mikroservisler hâlinde yapılandırılmıştır. Mikroservis yaklaşımı, sistem bileşenlerinin bağımsız olarak geliştirilmesine, dağıtılmasına ve ölçeklenmesine imkân tanırken, kod yönetimi, hata çözümlemesi ve hızlı geliştirme süreçleri açısından avantaj sağlamaktadır. </w:t>
      </w:r>
    </w:p>
    <w:p w:rsidRPr="0026063E" w:rsidR="0026063E" w:rsidP="7DA10ABF" w:rsidRDefault="1EEBEAAD" w14:paraId="3C4FC862" w14:textId="77777777">
      <w:pPr>
        <w:pStyle w:val="TezMetni15Satr"/>
        <w:spacing w:before="240" w:after="240"/>
        <w:ind w:firstLine="0"/>
        <w:rPr>
          <w:i/>
          <w:iCs/>
        </w:rPr>
      </w:pPr>
      <w:r w:rsidRPr="7DA10ABF">
        <w:rPr>
          <w:i/>
          <w:iCs/>
        </w:rPr>
        <w:t>Araştırmanın Önemi</w:t>
      </w:r>
    </w:p>
    <w:p w:rsidR="00E10FC7" w:rsidP="00E10FC7" w:rsidRDefault="74865610" w14:paraId="55093175" w14:textId="61B762A1">
      <w:pPr>
        <w:pStyle w:val="TezMetni15Satr"/>
        <w:spacing w:before="120" w:after="120"/>
      </w:pPr>
      <w:r>
        <w:t>E</w:t>
      </w:r>
      <w:r w:rsidR="1C3F7D21">
        <w:t>-ticaret sistemleri, artan kullanıcı talepleri ve değişken trafik yoğunluğu nedeniyle esnek, ölçeklenebilir ve kesintisiz hizmet sunabilen altyapılara ihtiyaç duymaktadır. Geleneksel monolitik yaklaşımlar, bu gereksinimleri karşılamakta yetersiz kalmakta ve pla</w:t>
      </w:r>
      <w:r w:rsidR="7F314080">
        <w:t>tformların büyüme potansiyelini ve hızını sınırlamaktadır. Bu çalışma, mikroservis mimarisi, konteyner teknolojileri, bağımsız veritabanları ve dağıtık sistem iletişim yöntemlerini bir arada kullanarak modern e-ticaret uygulamaları için uygulanabilir bir model sunmaktadır.</w:t>
      </w:r>
    </w:p>
    <w:p w:rsidR="481F0BF2" w:rsidP="05C5974F" w:rsidRDefault="14A110D7" w14:paraId="1E1EC131" w14:textId="57567092">
      <w:pPr>
        <w:pStyle w:val="TezMetni15Satr"/>
        <w:spacing w:before="120" w:after="120"/>
      </w:pPr>
      <w:r>
        <w:t xml:space="preserve">Projede her bir mikroservis, bağımsız olarak ölçeklenebilir ve yönetilebilir olacak şekilde Docker konteynerleri ile paketlenecek, Kubernetes ile orkestre edilerek performans ve kaynak kullanımı talebe göre optimize edilecektir. Sistem mimarisi, Frontend için Blazor, Backend için .NET Core ve Node.js, API Gateway için Nginx, mesaj aracısı olarak RabbitMQ ve her servisin kendi veritabanına sahip olacağı poliglot veri yönetimi yaklaşımına dayanmaktadır. </w:t>
      </w:r>
    </w:p>
    <w:p w:rsidR="481F0BF2" w:rsidP="05C5974F" w:rsidRDefault="14A110D7" w14:paraId="1D703890" w14:textId="0054C1D4">
      <w:pPr>
        <w:pStyle w:val="TezMetni15Satr"/>
        <w:spacing w:before="120" w:after="120"/>
      </w:pPr>
      <w:r>
        <w:t>Bu bütünleşik yaklaşım, hem akademik literatüre mikroservis ve konteyner tabanlı modern e-ticaret çözümlerinin uygulanabilirliğini göstermekte hem de sektörel uygulamalarda yüksek performanslı, esnek ve sürdürülebilir bir altyapı modeli sunmaktadır. Ayrıca, kullanıcı deneyimini kişiselleştirme ve veriye dayalı öneri sistemleri geliştirme açısından da önemli bir referans niteliği taşımaktadır.</w:t>
      </w:r>
    </w:p>
    <w:p w:rsidRPr="0026063E" w:rsidR="0026063E" w:rsidP="7DA10ABF" w:rsidRDefault="182A137E" w14:paraId="3E2A8B95" w14:textId="711306D4">
      <w:pPr>
        <w:pStyle w:val="TezMetni15Satr"/>
        <w:spacing w:before="240" w:after="240"/>
        <w:ind w:firstLine="0"/>
        <w:rPr>
          <w:i/>
          <w:iCs/>
        </w:rPr>
      </w:pPr>
      <w:r w:rsidRPr="7DA10ABF">
        <w:rPr>
          <w:i/>
          <w:iCs/>
        </w:rPr>
        <w:t>Araştırma Yöntemleri</w:t>
      </w:r>
    </w:p>
    <w:p w:rsidR="5DDD954E" w:rsidP="05C5974F" w:rsidRDefault="182A137E" w14:paraId="0BD4C897" w14:textId="2F5AA37E">
      <w:pPr>
        <w:pStyle w:val="TezMetni15Satr"/>
        <w:spacing w:before="120" w:after="120"/>
      </w:pPr>
      <w:r>
        <w:t xml:space="preserve">Bu çalışmada, e-ticaret platformu </w:t>
      </w:r>
      <w:r w:rsidR="42005AFA">
        <w:t xml:space="preserve">ölçeklenebilir </w:t>
      </w:r>
      <w:r>
        <w:t>mikroservis mimarisi kullanılarak tasarlanmıştır. Platformun temel servisleri arasında Kullanıcı Servisi, Ürün Servisi, Sepet Servisi, Sipariş Servisi, Ödeme Servisi, Bildirim Servisi, Yorum Servisi ve AI Öneri Servisi yer almaktadır. Her bir servis, bağımsız ve otonom olacak şekilde kendi veritabanına sahiptir (“DB per Service”), böylece veri izolasyonu ve poliglot veri yönetimi sağlanmaktadır. Servisler arası iletişim, hem senkron (RESTful API) hem de asenkron (RabbitMQ mesaj kuyrukları) yöntemleri ile sağlanarak bağımlılıkların azaltılması ve hata toleransının artırılması hedeflenmiştir.</w:t>
      </w:r>
    </w:p>
    <w:p w:rsidR="5DDD954E" w:rsidP="05C5974F" w:rsidRDefault="182A137E" w14:paraId="6640D46D" w14:textId="28AAE456">
      <w:pPr>
        <w:pStyle w:val="TezMetni15Satr"/>
        <w:spacing w:before="120" w:after="120"/>
      </w:pPr>
      <w:r>
        <w:t>Her bir mikroservis, Docker konteynerleri ile paketlenmiş ve Docker Compose kullanılarak geliştirme ve test ortamında kolayca ayağa kaldırılabilir hâle getirilmiştir. Üretim ortamında ise Kubernetes cluster’ı üzerinden orkestre edilerek, otomatik ölçeklendirme (Horizontal Pod Autoscaling), servis keşfi, yük dengeleme ve hata kurtarma gibi özelliklerle sistemin yüksek trafikte dahi dayanıklı ve performanslı çalışması sağlanmıştır. Frontend React, Backend .NET Core ve Node.js tabanlı olarak yapılandırılmıştır. Tüm servisler, merkezi bir API Gateway (Nginx) üzerinden yönlendirilmekte, Elasticsearch ile veri yönetimi ve arama performansı artırılmakta, AI Öneri Servisi ise kullanıcıların davranış verilerini analiz ederek kişiselleştirilmiş ürün önerileri ve reklamlar sunmaktadır.</w:t>
      </w:r>
    </w:p>
    <w:p w:rsidR="05C5974F" w:rsidP="05C5974F" w:rsidRDefault="05C5974F" w14:paraId="68132D03" w14:textId="2A1E79B5">
      <w:pPr>
        <w:pStyle w:val="TezMetni15Satr"/>
        <w:spacing w:before="120" w:after="120"/>
      </w:pPr>
    </w:p>
    <w:p w:rsidR="00A9303C" w:rsidP="0026063E" w:rsidRDefault="00A9303C" w14:paraId="3072FB94" w14:textId="3C120093">
      <w:pPr>
        <w:pStyle w:val="TezMetni15Satr"/>
      </w:pPr>
      <w:r>
        <w:br w:type="page"/>
      </w:r>
    </w:p>
    <w:p w:rsidRPr="005B5FDE" w:rsidR="009C54A5" w:rsidP="00C53276" w:rsidRDefault="2CC26631" w14:paraId="484546BD" w14:textId="646A3959">
      <w:pPr>
        <w:pStyle w:val="Balk1derece"/>
        <w:spacing w:before="240" w:after="240"/>
      </w:pPr>
      <w:bookmarkStart w:name="_Toc257628864" w:id="22"/>
      <w:bookmarkStart w:name="_Toc252920586" w:id="320937886"/>
      <w:r w:rsidR="5B558885">
        <w:rPr/>
        <w:t>2. KAYNAK ARAŞTIRMASI</w:t>
      </w:r>
      <w:bookmarkEnd w:id="22"/>
      <w:bookmarkEnd w:id="320937886"/>
    </w:p>
    <w:p w:rsidRPr="005B5FDE" w:rsidR="002B2A50" w:rsidP="00C53276" w:rsidRDefault="1051862E" w14:paraId="7811CB0D" w14:textId="17242E58">
      <w:pPr>
        <w:pStyle w:val="TezMetni15Satr"/>
        <w:spacing w:before="120" w:after="120"/>
      </w:pPr>
      <w:r>
        <w:t>Bu bölümde, servis tabanlı ve mikroservis mimarileri kapsamında geliştirilen güncel yaklaşımlar incelenmiştir. Literatürde yer alan çalışmalar; mimari yapı (monolitik, SOA, mikroservis), altyapı bileşeni (önbellekleme, kalıcılık, orkestrasyon), iletişim modeli (senkron/asenkron) ve amaç (ölçeklenebilirlik, performans, kişiselleştirme) kriterlerine göre sınıflandırılmıştır.</w:t>
      </w:r>
    </w:p>
    <w:p w:rsidRPr="005B5FDE" w:rsidR="002B2A50" w:rsidP="00C53276" w:rsidRDefault="1051862E" w14:paraId="6B2EA197" w14:textId="1DAF13E7">
      <w:pPr>
        <w:pStyle w:val="TezMetni15Satr"/>
        <w:spacing w:before="120" w:after="120"/>
      </w:pPr>
      <w:r>
        <w:t>Aşağıdaki alt başlıklarda, servis tabanlı mimarilerin evriminden başlayarak dağıtık önbellekleme, poliglot kalıcılık, API Gateway kullanımı, olay güdümlü mikroservisler, yapay zekâ destekli kişiselleştirme servisleri ve Kubernetes tabanlı organizasyon yaklaşımları ele alınmıştır.</w:t>
      </w:r>
    </w:p>
    <w:p w:rsidRPr="005B5FDE" w:rsidR="002B2A50" w:rsidP="002B2A50" w:rsidRDefault="2F864DD5" w14:paraId="082B17B9" w14:textId="69873E57">
      <w:pPr>
        <w:pStyle w:val="Balk2"/>
        <w:spacing w:before="240" w:after="240"/>
      </w:pPr>
      <w:bookmarkStart w:name="_Toc257628865" w:id="24"/>
      <w:bookmarkStart w:name="_Toc204348104" w:id="25"/>
      <w:bookmarkStart w:name="_Toc1395914398" w:id="1937339750"/>
      <w:r w:rsidR="6A9A6ED8">
        <w:rPr/>
        <w:t>2.1.</w:t>
      </w:r>
      <w:r w:rsidR="3665B1F3">
        <w:rPr/>
        <w:t xml:space="preserve"> </w:t>
      </w:r>
      <w:bookmarkEnd w:id="24"/>
      <w:bookmarkEnd w:id="25"/>
      <w:r w:rsidR="3665B1F3">
        <w:rPr/>
        <w:t>Servis Tabanlı Platformların Karşılaştırılması</w:t>
      </w:r>
      <w:bookmarkEnd w:id="1937339750"/>
    </w:p>
    <w:p w:rsidRPr="009544F0" w:rsidR="00DD33BB" w:rsidP="00DD33BB" w:rsidRDefault="7BA6E5C3" w14:paraId="7B703F81" w14:textId="3890CF16">
      <w:pPr>
        <w:pStyle w:val="TezMetni15Satr"/>
        <w:spacing w:before="120" w:after="120"/>
      </w:pPr>
      <w:r>
        <w:t>Servis tabanlı mimariler, yazılım sistemlerinin fonksiyonel olarak ayrıştırılmış ve bağımsız servisler şeklinde tasarlanmasını amaçlayan mimari yaklaşımlardır. Bu mimarilerin temel hedefi; yazılım sistemlerinde esneklik, sürdürülebilirlik ve ölçeklenebilirliğin artırılmasıdır. Servis Odaklı Mimari (Service-Oriented Architecture – SOA), bu yaklaşımın ilk sistematik örneklerinden biri olarak literatürde yer almaktadır. SOA, servislerin yeniden kullanılabilirliğini ve kurumsal sistemler arasında entegrasyonun kolaylaştırılmasını hedeflemiştir</w:t>
      </w:r>
      <w:r w:rsidR="25AB835A">
        <w:t>.</w:t>
      </w:r>
    </w:p>
    <w:p w:rsidRPr="009544F0" w:rsidR="00DD33BB" w:rsidP="00DD33BB" w:rsidRDefault="7BA6E5C3" w14:paraId="022E7C04" w14:textId="245F299E">
      <w:pPr>
        <w:pStyle w:val="TezMetni15Satr"/>
        <w:spacing w:before="120" w:after="120"/>
      </w:pPr>
      <w:r>
        <w:t>SOA mimarilerinde servisler arası iletişim çoğunlukla merkezi bir Enterprise Service Bus (ESB) üzerinden sağlanmakta ve SOAP tabanlı mesajlaşma ile WSDL gibi ağır protokoller kullanılmaktadır. Bu yapı, kurumsal ölçekte yönetilebilirlik sağlasa da zamanla performans sorunlarına ve mimari esneklik kaybına yol açmıştır. Literatürde ESB merkezli mimarilerin, yüksek gecikme süreleri ve değişime düşük adaptasyon kabiliyeti gibi dezavantajlara sahip olduğu ifade edilmektedir (Pautasso ve ark., 2008).</w:t>
      </w:r>
    </w:p>
    <w:p w:rsidRPr="009544F0" w:rsidR="00DD33BB" w:rsidP="00DD33BB" w:rsidRDefault="7BA6E5C3" w14:paraId="0875CC88" w14:textId="17EDAE7F">
      <w:pPr>
        <w:pStyle w:val="TezMetni15Satr"/>
        <w:spacing w:before="120" w:after="120"/>
      </w:pPr>
      <w:r>
        <w:t>Bu sınırlamalar, daha hafif ve çevik bir mimari yaklaşım olan mikroservis mimarisinin ortaya çıkmasına zemin hazırlamıştır. Mikroservis mimarisi, uygulamaların küçük, bağımsız ve kendi yaşam döngüsüne sahip servisler şeklinde tasarlanmasını esas almaktadır. Yapılan çalışmalarda mikroservislerin bağımsız dağıtım, hata izolasyonu ve ölçeklenebilirlik açısından monolitik ve SOA tabanlı mimarilere kıyasla önemli avantajlar sunduğu vurgulanmaktadır (Dragoni ve ark., 2017).</w:t>
      </w:r>
    </w:p>
    <w:p w:rsidR="0093762E" w:rsidP="514B29E5" w:rsidRDefault="2F7BA01F" w14:paraId="6C11389F" w14:textId="28582D41">
      <w:pPr>
        <w:pStyle w:val="Balk2"/>
        <w:spacing w:before="240" w:after="240"/>
      </w:pPr>
      <w:bookmarkStart w:name="_Toc151475539" w:id="2145414923"/>
      <w:r w:rsidR="138F0B07">
        <w:rPr/>
        <w:t>2.2.</w:t>
      </w:r>
      <w:r w:rsidR="51DAEEEF">
        <w:rPr/>
        <w:t xml:space="preserve"> </w:t>
      </w:r>
      <w:r w:rsidR="0AEC0224">
        <w:rPr/>
        <w:t>API Gateway</w:t>
      </w:r>
      <w:bookmarkEnd w:id="2145414923"/>
      <w:r w:rsidR="0AEC0224">
        <w:rPr/>
        <w:t xml:space="preserve"> </w:t>
      </w:r>
    </w:p>
    <w:p w:rsidR="0093762E" w:rsidP="00C400D1" w:rsidRDefault="43702DDF" w14:paraId="56501456" w14:textId="30FC06C5">
      <w:pPr>
        <w:pStyle w:val="TezMetni15Satr"/>
        <w:spacing w:before="120" w:after="120"/>
      </w:pPr>
      <w:r>
        <w:t>Mikroservis mimarisinde istemcilerin çok sayıda servise doğrudan erişmesi, istemci tarafında karmaşıklığı artırmakta ve ağ trafiğinin yönetimini zorlaştırmaktadır. Bu problemi çözmek amacıyla literatürde API Gateway deseni önerilmektedir. API Gateway, istemciler ile mikroservisler arasında tek bir giriş noktası oluşturarak isteklerin merkezi biçimde yönetilmesini sağlar (Villamizar ve ark., 2016).</w:t>
      </w:r>
    </w:p>
    <w:p w:rsidR="0093762E" w:rsidP="00C400D1" w:rsidRDefault="43702DDF" w14:paraId="01E8B99C" w14:textId="05A5A938">
      <w:pPr>
        <w:pStyle w:val="TezMetni15Satr"/>
        <w:spacing w:before="120" w:after="120"/>
      </w:pPr>
      <w:r>
        <w:t>Akademik çalışmalarda API Gateway’in kimlik doğrulama, yetkilendirme, istek yönlendirme ve yanıt birleştirme gibi işlevleri tek bir katmanda topladığı belirtilmektedir. Bu yaklaşım, mikroservislerin yalnızca iş mantığına odaklanmasını sağlarken istemci–servis etkileşimini sadeleştirmektedir. Bununla birlikte, API Gateway katmanının tek hata noktası hâline gelmemesi için ölçeklenebilir ve yedekli tasarlanması gerektiği literatürde vurgulanmaktadır (Taibi ve ark., 2018).</w:t>
      </w:r>
    </w:p>
    <w:p w:rsidR="00CB29C7" w:rsidP="00CB29C7" w:rsidRDefault="559FABE7" w14:paraId="2E7ABD96" w14:textId="3F07EFFE">
      <w:pPr>
        <w:pStyle w:val="Balk2"/>
        <w:spacing w:before="240" w:after="240"/>
      </w:pPr>
      <w:bookmarkStart w:name="_Toc1874171186" w:id="1412301961"/>
      <w:r w:rsidR="545BA7AB">
        <w:rPr/>
        <w:t xml:space="preserve">2.3. </w:t>
      </w:r>
      <w:r w:rsidR="242EBCE1">
        <w:rPr/>
        <w:t xml:space="preserve">Redis ve Dağıtık </w:t>
      </w:r>
      <w:r w:rsidR="242EBCE1">
        <w:rPr/>
        <w:t>Önbellekleme</w:t>
      </w:r>
      <w:bookmarkEnd w:id="1412301961"/>
    </w:p>
    <w:p w:rsidR="00C400D1" w:rsidP="00C400D1" w:rsidRDefault="74E46DE2" w14:paraId="796F8C8D" w14:textId="00099B30">
      <w:pPr>
        <w:pStyle w:val="TezMetni15Satr"/>
        <w:spacing w:before="120" w:after="120"/>
      </w:pPr>
      <w:r>
        <w:t>Dağıtık sistemlerde önbellekleme, sık erişilen verilerin hızlı bir şekilde sunulmasını sağlayarak sistem performansını artıran temel yaklaşımlardan biridir. Bellek içi veri depoları, veritabanı erişimlerini azaltarak yanıt sürelerini önemli ölçüde düşürmektedir. Literatürde anahtar–değer tabanlı bellek içi veri depolarının mikroservis mimarilerinde yaygın biçimde kullanıldığı belirtilmektedir (Grolinger ve ark., 2013).</w:t>
      </w:r>
    </w:p>
    <w:p w:rsidR="00C400D1" w:rsidP="00C400D1" w:rsidRDefault="12BEEC52" w14:paraId="48D61D92" w14:textId="12936F35">
      <w:pPr>
        <w:pStyle w:val="TezMetni15Satr"/>
        <w:spacing w:before="120" w:after="120"/>
      </w:pPr>
      <w:r>
        <w:t>Mikroservis tabanlı sistemlerde Redis gibi bellek içi anahtar–değer veri depolarının, önbellekleme amacıyla kullanılması performans ve ölçeklenebilirlik açısından önemli avantajlar sunmaktadır. Yapılan çalışmalarda Redis tabanlı önbellekleme yaklaşımlarının, yüksek trafikli sistemlerde düşük gecikme süresi sağladığı ve veritabanı üzerindeki yükü azalttığı ifade edilmektedir (Kanthed, 2023). Bununla birlikte, bellek içi veri depolarının genellikle kalıcı veri saklama gereksinimi olan sistemlerde yardımcı bir bileşen olarak konumlandırılması gerektiği literatürde vurgulanmaktadır.</w:t>
      </w:r>
    </w:p>
    <w:p w:rsidR="00612278" w:rsidP="00612278" w:rsidRDefault="020F1477" w14:paraId="5C09767B" w14:textId="5F9EE15F">
      <w:pPr>
        <w:pStyle w:val="Balk2"/>
        <w:spacing w:before="240" w:after="240"/>
      </w:pPr>
      <w:bookmarkStart w:name="_Toc1379251923" w:id="222788375"/>
      <w:r w:rsidR="210D1C30">
        <w:rPr/>
        <w:t xml:space="preserve">2.4. </w:t>
      </w:r>
      <w:r w:rsidR="36ACAA83">
        <w:rPr/>
        <w:t>Event-Driven</w:t>
      </w:r>
      <w:r w:rsidR="36ACAA83">
        <w:rPr/>
        <w:t xml:space="preserve"> (Olay Güdümlü) Mimari</w:t>
      </w:r>
      <w:bookmarkEnd w:id="222788375"/>
    </w:p>
    <w:p w:rsidR="51889BFB" w:rsidP="514B29E5" w:rsidRDefault="157AF06B" w14:paraId="7B72CE19" w14:textId="3B51FC29">
      <w:pPr>
        <w:pStyle w:val="TezMetni15Satr"/>
        <w:spacing w:before="120" w:after="120"/>
      </w:pPr>
      <w:r>
        <w:t>Event-driven mimari, servisler arası iletişimin senkron çağrılar yerine asenkron olaylar üzerinden gerçekleştirilmesini esas almaktadır. Bu yaklaşımda servisler belirli olayları yayınlamakta ve diğer servisler bu olaylara abone olarak tepki vermektedir. Bu sayede servisler arasında gevşek bağlılık sağlanmakta ve sistemin esnekliği artırılmaktadır (Hohpe ve Woolf, 2004).</w:t>
      </w:r>
    </w:p>
    <w:p w:rsidR="51889BFB" w:rsidP="514B29E5" w:rsidRDefault="157AF06B" w14:paraId="712815D7" w14:textId="70A57652">
      <w:pPr>
        <w:pStyle w:val="TezMetni15Satr"/>
        <w:spacing w:before="120" w:after="120"/>
      </w:pPr>
      <w:r>
        <w:t>Literatürde olay güdümlü mimarilerin yüksek ölçeklenebilirlik ve hata toleransı sunduğu belirtilmektedir. Ancak bu mimarinin, olayların izlenmesi, hata ayıklama ve sistem davranışlarının analiz edilmesi açısından daha karmaşık yapılar oluşturduğu ifade edilmektedir (Kleppmann ve ark., 2018).</w:t>
      </w:r>
    </w:p>
    <w:p w:rsidR="00612278" w:rsidP="00612278" w:rsidRDefault="020F1477" w14:paraId="10D7BDEE" w14:textId="5986C8F6">
      <w:pPr>
        <w:pStyle w:val="Balk2"/>
        <w:spacing w:before="240" w:after="240"/>
      </w:pPr>
      <w:bookmarkStart w:name="_Toc1536786954" w:id="135877054"/>
      <w:r w:rsidR="210D1C30">
        <w:rPr/>
        <w:t xml:space="preserve">2.5. </w:t>
      </w:r>
      <w:r w:rsidR="327AC965">
        <w:rPr/>
        <w:t xml:space="preserve">Bağımsız </w:t>
      </w:r>
      <w:r w:rsidR="327AC965">
        <w:rPr/>
        <w:t>Veritabanları</w:t>
      </w:r>
      <w:r w:rsidR="327AC965">
        <w:rPr/>
        <w:t xml:space="preserve"> ve </w:t>
      </w:r>
      <w:r w:rsidR="327AC965">
        <w:rPr/>
        <w:t>Poliglot</w:t>
      </w:r>
      <w:r w:rsidR="327AC965">
        <w:rPr/>
        <w:t xml:space="preserve"> Kalıcılık</w:t>
      </w:r>
      <w:bookmarkEnd w:id="135877054"/>
    </w:p>
    <w:p w:rsidRPr="00C400D1" w:rsidR="00C400D1" w:rsidP="514B29E5" w:rsidRDefault="578C034F" w14:paraId="310CCCE4" w14:textId="2ACBB08A">
      <w:pPr>
        <w:pStyle w:val="TezMetni15Satr"/>
        <w:spacing w:before="120" w:after="120"/>
        <w:rPr>
          <w:rtl/>
        </w:rPr>
      </w:pPr>
      <w:r>
        <w:t xml:space="preserve"> Mikroservis mimarisinin temel ilkelerinden biri, her servisin kendi veritabanına sahip olmasıdır. “Database per Service” olarak adlandırılan bu yaklaşım, servislerin veri katmanında da bağımsızlığını korumasını amaçlamaktadır. Bu sayede bir serviste yapılan veritabanı şeması veya teknoloji değişiklikleri, diğer servisleri doğrudan etkilememektedir (Pahl, 2015).</w:t>
      </w:r>
    </w:p>
    <w:p w:rsidRPr="00C400D1" w:rsidR="00C400D1" w:rsidP="00C400D1" w:rsidRDefault="578C034F" w14:paraId="2B0296A7" w14:textId="55244A8D">
      <w:pPr>
        <w:pStyle w:val="TezMetni15Satr"/>
        <w:spacing w:before="120" w:after="120"/>
      </w:pPr>
      <w:r>
        <w:t>Geleneksel monolitik mimarilerde kullanılan merkezi veritabanı yaklaşımı, mikroservis mimarilerinde servisler arasında gizli bağımlılıklara neden olabilmektedir. Literatürde bu durumun, servislerin bağımsız ölçeklenmesini ve evrimini zorlaştırdığı belirtilmektedir (Dragoni ve ark., 2017). Bağımsız veritabanları yaklaşımı ise her servisin yalnızca kendi yüküne göre ölçeklenebilmesini mümkün kılarak sistem genelinde esneklik sağlamaktadır.</w:t>
      </w:r>
    </w:p>
    <w:p w:rsidRPr="00C400D1" w:rsidR="00C400D1" w:rsidP="00C400D1" w:rsidRDefault="578C034F" w14:paraId="1042BEB9" w14:textId="1163F6AE">
      <w:pPr>
        <w:pStyle w:val="TezMetni15Satr"/>
        <w:spacing w:before="120" w:after="120"/>
      </w:pPr>
      <w:r>
        <w:t>Bu yaklaşım, poliglot kalıcılık kavramının da yaygınlaşmasına katkı sağlamıştır. Poliglot kalıcılık, her mikroservisin kendi gereksinimlerine en uygun veritabanı teknolojisini kullanabilmesini ifade etmektedir. İlişkisel veritabanları tutarlılığın önemli olduğu servislerde tercih edilirken, yüksek hacimli veya esnek şema gerektiren servislerde NoSQL çözümleri kullanılabilmektedir (Han ve ark., 2011).</w:t>
      </w:r>
    </w:p>
    <w:p w:rsidRPr="00C400D1" w:rsidR="00C400D1" w:rsidP="00C400D1" w:rsidRDefault="578C034F" w14:paraId="30249C88" w14:textId="636FB2ED">
      <w:pPr>
        <w:pStyle w:val="TezMetni15Satr"/>
        <w:spacing w:before="120" w:after="120"/>
      </w:pPr>
      <w:r>
        <w:t xml:space="preserve">Bununla birlikte, bağımsız veritabanları yaklaşımı veri tutarlılığı ve servisler arası veri paylaşımı açısından ek tasarım zorlukları doğurmaktadır. Literatürde mikroservis mimarilerinde güçlü tutarlılık yerine çoğunlukla eventual consistency yaklaşımının benimsendiği ifade edilmektedir (Kleppmann ve ark., 2018). </w:t>
      </w:r>
    </w:p>
    <w:p w:rsidR="00612278" w:rsidP="00612278" w:rsidRDefault="020F1477" w14:paraId="2DE9A847" w14:textId="70B77A26">
      <w:pPr>
        <w:pStyle w:val="Balk2"/>
        <w:spacing w:before="240" w:after="240"/>
      </w:pPr>
      <w:bookmarkStart w:name="_Toc1166824136" w:id="1230701369"/>
      <w:r w:rsidR="210D1C30">
        <w:rPr/>
        <w:t xml:space="preserve">2.6. </w:t>
      </w:r>
      <w:r w:rsidR="3DE031DB">
        <w:rPr/>
        <w:t>Dağıtık Arama Sistemleri ve Log Yönetimi</w:t>
      </w:r>
      <w:bookmarkEnd w:id="1230701369"/>
    </w:p>
    <w:p w:rsidRPr="00C400D1" w:rsidR="00C400D1" w:rsidP="00C400D1" w:rsidRDefault="135149DE" w14:paraId="58430F70" w14:textId="6F1DAE1E">
      <w:pPr>
        <w:pStyle w:val="TezMetni15Satr"/>
        <w:spacing w:before="120" w:after="120"/>
      </w:pPr>
      <w:r>
        <w:t>Mikroservis mimarilerinde servislerin bağımsız ve dağıtık şekilde çalışması, sistem genelinde izleme ve loglama ihtiyacını artırmaktadır. Artan servis sayısı, geleneksel merkezi izleme yaklaşımlarının yetersiz kalmasına neden olmakta ve daha gelişmiş gözlemlenebilirlik çözümlerini zorunlu hâle getirmektedir.</w:t>
      </w:r>
    </w:p>
    <w:p w:rsidRPr="00C400D1" w:rsidR="00C400D1" w:rsidP="00C400D1" w:rsidRDefault="135149DE" w14:paraId="7616D332" w14:textId="74D2E7EA">
      <w:pPr>
        <w:pStyle w:val="TezMetni15Satr"/>
        <w:spacing w:before="120" w:after="120"/>
      </w:pPr>
      <w:r>
        <w:t>Literatürde, mikroservis tabanlı sistemlerde merkezi loglama ve izleme mekanizmalarının sistem davranışlarının analiz edilmesi, hata tespit süreçlerinin hızlandırılması ve operasyonel farkındalığın artırılması açısından kritik bir rol oynadığı belirtilmektedir</w:t>
      </w:r>
      <w:r w:rsidR="1D253623">
        <w:t xml:space="preserve">. </w:t>
      </w:r>
      <w:r>
        <w:t>Ayrıca, dağıtık izleme ve tracing yaklaşımlarının, servisler arası etkileşimlerin daha iyi anlaşılmasını sağladığı ve sistem güvenilirliğini artırdığı ifade edilmektedir</w:t>
      </w:r>
      <w:r w:rsidR="438E3436">
        <w:t xml:space="preserve">. </w:t>
      </w:r>
      <w:r>
        <w:t>Bu tür dağıtık arama ve analiz sistemleri, özellikle yüksek trafikli ve karmaşık mikroservis mimarilerinde sistem gözlemlenebilirliğini artıran önemli bir bileşen olarak değerlendirilmektedir.</w:t>
      </w:r>
    </w:p>
    <w:p w:rsidR="1707B198" w:rsidP="514B29E5" w:rsidRDefault="788B6695" w14:paraId="1BDE310D" w14:textId="425F62F5">
      <w:pPr>
        <w:pStyle w:val="Balk2"/>
        <w:spacing w:before="240" w:after="240"/>
      </w:pPr>
      <w:bookmarkStart w:name="_Toc727307343" w:id="1633610758"/>
      <w:r w:rsidR="1A9EE1D4">
        <w:rPr/>
        <w:t>2.</w:t>
      </w:r>
      <w:r w:rsidR="15440D63">
        <w:rPr/>
        <w:t>7</w:t>
      </w:r>
      <w:r w:rsidR="1A9EE1D4">
        <w:rPr/>
        <w:t xml:space="preserve">. </w:t>
      </w:r>
      <w:r w:rsidR="2A52EFF6">
        <w:rPr/>
        <w:t>Micro-</w:t>
      </w:r>
      <w:r w:rsidR="2A52EFF6">
        <w:rPr/>
        <w:t>Frontend</w:t>
      </w:r>
      <w:r w:rsidR="2A52EFF6">
        <w:rPr/>
        <w:t xml:space="preserve"> Mimarisi</w:t>
      </w:r>
      <w:bookmarkEnd w:id="1633610758"/>
    </w:p>
    <w:p w:rsidR="2FC0EA6B" w:rsidP="514B29E5" w:rsidRDefault="722A781F" w14:paraId="3520AD92" w14:textId="1DF3B4A2">
      <w:pPr>
        <w:pStyle w:val="TezMetni15Satr"/>
        <w:spacing w:before="120" w:after="120"/>
      </w:pPr>
      <w:r>
        <w:t>Micro-frontend mimarisi, mikroservis yaklaşımının kullanıcı arayüzü katmanına uygulanmış hâli olarak tanımlanmaktadır. Bu mimaride, geleneksel olarak tek parça hâlinde geliştirilen ön yüz uygulamaları; bağımsız geliştirilebilir ve dağıtılabilir alt uygulamalara ayrılmaktadır. Her micro-frontend genellikle belirli bir iş alanını temsil etmekte ve kendi geliştirme sürecine sahip olmaktadır (Camara ve ark., 2021).</w:t>
      </w:r>
    </w:p>
    <w:p w:rsidR="2FC0EA6B" w:rsidP="514B29E5" w:rsidRDefault="722A781F" w14:paraId="41CF1FD3" w14:textId="483BEB60">
      <w:pPr>
        <w:pStyle w:val="TezMetni15Satr"/>
        <w:spacing w:before="120" w:after="120"/>
      </w:pPr>
      <w:r>
        <w:t>Literatürde micro-frontend mimarisinin temel amacı, büyük ölçekli web uygulamalarında ön yüz kod tabanının zamanla karmaşık hâle gelmesini engellemek ve ekipler arası bağımlılığı azaltmaktır. Bu yaklaşım, ekiplerin paralel çalışmasını kolaylaştırmakta ve geliştirme süreçlerinin daha yönetilebilir olmasına katkı sağlamaktadır.</w:t>
      </w:r>
    </w:p>
    <w:p w:rsidR="2FC0EA6B" w:rsidP="514B29E5" w:rsidRDefault="722A781F" w14:paraId="1B168C80" w14:textId="557A1E9E">
      <w:pPr>
        <w:pStyle w:val="TezMetni15Satr"/>
        <w:spacing w:before="120" w:after="120"/>
      </w:pPr>
      <w:r>
        <w:t>Akademik çalışmalarda micro-frontend mimarisinin, ön yüz bileşenlerinin bağımsız dağıtılabilmesi sayesinde sistem genelinde büyük sürüm geçişlerine olan ihtiyacı azalttığı belirtilmektedir. Bununla birlikte, istemci tarafında artan bileşen sayısının performans sorunlarına yol açabileceği ve ortak bileşen yönetiminin dikkatli tasarlanması gerektiği vurgulanmaktadır (Camara ve ark., 2021).</w:t>
      </w:r>
    </w:p>
    <w:p w:rsidR="514B29E5" w:rsidP="514B29E5" w:rsidRDefault="514B29E5" w14:paraId="376F991F" w14:textId="78FF36F3">
      <w:pPr>
        <w:pStyle w:val="TezMetni15Satr"/>
        <w:spacing w:before="120" w:after="120"/>
      </w:pPr>
    </w:p>
    <w:p w:rsidR="514B29E5" w:rsidP="514B29E5" w:rsidRDefault="514B29E5" w14:paraId="09EF6755" w14:textId="10B47AF2">
      <w:pPr>
        <w:pStyle w:val="TezMetni15Satr"/>
        <w:spacing w:before="120" w:after="120"/>
      </w:pPr>
    </w:p>
    <w:p w:rsidR="514B29E5" w:rsidP="514B29E5" w:rsidRDefault="514B29E5" w14:paraId="19EEBC40" w14:textId="1619B5F3">
      <w:pPr>
        <w:pStyle w:val="TezMetni15Satr"/>
        <w:spacing w:before="120" w:after="120"/>
      </w:pPr>
    </w:p>
    <w:p w:rsidR="00E83967" w:rsidRDefault="00E83967" w14:paraId="118845C6" w14:textId="152B89BE">
      <w:r>
        <w:br w:type="page"/>
      </w:r>
    </w:p>
    <w:p w:rsidRPr="005B5FDE" w:rsidR="00E83967" w:rsidP="2045CCC3" w:rsidRDefault="18F3DECB" w14:paraId="0CCEEFAA" w14:textId="25A20306">
      <w:pPr>
        <w:pStyle w:val="Balk1derece"/>
        <w:spacing w:after="120"/>
      </w:pPr>
      <w:bookmarkStart w:name="_Toc257628868" w:id="33"/>
      <w:bookmarkStart w:name="_Toc289693984" w:id="34"/>
      <w:bookmarkStart w:name="_Toc894729727" w:id="439706269"/>
      <w:r w:rsidR="7A2892C3">
        <w:rPr/>
        <w:t xml:space="preserve">3. MATERYAL VE </w:t>
      </w:r>
      <w:bookmarkEnd w:id="33"/>
      <w:r w:rsidR="7A2892C3">
        <w:rPr/>
        <w:t>YÖNTEM</w:t>
      </w:r>
      <w:bookmarkEnd w:id="34"/>
      <w:bookmarkEnd w:id="439706269"/>
    </w:p>
    <w:p w:rsidR="630B2183" w:rsidP="2045CCC3" w:rsidRDefault="55BD54BA" w14:paraId="681AF300" w14:textId="460AA05A">
      <w:pPr>
        <w:pStyle w:val="TezMetni15Satr"/>
      </w:pPr>
      <w:r>
        <w:t>Bu bölümde, e-ticaret platformunun tasarımında ve geliştirilmesinde kullanılan donanım ve yazılım materyalleri ile projenin hayata geçirilmesinde izlenen yöntemler detaylandırılmıştır. Çalışma kapsamında, modern yazılım mühendisliği prensipleri olan Mikroservis Mimarisi, Konteynerizasyon (Docker) ve Katmanlı Mimari yaklaşımları benimsenmiştir.</w:t>
      </w:r>
    </w:p>
    <w:p w:rsidRPr="005B5FDE" w:rsidR="00E83967" w:rsidP="00E83967" w:rsidRDefault="0FA47D9C" w14:paraId="79CCFEE2" w14:textId="1650D614">
      <w:pPr>
        <w:pStyle w:val="Balk2"/>
        <w:spacing w:before="240" w:after="240"/>
      </w:pPr>
      <w:bookmarkStart w:name="_Toc257628869" w:id="36"/>
      <w:bookmarkStart w:name="_Toc204348107" w:id="37"/>
      <w:bookmarkStart w:name="_Toc379537524" w:id="1475990454"/>
      <w:r w:rsidR="7B4F0850">
        <w:rPr/>
        <w:t xml:space="preserve">3.1. </w:t>
      </w:r>
      <w:bookmarkEnd w:id="36"/>
      <w:bookmarkEnd w:id="37"/>
      <w:r w:rsidR="7D354B52">
        <w:rPr/>
        <w:t>Materyaller</w:t>
      </w:r>
      <w:bookmarkEnd w:id="1475990454"/>
    </w:p>
    <w:p w:rsidRPr="005B5FDE" w:rsidR="00E83967" w:rsidP="7DA10ABF" w:rsidRDefault="3501B2FF" w14:paraId="28ADDBA7" w14:textId="23DF0B4A">
      <w:pPr>
        <w:pStyle w:val="TezMetni15Satr"/>
      </w:pPr>
      <w:r>
        <w:t>Mikroservis mimarisinin geliştirme ve test süreçleri, monolitik uygulamalara kıyasla sistem kaynakları üzerinde çok daha fazla yük oluşturmaktadır. Auth Service, User Service, Product Service gibi servislerin ve veritabanlarının Docker konteynerleri içerisinde eş zamanlı çalıştırılması gerektiğinden, geliştirme ortamının donanım kapasitesi kritik önem taşımaktadır.</w:t>
      </w:r>
    </w:p>
    <w:p w:rsidRPr="005B5FDE" w:rsidR="00E83967" w:rsidP="7DA10ABF" w:rsidRDefault="3501B2FF" w14:paraId="000D435B" w14:textId="26152848">
      <w:pPr>
        <w:pStyle w:val="TezMetni15Satr"/>
      </w:pPr>
      <w:r>
        <w:t>Proje geliştirme sürecinde kullanılan iş istasyonunun teknik özellikleri Çizelge 3.1’de verilmiştir.</w:t>
      </w:r>
    </w:p>
    <w:p w:rsidRPr="005B5FDE" w:rsidR="00E83967" w:rsidP="527F56C0" w:rsidRDefault="5BC0EEBA" w14:paraId="2454D152" w14:textId="17A5D2AB">
      <w:pPr>
        <w:pStyle w:val="TezMetni15Satr"/>
        <w:spacing w:before="240" w:after="240" w:line="240" w:lineRule="auto"/>
        <w:ind w:left="567" w:right="567" w:firstLine="0"/>
        <w:jc w:val="center"/>
        <w:rPr>
          <w:sz w:val="20"/>
          <w:szCs w:val="20"/>
        </w:rPr>
      </w:pPr>
      <w:r w:rsidRPr="5294CFCC" w:rsidR="46ECEA07">
        <w:rPr>
          <w:sz w:val="20"/>
          <w:szCs w:val="20"/>
        </w:rPr>
        <w:t>Çizelge 3.1</w:t>
      </w:r>
      <w:r w:rsidRPr="5294CFCC" w:rsidR="2AE14332">
        <w:rPr>
          <w:sz w:val="20"/>
          <w:szCs w:val="20"/>
        </w:rPr>
        <w:t>: Sistem Geliştirme ve Test Donanımı Bileşenleri</w:t>
      </w:r>
    </w:p>
    <w:tbl>
      <w:tblPr>
        <w:tblStyle w:val="NormalTablo"/>
        <w:bidiVisual w:val="0"/>
        <w:tblW w:w="0" w:type="auto"/>
        <w:tblBorders>
          <w:top w:val="single" w:sz="6"/>
          <w:left w:val="single" w:sz="6"/>
          <w:bottom w:val="single" w:sz="6"/>
          <w:right w:val="single" w:sz="6"/>
        </w:tblBorders>
        <w:tblLook w:val="0000" w:firstRow="0" w:lastRow="0" w:firstColumn="0" w:lastColumn="0" w:noHBand="0" w:noVBand="0"/>
      </w:tblPr>
      <w:tblGrid>
        <w:gridCol w:w="2497"/>
        <w:gridCol w:w="6109"/>
      </w:tblGrid>
      <w:tr w:rsidR="5294CFCC" w:rsidTr="5294CFCC" w14:paraId="604BE77E">
        <w:trPr>
          <w:trHeight w:val="405"/>
        </w:trPr>
        <w:tc>
          <w:tcPr>
            <w:tcW w:w="2497" w:type="dxa"/>
            <w:tcBorders>
              <w:top w:val="single" w:sz="6"/>
              <w:left w:val="single" w:sz="6"/>
              <w:bottom w:val="single" w:sz="6"/>
              <w:right w:val="single" w:sz="6"/>
            </w:tcBorders>
            <w:tcMar/>
            <w:vAlign w:val="center"/>
          </w:tcPr>
          <w:p w:rsidR="5294CFCC" w:rsidP="5294CFCC" w:rsidRDefault="5294CFCC" w14:paraId="4DCA4A33" w14:textId="0867CFCF">
            <w:pPr>
              <w:pStyle w:val="TezMetni15Satr"/>
              <w:ind w:firstLine="0"/>
              <w:jc w:val="left"/>
              <w:rPr>
                <w:sz w:val="20"/>
                <w:szCs w:val="20"/>
              </w:rPr>
            </w:pPr>
            <w:r w:rsidRPr="5294CFCC" w:rsidR="5294CFCC">
              <w:rPr>
                <w:sz w:val="20"/>
                <w:szCs w:val="20"/>
              </w:rPr>
              <w:t xml:space="preserve">Bileşen Grubu </w:t>
            </w:r>
          </w:p>
        </w:tc>
        <w:tc>
          <w:tcPr>
            <w:tcW w:w="6109" w:type="dxa"/>
            <w:tcBorders>
              <w:top w:val="single" w:sz="6"/>
              <w:left w:val="single" w:sz="6"/>
              <w:bottom w:val="single" w:sz="6"/>
              <w:right w:val="single" w:sz="6"/>
            </w:tcBorders>
            <w:tcMar/>
            <w:vAlign w:val="center"/>
          </w:tcPr>
          <w:p w:rsidR="5294CFCC" w:rsidP="5294CFCC" w:rsidRDefault="5294CFCC" w14:paraId="18F35038" w14:textId="07EDC345">
            <w:pPr>
              <w:pStyle w:val="TezMetni15Satr"/>
              <w:ind w:firstLine="0"/>
              <w:jc w:val="left"/>
              <w:rPr>
                <w:sz w:val="20"/>
                <w:szCs w:val="20"/>
              </w:rPr>
            </w:pPr>
            <w:r w:rsidRPr="5294CFCC" w:rsidR="5294CFCC">
              <w:rPr>
                <w:sz w:val="20"/>
                <w:szCs w:val="20"/>
              </w:rPr>
              <w:t>Tanım/Özellik</w:t>
            </w:r>
          </w:p>
        </w:tc>
      </w:tr>
      <w:tr w:rsidR="5294CFCC" w:rsidTr="5294CFCC" w14:paraId="40F8B349">
        <w:trPr>
          <w:trHeight w:val="195"/>
        </w:trPr>
        <w:tc>
          <w:tcPr>
            <w:tcW w:w="2497" w:type="dxa"/>
            <w:tcBorders>
              <w:top w:val="single" w:sz="6"/>
              <w:left w:val="single" w:sz="6"/>
              <w:bottom w:val="single" w:sz="6"/>
              <w:right w:val="single" w:sz="6"/>
            </w:tcBorders>
            <w:tcMar/>
            <w:vAlign w:val="center"/>
          </w:tcPr>
          <w:p w:rsidR="5294CFCC" w:rsidP="5294CFCC" w:rsidRDefault="5294CFCC" w14:paraId="49041642" w14:textId="0F895936">
            <w:pPr>
              <w:pStyle w:val="TezMetni15Satr"/>
              <w:ind w:firstLine="0"/>
              <w:jc w:val="left"/>
              <w:rPr>
                <w:sz w:val="20"/>
                <w:szCs w:val="20"/>
              </w:rPr>
            </w:pPr>
            <w:r w:rsidRPr="5294CFCC" w:rsidR="5294CFCC">
              <w:rPr>
                <w:sz w:val="20"/>
                <w:szCs w:val="20"/>
              </w:rPr>
              <w:t>İşlemci (CPU)</w:t>
            </w:r>
          </w:p>
        </w:tc>
        <w:tc>
          <w:tcPr>
            <w:tcW w:w="6109" w:type="dxa"/>
            <w:tcBorders>
              <w:top w:val="single" w:sz="6"/>
              <w:left w:val="single" w:sz="6"/>
              <w:bottom w:val="single" w:sz="6"/>
              <w:right w:val="single" w:sz="6"/>
            </w:tcBorders>
            <w:tcMar/>
            <w:vAlign w:val="center"/>
          </w:tcPr>
          <w:p w:rsidR="5294CFCC" w:rsidP="5294CFCC" w:rsidRDefault="5294CFCC" w14:paraId="69B88B38" w14:textId="3388E00A">
            <w:pPr>
              <w:pStyle w:val="TezMetni15Satr"/>
              <w:ind w:firstLine="0"/>
              <w:jc w:val="left"/>
              <w:rPr>
                <w:sz w:val="20"/>
                <w:szCs w:val="20"/>
              </w:rPr>
            </w:pPr>
            <w:r w:rsidRPr="5294CFCC" w:rsidR="5294CFCC">
              <w:rPr>
                <w:sz w:val="20"/>
                <w:szCs w:val="20"/>
              </w:rPr>
              <w:t>Intel® Core™ i7-12650H</w:t>
            </w:r>
          </w:p>
        </w:tc>
      </w:tr>
      <w:tr w:rsidR="5294CFCC" w:rsidTr="5294CFCC" w14:paraId="10E45D72">
        <w:trPr>
          <w:trHeight w:val="195"/>
        </w:trPr>
        <w:tc>
          <w:tcPr>
            <w:tcW w:w="2497" w:type="dxa"/>
            <w:tcBorders>
              <w:top w:val="single" w:sz="6"/>
              <w:left w:val="single" w:sz="6"/>
              <w:bottom w:val="single" w:sz="6"/>
              <w:right w:val="single" w:sz="6"/>
            </w:tcBorders>
            <w:tcMar/>
            <w:vAlign w:val="center"/>
          </w:tcPr>
          <w:p w:rsidR="5294CFCC" w:rsidP="5294CFCC" w:rsidRDefault="5294CFCC" w14:paraId="3EEDF339" w14:textId="1D6C1F23">
            <w:pPr>
              <w:pStyle w:val="TezMetni15Satr"/>
              <w:ind w:firstLine="0"/>
              <w:jc w:val="left"/>
              <w:rPr>
                <w:sz w:val="20"/>
                <w:szCs w:val="20"/>
              </w:rPr>
            </w:pPr>
            <w:r w:rsidRPr="5294CFCC" w:rsidR="5294CFCC">
              <w:rPr>
                <w:sz w:val="20"/>
                <w:szCs w:val="20"/>
              </w:rPr>
              <w:t>Bellek (RAM)</w:t>
            </w:r>
          </w:p>
        </w:tc>
        <w:tc>
          <w:tcPr>
            <w:tcW w:w="6109" w:type="dxa"/>
            <w:tcBorders>
              <w:top w:val="single" w:sz="6"/>
              <w:left w:val="single" w:sz="6"/>
              <w:bottom w:val="single" w:sz="6"/>
              <w:right w:val="single" w:sz="6"/>
            </w:tcBorders>
            <w:tcMar/>
            <w:vAlign w:val="center"/>
          </w:tcPr>
          <w:p w:rsidR="5294CFCC" w:rsidP="5294CFCC" w:rsidRDefault="5294CFCC" w14:paraId="58D39C2B" w14:textId="71C5B5F9">
            <w:pPr>
              <w:pStyle w:val="TezMetni15Satr"/>
              <w:ind w:firstLine="0"/>
              <w:jc w:val="left"/>
              <w:rPr>
                <w:sz w:val="20"/>
                <w:szCs w:val="20"/>
              </w:rPr>
            </w:pPr>
            <w:r w:rsidRPr="5294CFCC" w:rsidR="5294CFCC">
              <w:rPr>
                <w:sz w:val="20"/>
                <w:szCs w:val="20"/>
              </w:rPr>
              <w:t>16 GB DDR5 5600M</w:t>
            </w:r>
            <w:r w:rsidRPr="5294CFCC" w:rsidR="5294CFCC">
              <w:rPr>
                <w:sz w:val="20"/>
                <w:szCs w:val="20"/>
              </w:rPr>
              <w:t>H</w:t>
            </w:r>
            <w:r w:rsidRPr="5294CFCC" w:rsidR="5294CFCC">
              <w:rPr>
                <w:sz w:val="20"/>
                <w:szCs w:val="20"/>
              </w:rPr>
              <w:t>z</w:t>
            </w:r>
          </w:p>
        </w:tc>
      </w:tr>
      <w:tr w:rsidR="5294CFCC" w:rsidTr="5294CFCC" w14:paraId="2BE74950">
        <w:trPr>
          <w:trHeight w:val="195"/>
        </w:trPr>
        <w:tc>
          <w:tcPr>
            <w:tcW w:w="2497" w:type="dxa"/>
            <w:tcBorders>
              <w:top w:val="single" w:sz="6"/>
              <w:left w:val="single" w:sz="6"/>
              <w:bottom w:val="single" w:sz="6"/>
              <w:right w:val="single" w:sz="6"/>
            </w:tcBorders>
            <w:tcMar/>
            <w:vAlign w:val="center"/>
          </w:tcPr>
          <w:p w:rsidR="5294CFCC" w:rsidP="5294CFCC" w:rsidRDefault="5294CFCC" w14:paraId="4E893BBC" w14:textId="18D84F6B">
            <w:pPr>
              <w:pStyle w:val="TezMetni15Satr"/>
              <w:ind w:firstLine="0"/>
              <w:jc w:val="left"/>
              <w:rPr>
                <w:sz w:val="20"/>
                <w:szCs w:val="20"/>
              </w:rPr>
            </w:pPr>
            <w:r w:rsidRPr="5294CFCC" w:rsidR="5294CFCC">
              <w:rPr>
                <w:sz w:val="20"/>
                <w:szCs w:val="20"/>
              </w:rPr>
              <w:t>Depolama (SSD)</w:t>
            </w:r>
          </w:p>
        </w:tc>
        <w:tc>
          <w:tcPr>
            <w:tcW w:w="6109" w:type="dxa"/>
            <w:tcBorders>
              <w:top w:val="single" w:sz="6"/>
              <w:left w:val="single" w:sz="6"/>
              <w:bottom w:val="single" w:sz="6"/>
              <w:right w:val="single" w:sz="6"/>
            </w:tcBorders>
            <w:tcMar/>
            <w:vAlign w:val="center"/>
          </w:tcPr>
          <w:p w:rsidR="5294CFCC" w:rsidP="5294CFCC" w:rsidRDefault="5294CFCC" w14:paraId="7E52A10E" w14:textId="0A2DC4BD">
            <w:pPr>
              <w:pStyle w:val="TezMetni15Satr"/>
              <w:ind w:firstLine="0"/>
              <w:jc w:val="left"/>
              <w:rPr>
                <w:sz w:val="20"/>
                <w:szCs w:val="20"/>
              </w:rPr>
            </w:pPr>
            <w:r w:rsidRPr="5294CFCC" w:rsidR="5294CFCC">
              <w:rPr>
                <w:sz w:val="20"/>
                <w:szCs w:val="20"/>
              </w:rPr>
              <w:t xml:space="preserve">512 GB NVMe M.2 SSD </w:t>
            </w:r>
          </w:p>
        </w:tc>
      </w:tr>
      <w:tr w:rsidR="5294CFCC" w:rsidTr="5294CFCC" w14:paraId="791E45FD">
        <w:trPr>
          <w:trHeight w:val="195"/>
        </w:trPr>
        <w:tc>
          <w:tcPr>
            <w:tcW w:w="2497" w:type="dxa"/>
            <w:tcBorders>
              <w:top w:val="single" w:sz="6"/>
              <w:left w:val="single" w:sz="6"/>
              <w:bottom w:val="single" w:sz="6"/>
              <w:right w:val="single" w:sz="6"/>
            </w:tcBorders>
            <w:tcMar/>
            <w:vAlign w:val="center"/>
          </w:tcPr>
          <w:p w:rsidR="5294CFCC" w:rsidP="5294CFCC" w:rsidRDefault="5294CFCC" w14:paraId="73ECE5DC" w14:textId="594C3EB7">
            <w:pPr>
              <w:pStyle w:val="TezMetni15Satr"/>
              <w:ind w:firstLine="0"/>
              <w:jc w:val="left"/>
              <w:rPr>
                <w:sz w:val="20"/>
                <w:szCs w:val="20"/>
              </w:rPr>
            </w:pPr>
            <w:r w:rsidRPr="5294CFCC" w:rsidR="5294CFCC">
              <w:rPr>
                <w:sz w:val="20"/>
                <w:szCs w:val="20"/>
              </w:rPr>
              <w:t>Ekran Kartı (GPU)</w:t>
            </w:r>
          </w:p>
        </w:tc>
        <w:tc>
          <w:tcPr>
            <w:tcW w:w="6109" w:type="dxa"/>
            <w:tcBorders>
              <w:top w:val="single" w:sz="6"/>
              <w:left w:val="single" w:sz="6"/>
              <w:bottom w:val="single" w:sz="6"/>
              <w:right w:val="single" w:sz="6"/>
            </w:tcBorders>
            <w:tcMar/>
            <w:vAlign w:val="center"/>
          </w:tcPr>
          <w:p w:rsidR="5294CFCC" w:rsidP="5294CFCC" w:rsidRDefault="5294CFCC" w14:paraId="658D57B2" w14:textId="68BCFE85">
            <w:pPr>
              <w:pStyle w:val="TezMetni15Satr"/>
              <w:ind w:firstLine="0"/>
              <w:jc w:val="left"/>
              <w:rPr>
                <w:sz w:val="20"/>
                <w:szCs w:val="20"/>
              </w:rPr>
            </w:pPr>
            <w:r w:rsidRPr="5294CFCC" w:rsidR="5294CFCC">
              <w:rPr>
                <w:sz w:val="20"/>
                <w:szCs w:val="20"/>
              </w:rPr>
              <w:t>NVIDIA Geforce R</w:t>
            </w:r>
            <w:r w:rsidRPr="5294CFCC" w:rsidR="5294CFCC">
              <w:rPr>
                <w:sz w:val="20"/>
                <w:szCs w:val="20"/>
              </w:rPr>
              <w:t>TX</w:t>
            </w:r>
            <w:r w:rsidRPr="5294CFCC" w:rsidR="5294CFCC">
              <w:rPr>
                <w:sz w:val="20"/>
                <w:szCs w:val="20"/>
              </w:rPr>
              <w:t xml:space="preserve"> 4060</w:t>
            </w:r>
          </w:p>
        </w:tc>
      </w:tr>
      <w:tr w:rsidR="5294CFCC" w:rsidTr="5294CFCC" w14:paraId="639CF186">
        <w:trPr>
          <w:trHeight w:val="195"/>
        </w:trPr>
        <w:tc>
          <w:tcPr>
            <w:tcW w:w="2497" w:type="dxa"/>
            <w:tcBorders>
              <w:top w:val="single" w:sz="6"/>
              <w:left w:val="single" w:sz="6"/>
              <w:bottom w:val="single" w:sz="6"/>
              <w:right w:val="single" w:sz="6"/>
            </w:tcBorders>
            <w:tcMar/>
            <w:vAlign w:val="center"/>
          </w:tcPr>
          <w:p w:rsidR="5294CFCC" w:rsidP="5294CFCC" w:rsidRDefault="5294CFCC" w14:paraId="3E91B2C1" w14:textId="45045BBD">
            <w:pPr>
              <w:pStyle w:val="TezMetni15Satr"/>
              <w:ind w:firstLine="0"/>
              <w:jc w:val="left"/>
              <w:rPr>
                <w:sz w:val="20"/>
                <w:szCs w:val="20"/>
              </w:rPr>
            </w:pPr>
            <w:r w:rsidRPr="5294CFCC" w:rsidR="5294CFCC">
              <w:rPr>
                <w:sz w:val="20"/>
                <w:szCs w:val="20"/>
              </w:rPr>
              <w:t>Sanallaştırma Katmanı</w:t>
            </w:r>
          </w:p>
        </w:tc>
        <w:tc>
          <w:tcPr>
            <w:tcW w:w="6109" w:type="dxa"/>
            <w:tcBorders>
              <w:top w:val="single" w:sz="6"/>
              <w:left w:val="single" w:sz="6"/>
              <w:bottom w:val="single" w:sz="6"/>
              <w:right w:val="single" w:sz="6"/>
            </w:tcBorders>
            <w:tcMar/>
            <w:vAlign w:val="center"/>
          </w:tcPr>
          <w:p w:rsidR="5294CFCC" w:rsidP="5294CFCC" w:rsidRDefault="5294CFCC" w14:paraId="46400D4A" w14:textId="643A14B6">
            <w:pPr>
              <w:pStyle w:val="TezMetni15Satr"/>
              <w:ind w:firstLine="0"/>
              <w:jc w:val="left"/>
              <w:rPr>
                <w:sz w:val="20"/>
                <w:szCs w:val="20"/>
              </w:rPr>
            </w:pPr>
            <w:r w:rsidRPr="5294CFCC" w:rsidR="5294CFCC">
              <w:rPr>
                <w:sz w:val="20"/>
                <w:szCs w:val="20"/>
              </w:rPr>
              <w:t>WSL 2 Backend</w:t>
            </w:r>
          </w:p>
        </w:tc>
      </w:tr>
      <w:tr w:rsidR="5294CFCC" w:rsidTr="5294CFCC" w14:paraId="0542164D">
        <w:trPr>
          <w:trHeight w:val="195"/>
        </w:trPr>
        <w:tc>
          <w:tcPr>
            <w:tcW w:w="2497" w:type="dxa"/>
            <w:tcBorders>
              <w:top w:val="single" w:sz="6"/>
              <w:left w:val="single" w:sz="6"/>
              <w:bottom w:val="single" w:sz="6"/>
              <w:right w:val="single" w:sz="6"/>
            </w:tcBorders>
            <w:tcMar/>
            <w:vAlign w:val="center"/>
          </w:tcPr>
          <w:p w:rsidR="5294CFCC" w:rsidP="5294CFCC" w:rsidRDefault="5294CFCC" w14:paraId="10F1C00C" w14:textId="371AB695">
            <w:pPr>
              <w:pStyle w:val="TezMetni15Satr"/>
              <w:ind w:firstLine="0"/>
              <w:jc w:val="left"/>
              <w:rPr>
                <w:sz w:val="20"/>
                <w:szCs w:val="20"/>
              </w:rPr>
            </w:pPr>
            <w:r w:rsidRPr="5294CFCC" w:rsidR="5294CFCC">
              <w:rPr>
                <w:sz w:val="20"/>
                <w:szCs w:val="20"/>
              </w:rPr>
              <w:t>Kod Editörü</w:t>
            </w:r>
          </w:p>
        </w:tc>
        <w:tc>
          <w:tcPr>
            <w:tcW w:w="6109" w:type="dxa"/>
            <w:tcBorders>
              <w:top w:val="single" w:sz="6"/>
              <w:left w:val="single" w:sz="6"/>
              <w:bottom w:val="single" w:sz="6"/>
              <w:right w:val="single" w:sz="6"/>
            </w:tcBorders>
            <w:tcMar/>
            <w:vAlign w:val="center"/>
          </w:tcPr>
          <w:p w:rsidR="5294CFCC" w:rsidP="5294CFCC" w:rsidRDefault="5294CFCC" w14:paraId="2609EDD3" w14:textId="358FC303">
            <w:pPr>
              <w:pStyle w:val="TezMetni15Satr"/>
              <w:ind w:firstLine="0"/>
              <w:jc w:val="left"/>
              <w:rPr>
                <w:sz w:val="20"/>
                <w:szCs w:val="20"/>
              </w:rPr>
            </w:pPr>
            <w:r w:rsidRPr="5294CFCC" w:rsidR="5294CFCC">
              <w:rPr>
                <w:sz w:val="20"/>
                <w:szCs w:val="20"/>
              </w:rPr>
              <w:t>Visual Studio 2026 / Fleet</w:t>
            </w:r>
          </w:p>
        </w:tc>
      </w:tr>
    </w:tbl>
    <w:p w:rsidRPr="005B5FDE" w:rsidR="00E83967" w:rsidP="7DA10ABF" w:rsidRDefault="49A48391" w14:paraId="6006A87A" w14:textId="14E46AC4">
      <w:pPr>
        <w:pStyle w:val="Balk3"/>
        <w:spacing w:before="240" w:after="240"/>
      </w:pPr>
      <w:bookmarkStart w:name="_Toc1673201221" w:id="1879900040"/>
      <w:r w:rsidR="10858B1B">
        <w:rPr/>
        <w:t>3.1.1. Kullanılan teknoloji ve kütüphaneler</w:t>
      </w:r>
      <w:bookmarkEnd w:id="1879900040"/>
    </w:p>
    <w:p w:rsidRPr="005B5FDE" w:rsidR="00E83967" w:rsidP="00E83967" w:rsidRDefault="37A5D084" w14:paraId="2F6E2B7B" w14:textId="71286A9C">
      <w:pPr>
        <w:pStyle w:val="TezMetni15Satr"/>
      </w:pPr>
      <w:r>
        <w:t>Geliştirilen e-ticaret platformunun backend mimarisi, yüksek performans, güvenlik ve gözlemlenebilirlik (observability) gereksinimlerini karşılamak üzere titizlikle seçilmiş NuGet paketleri üzerine inşa edilmiştir.</w:t>
      </w:r>
    </w:p>
    <w:p w:rsidRPr="005B5FDE" w:rsidR="00E83967" w:rsidP="00E83967" w:rsidRDefault="37A5D084" w14:paraId="52A6CDD2" w14:textId="63B728A6">
      <w:pPr>
        <w:pStyle w:val="TezMetni15Satr"/>
      </w:pPr>
      <w:r>
        <w:t>Sistemin veri güvenliği katmanında, kullanıcı parolalarının güvenli bir şekilde saklanması için BCrypt.Net-Next kütüphanesi ile "salting" ve "hashing" işlemleri uygulanmaktadır. Kimlik doğrulama süreçlerinde ise endüstri standardı olan JWT (JSON Web Token) yapısı, Microsoft.AspNetCore.Authentication.JwtBearer paketi ile yönetilmektedir. Ayrıca, veritabanı şifreleri ve API anahtarları gibi hassas verilerin kod içerisinde açıkça tutulmasını engellemek amacıyla VaultSharp kütüphanesi kullanılarak HashiCorp Vault entegrasyonu sağlanmıştır.</w:t>
      </w:r>
    </w:p>
    <w:p w:rsidRPr="005B5FDE" w:rsidR="00E83967" w:rsidP="00E83967" w:rsidRDefault="37A5D084" w14:paraId="6F9EB0E6" w14:textId="53AFBB5A">
      <w:pPr>
        <w:pStyle w:val="TezMetni15Satr"/>
      </w:pPr>
      <w:r>
        <w:t>Dağıtık mikroservis mimarisinin en kritik ihtiyaçlarından biri olan sistem izlenebilirliği için OpenTelemetry ve Prometheus kütüphaneleri projeye dahil edilmiştir. Bu sayede servisler arası isteklerin takibi (tracing) ve sistem metriklerinin (CPU, RAM, İstek Sayısı) toplanması otomatik hale getirilmiştir.</w:t>
      </w:r>
    </w:p>
    <w:p w:rsidRPr="005B5FDE" w:rsidR="00E83967" w:rsidP="00E83967" w:rsidRDefault="37A5D084" w14:paraId="321413F8" w14:textId="76BA19EB">
      <w:pPr>
        <w:pStyle w:val="TezMetni15Satr"/>
      </w:pPr>
      <w:r>
        <w:t>Veritabanı iletişiminde Npgsql sürücüsü ile PostgreSQL entegrasyonu sağlanmış, loglama altyapısı için ise Serilog kütüphanesi tercih edilmiştir.</w:t>
      </w:r>
    </w:p>
    <w:p w:rsidRPr="005B5FDE" w:rsidR="00E83967" w:rsidP="7DA10ABF" w:rsidRDefault="37A5D084" w14:paraId="4CB54191" w14:textId="184F8842">
      <w:pPr>
        <w:pStyle w:val="TezMetni15Satr"/>
        <w:spacing w:before="240" w:after="240"/>
      </w:pPr>
      <w:r>
        <w:t>Proje genelinde kullanılan temel kütüphaneler, versiyonları ve kullanım amaçları Çizelge 3.</w:t>
      </w:r>
      <w:r w:rsidR="11882D09">
        <w:t>2</w:t>
      </w:r>
      <w:r>
        <w:t>’te detaylandırılmıştır.</w:t>
      </w:r>
    </w:p>
    <w:p w:rsidRPr="005B5FDE" w:rsidR="00E83967" w:rsidP="527F56C0" w:rsidRDefault="07530F0A" w14:paraId="2DB3D7A6" w14:textId="37446133">
      <w:pPr>
        <w:pStyle w:val="TezMetni15Satr"/>
        <w:spacing w:before="240" w:after="240" w:line="240" w:lineRule="auto"/>
        <w:ind w:left="567" w:right="567" w:firstLine="0"/>
        <w:jc w:val="center"/>
        <w:rPr>
          <w:sz w:val="20"/>
          <w:szCs w:val="20"/>
        </w:rPr>
      </w:pPr>
      <w:r w:rsidRPr="527F56C0">
        <w:rPr>
          <w:sz w:val="20"/>
          <w:szCs w:val="20"/>
        </w:rPr>
        <w:t>Çizelge 3.</w:t>
      </w:r>
      <w:r w:rsidRPr="527F56C0" w:rsidR="64DAC620">
        <w:rPr>
          <w:sz w:val="20"/>
          <w:szCs w:val="20"/>
        </w:rPr>
        <w:t>2: Sistem Bileşenleri ve Kullanılan Üçüncü Taraf Kütüphaneler</w:t>
      </w:r>
    </w:p>
    <w:tbl>
      <w:tblPr>
        <w:tblStyle w:val="TabloKlavuzu"/>
        <w:tblW w:w="8488" w:type="dxa"/>
        <w:tblBorders>
          <w:top w:val="single" w:color="000000" w:themeColor="text1" w:sz="8"/>
          <w:left w:val="single" w:color="000000" w:themeColor="text1" w:sz="8"/>
          <w:bottom w:val="single" w:color="000000" w:themeColor="text1" w:sz="8"/>
          <w:right w:val="single" w:color="000000" w:themeColor="text1" w:sz="8"/>
          <w:insideH w:val="single" w:color="000000" w:themeColor="text1" w:sz="8"/>
          <w:insideV w:val="single" w:color="000000" w:themeColor="text1" w:sz="8"/>
        </w:tblBorders>
        <w:tblLook w:val="06A0" w:firstRow="1" w:lastRow="0" w:firstColumn="1" w:lastColumn="0" w:noHBand="1" w:noVBand="1"/>
      </w:tblPr>
      <w:tblGrid>
        <w:gridCol w:w="2659"/>
        <w:gridCol w:w="1028"/>
        <w:gridCol w:w="4801"/>
      </w:tblGrid>
      <w:tr w:rsidR="7DA10ABF" w:rsidTr="5294CFCC" w14:paraId="61F19F70" w14:textId="77777777">
        <w:trPr>
          <w:trHeight w:val="315"/>
        </w:trPr>
        <w:tc>
          <w:tcPr>
            <w:tcW w:w="2659" w:type="dxa"/>
            <w:tcBorders/>
            <w:tcMar>
              <w:top w:w="30" w:type="dxa"/>
              <w:left w:w="45" w:type="dxa"/>
              <w:bottom w:w="30" w:type="dxa"/>
              <w:right w:w="45" w:type="dxa"/>
            </w:tcMar>
            <w:vAlign w:val="center"/>
          </w:tcPr>
          <w:p w:rsidR="7DA10ABF" w:rsidP="7DA10ABF" w:rsidRDefault="7DA10ABF" w14:paraId="35536BAC" w14:textId="13B87678">
            <w:pPr>
              <w:rPr>
                <w:sz w:val="20"/>
                <w:szCs w:val="20"/>
              </w:rPr>
            </w:pPr>
            <w:r w:rsidRPr="7DA10ABF">
              <w:rPr>
                <w:sz w:val="20"/>
                <w:szCs w:val="20"/>
              </w:rPr>
              <w:t>Kütüphane / Paket Adı</w:t>
            </w:r>
          </w:p>
        </w:tc>
        <w:tc>
          <w:tcPr>
            <w:tcW w:w="1028" w:type="dxa"/>
            <w:tcBorders/>
            <w:tcMar>
              <w:top w:w="30" w:type="dxa"/>
              <w:left w:w="45" w:type="dxa"/>
              <w:bottom w:w="30" w:type="dxa"/>
              <w:right w:w="45" w:type="dxa"/>
            </w:tcMar>
            <w:vAlign w:val="center"/>
          </w:tcPr>
          <w:p w:rsidR="7DA10ABF" w:rsidP="7DA10ABF" w:rsidRDefault="7DA10ABF" w14:paraId="05C88D27" w14:textId="5BBC55C7">
            <w:pPr>
              <w:jc w:val="center"/>
              <w:rPr>
                <w:sz w:val="20"/>
                <w:szCs w:val="20"/>
              </w:rPr>
            </w:pPr>
            <w:r w:rsidRPr="7DA10ABF">
              <w:rPr>
                <w:sz w:val="20"/>
                <w:szCs w:val="20"/>
              </w:rPr>
              <w:t>Versiyon</w:t>
            </w:r>
          </w:p>
        </w:tc>
        <w:tc>
          <w:tcPr>
            <w:tcW w:w="4801" w:type="dxa"/>
            <w:tcBorders/>
            <w:tcMar>
              <w:top w:w="30" w:type="dxa"/>
              <w:left w:w="45" w:type="dxa"/>
              <w:bottom w:w="30" w:type="dxa"/>
              <w:right w:w="45" w:type="dxa"/>
            </w:tcMar>
            <w:vAlign w:val="center"/>
          </w:tcPr>
          <w:p w:rsidR="7DA10ABF" w:rsidP="7DA10ABF" w:rsidRDefault="7DA10ABF" w14:paraId="6449B066" w14:textId="5EE801C3">
            <w:pPr>
              <w:rPr>
                <w:sz w:val="20"/>
                <w:szCs w:val="20"/>
              </w:rPr>
            </w:pPr>
            <w:r w:rsidRPr="7DA10ABF">
              <w:rPr>
                <w:sz w:val="20"/>
                <w:szCs w:val="20"/>
              </w:rPr>
              <w:t>Kullanım Amacı</w:t>
            </w:r>
          </w:p>
        </w:tc>
      </w:tr>
      <w:tr w:rsidR="7DA10ABF" w:rsidTr="5294CFCC" w14:paraId="5805CB40" w14:textId="77777777">
        <w:trPr>
          <w:trHeight w:val="315"/>
        </w:trPr>
        <w:tc>
          <w:tcPr>
            <w:tcW w:w="2659" w:type="dxa"/>
            <w:tcBorders/>
            <w:tcMar>
              <w:top w:w="30" w:type="dxa"/>
              <w:left w:w="45" w:type="dxa"/>
              <w:bottom w:w="30" w:type="dxa"/>
              <w:right w:w="45" w:type="dxa"/>
            </w:tcMar>
            <w:vAlign w:val="center"/>
          </w:tcPr>
          <w:p w:rsidR="7DA10ABF" w:rsidP="7DA10ABF" w:rsidRDefault="7DA10ABF" w14:paraId="267FA48A" w14:textId="3E10B9D0">
            <w:pPr>
              <w:rPr>
                <w:sz w:val="20"/>
                <w:szCs w:val="20"/>
              </w:rPr>
            </w:pPr>
            <w:r w:rsidRPr="7DA10ABF">
              <w:rPr>
                <w:sz w:val="20"/>
                <w:szCs w:val="20"/>
              </w:rPr>
              <w:t>BCrypt.Net-Next</w:t>
            </w:r>
          </w:p>
        </w:tc>
        <w:tc>
          <w:tcPr>
            <w:tcW w:w="1028" w:type="dxa"/>
            <w:tcBorders/>
            <w:tcMar>
              <w:top w:w="30" w:type="dxa"/>
              <w:left w:w="45" w:type="dxa"/>
              <w:bottom w:w="30" w:type="dxa"/>
              <w:right w:w="45" w:type="dxa"/>
            </w:tcMar>
            <w:vAlign w:val="center"/>
          </w:tcPr>
          <w:p w:rsidR="7DA10ABF" w:rsidP="7DA10ABF" w:rsidRDefault="7DA10ABF" w14:paraId="2D5F82CB" w14:textId="6FC3CD17">
            <w:pPr>
              <w:jc w:val="center"/>
              <w:rPr>
                <w:sz w:val="20"/>
                <w:szCs w:val="20"/>
              </w:rPr>
            </w:pPr>
            <w:r w:rsidRPr="7DA10ABF">
              <w:rPr>
                <w:sz w:val="20"/>
                <w:szCs w:val="20"/>
              </w:rPr>
              <w:t>4.0.3</w:t>
            </w:r>
          </w:p>
        </w:tc>
        <w:tc>
          <w:tcPr>
            <w:tcW w:w="4801" w:type="dxa"/>
            <w:tcBorders/>
            <w:tcMar>
              <w:top w:w="30" w:type="dxa"/>
              <w:bottom w:w="30" w:type="dxa"/>
            </w:tcMar>
            <w:vAlign w:val="center"/>
          </w:tcPr>
          <w:p w:rsidR="7DA10ABF" w:rsidP="7DA10ABF" w:rsidRDefault="7DA10ABF" w14:paraId="23642B66" w14:textId="3316CE33">
            <w:pPr>
              <w:rPr>
                <w:sz w:val="20"/>
                <w:szCs w:val="20"/>
              </w:rPr>
            </w:pPr>
            <w:r w:rsidRPr="7DA10ABF">
              <w:rPr>
                <w:sz w:val="20"/>
                <w:szCs w:val="20"/>
              </w:rPr>
              <w:t>Kullanıcı parolalarının güvenli şekilde hashlenmesi.</w:t>
            </w:r>
          </w:p>
        </w:tc>
      </w:tr>
      <w:tr w:rsidR="7DA10ABF" w:rsidTr="5294CFCC" w14:paraId="33EAD314" w14:textId="77777777">
        <w:trPr>
          <w:trHeight w:val="323"/>
        </w:trPr>
        <w:tc>
          <w:tcPr>
            <w:tcW w:w="2659" w:type="dxa"/>
            <w:tcBorders/>
            <w:tcMar>
              <w:top w:w="30" w:type="dxa"/>
              <w:left w:w="45" w:type="dxa"/>
              <w:bottom w:w="30" w:type="dxa"/>
              <w:right w:w="45" w:type="dxa"/>
            </w:tcMar>
            <w:vAlign w:val="center"/>
          </w:tcPr>
          <w:p w:rsidR="7DA10ABF" w:rsidP="7DA10ABF" w:rsidRDefault="7DA10ABF" w14:paraId="4C243899" w14:textId="379A2889">
            <w:pPr>
              <w:rPr>
                <w:sz w:val="20"/>
                <w:szCs w:val="20"/>
              </w:rPr>
            </w:pPr>
            <w:r w:rsidRPr="7DA10ABF">
              <w:rPr>
                <w:sz w:val="20"/>
                <w:szCs w:val="20"/>
              </w:rPr>
              <w:t>JwtBearer</w:t>
            </w:r>
          </w:p>
        </w:tc>
        <w:tc>
          <w:tcPr>
            <w:tcW w:w="1028" w:type="dxa"/>
            <w:tcBorders/>
            <w:tcMar>
              <w:top w:w="30" w:type="dxa"/>
              <w:left w:w="45" w:type="dxa"/>
              <w:bottom w:w="30" w:type="dxa"/>
              <w:right w:w="45" w:type="dxa"/>
            </w:tcMar>
            <w:vAlign w:val="center"/>
          </w:tcPr>
          <w:p w:rsidR="7DA10ABF" w:rsidP="7DA10ABF" w:rsidRDefault="7DA10ABF" w14:paraId="38FA5106" w14:textId="3529F24E">
            <w:pPr>
              <w:jc w:val="center"/>
              <w:rPr>
                <w:sz w:val="20"/>
                <w:szCs w:val="20"/>
              </w:rPr>
            </w:pPr>
            <w:r w:rsidRPr="7DA10ABF">
              <w:rPr>
                <w:sz w:val="20"/>
                <w:szCs w:val="20"/>
              </w:rPr>
              <w:t>8.0.0</w:t>
            </w:r>
          </w:p>
        </w:tc>
        <w:tc>
          <w:tcPr>
            <w:tcW w:w="4801" w:type="dxa"/>
            <w:tcBorders/>
            <w:tcMar>
              <w:top w:w="30" w:type="dxa"/>
              <w:bottom w:w="30" w:type="dxa"/>
            </w:tcMar>
            <w:vAlign w:val="center"/>
          </w:tcPr>
          <w:p w:rsidR="7DA10ABF" w:rsidP="7DA10ABF" w:rsidRDefault="7DA10ABF" w14:paraId="38271709" w14:textId="2D0D14EF">
            <w:pPr>
              <w:rPr>
                <w:sz w:val="20"/>
                <w:szCs w:val="20"/>
              </w:rPr>
            </w:pPr>
            <w:r w:rsidRPr="7DA10ABF">
              <w:rPr>
                <w:sz w:val="20"/>
                <w:szCs w:val="20"/>
              </w:rPr>
              <w:t>JWT tabanlı kimlik doğrulama mekanizması.</w:t>
            </w:r>
          </w:p>
        </w:tc>
      </w:tr>
      <w:tr w:rsidR="7DA10ABF" w:rsidTr="5294CFCC" w14:paraId="0DAD11CD" w14:textId="77777777">
        <w:trPr>
          <w:trHeight w:val="315"/>
        </w:trPr>
        <w:tc>
          <w:tcPr>
            <w:tcW w:w="2659" w:type="dxa"/>
            <w:tcBorders/>
            <w:tcMar>
              <w:top w:w="30" w:type="dxa"/>
              <w:left w:w="45" w:type="dxa"/>
              <w:bottom w:w="30" w:type="dxa"/>
              <w:right w:w="45" w:type="dxa"/>
            </w:tcMar>
            <w:vAlign w:val="center"/>
          </w:tcPr>
          <w:p w:rsidR="7DA10ABF" w:rsidP="7DA10ABF" w:rsidRDefault="7DA10ABF" w14:paraId="49C98ABE" w14:textId="2E42406A">
            <w:pPr>
              <w:rPr>
                <w:sz w:val="20"/>
                <w:szCs w:val="20"/>
              </w:rPr>
            </w:pPr>
            <w:r w:rsidRPr="7DA10ABF">
              <w:rPr>
                <w:sz w:val="20"/>
                <w:szCs w:val="20"/>
              </w:rPr>
              <w:t>Npgsql.EFCore.PostgreSQL</w:t>
            </w:r>
          </w:p>
        </w:tc>
        <w:tc>
          <w:tcPr>
            <w:tcW w:w="1028" w:type="dxa"/>
            <w:tcBorders/>
            <w:tcMar>
              <w:top w:w="30" w:type="dxa"/>
              <w:left w:w="45" w:type="dxa"/>
              <w:bottom w:w="30" w:type="dxa"/>
              <w:right w:w="45" w:type="dxa"/>
            </w:tcMar>
            <w:vAlign w:val="center"/>
          </w:tcPr>
          <w:p w:rsidR="7DA10ABF" w:rsidP="7DA10ABF" w:rsidRDefault="7DA10ABF" w14:paraId="0933FFCD" w14:textId="7A43BE81">
            <w:pPr>
              <w:jc w:val="center"/>
              <w:rPr>
                <w:sz w:val="20"/>
                <w:szCs w:val="20"/>
              </w:rPr>
            </w:pPr>
            <w:r w:rsidRPr="7DA10ABF">
              <w:rPr>
                <w:sz w:val="20"/>
                <w:szCs w:val="20"/>
              </w:rPr>
              <w:t>8.0.0</w:t>
            </w:r>
          </w:p>
        </w:tc>
        <w:tc>
          <w:tcPr>
            <w:tcW w:w="4801" w:type="dxa"/>
            <w:tcBorders/>
            <w:tcMar>
              <w:top w:w="30" w:type="dxa"/>
              <w:bottom w:w="30" w:type="dxa"/>
            </w:tcMar>
            <w:vAlign w:val="center"/>
          </w:tcPr>
          <w:p w:rsidR="7DA10ABF" w:rsidP="7DA10ABF" w:rsidRDefault="7DA10ABF" w14:paraId="200D57DF" w14:textId="73C603D6">
            <w:pPr>
              <w:rPr>
                <w:sz w:val="20"/>
                <w:szCs w:val="20"/>
              </w:rPr>
            </w:pPr>
            <w:r w:rsidRPr="7DA10ABF">
              <w:rPr>
                <w:sz w:val="20"/>
                <w:szCs w:val="20"/>
              </w:rPr>
              <w:t>PostgreSQL veritabanı iletişimi ve ORM yönetimi.</w:t>
            </w:r>
          </w:p>
        </w:tc>
      </w:tr>
      <w:tr w:rsidR="7DA10ABF" w:rsidTr="5294CFCC" w14:paraId="0CD56666" w14:textId="77777777">
        <w:trPr>
          <w:trHeight w:val="315"/>
        </w:trPr>
        <w:tc>
          <w:tcPr>
            <w:tcW w:w="2659" w:type="dxa"/>
            <w:tcBorders/>
            <w:tcMar>
              <w:top w:w="30" w:type="dxa"/>
              <w:left w:w="45" w:type="dxa"/>
              <w:bottom w:w="30" w:type="dxa"/>
              <w:right w:w="45" w:type="dxa"/>
            </w:tcMar>
            <w:vAlign w:val="center"/>
          </w:tcPr>
          <w:p w:rsidR="7DA10ABF" w:rsidP="7DA10ABF" w:rsidRDefault="7DA10ABF" w14:paraId="366652E7" w14:textId="532F7DFF">
            <w:pPr>
              <w:rPr>
                <w:sz w:val="20"/>
                <w:szCs w:val="20"/>
              </w:rPr>
            </w:pPr>
            <w:r w:rsidRPr="7DA10ABF">
              <w:rPr>
                <w:sz w:val="20"/>
                <w:szCs w:val="20"/>
              </w:rPr>
              <w:t>OpenTelemetry (Hosting/Exporter)</w:t>
            </w:r>
          </w:p>
        </w:tc>
        <w:tc>
          <w:tcPr>
            <w:tcW w:w="1028" w:type="dxa"/>
            <w:tcBorders/>
            <w:tcMar>
              <w:top w:w="30" w:type="dxa"/>
              <w:left w:w="45" w:type="dxa"/>
              <w:bottom w:w="30" w:type="dxa"/>
              <w:right w:w="45" w:type="dxa"/>
            </w:tcMar>
            <w:vAlign w:val="center"/>
          </w:tcPr>
          <w:p w:rsidR="7DA10ABF" w:rsidP="7DA10ABF" w:rsidRDefault="7DA10ABF" w14:paraId="0F527613" w14:textId="64DCC191">
            <w:pPr>
              <w:jc w:val="center"/>
              <w:rPr>
                <w:sz w:val="20"/>
                <w:szCs w:val="20"/>
              </w:rPr>
            </w:pPr>
            <w:r w:rsidRPr="7DA10ABF">
              <w:rPr>
                <w:sz w:val="20"/>
                <w:szCs w:val="20"/>
              </w:rPr>
              <w:t>1.14.0</w:t>
            </w:r>
          </w:p>
        </w:tc>
        <w:tc>
          <w:tcPr>
            <w:tcW w:w="4801" w:type="dxa"/>
            <w:tcBorders/>
            <w:tcMar>
              <w:top w:w="30" w:type="dxa"/>
              <w:bottom w:w="30" w:type="dxa"/>
            </w:tcMar>
            <w:vAlign w:val="center"/>
          </w:tcPr>
          <w:p w:rsidR="7DA10ABF" w:rsidP="7DA10ABF" w:rsidRDefault="7DA10ABF" w14:paraId="3A9A7137" w14:textId="726BDBE6">
            <w:pPr>
              <w:rPr>
                <w:sz w:val="20"/>
                <w:szCs w:val="20"/>
              </w:rPr>
            </w:pPr>
            <w:r w:rsidRPr="7DA10ABF">
              <w:rPr>
                <w:sz w:val="20"/>
                <w:szCs w:val="20"/>
              </w:rPr>
              <w:t>Dağıtık izleme (tracing) ve sistem gözlemlenebilirliği.</w:t>
            </w:r>
          </w:p>
        </w:tc>
      </w:tr>
      <w:tr w:rsidR="7DA10ABF" w:rsidTr="5294CFCC" w14:paraId="46E0798F" w14:textId="77777777">
        <w:trPr>
          <w:trHeight w:val="315"/>
        </w:trPr>
        <w:tc>
          <w:tcPr>
            <w:tcW w:w="2659" w:type="dxa"/>
            <w:tcBorders/>
            <w:tcMar>
              <w:top w:w="30" w:type="dxa"/>
              <w:left w:w="45" w:type="dxa"/>
              <w:bottom w:w="30" w:type="dxa"/>
              <w:right w:w="45" w:type="dxa"/>
            </w:tcMar>
            <w:vAlign w:val="center"/>
          </w:tcPr>
          <w:p w:rsidR="7DA10ABF" w:rsidP="7DA10ABF" w:rsidRDefault="7DA10ABF" w14:paraId="1587A8D1" w14:textId="53F174AC">
            <w:pPr>
              <w:rPr>
                <w:sz w:val="20"/>
                <w:szCs w:val="20"/>
              </w:rPr>
            </w:pPr>
            <w:r w:rsidRPr="7DA10ABF">
              <w:rPr>
                <w:sz w:val="20"/>
                <w:szCs w:val="20"/>
              </w:rPr>
              <w:t>Serilog (AspNetCore/Seq)</w:t>
            </w:r>
          </w:p>
        </w:tc>
        <w:tc>
          <w:tcPr>
            <w:tcW w:w="1028" w:type="dxa"/>
            <w:tcBorders/>
            <w:tcMar>
              <w:top w:w="30" w:type="dxa"/>
              <w:left w:w="45" w:type="dxa"/>
              <w:bottom w:w="30" w:type="dxa"/>
              <w:right w:w="45" w:type="dxa"/>
            </w:tcMar>
            <w:vAlign w:val="center"/>
          </w:tcPr>
          <w:p w:rsidR="7DA10ABF" w:rsidP="7DA10ABF" w:rsidRDefault="7DA10ABF" w14:paraId="72FB3B12" w14:textId="1F96F32C">
            <w:pPr>
              <w:jc w:val="center"/>
              <w:rPr>
                <w:sz w:val="20"/>
                <w:szCs w:val="20"/>
              </w:rPr>
            </w:pPr>
            <w:r w:rsidRPr="7DA10ABF">
              <w:rPr>
                <w:sz w:val="20"/>
                <w:szCs w:val="20"/>
              </w:rPr>
              <w:t>10.0.0</w:t>
            </w:r>
          </w:p>
        </w:tc>
        <w:tc>
          <w:tcPr>
            <w:tcW w:w="4801" w:type="dxa"/>
            <w:tcBorders/>
            <w:tcMar>
              <w:top w:w="30" w:type="dxa"/>
              <w:bottom w:w="30" w:type="dxa"/>
            </w:tcMar>
            <w:vAlign w:val="center"/>
          </w:tcPr>
          <w:p w:rsidR="7DA10ABF" w:rsidP="7DA10ABF" w:rsidRDefault="7DA10ABF" w14:paraId="251BA21D" w14:textId="5C54533C">
            <w:pPr>
              <w:rPr>
                <w:sz w:val="20"/>
                <w:szCs w:val="20"/>
              </w:rPr>
            </w:pPr>
            <w:r w:rsidRPr="7DA10ABF">
              <w:rPr>
                <w:sz w:val="20"/>
                <w:szCs w:val="20"/>
              </w:rPr>
              <w:t>Merkezi loglama ve Seq entegrasyonu.</w:t>
            </w:r>
          </w:p>
        </w:tc>
      </w:tr>
      <w:tr w:rsidR="7DA10ABF" w:rsidTr="5294CFCC" w14:paraId="061D9899" w14:textId="77777777">
        <w:trPr>
          <w:trHeight w:val="315"/>
        </w:trPr>
        <w:tc>
          <w:tcPr>
            <w:tcW w:w="2659" w:type="dxa"/>
            <w:tcBorders/>
            <w:tcMar>
              <w:top w:w="30" w:type="dxa"/>
              <w:left w:w="45" w:type="dxa"/>
              <w:bottom w:w="30" w:type="dxa"/>
              <w:right w:w="45" w:type="dxa"/>
            </w:tcMar>
            <w:vAlign w:val="center"/>
          </w:tcPr>
          <w:p w:rsidR="7DA10ABF" w:rsidP="7DA10ABF" w:rsidRDefault="7DA10ABF" w14:paraId="49391677" w14:textId="51382794">
            <w:pPr>
              <w:rPr>
                <w:sz w:val="20"/>
                <w:szCs w:val="20"/>
              </w:rPr>
            </w:pPr>
            <w:r w:rsidRPr="7DA10ABF">
              <w:rPr>
                <w:sz w:val="20"/>
                <w:szCs w:val="20"/>
              </w:rPr>
              <w:t>VaultSharp</w:t>
            </w:r>
          </w:p>
        </w:tc>
        <w:tc>
          <w:tcPr>
            <w:tcW w:w="1028" w:type="dxa"/>
            <w:tcBorders/>
            <w:tcMar>
              <w:top w:w="30" w:type="dxa"/>
              <w:left w:w="45" w:type="dxa"/>
              <w:bottom w:w="30" w:type="dxa"/>
              <w:right w:w="45" w:type="dxa"/>
            </w:tcMar>
            <w:vAlign w:val="center"/>
          </w:tcPr>
          <w:p w:rsidR="7DA10ABF" w:rsidP="7DA10ABF" w:rsidRDefault="7DA10ABF" w14:paraId="4DC37D50" w14:textId="1DE542A6">
            <w:pPr>
              <w:jc w:val="center"/>
              <w:rPr>
                <w:sz w:val="20"/>
                <w:szCs w:val="20"/>
              </w:rPr>
            </w:pPr>
            <w:r w:rsidRPr="7DA10ABF">
              <w:rPr>
                <w:sz w:val="20"/>
                <w:szCs w:val="20"/>
              </w:rPr>
              <w:t>1.13.0.1</w:t>
            </w:r>
          </w:p>
        </w:tc>
        <w:tc>
          <w:tcPr>
            <w:tcW w:w="4801" w:type="dxa"/>
            <w:tcBorders/>
            <w:tcMar>
              <w:top w:w="30" w:type="dxa"/>
              <w:bottom w:w="30" w:type="dxa"/>
            </w:tcMar>
            <w:vAlign w:val="center"/>
          </w:tcPr>
          <w:p w:rsidR="7DA10ABF" w:rsidP="7DA10ABF" w:rsidRDefault="7DA10ABF" w14:paraId="602561B5" w14:textId="7B8E031A">
            <w:pPr>
              <w:rPr>
                <w:sz w:val="20"/>
                <w:szCs w:val="20"/>
              </w:rPr>
            </w:pPr>
            <w:r w:rsidRPr="7DA10ABF">
              <w:rPr>
                <w:sz w:val="20"/>
                <w:szCs w:val="20"/>
              </w:rPr>
              <w:t>HashiCorp Vault üzerinden hassas veri yönetimi.</w:t>
            </w:r>
          </w:p>
        </w:tc>
      </w:tr>
      <w:tr w:rsidR="7DA10ABF" w:rsidTr="5294CFCC" w14:paraId="0DD5A49B" w14:textId="77777777">
        <w:trPr>
          <w:trHeight w:val="315"/>
        </w:trPr>
        <w:tc>
          <w:tcPr>
            <w:tcW w:w="2659" w:type="dxa"/>
            <w:tcBorders/>
            <w:tcMar>
              <w:top w:w="30" w:type="dxa"/>
              <w:left w:w="45" w:type="dxa"/>
              <w:bottom w:w="30" w:type="dxa"/>
              <w:right w:w="45" w:type="dxa"/>
            </w:tcMar>
            <w:vAlign w:val="center"/>
          </w:tcPr>
          <w:p w:rsidR="7DA10ABF" w:rsidP="7DA10ABF" w:rsidRDefault="7DA10ABF" w14:paraId="40527D0D" w14:textId="3E6D46D6">
            <w:pPr>
              <w:rPr>
                <w:sz w:val="19"/>
                <w:szCs w:val="19"/>
              </w:rPr>
            </w:pPr>
            <w:r w:rsidRPr="7DA10ABF">
              <w:rPr>
                <w:sz w:val="19"/>
                <w:szCs w:val="19"/>
              </w:rPr>
              <w:t>Prometheu</w:t>
            </w:r>
            <w:r w:rsidRPr="7DA10ABF" w:rsidR="3E173500">
              <w:rPr>
                <w:sz w:val="19"/>
                <w:szCs w:val="19"/>
              </w:rPr>
              <w:t>s-</w:t>
            </w:r>
            <w:r w:rsidRPr="7DA10ABF">
              <w:rPr>
                <w:sz w:val="19"/>
                <w:szCs w:val="19"/>
              </w:rPr>
              <w:t>net.AspNetCore</w:t>
            </w:r>
          </w:p>
        </w:tc>
        <w:tc>
          <w:tcPr>
            <w:tcW w:w="1028" w:type="dxa"/>
            <w:tcBorders/>
            <w:tcMar>
              <w:top w:w="30" w:type="dxa"/>
              <w:left w:w="45" w:type="dxa"/>
              <w:bottom w:w="30" w:type="dxa"/>
              <w:right w:w="45" w:type="dxa"/>
            </w:tcMar>
            <w:vAlign w:val="center"/>
          </w:tcPr>
          <w:p w:rsidR="7DA10ABF" w:rsidP="7DA10ABF" w:rsidRDefault="7DA10ABF" w14:paraId="1905C7D4" w14:textId="60039AB0">
            <w:pPr>
              <w:jc w:val="center"/>
              <w:rPr>
                <w:sz w:val="20"/>
                <w:szCs w:val="20"/>
              </w:rPr>
            </w:pPr>
            <w:r w:rsidRPr="7DA10ABF">
              <w:rPr>
                <w:sz w:val="20"/>
                <w:szCs w:val="20"/>
              </w:rPr>
              <w:t>8.2.2</w:t>
            </w:r>
          </w:p>
        </w:tc>
        <w:tc>
          <w:tcPr>
            <w:tcW w:w="4801" w:type="dxa"/>
            <w:tcBorders/>
            <w:tcMar>
              <w:top w:w="30" w:type="dxa"/>
              <w:bottom w:w="30" w:type="dxa"/>
            </w:tcMar>
            <w:vAlign w:val="center"/>
          </w:tcPr>
          <w:p w:rsidR="7DA10ABF" w:rsidP="7DA10ABF" w:rsidRDefault="7DA10ABF" w14:paraId="101D964B" w14:textId="7CD5FAE0">
            <w:pPr>
              <w:rPr>
                <w:sz w:val="20"/>
                <w:szCs w:val="20"/>
              </w:rPr>
            </w:pPr>
            <w:r w:rsidRPr="7DA10ABF">
              <w:rPr>
                <w:sz w:val="20"/>
                <w:szCs w:val="20"/>
              </w:rPr>
              <w:t>Sistem metriklerinin toplanması ve izlenmesi.</w:t>
            </w:r>
          </w:p>
        </w:tc>
      </w:tr>
      <w:tr w:rsidR="7DA10ABF" w:rsidTr="5294CFCC" w14:paraId="584033A7" w14:textId="77777777">
        <w:trPr>
          <w:trHeight w:val="300"/>
        </w:trPr>
        <w:tc>
          <w:tcPr>
            <w:tcW w:w="2659" w:type="dxa"/>
            <w:tcBorders/>
            <w:tcMar>
              <w:top w:w="30" w:type="dxa"/>
              <w:left w:w="45" w:type="dxa"/>
              <w:bottom w:w="30" w:type="dxa"/>
              <w:right w:w="45" w:type="dxa"/>
            </w:tcMar>
            <w:vAlign w:val="center"/>
          </w:tcPr>
          <w:p w:rsidR="7DA10ABF" w:rsidP="7DA10ABF" w:rsidRDefault="7DA10ABF" w14:paraId="0EE99A98" w14:textId="7B8F762C">
            <w:pPr>
              <w:rPr>
                <w:sz w:val="20"/>
                <w:szCs w:val="20"/>
              </w:rPr>
            </w:pPr>
            <w:r w:rsidRPr="7DA10ABF">
              <w:rPr>
                <w:sz w:val="20"/>
                <w:szCs w:val="20"/>
              </w:rPr>
              <w:t>HealthChecks.UI.Client</w:t>
            </w:r>
          </w:p>
        </w:tc>
        <w:tc>
          <w:tcPr>
            <w:tcW w:w="1028" w:type="dxa"/>
            <w:tcBorders/>
            <w:tcMar>
              <w:top w:w="30" w:type="dxa"/>
              <w:left w:w="45" w:type="dxa"/>
              <w:bottom w:w="30" w:type="dxa"/>
              <w:right w:w="45" w:type="dxa"/>
            </w:tcMar>
            <w:vAlign w:val="center"/>
          </w:tcPr>
          <w:p w:rsidR="7DA10ABF" w:rsidP="7DA10ABF" w:rsidRDefault="7DA10ABF" w14:paraId="103561FF" w14:textId="741B78F0">
            <w:pPr>
              <w:jc w:val="center"/>
              <w:rPr>
                <w:sz w:val="20"/>
                <w:szCs w:val="20"/>
              </w:rPr>
            </w:pPr>
            <w:r w:rsidRPr="7DA10ABF">
              <w:rPr>
                <w:sz w:val="20"/>
                <w:szCs w:val="20"/>
              </w:rPr>
              <w:t>9.0.0</w:t>
            </w:r>
          </w:p>
        </w:tc>
        <w:tc>
          <w:tcPr>
            <w:tcW w:w="4801" w:type="dxa"/>
            <w:tcBorders/>
            <w:tcMar>
              <w:top w:w="30" w:type="dxa"/>
              <w:bottom w:w="30" w:type="dxa"/>
            </w:tcMar>
            <w:vAlign w:val="center"/>
          </w:tcPr>
          <w:p w:rsidR="7DA10ABF" w:rsidP="7DA10ABF" w:rsidRDefault="7DA10ABF" w14:paraId="43CFAAE3" w14:textId="733B57EB">
            <w:pPr>
              <w:rPr>
                <w:sz w:val="20"/>
                <w:szCs w:val="20"/>
              </w:rPr>
            </w:pPr>
            <w:r w:rsidRPr="7DA10ABF">
              <w:rPr>
                <w:sz w:val="20"/>
                <w:szCs w:val="20"/>
              </w:rPr>
              <w:t>Servis sağlık durumlarının izlenmesi.</w:t>
            </w:r>
          </w:p>
        </w:tc>
      </w:tr>
    </w:tbl>
    <w:p w:rsidRPr="005B5FDE" w:rsidR="00E83967" w:rsidP="7DA10ABF" w:rsidRDefault="0BAADFE5" w14:paraId="2DF6D1D8" w14:textId="6A93B2B0">
      <w:pPr>
        <w:pStyle w:val="Balk3"/>
        <w:spacing w:before="240" w:after="240"/>
      </w:pPr>
      <w:bookmarkStart w:name="_Toc133242921" w:id="153237502"/>
      <w:r w:rsidR="64D5CE60">
        <w:rPr/>
        <w:t xml:space="preserve">3.1.2. </w:t>
      </w:r>
      <w:r w:rsidR="2B46BC4C">
        <w:rPr/>
        <w:t>Yazılım ve geliştirme araçları</w:t>
      </w:r>
      <w:bookmarkEnd w:id="153237502"/>
    </w:p>
    <w:p w:rsidRPr="005B5FDE" w:rsidR="00E83967" w:rsidP="527F56C0" w:rsidRDefault="3D92FA34" w14:paraId="313DDEA7" w14:textId="20B10A28">
      <w:pPr>
        <w:pStyle w:val="TezMetni15Satr"/>
      </w:pPr>
      <w:r>
        <w:t>Projenin tasarım, kodlama ve test aşamalarında kullanılan tüm yazılım araçları; modern yazılım geliştirme standartlarına uygun, sürdürülebilir ve açık kaynak topluluğu tarafından desteklenen teknolojiler arasından seçilmiştir. Geliştirme sürecinin verimliliğini artırmak ve mikroservis mimarisinin gerektirdiği karmaşık yapıları yönetebilmek adına aşağıdaki temel geliştirme ortamları (IDE) ve yardımcı araçlar kullanılmıştır:</w:t>
      </w:r>
    </w:p>
    <w:p w:rsidRPr="005B5FDE" w:rsidR="00E83967" w:rsidP="527F56C0" w:rsidRDefault="3D92FA34" w14:paraId="2A38745E" w14:textId="6638C56F">
      <w:pPr>
        <w:pStyle w:val="ListeParagraf"/>
        <w:numPr>
          <w:ilvl w:val="0"/>
          <w:numId w:val="1"/>
        </w:numPr>
        <w:spacing w:line="360" w:lineRule="auto"/>
        <w:ind w:left="709" w:hanging="709"/>
        <w:contextualSpacing w:val="0"/>
        <w:jc w:val="both"/>
        <w:rPr>
          <w:noProof w:val="0"/>
        </w:rPr>
      </w:pPr>
      <w:r w:rsidRPr="527F56C0">
        <w:rPr>
          <w:b/>
          <w:bCs/>
        </w:rPr>
        <w:t>Visual Studio 2022:</w:t>
      </w:r>
      <w:r>
        <w:t xml:space="preserve"> Projenin backend tarafını oluşturan .NET tabanlı mikroservislerin (Auth, User, Product) kodlanması, derlenmesi ve yerel ortamda hata ayıklama (debugging) işlemleri için ana geliştirme ortamı olarak tercih edilmiştir.</w:t>
      </w:r>
    </w:p>
    <w:p w:rsidRPr="005B5FDE" w:rsidR="00E83967" w:rsidP="527F56C0" w:rsidRDefault="3D92FA34" w14:paraId="6319F825" w14:textId="6DC8E05A">
      <w:pPr>
        <w:pStyle w:val="ListeParagraf"/>
        <w:numPr>
          <w:ilvl w:val="0"/>
          <w:numId w:val="1"/>
        </w:numPr>
        <w:spacing w:line="360" w:lineRule="auto"/>
        <w:ind w:left="709" w:hanging="709"/>
        <w:contextualSpacing w:val="0"/>
        <w:jc w:val="both"/>
        <w:rPr>
          <w:noProof w:val="0"/>
        </w:rPr>
      </w:pPr>
      <w:r w:rsidRPr="527F56C0">
        <w:rPr>
          <w:b/>
          <w:bCs/>
        </w:rPr>
        <w:t>Docker Desktop:</w:t>
      </w:r>
      <w:r>
        <w:t xml:space="preserve"> Mikroservislerin ve veritabanlarının yerel makinede sanallaştırılmış konteynerler olarak çalıştırılmasını sağlayan motor görevini üstlenmiştir.</w:t>
      </w:r>
    </w:p>
    <w:p w:rsidRPr="005B5FDE" w:rsidR="00E83967" w:rsidP="527F56C0" w:rsidRDefault="3D92FA34" w14:paraId="61D0544A" w14:textId="530CB2AF">
      <w:pPr>
        <w:pStyle w:val="ListeParagraf"/>
        <w:numPr>
          <w:ilvl w:val="0"/>
          <w:numId w:val="1"/>
        </w:numPr>
        <w:spacing w:line="360" w:lineRule="auto"/>
        <w:ind w:left="709" w:hanging="709"/>
        <w:contextualSpacing w:val="0"/>
        <w:jc w:val="both"/>
        <w:rPr>
          <w:noProof w:val="0"/>
        </w:rPr>
      </w:pPr>
      <w:r w:rsidRPr="527F56C0">
        <w:rPr>
          <w:b/>
          <w:bCs/>
        </w:rPr>
        <w:t>Postman:</w:t>
      </w:r>
      <w:r>
        <w:t xml:space="preserve"> Geliştirilen RESTful API uç noktalarına (endpoints) HTTP istekleri (GET, POST, PUT, DELETE) gönderilerek servislerin doğruluğu test edilmiştir.</w:t>
      </w:r>
    </w:p>
    <w:p w:rsidRPr="005B5FDE" w:rsidR="00E83967" w:rsidP="527F56C0" w:rsidRDefault="759504A1" w14:paraId="602498A9" w14:textId="3A65DC62">
      <w:pPr>
        <w:pStyle w:val="ListeParagraf"/>
        <w:numPr>
          <w:ilvl w:val="0"/>
          <w:numId w:val="1"/>
        </w:numPr>
        <w:spacing w:line="360" w:lineRule="auto"/>
        <w:ind w:left="709" w:hanging="709"/>
        <w:contextualSpacing w:val="0"/>
        <w:jc w:val="both"/>
        <w:rPr>
          <w:noProof w:val="0"/>
        </w:rPr>
      </w:pPr>
      <w:r w:rsidRPr="527F56C0">
        <w:rPr>
          <w:b/>
          <w:bCs/>
        </w:rPr>
        <w:t>Swagger (OpenAPI):</w:t>
      </w:r>
      <w:r>
        <w:t xml:space="preserve"> Geliştirilen API'lerin standartlara uygun dokümantasyonunun otomatik oluşturulması ve tarayıcı üzerinden interaktif olarak test edilebilmesi için entegre edilmiştir.</w:t>
      </w:r>
    </w:p>
    <w:p w:rsidRPr="005B5FDE" w:rsidR="00E83967" w:rsidP="527F56C0" w:rsidRDefault="759504A1" w14:paraId="04FB4400" w14:textId="6D7828F4">
      <w:pPr>
        <w:pStyle w:val="ListeParagraf"/>
        <w:numPr>
          <w:ilvl w:val="0"/>
          <w:numId w:val="1"/>
        </w:numPr>
        <w:spacing w:line="360" w:lineRule="auto"/>
        <w:ind w:left="709" w:hanging="709"/>
        <w:contextualSpacing w:val="0"/>
        <w:jc w:val="both"/>
        <w:rPr>
          <w:noProof w:val="0"/>
        </w:rPr>
      </w:pPr>
      <w:r w:rsidRPr="527F56C0">
        <w:rPr>
          <w:b/>
          <w:bCs/>
        </w:rPr>
        <w:t>Seq:</w:t>
      </w:r>
      <w:r>
        <w:t xml:space="preserve"> Dağıtık yapıdaki mikroservislerden gelen log kayıtlarının (hata, bilgi, uyarı) merkezi bir sunucuda toplanması ve analiz edilmesi amacıyla kullanılmıştır.</w:t>
      </w:r>
    </w:p>
    <w:p w:rsidRPr="005B5FDE" w:rsidR="00E83967" w:rsidP="527F56C0" w:rsidRDefault="3D92FA34" w14:paraId="485B11CC" w14:textId="4EDDCA4D">
      <w:pPr>
        <w:spacing w:before="240" w:after="240"/>
        <w:jc w:val="both"/>
        <w:rPr>
          <w:noProof w:val="0"/>
        </w:rPr>
      </w:pPr>
      <w:r>
        <w:t>Proje altyapısında kullanılan kütüphaneler, çerçeveler (frameworks) ve veritabanı teknolojileri, sürümleri ve kullanım amaçlarıyla birlikte Çizelge 3.</w:t>
      </w:r>
      <w:r w:rsidR="376312EB">
        <w:t>3</w:t>
      </w:r>
      <w:r>
        <w:t>’de detaylandırılmıştır.</w:t>
      </w:r>
    </w:p>
    <w:p w:rsidR="36AF2A2C" w:rsidP="527F56C0" w:rsidRDefault="691C5C6D" w14:paraId="4BE2C586" w14:textId="56DBFF5E">
      <w:pPr>
        <w:spacing w:before="240" w:after="240"/>
        <w:ind w:left="567" w:right="567"/>
        <w:jc w:val="center"/>
        <w:rPr>
          <w:sz w:val="20"/>
          <w:szCs w:val="20"/>
        </w:rPr>
      </w:pPr>
      <w:r w:rsidRPr="5294CFCC" w:rsidR="691C5C6D">
        <w:rPr>
          <w:sz w:val="20"/>
          <w:szCs w:val="20"/>
        </w:rPr>
        <w:t>Çizelge 3.</w:t>
      </w:r>
      <w:r w:rsidRPr="5294CFCC" w:rsidR="0B0528E4">
        <w:rPr>
          <w:sz w:val="20"/>
          <w:szCs w:val="20"/>
        </w:rPr>
        <w:t>3</w:t>
      </w:r>
      <w:r w:rsidRPr="5294CFCC" w:rsidR="6A99275D">
        <w:rPr>
          <w:sz w:val="20"/>
          <w:szCs w:val="20"/>
        </w:rPr>
        <w:t>: Proje Geliştirme Sürecinde Kullanılan Yazılım Araçları ve Teknolojiler</w:t>
      </w:r>
    </w:p>
    <w:tbl>
      <w:tblPr>
        <w:tblStyle w:val="NormalTablo"/>
        <w:bidiVisual w:val="0"/>
        <w:tblW w:w="0" w:type="auto"/>
        <w:tblBorders>
          <w:top w:val="single" w:sz="6"/>
          <w:left w:val="single" w:sz="6"/>
          <w:bottom w:val="single" w:sz="6"/>
          <w:right w:val="single" w:sz="6"/>
        </w:tblBorders>
        <w:tblLook w:val="0000" w:firstRow="0" w:lastRow="0" w:firstColumn="0" w:lastColumn="0" w:noHBand="0" w:noVBand="0"/>
      </w:tblPr>
      <w:tblGrid>
        <w:gridCol w:w="2115"/>
        <w:gridCol w:w="6410"/>
      </w:tblGrid>
      <w:tr w:rsidR="5294CFCC" w:rsidTr="5294CFCC" w14:paraId="177E522D">
        <w:trPr>
          <w:trHeight w:val="405"/>
        </w:trPr>
        <w:tc>
          <w:tcPr>
            <w:tcW w:w="2115" w:type="dxa"/>
            <w:tcBorders>
              <w:top w:val="single" w:sz="6"/>
              <w:left w:val="single" w:sz="6"/>
              <w:bottom w:val="single" w:sz="6"/>
              <w:right w:val="single" w:sz="6"/>
            </w:tcBorders>
            <w:tcMar/>
            <w:vAlign w:val="center"/>
          </w:tcPr>
          <w:p w:rsidR="5294CFCC" w:rsidP="5294CFCC" w:rsidRDefault="5294CFCC" w14:paraId="7DCEFA40" w14:textId="71BFD518">
            <w:pPr>
              <w:rPr>
                <w:sz w:val="20"/>
                <w:szCs w:val="20"/>
              </w:rPr>
            </w:pPr>
            <w:r w:rsidRPr="5294CFCC" w:rsidR="5294CFCC">
              <w:rPr>
                <w:sz w:val="20"/>
                <w:szCs w:val="20"/>
              </w:rPr>
              <w:t>Yazılım / Araç</w:t>
            </w:r>
          </w:p>
        </w:tc>
        <w:tc>
          <w:tcPr>
            <w:tcW w:w="6410" w:type="dxa"/>
            <w:tcBorders>
              <w:top w:val="single" w:sz="6"/>
              <w:left w:val="single" w:sz="6"/>
              <w:bottom w:val="single" w:sz="6"/>
              <w:right w:val="single" w:sz="6"/>
            </w:tcBorders>
            <w:tcMar/>
            <w:vAlign w:val="center"/>
          </w:tcPr>
          <w:p w:rsidR="5294CFCC" w:rsidP="5294CFCC" w:rsidRDefault="5294CFCC" w14:paraId="5F2CE3DB" w14:textId="5D120A42">
            <w:pPr>
              <w:rPr>
                <w:sz w:val="20"/>
                <w:szCs w:val="20"/>
              </w:rPr>
            </w:pPr>
            <w:r w:rsidRPr="5294CFCC" w:rsidR="5294CFCC">
              <w:rPr>
                <w:sz w:val="20"/>
                <w:szCs w:val="20"/>
              </w:rPr>
              <w:t>Kullanım Amacı</w:t>
            </w:r>
          </w:p>
        </w:tc>
      </w:tr>
      <w:tr w:rsidR="5294CFCC" w:rsidTr="5294CFCC" w14:paraId="5FDE72C6">
        <w:trPr>
          <w:trHeight w:val="405"/>
        </w:trPr>
        <w:tc>
          <w:tcPr>
            <w:tcW w:w="2115" w:type="dxa"/>
            <w:tcBorders>
              <w:top w:val="single" w:sz="6"/>
              <w:left w:val="single" w:sz="6"/>
              <w:bottom w:val="single" w:sz="6"/>
              <w:right w:val="single" w:sz="6"/>
            </w:tcBorders>
            <w:tcMar/>
            <w:vAlign w:val="center"/>
          </w:tcPr>
          <w:p w:rsidR="5294CFCC" w:rsidP="5294CFCC" w:rsidRDefault="5294CFCC" w14:paraId="774FD8E0" w14:textId="7E0E8DA9">
            <w:pPr>
              <w:rPr>
                <w:sz w:val="20"/>
                <w:szCs w:val="20"/>
              </w:rPr>
            </w:pPr>
            <w:r w:rsidRPr="5294CFCC" w:rsidR="5294CFCC">
              <w:rPr>
                <w:sz w:val="20"/>
                <w:szCs w:val="20"/>
              </w:rPr>
              <w:t>Visual Studio 2022</w:t>
            </w:r>
          </w:p>
        </w:tc>
        <w:tc>
          <w:tcPr>
            <w:tcW w:w="6410" w:type="dxa"/>
            <w:tcBorders>
              <w:top w:val="single" w:sz="6"/>
              <w:left w:val="single" w:sz="6"/>
              <w:bottom w:val="single" w:sz="6"/>
              <w:right w:val="single" w:sz="6"/>
            </w:tcBorders>
            <w:tcMar/>
            <w:vAlign w:val="center"/>
          </w:tcPr>
          <w:p w:rsidR="5294CFCC" w:rsidP="5294CFCC" w:rsidRDefault="5294CFCC" w14:paraId="09FB84D7" w14:textId="0F9CA89A">
            <w:pPr>
              <w:rPr>
                <w:sz w:val="20"/>
                <w:szCs w:val="20"/>
              </w:rPr>
            </w:pPr>
            <w:r w:rsidRPr="5294CFCC" w:rsidR="5294CFCC">
              <w:rPr>
                <w:sz w:val="20"/>
                <w:szCs w:val="20"/>
              </w:rPr>
              <w:t>.NET mikroservislerin kodlanması, derlenmesi ve hata ayıklama işlemleri.</w:t>
            </w:r>
          </w:p>
        </w:tc>
      </w:tr>
      <w:tr w:rsidR="5294CFCC" w:rsidTr="5294CFCC" w14:paraId="46D20A56">
        <w:trPr>
          <w:trHeight w:val="195"/>
        </w:trPr>
        <w:tc>
          <w:tcPr>
            <w:tcW w:w="2115" w:type="dxa"/>
            <w:tcBorders>
              <w:top w:val="single" w:sz="6"/>
              <w:left w:val="single" w:sz="6"/>
              <w:bottom w:val="single" w:sz="6"/>
              <w:right w:val="single" w:sz="6"/>
            </w:tcBorders>
            <w:tcMar/>
            <w:vAlign w:val="center"/>
          </w:tcPr>
          <w:p w:rsidR="5294CFCC" w:rsidP="5294CFCC" w:rsidRDefault="5294CFCC" w14:paraId="01C46BEB" w14:textId="6C9466F4">
            <w:pPr>
              <w:rPr>
                <w:sz w:val="20"/>
                <w:szCs w:val="20"/>
              </w:rPr>
            </w:pPr>
            <w:r w:rsidRPr="5294CFCC" w:rsidR="5294CFCC">
              <w:rPr>
                <w:sz w:val="20"/>
                <w:szCs w:val="20"/>
              </w:rPr>
              <w:t>Docker Desktop</w:t>
            </w:r>
          </w:p>
        </w:tc>
        <w:tc>
          <w:tcPr>
            <w:tcW w:w="6410" w:type="dxa"/>
            <w:tcBorders>
              <w:top w:val="single" w:sz="6"/>
              <w:left w:val="single" w:sz="6"/>
              <w:bottom w:val="single" w:sz="6"/>
              <w:right w:val="single" w:sz="6"/>
            </w:tcBorders>
            <w:tcMar/>
            <w:vAlign w:val="center"/>
          </w:tcPr>
          <w:p w:rsidR="5294CFCC" w:rsidP="5294CFCC" w:rsidRDefault="5294CFCC" w14:paraId="1961A506" w14:textId="26D23C9B">
            <w:pPr>
              <w:rPr>
                <w:sz w:val="20"/>
                <w:szCs w:val="20"/>
              </w:rPr>
            </w:pPr>
            <w:r w:rsidRPr="5294CFCC" w:rsidR="5294CFCC">
              <w:rPr>
                <w:sz w:val="20"/>
                <w:szCs w:val="20"/>
              </w:rPr>
              <w:t>Konteynerizasyon ve servislerin izole ortamlarda çalıştırılması.</w:t>
            </w:r>
          </w:p>
        </w:tc>
      </w:tr>
      <w:tr w:rsidR="5294CFCC" w:rsidTr="5294CFCC" w14:paraId="16BC3609">
        <w:trPr>
          <w:trHeight w:val="195"/>
        </w:trPr>
        <w:tc>
          <w:tcPr>
            <w:tcW w:w="2115" w:type="dxa"/>
            <w:tcBorders>
              <w:top w:val="single" w:sz="6"/>
              <w:left w:val="single" w:sz="6"/>
              <w:bottom w:val="single" w:sz="6"/>
              <w:right w:val="single" w:sz="6"/>
            </w:tcBorders>
            <w:tcMar/>
            <w:vAlign w:val="center"/>
          </w:tcPr>
          <w:p w:rsidR="5294CFCC" w:rsidP="5294CFCC" w:rsidRDefault="5294CFCC" w14:paraId="17C374ED" w14:textId="4CF62136">
            <w:pPr>
              <w:rPr>
                <w:sz w:val="20"/>
                <w:szCs w:val="20"/>
              </w:rPr>
            </w:pPr>
            <w:r w:rsidRPr="5294CFCC" w:rsidR="5294CFCC">
              <w:rPr>
                <w:sz w:val="20"/>
                <w:szCs w:val="20"/>
              </w:rPr>
              <w:t>Postman</w:t>
            </w:r>
          </w:p>
        </w:tc>
        <w:tc>
          <w:tcPr>
            <w:tcW w:w="6410" w:type="dxa"/>
            <w:tcBorders>
              <w:top w:val="single" w:sz="6"/>
              <w:left w:val="single" w:sz="6"/>
              <w:bottom w:val="single" w:sz="6"/>
              <w:right w:val="single" w:sz="6"/>
            </w:tcBorders>
            <w:tcMar/>
            <w:vAlign w:val="center"/>
          </w:tcPr>
          <w:p w:rsidR="5294CFCC" w:rsidP="5294CFCC" w:rsidRDefault="5294CFCC" w14:paraId="5CA178C7" w14:textId="55AED6BC">
            <w:pPr>
              <w:rPr>
                <w:sz w:val="20"/>
                <w:szCs w:val="20"/>
              </w:rPr>
            </w:pPr>
            <w:r w:rsidRPr="5294CFCC" w:rsidR="5294CFCC">
              <w:rPr>
                <w:sz w:val="20"/>
                <w:szCs w:val="20"/>
              </w:rPr>
              <w:t>API uç noktalarının manuel testi ve HTTP istek yönetimi.</w:t>
            </w:r>
          </w:p>
        </w:tc>
      </w:tr>
      <w:tr w:rsidR="5294CFCC" w:rsidTr="5294CFCC" w14:paraId="627FEF67">
        <w:trPr>
          <w:trHeight w:val="300"/>
        </w:trPr>
        <w:tc>
          <w:tcPr>
            <w:tcW w:w="2115" w:type="dxa"/>
            <w:tcBorders>
              <w:top w:val="single" w:sz="6"/>
              <w:left w:val="single" w:sz="6"/>
              <w:bottom w:val="single" w:sz="6"/>
              <w:right w:val="single" w:sz="6"/>
            </w:tcBorders>
            <w:tcMar/>
            <w:vAlign w:val="center"/>
          </w:tcPr>
          <w:p w:rsidR="5294CFCC" w:rsidP="5294CFCC" w:rsidRDefault="5294CFCC" w14:paraId="2BE13FB7" w14:textId="6F91B5C8">
            <w:pPr>
              <w:rPr>
                <w:sz w:val="20"/>
                <w:szCs w:val="20"/>
              </w:rPr>
            </w:pPr>
            <w:r w:rsidRPr="5294CFCC" w:rsidR="5294CFCC">
              <w:rPr>
                <w:sz w:val="20"/>
                <w:szCs w:val="20"/>
              </w:rPr>
              <w:t>Swagger (OpenAPI)</w:t>
            </w:r>
          </w:p>
        </w:tc>
        <w:tc>
          <w:tcPr>
            <w:tcW w:w="6410" w:type="dxa"/>
            <w:tcBorders>
              <w:top w:val="single" w:sz="6"/>
              <w:left w:val="single" w:sz="6"/>
              <w:bottom w:val="single" w:sz="6"/>
              <w:right w:val="single" w:sz="6"/>
            </w:tcBorders>
            <w:tcMar/>
            <w:vAlign w:val="center"/>
          </w:tcPr>
          <w:p w:rsidR="5294CFCC" w:rsidP="5294CFCC" w:rsidRDefault="5294CFCC" w14:paraId="5042CF16" w14:textId="18FE0921">
            <w:pPr>
              <w:rPr>
                <w:sz w:val="20"/>
                <w:szCs w:val="20"/>
              </w:rPr>
            </w:pPr>
            <w:r w:rsidRPr="5294CFCC" w:rsidR="5294CFCC">
              <w:rPr>
                <w:sz w:val="20"/>
                <w:szCs w:val="20"/>
              </w:rPr>
              <w:t>İnteraktif API dokümantasyonu ve tarayıcı tabanlı test arayüzü.</w:t>
            </w:r>
          </w:p>
        </w:tc>
      </w:tr>
      <w:tr w:rsidR="5294CFCC" w:rsidTr="5294CFCC" w14:paraId="104CBDF3">
        <w:trPr>
          <w:trHeight w:val="300"/>
        </w:trPr>
        <w:tc>
          <w:tcPr>
            <w:tcW w:w="2115" w:type="dxa"/>
            <w:tcBorders>
              <w:top w:val="single" w:sz="6"/>
              <w:left w:val="single" w:sz="6"/>
              <w:bottom w:val="single" w:sz="6"/>
              <w:right w:val="single" w:sz="6"/>
            </w:tcBorders>
            <w:tcMar/>
            <w:vAlign w:val="center"/>
          </w:tcPr>
          <w:p w:rsidR="5294CFCC" w:rsidP="5294CFCC" w:rsidRDefault="5294CFCC" w14:paraId="38ACE091" w14:textId="0D91D95D">
            <w:pPr>
              <w:rPr>
                <w:sz w:val="20"/>
                <w:szCs w:val="20"/>
              </w:rPr>
            </w:pPr>
            <w:r w:rsidRPr="5294CFCC" w:rsidR="5294CFCC">
              <w:rPr>
                <w:sz w:val="20"/>
                <w:szCs w:val="20"/>
              </w:rPr>
              <w:t>Seq</w:t>
            </w:r>
          </w:p>
        </w:tc>
        <w:tc>
          <w:tcPr>
            <w:tcW w:w="6410" w:type="dxa"/>
            <w:tcBorders>
              <w:top w:val="single" w:sz="6"/>
              <w:left w:val="single" w:sz="6"/>
              <w:bottom w:val="single" w:sz="6"/>
              <w:right w:val="single" w:sz="6"/>
            </w:tcBorders>
            <w:tcMar/>
            <w:vAlign w:val="center"/>
          </w:tcPr>
          <w:p w:rsidR="5294CFCC" w:rsidP="5294CFCC" w:rsidRDefault="5294CFCC" w14:paraId="7B7C78D4" w14:textId="2E5C397B">
            <w:pPr>
              <w:rPr>
                <w:sz w:val="20"/>
                <w:szCs w:val="20"/>
              </w:rPr>
            </w:pPr>
            <w:r w:rsidRPr="5294CFCC" w:rsidR="5294CFCC">
              <w:rPr>
                <w:sz w:val="20"/>
                <w:szCs w:val="20"/>
              </w:rPr>
              <w:t>Merkezi log toplama, filtreleme ve gerçek zamanlı hata analizi.</w:t>
            </w:r>
          </w:p>
        </w:tc>
      </w:tr>
      <w:tr w:rsidR="5294CFCC" w:rsidTr="5294CFCC" w14:paraId="02859DB3">
        <w:trPr>
          <w:trHeight w:val="300"/>
        </w:trPr>
        <w:tc>
          <w:tcPr>
            <w:tcW w:w="2115" w:type="dxa"/>
            <w:tcBorders>
              <w:top w:val="single" w:sz="6"/>
              <w:left w:val="single" w:sz="6"/>
              <w:bottom w:val="single" w:sz="6"/>
              <w:right w:val="single" w:sz="6"/>
            </w:tcBorders>
            <w:tcMar/>
            <w:vAlign w:val="center"/>
          </w:tcPr>
          <w:p w:rsidR="5294CFCC" w:rsidP="5294CFCC" w:rsidRDefault="5294CFCC" w14:paraId="5A2A02E5" w14:textId="4962F069">
            <w:pPr>
              <w:rPr>
                <w:sz w:val="20"/>
                <w:szCs w:val="20"/>
              </w:rPr>
            </w:pPr>
            <w:r w:rsidRPr="5294CFCC" w:rsidR="5294CFCC">
              <w:rPr>
                <w:sz w:val="20"/>
                <w:szCs w:val="20"/>
              </w:rPr>
              <w:t>DBeaver / Azure Data Studio</w:t>
            </w:r>
          </w:p>
        </w:tc>
        <w:tc>
          <w:tcPr>
            <w:tcW w:w="6410" w:type="dxa"/>
            <w:tcBorders>
              <w:top w:val="single" w:sz="6"/>
              <w:left w:val="single" w:sz="6"/>
              <w:bottom w:val="single" w:sz="6"/>
              <w:right w:val="single" w:sz="6"/>
            </w:tcBorders>
            <w:tcMar/>
            <w:vAlign w:val="center"/>
          </w:tcPr>
          <w:p w:rsidR="5294CFCC" w:rsidP="5294CFCC" w:rsidRDefault="5294CFCC" w14:paraId="21B3B323" w14:textId="1746609D">
            <w:pPr>
              <w:rPr>
                <w:sz w:val="20"/>
                <w:szCs w:val="20"/>
              </w:rPr>
            </w:pPr>
            <w:r w:rsidRPr="5294CFCC" w:rsidR="5294CFCC">
              <w:rPr>
                <w:sz w:val="20"/>
                <w:szCs w:val="20"/>
              </w:rPr>
              <w:t>PostgreSQL veritabanı yönetimi ve SQL sorgularının yürütülmesi.</w:t>
            </w:r>
          </w:p>
        </w:tc>
      </w:tr>
    </w:tbl>
    <w:p w:rsidR="36AF2A2C" w:rsidP="5294CFCC" w:rsidRDefault="6E64049C" w14:paraId="5AF96DD9" w14:textId="36F7C8F9">
      <w:pPr>
        <w:pStyle w:val="Balk3"/>
        <w:ind w:firstLine="0"/>
      </w:pPr>
    </w:p>
    <w:p w:rsidR="36AF2A2C" w:rsidP="5294CFCC" w:rsidRDefault="6E64049C" w14:paraId="5D3E8779" w14:textId="44D943E9">
      <w:pPr>
        <w:pStyle w:val="Balk3"/>
        <w:ind w:firstLine="0"/>
      </w:pPr>
      <w:bookmarkStart w:name="_Toc810809981" w:id="1013684746"/>
      <w:r w:rsidR="43DEC637">
        <w:rPr/>
        <w:t>3.1.</w:t>
      </w:r>
      <w:r w:rsidR="5301D2E3">
        <w:rPr/>
        <w:t>3</w:t>
      </w:r>
      <w:r w:rsidR="43DEC637">
        <w:rPr/>
        <w:t xml:space="preserve">. </w:t>
      </w:r>
      <w:r w:rsidR="43DEC637">
        <w:rPr/>
        <w:t>Veritabanı</w:t>
      </w:r>
      <w:r w:rsidR="43DEC637">
        <w:rPr/>
        <w:t xml:space="preserve"> ve veri yönetim sistemleri</w:t>
      </w:r>
      <w:bookmarkEnd w:id="1013684746"/>
    </w:p>
    <w:p w:rsidR="36AF2A2C" w:rsidP="527F56C0" w:rsidRDefault="7569CDD4" w14:paraId="09BFC4C1" w14:textId="7287AC18">
      <w:pPr>
        <w:pStyle w:val="TezMetni15Satr"/>
      </w:pPr>
      <w:r>
        <w:t>Geleneksel monolitik mimarilerde genellikle tek bir ilişkisel veritabanı (RDBMS) tüm yükü üstlenirken, bu çalışmada benimsenen mikroservis mimarisi gereği "Polyglot Persistence" (Çok biçimli veri saklama) yaklaşımı uygulanmıştır. Bu yaklaşım, her mikroservisin işlediği verinin yapısına (ilişkisel, doküman tabanlı, anahtar-değer veya vektörel) en uygun veritabanı teknolojisinin seçilmesine olanak tanımıştır.</w:t>
      </w:r>
    </w:p>
    <w:p w:rsidR="36AF2A2C" w:rsidP="527F56C0" w:rsidRDefault="7569CDD4" w14:paraId="5A368DA7" w14:textId="2B32CCBA">
      <w:pPr>
        <w:pStyle w:val="TezMetni15Satr"/>
      </w:pPr>
      <w:r>
        <w:t>Proje kapsamında dört farklı veritabanı yönetim sistemi (VTYS) hibrit bir yapıda kullanılmıştır:</w:t>
      </w:r>
    </w:p>
    <w:p w:rsidR="36AF2A2C" w:rsidP="527F56C0" w:rsidRDefault="7569CDD4" w14:paraId="2477DAE6" w14:textId="6A50FFE7">
      <w:pPr>
        <w:pStyle w:val="TezMetni15Satr"/>
      </w:pPr>
      <w:r w:rsidRPr="527F56C0">
        <w:rPr>
          <w:b/>
          <w:bCs/>
        </w:rPr>
        <w:t>PostgreSQL</w:t>
      </w:r>
      <w:r>
        <w:t>: Veri tutarlılığının (ACID prensipleri) kritik olduğu Kullanıcı (User) ve Ürün (Product) servislerinde, ilişkisel verilerin güvenle saklanması amacıyla ana veritabanı olarak kullanılmıştır.</w:t>
      </w:r>
    </w:p>
    <w:p w:rsidR="36AF2A2C" w:rsidP="527F56C0" w:rsidRDefault="7569CDD4" w14:paraId="2C4A20BF" w14:textId="3981FCB1">
      <w:pPr>
        <w:pStyle w:val="TezMetni15Satr"/>
      </w:pPr>
      <w:r w:rsidRPr="527F56C0">
        <w:rPr>
          <w:b/>
          <w:bCs/>
        </w:rPr>
        <w:t>MongoDB</w:t>
      </w:r>
      <w:r>
        <w:t>: Şema bağımsız (schemaless) yapısı sayesinde, ürünlere ait esnek özelliklerin (Attributes) ve sistem loglarının JSON formatında, yüksek okuma/yazma hızıyla depolanması için tercih edilen NoSQL veritabanıdır.</w:t>
      </w:r>
    </w:p>
    <w:p w:rsidR="36AF2A2C" w:rsidP="527F56C0" w:rsidRDefault="7569CDD4" w14:paraId="2E7DDB25" w14:textId="7C36A368">
      <w:pPr>
        <w:pStyle w:val="TezMetni15Satr"/>
      </w:pPr>
      <w:r w:rsidRPr="527F56C0">
        <w:rPr>
          <w:b/>
          <w:bCs/>
        </w:rPr>
        <w:t>Redis</w:t>
      </w:r>
      <w:r>
        <w:t>: Sık erişilen verilerin (Örn: Ürün kategorileri, kullanıcı oturum tokenları) disk yerine RAM üzerinde tutularak milisaniyeler içinde sunulması (Caching) amacıyla kullanılmıştır.</w:t>
      </w:r>
    </w:p>
    <w:p w:rsidR="36AF2A2C" w:rsidP="527F56C0" w:rsidRDefault="7569CDD4" w14:paraId="42AE8ED5" w14:textId="2BB368E9">
      <w:pPr>
        <w:pStyle w:val="TezMetni15Satr"/>
      </w:pPr>
      <w:r w:rsidRPr="527F56C0">
        <w:rPr>
          <w:b/>
          <w:bCs/>
        </w:rPr>
        <w:t>Qdrant</w:t>
      </w:r>
      <w:r>
        <w:t>: Yapay zeka servisinin (AI Service) kalbini oluşturan bu vektör veritabanı, ürünlerin ve kullanıcı davranışlarının matematiksel vektörlere (Embeddings) dönüştürülerek saklanmasını sağlar. Bu sayede "benzer ürün bulma" veya "öneri sistemi" gibi işlemler klasik SQL sorgularına göre çok daha hızlı ve akıllıca gerçekleştirilmiştir.</w:t>
      </w:r>
    </w:p>
    <w:p w:rsidR="62C20D7D" w:rsidP="527F56C0" w:rsidRDefault="7569CDD4" w14:paraId="5B1EC561" w14:textId="6DEB9C64">
      <w:pPr>
        <w:pStyle w:val="TezMetni15Satr"/>
      </w:pPr>
      <w:r>
        <w:t>Sistemde kullanılan veritabanı teknolojileri ve görev dağılımları Çizelge 3.4’te detaylandırılmıştır.</w:t>
      </w:r>
    </w:p>
    <w:p w:rsidR="62C20D7D" w:rsidP="527F56C0" w:rsidRDefault="18544387" w14:paraId="3ED3B7C2" w14:textId="1F68151C">
      <w:pPr>
        <w:pStyle w:val="TezMetni15Satr"/>
        <w:spacing w:before="240" w:after="240" w:line="240" w:lineRule="auto"/>
        <w:ind w:left="567" w:right="567" w:firstLine="0"/>
        <w:jc w:val="center"/>
        <w:rPr>
          <w:sz w:val="20"/>
          <w:szCs w:val="20"/>
        </w:rPr>
      </w:pPr>
      <w:r w:rsidRPr="5294CFCC" w:rsidR="18544387">
        <w:rPr>
          <w:sz w:val="20"/>
          <w:szCs w:val="20"/>
        </w:rPr>
        <w:t>Çizelge 3.4</w:t>
      </w:r>
      <w:r w:rsidRPr="5294CFCC" w:rsidR="2A4C0A85">
        <w:rPr>
          <w:sz w:val="20"/>
          <w:szCs w:val="20"/>
        </w:rPr>
        <w:t>: Servis Bazlı Veritabanı Seçimleri ve Kullanım Amaçları</w:t>
      </w:r>
    </w:p>
    <w:tbl>
      <w:tblPr>
        <w:tblStyle w:val="NormalTablo"/>
        <w:bidiVisual w:val="0"/>
        <w:tblW w:w="0" w:type="auto"/>
        <w:tblBorders>
          <w:top w:val="single" w:sz="6"/>
          <w:left w:val="single" w:sz="6"/>
          <w:bottom w:val="single" w:sz="6"/>
          <w:right w:val="single" w:sz="6"/>
        </w:tblBorders>
        <w:tblLook w:val="0000" w:firstRow="0" w:lastRow="0" w:firstColumn="0" w:lastColumn="0" w:noHBand="0" w:noVBand="0"/>
      </w:tblPr>
      <w:tblGrid>
        <w:gridCol w:w="1845"/>
        <w:gridCol w:w="2353"/>
        <w:gridCol w:w="4275"/>
      </w:tblGrid>
      <w:tr w:rsidR="5294CFCC" w:rsidTr="5294CFCC" w14:paraId="5DBDA63B">
        <w:trPr>
          <w:trHeight w:val="405"/>
        </w:trPr>
        <w:tc>
          <w:tcPr>
            <w:tcW w:w="1845" w:type="dxa"/>
            <w:tcBorders>
              <w:top w:val="single" w:sz="6"/>
              <w:left w:val="single" w:sz="6"/>
              <w:bottom w:val="single" w:sz="6"/>
              <w:right w:val="single" w:sz="6"/>
            </w:tcBorders>
            <w:tcMar/>
            <w:vAlign w:val="center"/>
          </w:tcPr>
          <w:p w:rsidR="66AD509D" w:rsidP="5294CFCC" w:rsidRDefault="66AD509D" w14:paraId="7BB1916D" w14:textId="4C91A148">
            <w:pPr>
              <w:pStyle w:val="Normal"/>
              <w:suppressLineNumbers w:val="0"/>
              <w:bidi w:val="0"/>
              <w:spacing w:before="0" w:beforeAutospacing="off" w:after="0" w:afterAutospacing="off" w:line="259" w:lineRule="auto"/>
              <w:ind w:left="0" w:right="0"/>
              <w:jc w:val="left"/>
            </w:pPr>
            <w:r w:rsidRPr="5294CFCC" w:rsidR="66AD509D">
              <w:rPr>
                <w:sz w:val="20"/>
                <w:szCs w:val="20"/>
              </w:rPr>
              <w:t>Veritabanı Sistemi</w:t>
            </w:r>
          </w:p>
        </w:tc>
        <w:tc>
          <w:tcPr>
            <w:tcW w:w="2353" w:type="dxa"/>
            <w:tcBorders>
              <w:top w:val="single" w:sz="6"/>
              <w:left w:val="single" w:sz="6"/>
              <w:bottom w:val="single" w:sz="6"/>
              <w:right w:val="single" w:sz="6"/>
            </w:tcBorders>
            <w:tcMar/>
            <w:vAlign w:val="center"/>
          </w:tcPr>
          <w:p w:rsidR="5294CFCC" w:rsidP="5294CFCC" w:rsidRDefault="5294CFCC" w14:paraId="075296F6" w14:textId="0295000C">
            <w:pPr>
              <w:jc w:val="left"/>
              <w:rPr>
                <w:sz w:val="20"/>
                <w:szCs w:val="20"/>
              </w:rPr>
            </w:pPr>
            <w:r w:rsidRPr="5294CFCC" w:rsidR="5294CFCC">
              <w:rPr>
                <w:sz w:val="20"/>
                <w:szCs w:val="20"/>
              </w:rPr>
              <w:t xml:space="preserve">Türü / Yapısı  </w:t>
            </w:r>
          </w:p>
        </w:tc>
        <w:tc>
          <w:tcPr>
            <w:tcW w:w="4275" w:type="dxa"/>
            <w:tcBorders>
              <w:top w:val="single" w:sz="6"/>
              <w:left w:val="single" w:sz="6"/>
              <w:bottom w:val="single" w:sz="6"/>
              <w:right w:val="single" w:sz="6"/>
            </w:tcBorders>
            <w:tcMar/>
            <w:vAlign w:val="center"/>
          </w:tcPr>
          <w:p w:rsidR="5294CFCC" w:rsidP="5294CFCC" w:rsidRDefault="5294CFCC" w14:paraId="2D4AA582" w14:textId="27D3C3ED">
            <w:pPr>
              <w:jc w:val="left"/>
              <w:rPr>
                <w:sz w:val="20"/>
                <w:szCs w:val="20"/>
              </w:rPr>
            </w:pPr>
            <w:r w:rsidRPr="5294CFCC" w:rsidR="5294CFCC">
              <w:rPr>
                <w:sz w:val="20"/>
                <w:szCs w:val="20"/>
              </w:rPr>
              <w:t xml:space="preserve">Görevi ve Servis Entegrasyonu  </w:t>
            </w:r>
          </w:p>
        </w:tc>
      </w:tr>
      <w:tr w:rsidR="5294CFCC" w:rsidTr="5294CFCC" w14:paraId="4CEA966A">
        <w:trPr>
          <w:trHeight w:val="545"/>
        </w:trPr>
        <w:tc>
          <w:tcPr>
            <w:tcW w:w="1845" w:type="dxa"/>
            <w:tcBorders>
              <w:top w:val="single" w:sz="6"/>
              <w:left w:val="single" w:sz="6"/>
              <w:bottom w:val="single" w:sz="6"/>
              <w:right w:val="single" w:sz="6"/>
            </w:tcBorders>
            <w:tcMar/>
            <w:vAlign w:val="center"/>
          </w:tcPr>
          <w:p w:rsidR="34659568" w:rsidP="5294CFCC" w:rsidRDefault="34659568" w14:paraId="11E1C2AC" w14:textId="69C670BC">
            <w:pPr>
              <w:pStyle w:val="Normal"/>
              <w:suppressLineNumbers w:val="0"/>
              <w:bidi w:val="0"/>
              <w:spacing w:before="0" w:beforeAutospacing="off" w:after="0" w:afterAutospacing="off" w:line="259" w:lineRule="auto"/>
              <w:ind w:left="0" w:right="0"/>
              <w:jc w:val="left"/>
            </w:pPr>
            <w:r w:rsidRPr="5294CFCC" w:rsidR="34659568">
              <w:rPr>
                <w:sz w:val="20"/>
                <w:szCs w:val="20"/>
              </w:rPr>
              <w:t>PostgreSQL</w:t>
            </w:r>
          </w:p>
        </w:tc>
        <w:tc>
          <w:tcPr>
            <w:tcW w:w="2353" w:type="dxa"/>
            <w:tcBorders>
              <w:top w:val="single" w:sz="6"/>
              <w:left w:val="single" w:sz="6"/>
              <w:bottom w:val="single" w:sz="6"/>
              <w:right w:val="single" w:sz="6"/>
            </w:tcBorders>
            <w:tcMar/>
            <w:vAlign w:val="center"/>
          </w:tcPr>
          <w:p w:rsidR="5294CFCC" w:rsidP="5294CFCC" w:rsidRDefault="5294CFCC" w14:paraId="0BBE87BC" w14:textId="5F600A33">
            <w:pPr>
              <w:jc w:val="left"/>
              <w:rPr>
                <w:sz w:val="20"/>
                <w:szCs w:val="20"/>
              </w:rPr>
            </w:pPr>
            <w:r w:rsidRPr="5294CFCC" w:rsidR="5294CFCC">
              <w:rPr>
                <w:sz w:val="20"/>
                <w:szCs w:val="20"/>
              </w:rPr>
              <w:t>Tek bir büyük bütün (Single Unit)</w:t>
            </w:r>
          </w:p>
        </w:tc>
        <w:tc>
          <w:tcPr>
            <w:tcW w:w="4275" w:type="dxa"/>
            <w:tcBorders>
              <w:top w:val="single" w:sz="6"/>
              <w:left w:val="single" w:sz="6"/>
              <w:bottom w:val="single" w:sz="6"/>
              <w:right w:val="single" w:sz="6"/>
            </w:tcBorders>
            <w:tcMar/>
            <w:vAlign w:val="center"/>
          </w:tcPr>
          <w:p w:rsidR="5294CFCC" w:rsidP="5294CFCC" w:rsidRDefault="5294CFCC" w14:paraId="3BA5897A" w14:textId="5ECB449B">
            <w:pPr>
              <w:jc w:val="left"/>
              <w:rPr>
                <w:sz w:val="20"/>
                <w:szCs w:val="20"/>
              </w:rPr>
            </w:pPr>
            <w:r w:rsidRPr="5294CFCC" w:rsidR="5294CFCC">
              <w:rPr>
                <w:sz w:val="20"/>
                <w:szCs w:val="20"/>
              </w:rPr>
              <w:t>Bağımsız servisler (Auth, User, vb.)</w:t>
            </w:r>
          </w:p>
        </w:tc>
      </w:tr>
      <w:tr w:rsidR="5294CFCC" w:rsidTr="5294CFCC" w14:paraId="06A50030">
        <w:trPr>
          <w:trHeight w:val="195"/>
        </w:trPr>
        <w:tc>
          <w:tcPr>
            <w:tcW w:w="1845" w:type="dxa"/>
            <w:tcBorders>
              <w:top w:val="single" w:sz="6"/>
              <w:left w:val="single" w:sz="6"/>
              <w:bottom w:val="single" w:sz="6"/>
              <w:right w:val="single" w:sz="6"/>
            </w:tcBorders>
            <w:tcMar/>
            <w:vAlign w:val="center"/>
          </w:tcPr>
          <w:p w:rsidR="781BAAE1" w:rsidP="5294CFCC" w:rsidRDefault="781BAAE1" w14:paraId="1B4EC328" w14:textId="1C13B216">
            <w:pPr>
              <w:pStyle w:val="Normal"/>
              <w:suppressLineNumbers w:val="0"/>
              <w:bidi w:val="0"/>
              <w:spacing w:before="0" w:beforeAutospacing="off" w:after="0" w:afterAutospacing="off" w:line="259" w:lineRule="auto"/>
              <w:ind w:left="0" w:right="0"/>
              <w:jc w:val="left"/>
            </w:pPr>
            <w:r w:rsidRPr="5294CFCC" w:rsidR="781BAAE1">
              <w:rPr>
                <w:sz w:val="20"/>
                <w:szCs w:val="20"/>
              </w:rPr>
              <w:t>MongoDB</w:t>
            </w:r>
          </w:p>
        </w:tc>
        <w:tc>
          <w:tcPr>
            <w:tcW w:w="2353" w:type="dxa"/>
            <w:tcBorders>
              <w:top w:val="single" w:sz="6"/>
              <w:left w:val="single" w:sz="6"/>
              <w:bottom w:val="single" w:sz="6"/>
              <w:right w:val="single" w:sz="6"/>
            </w:tcBorders>
            <w:tcMar/>
            <w:vAlign w:val="center"/>
          </w:tcPr>
          <w:p w:rsidR="5294CFCC" w:rsidP="5294CFCC" w:rsidRDefault="5294CFCC" w14:paraId="75534618" w14:textId="34C9C7FE">
            <w:pPr>
              <w:jc w:val="left"/>
              <w:rPr>
                <w:sz w:val="20"/>
                <w:szCs w:val="20"/>
              </w:rPr>
            </w:pPr>
            <w:r w:rsidRPr="5294CFCC" w:rsidR="5294CFCC">
              <w:rPr>
                <w:sz w:val="20"/>
                <w:szCs w:val="20"/>
              </w:rPr>
              <w:t>Tüm uygulamanın yeniden yayını</w:t>
            </w:r>
          </w:p>
        </w:tc>
        <w:tc>
          <w:tcPr>
            <w:tcW w:w="4275" w:type="dxa"/>
            <w:tcBorders>
              <w:top w:val="single" w:sz="6"/>
              <w:left w:val="single" w:sz="6"/>
              <w:bottom w:val="single" w:sz="6"/>
              <w:right w:val="single" w:sz="6"/>
            </w:tcBorders>
            <w:tcMar/>
            <w:vAlign w:val="center"/>
          </w:tcPr>
          <w:p w:rsidR="5294CFCC" w:rsidP="5294CFCC" w:rsidRDefault="5294CFCC" w14:paraId="23454DF8" w14:textId="2E1C8858">
            <w:pPr>
              <w:jc w:val="left"/>
              <w:rPr>
                <w:sz w:val="20"/>
                <w:szCs w:val="20"/>
              </w:rPr>
            </w:pPr>
            <w:r w:rsidRPr="5294CFCC" w:rsidR="5294CFCC">
              <w:rPr>
                <w:sz w:val="20"/>
                <w:szCs w:val="20"/>
              </w:rPr>
              <w:t>Sadece ilgili servisin güncellenmesi</w:t>
            </w:r>
          </w:p>
        </w:tc>
      </w:tr>
      <w:tr w:rsidR="5294CFCC" w:rsidTr="5294CFCC" w14:paraId="15F3649F">
        <w:trPr>
          <w:trHeight w:val="195"/>
        </w:trPr>
        <w:tc>
          <w:tcPr>
            <w:tcW w:w="1845" w:type="dxa"/>
            <w:tcBorders>
              <w:top w:val="single" w:sz="6"/>
              <w:left w:val="single" w:sz="6"/>
              <w:bottom w:val="single" w:sz="6"/>
              <w:right w:val="single" w:sz="6"/>
            </w:tcBorders>
            <w:tcMar/>
            <w:vAlign w:val="center"/>
          </w:tcPr>
          <w:p w:rsidR="7176E58F" w:rsidP="5294CFCC" w:rsidRDefault="7176E58F" w14:paraId="4D0C6179" w14:textId="5FAC14F3">
            <w:pPr>
              <w:pStyle w:val="Normal"/>
              <w:suppressLineNumbers w:val="0"/>
              <w:bidi w:val="0"/>
              <w:spacing w:before="0" w:beforeAutospacing="off" w:after="0" w:afterAutospacing="off" w:line="259" w:lineRule="auto"/>
              <w:ind w:left="0" w:right="0"/>
              <w:jc w:val="left"/>
            </w:pPr>
            <w:r w:rsidRPr="5294CFCC" w:rsidR="7176E58F">
              <w:rPr>
                <w:sz w:val="20"/>
                <w:szCs w:val="20"/>
              </w:rPr>
              <w:t>Redis</w:t>
            </w:r>
          </w:p>
        </w:tc>
        <w:tc>
          <w:tcPr>
            <w:tcW w:w="2353" w:type="dxa"/>
            <w:tcBorders>
              <w:top w:val="single" w:sz="6"/>
              <w:left w:val="single" w:sz="6"/>
              <w:bottom w:val="single" w:sz="6"/>
              <w:right w:val="single" w:sz="6"/>
            </w:tcBorders>
            <w:tcMar/>
            <w:vAlign w:val="center"/>
          </w:tcPr>
          <w:p w:rsidR="5294CFCC" w:rsidP="5294CFCC" w:rsidRDefault="5294CFCC" w14:paraId="1501741A" w14:textId="6448F60B">
            <w:pPr>
              <w:jc w:val="left"/>
              <w:rPr>
                <w:sz w:val="20"/>
                <w:szCs w:val="20"/>
              </w:rPr>
            </w:pPr>
            <w:r w:rsidRPr="5294CFCC" w:rsidR="5294CFCC">
              <w:rPr>
                <w:sz w:val="20"/>
                <w:szCs w:val="20"/>
              </w:rPr>
              <w:t>Tüm sistemin kopyalanması</w:t>
            </w:r>
          </w:p>
        </w:tc>
        <w:tc>
          <w:tcPr>
            <w:tcW w:w="4275" w:type="dxa"/>
            <w:tcBorders>
              <w:top w:val="single" w:sz="6"/>
              <w:left w:val="single" w:sz="6"/>
              <w:bottom w:val="single" w:sz="6"/>
              <w:right w:val="single" w:sz="6"/>
            </w:tcBorders>
            <w:tcMar/>
            <w:vAlign w:val="center"/>
          </w:tcPr>
          <w:p w:rsidR="5294CFCC" w:rsidP="5294CFCC" w:rsidRDefault="5294CFCC" w14:paraId="3A6AEA13" w14:textId="43DA6821">
            <w:pPr>
              <w:jc w:val="left"/>
              <w:rPr>
                <w:sz w:val="20"/>
                <w:szCs w:val="20"/>
              </w:rPr>
            </w:pPr>
            <w:r w:rsidRPr="5294CFCC" w:rsidR="5294CFCC">
              <w:rPr>
                <w:sz w:val="20"/>
                <w:szCs w:val="20"/>
              </w:rPr>
              <w:t>İhtiyaç duyan servisin (örn: AI) ölçeklenmesi</w:t>
            </w:r>
          </w:p>
        </w:tc>
      </w:tr>
      <w:tr w:rsidR="5294CFCC" w:rsidTr="5294CFCC" w14:paraId="1A7FB1A1">
        <w:trPr>
          <w:trHeight w:val="195"/>
        </w:trPr>
        <w:tc>
          <w:tcPr>
            <w:tcW w:w="1845" w:type="dxa"/>
            <w:tcBorders>
              <w:top w:val="single" w:sz="6"/>
              <w:left w:val="single" w:sz="6"/>
              <w:bottom w:val="single" w:sz="6"/>
              <w:right w:val="single" w:sz="6"/>
            </w:tcBorders>
            <w:tcMar/>
            <w:vAlign w:val="center"/>
          </w:tcPr>
          <w:p w:rsidR="3F8B39AA" w:rsidP="5294CFCC" w:rsidRDefault="3F8B39AA" w14:paraId="35FC8C58" w14:textId="4D614E21">
            <w:pPr>
              <w:pStyle w:val="Normal"/>
              <w:suppressLineNumbers w:val="0"/>
              <w:bidi w:val="0"/>
              <w:spacing w:before="0" w:beforeAutospacing="off" w:after="0" w:afterAutospacing="off" w:line="259" w:lineRule="auto"/>
              <w:ind w:left="0" w:right="0"/>
              <w:jc w:val="left"/>
            </w:pPr>
            <w:r w:rsidRPr="5294CFCC" w:rsidR="3F8B39AA">
              <w:rPr>
                <w:sz w:val="20"/>
                <w:szCs w:val="20"/>
              </w:rPr>
              <w:t>Qdrant</w:t>
            </w:r>
          </w:p>
        </w:tc>
        <w:tc>
          <w:tcPr>
            <w:tcW w:w="2353" w:type="dxa"/>
            <w:tcBorders>
              <w:top w:val="single" w:sz="6"/>
              <w:left w:val="single" w:sz="6"/>
              <w:bottom w:val="single" w:sz="6"/>
              <w:right w:val="single" w:sz="6"/>
            </w:tcBorders>
            <w:tcMar/>
            <w:vAlign w:val="center"/>
          </w:tcPr>
          <w:p w:rsidR="5294CFCC" w:rsidP="5294CFCC" w:rsidRDefault="5294CFCC" w14:paraId="16F89252" w14:textId="6B7DC663">
            <w:pPr>
              <w:jc w:val="left"/>
              <w:rPr>
                <w:sz w:val="20"/>
                <w:szCs w:val="20"/>
              </w:rPr>
            </w:pPr>
            <w:r w:rsidRPr="5294CFCC" w:rsidR="5294CFCC">
              <w:rPr>
                <w:sz w:val="20"/>
                <w:szCs w:val="20"/>
              </w:rPr>
              <w:t>Bir hata tüm sistemi durdurabilir</w:t>
            </w:r>
          </w:p>
        </w:tc>
        <w:tc>
          <w:tcPr>
            <w:tcW w:w="4275" w:type="dxa"/>
            <w:tcBorders>
              <w:top w:val="single" w:sz="6"/>
              <w:left w:val="single" w:sz="6"/>
              <w:bottom w:val="single" w:sz="6"/>
              <w:right w:val="single" w:sz="6"/>
            </w:tcBorders>
            <w:tcMar/>
            <w:vAlign w:val="center"/>
          </w:tcPr>
          <w:p w:rsidR="5294CFCC" w:rsidP="5294CFCC" w:rsidRDefault="5294CFCC" w14:paraId="39D3F059" w14:textId="57D0A82A">
            <w:pPr>
              <w:jc w:val="left"/>
              <w:rPr>
                <w:sz w:val="20"/>
                <w:szCs w:val="20"/>
              </w:rPr>
            </w:pPr>
            <w:r w:rsidRPr="5294CFCC" w:rsidR="5294CFCC">
              <w:rPr>
                <w:sz w:val="20"/>
                <w:szCs w:val="20"/>
              </w:rPr>
              <w:t>Bir servisteki hata diğerlerini etkilemez</w:t>
            </w:r>
          </w:p>
        </w:tc>
      </w:tr>
    </w:tbl>
    <w:p w:rsidR="62C20D7D" w:rsidP="7DA10ABF" w:rsidRDefault="795DBD71" w14:paraId="5FC29E2C" w14:textId="6AE32E49">
      <w:pPr>
        <w:pStyle w:val="Balk2"/>
        <w:spacing w:before="240" w:after="240"/>
      </w:pPr>
      <w:bookmarkStart w:name="_Toc1673874912" w:id="97212341"/>
      <w:r w:rsidR="051416BE">
        <w:rPr/>
        <w:t>3.2. Yöntem ve Mimari Tasarım</w:t>
      </w:r>
      <w:bookmarkEnd w:id="97212341"/>
    </w:p>
    <w:p w:rsidR="62C20D7D" w:rsidP="2045CCC3" w:rsidRDefault="0C8BA43F" w14:paraId="52FDA02B" w14:textId="0135B9E3">
      <w:pPr>
        <w:pStyle w:val="TezMetni15Satr"/>
      </w:pPr>
      <w:r>
        <w:t>Bu çalışmada, e-ticaret platformunun tasarımında geleneksel monolitik yaklaşım yerine, modern yazılım mühendisliğinin güncel paradigması olan Mikroservis Mimarisi benimsenmiştir. Sistemin tasarım sürecinde, sürdürülebilirlik, ölçeklenebilirlik ve hata izolasyonu (fault isolation) temel hedefler olarak belirlenmiştir.</w:t>
      </w:r>
    </w:p>
    <w:p w:rsidR="62C20D7D" w:rsidP="2045CCC3" w:rsidRDefault="795DBD71" w14:paraId="4C07C292" w14:textId="78DF59A2">
      <w:pPr>
        <w:pStyle w:val="Balk3"/>
        <w:spacing w:before="240" w:after="240"/>
      </w:pPr>
      <w:bookmarkStart w:name="_Toc196304092" w:id="1280952708"/>
      <w:r w:rsidR="051416BE">
        <w:rPr/>
        <w:t>3.</w:t>
      </w:r>
      <w:r w:rsidR="60839B24">
        <w:rPr/>
        <w:t>2.1</w:t>
      </w:r>
      <w:r w:rsidR="051416BE">
        <w:rPr/>
        <w:t xml:space="preserve">. </w:t>
      </w:r>
      <w:r w:rsidR="051416BE">
        <w:rPr/>
        <w:t>Mikroservis</w:t>
      </w:r>
      <w:r w:rsidR="051416BE">
        <w:rPr/>
        <w:t xml:space="preserve"> mimarisi yaklaşımı</w:t>
      </w:r>
      <w:bookmarkEnd w:id="1280952708"/>
    </w:p>
    <w:p w:rsidR="62C20D7D" w:rsidP="7DA10ABF" w:rsidRDefault="0C8BA43F" w14:paraId="79A26F72" w14:textId="19D18750">
      <w:pPr>
        <w:pStyle w:val="TezMetni15Satr"/>
        <w:rPr>
          <w:noProof w:val="0"/>
        </w:rPr>
      </w:pPr>
      <w:r>
        <w:t xml:space="preserve"> </w:t>
      </w:r>
      <w:r w:rsidR="3580E39D">
        <w:t>Günümüz e-ticaret sistemlerinin gerektirdiği yüksek erişilebilirlik, anlık trafik artışlarına yanıt verebilme ve sürekli entegrasyon (CI/CD) ihtiyaçları, geleneksel yazılım mimarilerinin sınırlarını zorlamaktadır. Bu bağlamda, projenin temel tasarım kararı olarak, uygulamayı tek bir bütün (monolitik) olarak geliştirmek yerine, Mikroservis Mimarisi benimsenmiştir.</w:t>
      </w:r>
    </w:p>
    <w:p w:rsidR="7D2E082E" w:rsidP="7DA10ABF" w:rsidRDefault="3580E39D" w14:paraId="28C1A03A" w14:textId="5CDF97F4">
      <w:pPr>
        <w:pStyle w:val="TezMetni15Satr"/>
      </w:pPr>
      <w:r>
        <w:t>Geleneksel monolitik mimaride; kullanıcı arayüzü, iş mantığı ve veri erişim katmanları tek bir çalıştırılabilir birim (deployment unit) içerisinde paketlenir. Bu durum, uygulamanın herhangi bir modülünde yapılan küçük bir değişikliğin, tüm sistemin yeniden derlenmesini ve dağıtılmasını gerektirmesine yol açmaktadır. Ayrıca, sistemin sadece belirli bir modülüne (örneğin ödeme sistemi) yük bindiğinde dahi, tüm uygulamanın kopyasının oluşturulması (scaling) zorunluluğu, kaynak verimliliğini düşürmektedir.</w:t>
      </w:r>
    </w:p>
    <w:p w:rsidR="3580E39D" w:rsidP="527F56C0" w:rsidRDefault="3580E39D" w14:paraId="56CEA4E7" w14:textId="4E710484">
      <w:pPr>
        <w:pStyle w:val="TezMetni15Satr"/>
      </w:pPr>
      <w:r>
        <w:t>Bu çalışmada uygulanan mikroservis yaklaşımında ise sistem, "tek bir işi yapan ve o işi iyi yapan" bağımsız servislere (Auth, User, Product, AI) bölünmüştür.</w:t>
      </w:r>
      <w:r w:rsidR="19BD3284">
        <w:t>Çizelge 3.5’te monolitik ve mikroservis mimarisi karşılaştırılmıştır.</w:t>
      </w:r>
    </w:p>
    <w:p w:rsidR="137AADEF" w:rsidP="527F56C0" w:rsidRDefault="137AADEF" w14:paraId="4224CBE5" w14:textId="5765639D">
      <w:pPr>
        <w:pStyle w:val="TezMetni15Satr"/>
        <w:spacing w:before="240" w:after="240" w:line="240" w:lineRule="auto"/>
        <w:ind w:left="567" w:right="567" w:firstLine="0"/>
        <w:jc w:val="center"/>
        <w:rPr>
          <w:sz w:val="20"/>
          <w:szCs w:val="20"/>
        </w:rPr>
      </w:pPr>
      <w:r w:rsidRPr="5294CFCC" w:rsidR="137AADEF">
        <w:rPr>
          <w:sz w:val="20"/>
          <w:szCs w:val="20"/>
        </w:rPr>
        <w:t>Çizelge 3.5</w:t>
      </w:r>
      <w:r w:rsidRPr="5294CFCC" w:rsidR="53275D0E">
        <w:rPr>
          <w:sz w:val="20"/>
          <w:szCs w:val="20"/>
        </w:rPr>
        <w:t xml:space="preserve">: </w:t>
      </w:r>
      <w:r w:rsidRPr="5294CFCC" w:rsidR="328320A9">
        <w:rPr>
          <w:sz w:val="20"/>
          <w:szCs w:val="20"/>
        </w:rPr>
        <w:t>Monolitik ve Mikroservis Mimarisi Karşılaştırılması</w:t>
      </w:r>
    </w:p>
    <w:tbl>
      <w:tblPr>
        <w:tblStyle w:val="NormalTablo"/>
        <w:bidiVisual w:val="0"/>
        <w:tblW w:w="0" w:type="auto"/>
        <w:tblBorders>
          <w:top w:val="single" w:sz="6"/>
          <w:left w:val="single" w:sz="6"/>
          <w:bottom w:val="single" w:sz="6"/>
          <w:right w:val="single" w:sz="6"/>
        </w:tblBorders>
        <w:tblLook w:val="0000" w:firstRow="0" w:lastRow="0" w:firstColumn="0" w:lastColumn="0" w:noHBand="0" w:noVBand="0"/>
      </w:tblPr>
      <w:tblGrid>
        <w:gridCol w:w="2115"/>
        <w:gridCol w:w="2047"/>
        <w:gridCol w:w="4444"/>
      </w:tblGrid>
      <w:tr w:rsidR="5294CFCC" w:rsidTr="5294CFCC" w14:paraId="12F48333">
        <w:trPr>
          <w:trHeight w:val="405"/>
        </w:trPr>
        <w:tc>
          <w:tcPr>
            <w:tcW w:w="2115" w:type="dxa"/>
            <w:tcBorders>
              <w:top w:val="single" w:sz="6"/>
              <w:left w:val="single" w:sz="6"/>
              <w:bottom w:val="single" w:sz="6"/>
              <w:right w:val="single" w:sz="6"/>
            </w:tcBorders>
            <w:tcMar/>
            <w:vAlign w:val="center"/>
          </w:tcPr>
          <w:p w:rsidR="5294CFCC" w:rsidP="5294CFCC" w:rsidRDefault="5294CFCC" w14:paraId="070399A7" w14:textId="0D123EB0">
            <w:pPr>
              <w:rPr>
                <w:sz w:val="20"/>
                <w:szCs w:val="20"/>
              </w:rPr>
            </w:pPr>
            <w:r w:rsidRPr="5294CFCC" w:rsidR="5294CFCC">
              <w:rPr>
                <w:sz w:val="20"/>
                <w:szCs w:val="20"/>
              </w:rPr>
              <w:t>Karşılaştırma Ölçütü</w:t>
            </w:r>
          </w:p>
        </w:tc>
        <w:tc>
          <w:tcPr>
            <w:tcW w:w="2047" w:type="dxa"/>
            <w:tcBorders>
              <w:top w:val="single" w:sz="6"/>
              <w:left w:val="single" w:sz="6"/>
              <w:bottom w:val="single" w:sz="6"/>
              <w:right w:val="single" w:sz="6"/>
            </w:tcBorders>
            <w:tcMar/>
            <w:vAlign w:val="center"/>
          </w:tcPr>
          <w:p w:rsidR="5294CFCC" w:rsidP="5294CFCC" w:rsidRDefault="5294CFCC" w14:paraId="47460F2C" w14:textId="3A734232">
            <w:pPr>
              <w:jc w:val="center"/>
              <w:rPr>
                <w:sz w:val="20"/>
                <w:szCs w:val="20"/>
              </w:rPr>
            </w:pPr>
            <w:r w:rsidRPr="5294CFCC" w:rsidR="5294CFCC">
              <w:rPr>
                <w:sz w:val="20"/>
                <w:szCs w:val="20"/>
              </w:rPr>
              <w:t>Monolitik Mimari</w:t>
            </w:r>
          </w:p>
        </w:tc>
        <w:tc>
          <w:tcPr>
            <w:tcW w:w="4444" w:type="dxa"/>
            <w:tcBorders>
              <w:top w:val="single" w:sz="6"/>
              <w:left w:val="single" w:sz="6"/>
              <w:bottom w:val="single" w:sz="6"/>
              <w:right w:val="single" w:sz="6"/>
            </w:tcBorders>
            <w:tcMar/>
            <w:vAlign w:val="center"/>
          </w:tcPr>
          <w:p w:rsidR="5294CFCC" w:rsidP="5294CFCC" w:rsidRDefault="5294CFCC" w14:paraId="4571F454" w14:textId="3AD1E6ED">
            <w:pPr>
              <w:rPr>
                <w:sz w:val="20"/>
                <w:szCs w:val="20"/>
              </w:rPr>
            </w:pPr>
            <w:r w:rsidRPr="5294CFCC" w:rsidR="5294CFCC">
              <w:rPr>
                <w:sz w:val="20"/>
                <w:szCs w:val="20"/>
              </w:rPr>
              <w:t>Mikroservis Mimarisi</w:t>
            </w:r>
          </w:p>
        </w:tc>
      </w:tr>
      <w:tr w:rsidR="5294CFCC" w:rsidTr="5294CFCC" w14:paraId="3E184965">
        <w:trPr>
          <w:trHeight w:val="195"/>
        </w:trPr>
        <w:tc>
          <w:tcPr>
            <w:tcW w:w="2115" w:type="dxa"/>
            <w:tcBorders>
              <w:top w:val="single" w:sz="6"/>
              <w:left w:val="single" w:sz="6"/>
              <w:bottom w:val="single" w:sz="6"/>
              <w:right w:val="single" w:sz="6"/>
            </w:tcBorders>
            <w:tcMar/>
            <w:vAlign w:val="center"/>
          </w:tcPr>
          <w:p w:rsidR="5294CFCC" w:rsidP="5294CFCC" w:rsidRDefault="5294CFCC" w14:paraId="1E7D0CBE" w14:textId="6E6874AE">
            <w:pPr>
              <w:rPr>
                <w:sz w:val="20"/>
                <w:szCs w:val="20"/>
              </w:rPr>
            </w:pPr>
            <w:r w:rsidRPr="5294CFCC" w:rsidR="5294CFCC">
              <w:rPr>
                <w:sz w:val="20"/>
                <w:szCs w:val="20"/>
              </w:rPr>
              <w:t>Yapısal Birim</w:t>
            </w:r>
          </w:p>
        </w:tc>
        <w:tc>
          <w:tcPr>
            <w:tcW w:w="2047" w:type="dxa"/>
            <w:tcBorders>
              <w:top w:val="single" w:sz="6"/>
              <w:left w:val="single" w:sz="6"/>
              <w:bottom w:val="single" w:sz="6"/>
              <w:right w:val="single" w:sz="6"/>
            </w:tcBorders>
            <w:tcMar/>
            <w:vAlign w:val="center"/>
          </w:tcPr>
          <w:p w:rsidR="5294CFCC" w:rsidP="5294CFCC" w:rsidRDefault="5294CFCC" w14:paraId="2E165D71" w14:textId="5F600A33">
            <w:pPr>
              <w:jc w:val="center"/>
              <w:rPr>
                <w:sz w:val="20"/>
                <w:szCs w:val="20"/>
              </w:rPr>
            </w:pPr>
            <w:r w:rsidRPr="5294CFCC" w:rsidR="5294CFCC">
              <w:rPr>
                <w:sz w:val="20"/>
                <w:szCs w:val="20"/>
              </w:rPr>
              <w:t>Tek bir büyük bütün (Single Unit)</w:t>
            </w:r>
          </w:p>
        </w:tc>
        <w:tc>
          <w:tcPr>
            <w:tcW w:w="4444" w:type="dxa"/>
            <w:tcBorders>
              <w:top w:val="single" w:sz="6"/>
              <w:left w:val="single" w:sz="6"/>
              <w:bottom w:val="single" w:sz="6"/>
              <w:right w:val="single" w:sz="6"/>
            </w:tcBorders>
            <w:tcMar/>
            <w:vAlign w:val="center"/>
          </w:tcPr>
          <w:p w:rsidR="5294CFCC" w:rsidP="5294CFCC" w:rsidRDefault="5294CFCC" w14:paraId="09A7C64F" w14:textId="5ECB449B">
            <w:pPr>
              <w:rPr>
                <w:sz w:val="20"/>
                <w:szCs w:val="20"/>
              </w:rPr>
            </w:pPr>
            <w:r w:rsidRPr="5294CFCC" w:rsidR="5294CFCC">
              <w:rPr>
                <w:sz w:val="20"/>
                <w:szCs w:val="20"/>
              </w:rPr>
              <w:t>Bağımsız servisler (Auth, User, vb.)</w:t>
            </w:r>
          </w:p>
        </w:tc>
      </w:tr>
      <w:tr w:rsidR="5294CFCC" w:rsidTr="5294CFCC" w14:paraId="7264F1A9">
        <w:trPr>
          <w:trHeight w:val="195"/>
        </w:trPr>
        <w:tc>
          <w:tcPr>
            <w:tcW w:w="2115" w:type="dxa"/>
            <w:tcBorders>
              <w:top w:val="single" w:sz="6"/>
              <w:left w:val="single" w:sz="6"/>
              <w:bottom w:val="single" w:sz="6"/>
              <w:right w:val="single" w:sz="6"/>
            </w:tcBorders>
            <w:tcMar/>
            <w:vAlign w:val="center"/>
          </w:tcPr>
          <w:p w:rsidR="5294CFCC" w:rsidP="5294CFCC" w:rsidRDefault="5294CFCC" w14:paraId="1FA8237A" w14:textId="59A265D5">
            <w:pPr>
              <w:rPr>
                <w:sz w:val="20"/>
                <w:szCs w:val="20"/>
              </w:rPr>
            </w:pPr>
            <w:r w:rsidRPr="5294CFCC" w:rsidR="5294CFCC">
              <w:rPr>
                <w:sz w:val="20"/>
                <w:szCs w:val="20"/>
              </w:rPr>
              <w:t>Dağıtım (Deployment)</w:t>
            </w:r>
          </w:p>
        </w:tc>
        <w:tc>
          <w:tcPr>
            <w:tcW w:w="2047" w:type="dxa"/>
            <w:tcBorders>
              <w:top w:val="single" w:sz="6"/>
              <w:left w:val="single" w:sz="6"/>
              <w:bottom w:val="single" w:sz="6"/>
              <w:right w:val="single" w:sz="6"/>
            </w:tcBorders>
            <w:tcMar/>
            <w:vAlign w:val="center"/>
          </w:tcPr>
          <w:p w:rsidR="5294CFCC" w:rsidP="5294CFCC" w:rsidRDefault="5294CFCC" w14:paraId="475D5CD5" w14:textId="34C9C7FE">
            <w:pPr>
              <w:jc w:val="center"/>
              <w:rPr>
                <w:sz w:val="20"/>
                <w:szCs w:val="20"/>
              </w:rPr>
            </w:pPr>
            <w:r w:rsidRPr="5294CFCC" w:rsidR="5294CFCC">
              <w:rPr>
                <w:sz w:val="20"/>
                <w:szCs w:val="20"/>
              </w:rPr>
              <w:t>Tüm uygulamanın yeniden yayını</w:t>
            </w:r>
          </w:p>
        </w:tc>
        <w:tc>
          <w:tcPr>
            <w:tcW w:w="4444" w:type="dxa"/>
            <w:tcBorders>
              <w:top w:val="single" w:sz="6"/>
              <w:left w:val="single" w:sz="6"/>
              <w:bottom w:val="single" w:sz="6"/>
              <w:right w:val="single" w:sz="6"/>
            </w:tcBorders>
            <w:tcMar/>
            <w:vAlign w:val="center"/>
          </w:tcPr>
          <w:p w:rsidR="5294CFCC" w:rsidP="5294CFCC" w:rsidRDefault="5294CFCC" w14:paraId="1E13EEA5" w14:textId="2E1C8858">
            <w:pPr>
              <w:rPr>
                <w:sz w:val="20"/>
                <w:szCs w:val="20"/>
              </w:rPr>
            </w:pPr>
            <w:r w:rsidRPr="5294CFCC" w:rsidR="5294CFCC">
              <w:rPr>
                <w:sz w:val="20"/>
                <w:szCs w:val="20"/>
              </w:rPr>
              <w:t>Sadece ilgili servisin güncellenmesi</w:t>
            </w:r>
          </w:p>
        </w:tc>
      </w:tr>
      <w:tr w:rsidR="5294CFCC" w:rsidTr="5294CFCC" w14:paraId="38FFCC28">
        <w:trPr>
          <w:trHeight w:val="195"/>
        </w:trPr>
        <w:tc>
          <w:tcPr>
            <w:tcW w:w="2115" w:type="dxa"/>
            <w:tcBorders>
              <w:top w:val="single" w:sz="6"/>
              <w:left w:val="single" w:sz="6"/>
              <w:bottom w:val="single" w:sz="6"/>
              <w:right w:val="single" w:sz="6"/>
            </w:tcBorders>
            <w:tcMar/>
            <w:vAlign w:val="center"/>
          </w:tcPr>
          <w:p w:rsidR="5294CFCC" w:rsidP="5294CFCC" w:rsidRDefault="5294CFCC" w14:paraId="02E383EF" w14:textId="4AAF2AB6">
            <w:pPr>
              <w:rPr>
                <w:sz w:val="20"/>
                <w:szCs w:val="20"/>
              </w:rPr>
            </w:pPr>
            <w:r w:rsidRPr="5294CFCC" w:rsidR="5294CFCC">
              <w:rPr>
                <w:sz w:val="20"/>
                <w:szCs w:val="20"/>
              </w:rPr>
              <w:t>Ölçeklenebilirlik</w:t>
            </w:r>
          </w:p>
        </w:tc>
        <w:tc>
          <w:tcPr>
            <w:tcW w:w="2047" w:type="dxa"/>
            <w:tcBorders>
              <w:top w:val="single" w:sz="6"/>
              <w:left w:val="single" w:sz="6"/>
              <w:bottom w:val="single" w:sz="6"/>
              <w:right w:val="single" w:sz="6"/>
            </w:tcBorders>
            <w:tcMar/>
            <w:vAlign w:val="center"/>
          </w:tcPr>
          <w:p w:rsidR="5294CFCC" w:rsidP="5294CFCC" w:rsidRDefault="5294CFCC" w14:paraId="27C53C21" w14:textId="6448F60B">
            <w:pPr>
              <w:jc w:val="center"/>
              <w:rPr>
                <w:sz w:val="20"/>
                <w:szCs w:val="20"/>
              </w:rPr>
            </w:pPr>
            <w:r w:rsidRPr="5294CFCC" w:rsidR="5294CFCC">
              <w:rPr>
                <w:sz w:val="20"/>
                <w:szCs w:val="20"/>
              </w:rPr>
              <w:t>Tüm sistemin kopyalanması</w:t>
            </w:r>
          </w:p>
        </w:tc>
        <w:tc>
          <w:tcPr>
            <w:tcW w:w="4444" w:type="dxa"/>
            <w:tcBorders>
              <w:top w:val="single" w:sz="6"/>
              <w:left w:val="single" w:sz="6"/>
              <w:bottom w:val="single" w:sz="6"/>
              <w:right w:val="single" w:sz="6"/>
            </w:tcBorders>
            <w:tcMar/>
            <w:vAlign w:val="center"/>
          </w:tcPr>
          <w:p w:rsidR="5294CFCC" w:rsidP="5294CFCC" w:rsidRDefault="5294CFCC" w14:paraId="40230099" w14:textId="43DA6821">
            <w:pPr>
              <w:rPr>
                <w:sz w:val="20"/>
                <w:szCs w:val="20"/>
              </w:rPr>
            </w:pPr>
            <w:r w:rsidRPr="5294CFCC" w:rsidR="5294CFCC">
              <w:rPr>
                <w:sz w:val="20"/>
                <w:szCs w:val="20"/>
              </w:rPr>
              <w:t>İhtiyaç duyan servisin (örn: AI) ölçeklenmesi</w:t>
            </w:r>
          </w:p>
        </w:tc>
      </w:tr>
      <w:tr w:rsidR="5294CFCC" w:rsidTr="5294CFCC" w14:paraId="5440FC2D">
        <w:trPr>
          <w:trHeight w:val="195"/>
        </w:trPr>
        <w:tc>
          <w:tcPr>
            <w:tcW w:w="2115" w:type="dxa"/>
            <w:tcBorders>
              <w:top w:val="single" w:sz="6"/>
              <w:left w:val="single" w:sz="6"/>
              <w:bottom w:val="single" w:sz="6"/>
              <w:right w:val="single" w:sz="6"/>
            </w:tcBorders>
            <w:tcMar/>
            <w:vAlign w:val="center"/>
          </w:tcPr>
          <w:p w:rsidR="5294CFCC" w:rsidP="5294CFCC" w:rsidRDefault="5294CFCC" w14:paraId="3990BFD3" w14:textId="1F4B27FD">
            <w:pPr>
              <w:rPr>
                <w:sz w:val="20"/>
                <w:szCs w:val="20"/>
              </w:rPr>
            </w:pPr>
            <w:r w:rsidRPr="5294CFCC" w:rsidR="5294CFCC">
              <w:rPr>
                <w:sz w:val="20"/>
                <w:szCs w:val="20"/>
              </w:rPr>
              <w:t>Hata İzolasyonu</w:t>
            </w:r>
          </w:p>
        </w:tc>
        <w:tc>
          <w:tcPr>
            <w:tcW w:w="2047" w:type="dxa"/>
            <w:tcBorders>
              <w:top w:val="single" w:sz="6"/>
              <w:left w:val="single" w:sz="6"/>
              <w:bottom w:val="single" w:sz="6"/>
              <w:right w:val="single" w:sz="6"/>
            </w:tcBorders>
            <w:tcMar/>
            <w:vAlign w:val="center"/>
          </w:tcPr>
          <w:p w:rsidR="5294CFCC" w:rsidP="5294CFCC" w:rsidRDefault="5294CFCC" w14:paraId="5DFA93BB" w14:textId="6B7DC663">
            <w:pPr>
              <w:jc w:val="center"/>
              <w:rPr>
                <w:sz w:val="20"/>
                <w:szCs w:val="20"/>
              </w:rPr>
            </w:pPr>
            <w:r w:rsidRPr="5294CFCC" w:rsidR="5294CFCC">
              <w:rPr>
                <w:sz w:val="20"/>
                <w:szCs w:val="20"/>
              </w:rPr>
              <w:t>Bir hata tüm sistemi durdurabilir</w:t>
            </w:r>
          </w:p>
        </w:tc>
        <w:tc>
          <w:tcPr>
            <w:tcW w:w="4444" w:type="dxa"/>
            <w:tcBorders>
              <w:top w:val="single" w:sz="6"/>
              <w:left w:val="single" w:sz="6"/>
              <w:bottom w:val="single" w:sz="6"/>
              <w:right w:val="single" w:sz="6"/>
            </w:tcBorders>
            <w:tcMar/>
            <w:vAlign w:val="center"/>
          </w:tcPr>
          <w:p w:rsidR="5294CFCC" w:rsidP="5294CFCC" w:rsidRDefault="5294CFCC" w14:paraId="1234DB10" w14:textId="57D0A82A">
            <w:pPr>
              <w:rPr>
                <w:sz w:val="20"/>
                <w:szCs w:val="20"/>
              </w:rPr>
            </w:pPr>
            <w:r w:rsidRPr="5294CFCC" w:rsidR="5294CFCC">
              <w:rPr>
                <w:sz w:val="20"/>
                <w:szCs w:val="20"/>
              </w:rPr>
              <w:t>Bir servisteki hata diğerlerini etkilemez</w:t>
            </w:r>
          </w:p>
        </w:tc>
      </w:tr>
      <w:tr w:rsidR="5294CFCC" w:rsidTr="5294CFCC" w14:paraId="29CCB234">
        <w:trPr>
          <w:trHeight w:val="195"/>
        </w:trPr>
        <w:tc>
          <w:tcPr>
            <w:tcW w:w="2115" w:type="dxa"/>
            <w:tcBorders>
              <w:top w:val="single" w:sz="6"/>
              <w:left w:val="single" w:sz="6"/>
              <w:bottom w:val="single" w:sz="6"/>
              <w:right w:val="single" w:sz="6"/>
            </w:tcBorders>
            <w:tcMar/>
            <w:vAlign w:val="center"/>
          </w:tcPr>
          <w:p w:rsidR="5294CFCC" w:rsidP="5294CFCC" w:rsidRDefault="5294CFCC" w14:paraId="31FF8396" w14:textId="355DDBD4">
            <w:pPr>
              <w:rPr>
                <w:sz w:val="20"/>
                <w:szCs w:val="20"/>
              </w:rPr>
            </w:pPr>
            <w:r w:rsidRPr="5294CFCC" w:rsidR="5294CFCC">
              <w:rPr>
                <w:sz w:val="20"/>
                <w:szCs w:val="20"/>
              </w:rPr>
              <w:t>Teknoloji Yığını</w:t>
            </w:r>
          </w:p>
        </w:tc>
        <w:tc>
          <w:tcPr>
            <w:tcW w:w="2047" w:type="dxa"/>
            <w:tcBorders>
              <w:top w:val="single" w:sz="6"/>
              <w:left w:val="single" w:sz="6"/>
              <w:bottom w:val="single" w:sz="6"/>
              <w:right w:val="single" w:sz="6"/>
            </w:tcBorders>
            <w:tcMar/>
            <w:vAlign w:val="center"/>
          </w:tcPr>
          <w:p w:rsidR="5294CFCC" w:rsidP="5294CFCC" w:rsidRDefault="5294CFCC" w14:paraId="6CB363E7" w14:textId="22ACEA82">
            <w:pPr>
              <w:jc w:val="center"/>
              <w:rPr>
                <w:sz w:val="20"/>
                <w:szCs w:val="20"/>
              </w:rPr>
            </w:pPr>
            <w:r w:rsidRPr="5294CFCC" w:rsidR="5294CFCC">
              <w:rPr>
                <w:sz w:val="20"/>
                <w:szCs w:val="20"/>
              </w:rPr>
              <w:t>Tek bir dil/framework zorunluluğu</w:t>
            </w:r>
          </w:p>
        </w:tc>
        <w:tc>
          <w:tcPr>
            <w:tcW w:w="4444" w:type="dxa"/>
            <w:tcBorders>
              <w:top w:val="single" w:sz="6"/>
              <w:left w:val="single" w:sz="6"/>
              <w:bottom w:val="single" w:sz="6"/>
              <w:right w:val="single" w:sz="6"/>
            </w:tcBorders>
            <w:tcMar/>
            <w:vAlign w:val="center"/>
          </w:tcPr>
          <w:p w:rsidR="5294CFCC" w:rsidP="5294CFCC" w:rsidRDefault="5294CFCC" w14:paraId="32C41604" w14:textId="2DC590A6">
            <w:pPr>
              <w:rPr>
                <w:sz w:val="20"/>
                <w:szCs w:val="20"/>
              </w:rPr>
            </w:pPr>
            <w:r w:rsidRPr="5294CFCC" w:rsidR="5294CFCC">
              <w:rPr>
                <w:sz w:val="20"/>
                <w:szCs w:val="20"/>
              </w:rPr>
              <w:t>Her servis için en uygun teknoloji (Polyglot)</w:t>
            </w:r>
          </w:p>
        </w:tc>
      </w:tr>
      <w:tr w:rsidR="5294CFCC" w:rsidTr="5294CFCC" w14:paraId="75DF9BE6">
        <w:trPr>
          <w:trHeight w:val="195"/>
        </w:trPr>
        <w:tc>
          <w:tcPr>
            <w:tcW w:w="2115" w:type="dxa"/>
            <w:tcBorders>
              <w:top w:val="single" w:sz="6"/>
              <w:left w:val="single" w:sz="6"/>
              <w:bottom w:val="single" w:sz="6"/>
              <w:right w:val="single" w:sz="6"/>
            </w:tcBorders>
            <w:tcMar/>
            <w:vAlign w:val="center"/>
          </w:tcPr>
          <w:p w:rsidR="5294CFCC" w:rsidP="5294CFCC" w:rsidRDefault="5294CFCC" w14:paraId="6DB98CF5" w14:textId="387325E1">
            <w:pPr>
              <w:rPr>
                <w:sz w:val="20"/>
                <w:szCs w:val="20"/>
              </w:rPr>
            </w:pPr>
            <w:r w:rsidRPr="5294CFCC" w:rsidR="5294CFCC">
              <w:rPr>
                <w:sz w:val="20"/>
                <w:szCs w:val="20"/>
              </w:rPr>
              <w:t>Veritabanı</w:t>
            </w:r>
          </w:p>
        </w:tc>
        <w:tc>
          <w:tcPr>
            <w:tcW w:w="2047" w:type="dxa"/>
            <w:tcBorders>
              <w:top w:val="single" w:sz="6"/>
              <w:left w:val="single" w:sz="6"/>
              <w:bottom w:val="single" w:sz="6"/>
              <w:right w:val="single" w:sz="6"/>
            </w:tcBorders>
            <w:tcMar/>
            <w:vAlign w:val="center"/>
          </w:tcPr>
          <w:p w:rsidR="5294CFCC" w:rsidP="5294CFCC" w:rsidRDefault="5294CFCC" w14:paraId="50C2BD19" w14:textId="1FAF9934">
            <w:pPr>
              <w:jc w:val="center"/>
              <w:rPr>
                <w:sz w:val="20"/>
                <w:szCs w:val="20"/>
              </w:rPr>
            </w:pPr>
            <w:r w:rsidRPr="5294CFCC" w:rsidR="5294CFCC">
              <w:rPr>
                <w:sz w:val="20"/>
                <w:szCs w:val="20"/>
              </w:rPr>
              <w:t>Merkezi, tek veritabanı</w:t>
            </w:r>
          </w:p>
        </w:tc>
        <w:tc>
          <w:tcPr>
            <w:tcW w:w="4444" w:type="dxa"/>
            <w:tcBorders>
              <w:top w:val="single" w:sz="6"/>
              <w:left w:val="single" w:sz="6"/>
              <w:bottom w:val="single" w:sz="6"/>
              <w:right w:val="single" w:sz="6"/>
            </w:tcBorders>
            <w:tcMar/>
            <w:vAlign w:val="center"/>
          </w:tcPr>
          <w:p w:rsidR="5294CFCC" w:rsidP="5294CFCC" w:rsidRDefault="5294CFCC" w14:paraId="455200DC" w14:textId="3D19A3BA">
            <w:pPr>
              <w:rPr>
                <w:sz w:val="20"/>
                <w:szCs w:val="20"/>
              </w:rPr>
            </w:pPr>
            <w:r w:rsidRPr="5294CFCC" w:rsidR="5294CFCC">
              <w:rPr>
                <w:sz w:val="20"/>
                <w:szCs w:val="20"/>
              </w:rPr>
              <w:t>Servise özel bağımsız veritabanları</w:t>
            </w:r>
          </w:p>
        </w:tc>
      </w:tr>
    </w:tbl>
    <w:p w:rsidR="527F56C0" w:rsidP="527F56C0" w:rsidRDefault="527F56C0" w14:paraId="21A546DD" w14:textId="3548808C">
      <w:pPr>
        <w:pStyle w:val="TezMetni15Satr"/>
      </w:pPr>
    </w:p>
    <w:p w:rsidR="7D2E082E" w:rsidP="7DA10ABF" w:rsidRDefault="3580E39D" w14:paraId="7FAE776D" w14:textId="56D64583">
      <w:pPr>
        <w:pStyle w:val="TezMetni15Satr"/>
      </w:pPr>
      <w:r>
        <w:t>Projede mikroservis mimarisinin tercih edilmesinin temel nedenleri ve sağladığı avantajlar şunlardır:</w:t>
      </w:r>
    </w:p>
    <w:p w:rsidR="7D2E082E" w:rsidP="7DA10ABF" w:rsidRDefault="3580E39D" w14:paraId="770501AB" w14:textId="27FBDB2B">
      <w:pPr>
        <w:pStyle w:val="TezMetni15Satr"/>
      </w:pPr>
      <w:r w:rsidRPr="527F56C0">
        <w:rPr>
          <w:b/>
          <w:bCs/>
        </w:rPr>
        <w:t>Bağımsız Ölçeklenebilirlik (Scalability):</w:t>
      </w:r>
      <w:r>
        <w:t xml:space="preserve"> E-ticaret platformunda kampanya dönemlerinde sadece "Ürün Görüntüleme" ve "Sepet" servislerine yük binmektedir. Mikroservis mimarisi sayesinde, tüm sistemi büyütmek yerine sadece product-service ve basket-service konteynerlerinin sayısı artırılarak (horizontal scaling) kaynak optimizasyonu sağlanmıştır.</w:t>
      </w:r>
    </w:p>
    <w:p w:rsidR="7D2E082E" w:rsidP="7DA10ABF" w:rsidRDefault="3580E39D" w14:paraId="195ADB1F" w14:textId="0AD96E97">
      <w:pPr>
        <w:pStyle w:val="TezMetni15Satr"/>
      </w:pPr>
      <w:r w:rsidRPr="527F56C0">
        <w:rPr>
          <w:b/>
          <w:bCs/>
        </w:rPr>
        <w:t>Teknoloji Çeşitliliği (Polyglot Architecture):</w:t>
      </w:r>
      <w:r>
        <w:t xml:space="preserve"> Monolitik yapıda tüm sistemin aynı dille yazılması zorunluluğu varken, bu projede her servis problemin doğasına en uygun teknoloji ile geliştirilmiştir. Örneğin; yüksek işlem hacmi gerektiren backend servisleri .NET 8 ile yazılırken, veri analitiği ve makine öğrenmesi yetenekleri gerektiren öneri motoru (AI Service) için Python tercih edilmiştir.</w:t>
      </w:r>
    </w:p>
    <w:p w:rsidR="7D2E082E" w:rsidP="7DA10ABF" w:rsidRDefault="3580E39D" w14:paraId="43405162" w14:textId="64AC878C">
      <w:pPr>
        <w:pStyle w:val="TezMetni15Satr"/>
      </w:pPr>
      <w:r w:rsidRPr="527F56C0">
        <w:rPr>
          <w:b/>
          <w:bCs/>
        </w:rPr>
        <w:t>Hata İzolasyonu (Fault Isolation):</w:t>
      </w:r>
      <w:r>
        <w:t xml:space="preserve"> Monolitik bir yapıda oluşabilecek bellek sızıntısı (memory leak) tüm sunucuyu kilitleyebilirken; mikroservis mimarisinde ai-service üzerinde oluşabilecek bir hata, kullanıcıların sisteme giriş yapmasını (auth-service) veya ürünleri listelemesini engellememektedir. Bu durum sistemin genel erişilebilirliğini (availability) artırmaktadır.</w:t>
      </w:r>
    </w:p>
    <w:p w:rsidR="7D2E082E" w:rsidP="7DA10ABF" w:rsidRDefault="3580E39D" w14:paraId="2279A5A3" w14:textId="01FF45CA">
      <w:pPr>
        <w:pStyle w:val="TezMetni15Satr"/>
      </w:pPr>
      <w:r w:rsidRPr="527F56C0">
        <w:rPr>
          <w:b/>
          <w:bCs/>
        </w:rPr>
        <w:t>Çevik Geliştirme ve Dağıtım:</w:t>
      </w:r>
      <w:r>
        <w:t xml:space="preserve"> Her servis kendi kod tabanına (codebase) ve yaşam döngüsüne sahiptir. Bu sayede, "Kullanıcı Servisi"nde yapılan bir güncelleme, diğer servisleri durdurmadan veya etkilemeden canlı ortama alınabilmektedir.</w:t>
      </w:r>
    </w:p>
    <w:p w:rsidR="62C20D7D" w:rsidP="2045CCC3" w:rsidRDefault="795DBD71" w14:paraId="069C53AD" w14:textId="50BA05A5">
      <w:pPr>
        <w:pStyle w:val="Balk3"/>
        <w:spacing w:before="240" w:after="240"/>
      </w:pPr>
      <w:bookmarkStart w:name="_Toc470274488" w:id="1529835031"/>
      <w:r w:rsidR="051416BE">
        <w:rPr/>
        <w:t>3.</w:t>
      </w:r>
      <w:r w:rsidR="3100B8BB">
        <w:rPr/>
        <w:t>2</w:t>
      </w:r>
      <w:r w:rsidR="051416BE">
        <w:rPr/>
        <w:t>.</w:t>
      </w:r>
      <w:r w:rsidR="161E8658">
        <w:rPr/>
        <w:t>2</w:t>
      </w:r>
      <w:r w:rsidR="051416BE">
        <w:rPr/>
        <w:t xml:space="preserve">. </w:t>
      </w:r>
      <w:r w:rsidR="3551017D">
        <w:rPr/>
        <w:t>Etki alanı odaklı tasarım</w:t>
      </w:r>
      <w:bookmarkEnd w:id="1529835031"/>
    </w:p>
    <w:p w:rsidR="495165E6" w:rsidP="2045CCC3" w:rsidRDefault="7AF5DA50" w14:paraId="6C1DFB03" w14:textId="5AB459EB">
      <w:pPr>
        <w:pStyle w:val="TezMetni15Satr"/>
      </w:pPr>
      <w:r>
        <w:t>Mikroservis mimarisinin başarısı, servis sınırlarının ne kadar doğru belirlendiğine bağlıdır. Servislerin yanlış ayrıştırılması, ilerleyen süreçlerde servisler arası</w:t>
      </w:r>
      <w:r w:rsidR="2B2344AF">
        <w:t xml:space="preserve"> </w:t>
      </w:r>
      <w:r>
        <w:t>aşırı bağımlılığa ve yönetilemez bir yapıya neden olabilir. Bu riski minimize etmek amacıyla, projenin tasarım aşamasında Etki Alanı Odaklı Tasarım (Domain Driven Design - DDD) metodolojisi izlenmiştir.</w:t>
      </w:r>
    </w:p>
    <w:p w:rsidR="495165E6" w:rsidP="2045CCC3" w:rsidRDefault="7AF5DA50" w14:paraId="681043A2" w14:textId="52E00DA4">
      <w:pPr>
        <w:pStyle w:val="TezMetni15Satr"/>
      </w:pPr>
      <w:r>
        <w:t>DDD yaklaşımının temel taşı olan "Sınırlandırılmış Bağlam" (Bounded Context) prensibi gereği, e-ticaret iş modeli tek bir karmaşık bütün olarak değil, kendi içinde tutarlı ve özerk alt alanlara (sub-domains) ayrılmıştır. Her bir bağlam, kendi veritabanı şemasına, iş kurallarına ve ubiquitous (ortak) diline sahiptir.</w:t>
      </w:r>
    </w:p>
    <w:p w:rsidR="495165E6" w:rsidP="2045CCC3" w:rsidRDefault="495165E6" w14:paraId="42FCC5BE" w14:textId="2FC11B5B">
      <w:pPr>
        <w:pStyle w:val="TezMetni15Satr"/>
      </w:pPr>
      <w:r>
        <w:t>Bu çalışma kapsamında belirlenen temel etki alanları ve sorumlulukları şunlardır:</w:t>
      </w:r>
    </w:p>
    <w:p w:rsidR="495165E6" w:rsidP="2045CCC3" w:rsidRDefault="7AF5DA50" w14:paraId="6F068D86" w14:textId="5E8D7836">
      <w:pPr>
        <w:pStyle w:val="TezMetni15Satr"/>
      </w:pPr>
      <w:r w:rsidRPr="7DA10ABF">
        <w:rPr>
          <w:b/>
          <w:bCs/>
        </w:rPr>
        <w:t xml:space="preserve">Kimlik Yönetimi Bağlamı (Auth Context): </w:t>
      </w:r>
      <w:r>
        <w:t>Sistemin güvenlik kapısıdır. Kullanıcıların doğrulanması (Authentication), erişim yetkilerinin belirlenmesi (Authorization) ve güvenli oturum anahtarlarının (JWT) üretilmesi bu bağlamın sorumluluğundadır. Diğer hiçbir servis kullanıcı şifrelerini bilmez veya doğrulamaz; sadece bu bağlamdan gelen onay biletini (Token) kabul eder.</w:t>
      </w:r>
    </w:p>
    <w:p w:rsidR="495165E6" w:rsidP="2045CCC3" w:rsidRDefault="7AF5DA50" w14:paraId="0793BE5D" w14:textId="2529D9CF">
      <w:pPr>
        <w:pStyle w:val="TezMetni15Satr"/>
      </w:pPr>
      <w:r w:rsidRPr="7DA10ABF">
        <w:rPr>
          <w:b/>
          <w:bCs/>
        </w:rPr>
        <w:t>Katalog ve Stok Bağlamı (Product Context):</w:t>
      </w:r>
      <w:r>
        <w:t xml:space="preserve"> E-ticaretin temel varlığı olan "Ürün" nesnesinin yaşam döngüsünü yönetir. Ürünlerin eklenmesi, kategorize edilmesi, fiyatlandırma stratejileri ve stok takibi bu alanın sınırları içerisindedir.</w:t>
      </w:r>
    </w:p>
    <w:p w:rsidR="495165E6" w:rsidP="2045CCC3" w:rsidRDefault="7AF5DA50" w14:paraId="27015ADD" w14:textId="5D40284E">
      <w:pPr>
        <w:pStyle w:val="TezMetni15Satr"/>
      </w:pPr>
      <w:r w:rsidRPr="7DA10ABF">
        <w:rPr>
          <w:b/>
          <w:bCs/>
        </w:rPr>
        <w:t xml:space="preserve">Müşteri Bağlamı (User Context): </w:t>
      </w:r>
      <w:r>
        <w:t>Kullanıcının kişisel profili, adres defteri ve iletişim tercihleri gibi "Müşteri" varlığına ait verileri yönetir. Kimlik doğrulama bağlamından farklı olarak, burada kullanıcının sisteme girişi değil, sistemdeki varlığı ve özellikleri esas alınır.</w:t>
      </w:r>
    </w:p>
    <w:p w:rsidR="495165E6" w:rsidP="2045CCC3" w:rsidRDefault="7AF5DA50" w14:paraId="0B9F824A" w14:textId="333619F6">
      <w:pPr>
        <w:pStyle w:val="TezMetni15Satr"/>
      </w:pPr>
      <w:r w:rsidRPr="7DA10ABF">
        <w:rPr>
          <w:b/>
          <w:bCs/>
        </w:rPr>
        <w:t xml:space="preserve">Zeka ve Öneri Bağlamı (Intelligence Context): </w:t>
      </w:r>
      <w:r>
        <w:t>Sistemin analitik beynini oluşturur. Kullanıcıların geçmiş hareketleri ve ürün özellikleri arasındaki gizli ilişkileri analiz ederek, kişiye özel ürün önerileri sunar. Bu bağlam, operasyonel işlerden ziyade veri madenciliği ve çıkarım süreçlerine odaklanır.</w:t>
      </w:r>
    </w:p>
    <w:p w:rsidR="2045CCC3" w:rsidP="2045CCC3" w:rsidRDefault="7AF5DA50" w14:paraId="419E6012" w14:textId="636509AA">
      <w:pPr>
        <w:pStyle w:val="TezMetni15Satr"/>
      </w:pPr>
      <w:r>
        <w:t>Bu ayrıştırma stratejisi sayesinde, örneğin "Ürün" kavramının "Katalog" bağlamındaki anlamı ile "Sepet" bağlamındaki anlamı birbirinden izole edilmiştir. Böylece bir bağlamda yapılan model değişikliğinin, diğer bağlamları zorunlu değişikliğe sürüklemesi engellenmiştir.</w:t>
      </w:r>
    </w:p>
    <w:p w:rsidR="62C20D7D" w:rsidP="2045CCC3" w:rsidRDefault="795DBD71" w14:paraId="19FF38CA" w14:textId="28C3E20D">
      <w:pPr>
        <w:pStyle w:val="Balk3"/>
        <w:spacing w:before="240" w:after="240"/>
      </w:pPr>
      <w:bookmarkStart w:name="_Toc1103699982" w:id="969612102"/>
      <w:r w:rsidR="051416BE">
        <w:rPr/>
        <w:t>3.</w:t>
      </w:r>
      <w:r w:rsidR="4F2FAFFA">
        <w:rPr/>
        <w:t>2</w:t>
      </w:r>
      <w:r w:rsidR="051416BE">
        <w:rPr/>
        <w:t>.</w:t>
      </w:r>
      <w:r w:rsidR="4F2FAFFA">
        <w:rPr/>
        <w:t>3</w:t>
      </w:r>
      <w:r w:rsidR="051416BE">
        <w:rPr/>
        <w:t xml:space="preserve">. </w:t>
      </w:r>
      <w:r w:rsidR="3E303CB0">
        <w:rPr/>
        <w:t>Servis içi mantıksal katmanlama</w:t>
      </w:r>
      <w:bookmarkEnd w:id="969612102"/>
    </w:p>
    <w:p w:rsidR="7C4DF6FF" w:rsidP="2045CCC3" w:rsidRDefault="7F9BAB04" w14:paraId="43262B5A" w14:textId="296E8C5B">
      <w:pPr>
        <w:pStyle w:val="TezMetni15Satr"/>
      </w:pPr>
      <w:r>
        <w:t>Mikroservislerin her biri, kod karmaşıklığını önlemek ve bakım kolaylığı sağlamak amacıyla ASP.NET Core mimarisinin standartlarına uygun olarak mantıksal katmanlara ayrılmıştır. Bu yapıda, veri tabanı nesneleri, iş kuralları ve dış dünyaya açılan API uç noktaları birbirinden ayrıştırılmıştır.</w:t>
      </w:r>
    </w:p>
    <w:p w:rsidR="7C4DF6FF" w:rsidP="2045CCC3" w:rsidRDefault="7C4DF6FF" w14:paraId="5B00E9BC" w14:textId="512932CE">
      <w:pPr>
        <w:pStyle w:val="TezMetni15Satr"/>
      </w:pPr>
      <w:r>
        <w:t>Projedeki servislerin iç mimarisi temel olarak üç ana bileşenden oluşmaktadır:</w:t>
      </w:r>
    </w:p>
    <w:p w:rsidR="7C4DF6FF" w:rsidP="2045CCC3" w:rsidRDefault="7F9BAB04" w14:paraId="52954C54" w14:textId="7CD310BC">
      <w:pPr>
        <w:pStyle w:val="TezMetni15Satr"/>
      </w:pPr>
      <w:r w:rsidRPr="7DA10ABF">
        <w:rPr>
          <w:b/>
          <w:bCs/>
        </w:rPr>
        <w:t xml:space="preserve">Veri Modelleri (Entities / Models): </w:t>
      </w:r>
      <w:r>
        <w:t>Servisin yönettiği verilerin şemasını belirleyen sınıflardır. Örneğin Ürün Servisi içerisinde yer alan Product.cs sınıfı, veritabanındaki Products tablosunun bir yansımasıdır. Bu katman, projenin en saf halidir ve veritabanı yapısını temsil eder.</w:t>
      </w:r>
    </w:p>
    <w:p w:rsidR="7C4DF6FF" w:rsidP="2045CCC3" w:rsidRDefault="7F9BAB04" w14:paraId="7E1AE5C2" w14:textId="6841A7D7">
      <w:pPr>
        <w:pStyle w:val="TezMetni15Satr"/>
      </w:pPr>
      <w:r w:rsidRPr="7DA10ABF">
        <w:rPr>
          <w:b/>
          <w:bCs/>
        </w:rPr>
        <w:t>Veri Erişim Katmanı (Data Access / Context):</w:t>
      </w:r>
      <w:r>
        <w:t xml:space="preserve"> Uygulamanın veritabanı ile konuştuğu bölümdür. Entity Framework Core (EF Core) kütüphanesinden türetilen DbContext sınıfları burada yer alır. SQL sorguları yazmak yerine, C# kodları (LINQ) kullanılarak veritabanına veri ekleme, silme ve güncelleme işlemleri bu katman üzerinden yönetilir. Ayrıca veritabanı değişikliklerinin (Migrations) yönetimi de burada yapılır.</w:t>
      </w:r>
    </w:p>
    <w:p w:rsidR="7C4DF6FF" w:rsidP="2045CCC3" w:rsidRDefault="7F9BAB04" w14:paraId="440A8ED6" w14:textId="43C32BD3">
      <w:pPr>
        <w:pStyle w:val="TezMetni15Satr"/>
      </w:pPr>
      <w:r w:rsidRPr="7DA10ABF">
        <w:rPr>
          <w:b/>
          <w:bCs/>
        </w:rPr>
        <w:t xml:space="preserve">API Denetleyicileri (Controllers): </w:t>
      </w:r>
      <w:r>
        <w:t>Dış dünyadan veya diğer servislerden gelen HTTP isteklerini (GET, POST, PUT, DELETE) karşılayan en dış katmandır.</w:t>
      </w:r>
    </w:p>
    <w:p w:rsidR="7C4DF6FF" w:rsidP="2045CCC3" w:rsidRDefault="7C4DF6FF" w14:paraId="304BF770" w14:textId="7BAE256B">
      <w:pPr>
        <w:pStyle w:val="TezMetni15Satr"/>
      </w:pPr>
      <w:r>
        <w:t>İstemciden gelen veriyi alır.</w:t>
      </w:r>
    </w:p>
    <w:p w:rsidR="7C4DF6FF" w:rsidP="2045CCC3" w:rsidRDefault="7C4DF6FF" w14:paraId="5A5E2E96" w14:textId="21EA5595">
      <w:pPr>
        <w:pStyle w:val="TezMetni15Satr"/>
      </w:pPr>
      <w:r>
        <w:t>Gerekli doğrulamaları yapar.</w:t>
      </w:r>
    </w:p>
    <w:p w:rsidR="7C4DF6FF" w:rsidP="2045CCC3" w:rsidRDefault="7F9BAB04" w14:paraId="6C6D56AC" w14:textId="4EBBEFF1">
      <w:pPr>
        <w:pStyle w:val="TezMetni15Satr"/>
      </w:pPr>
      <w:r>
        <w:t>Veritabanı katmanını çağırarak işlemi gerçekleştirir.</w:t>
      </w:r>
    </w:p>
    <w:p w:rsidR="7C4DF6FF" w:rsidP="2045CCC3" w:rsidRDefault="7F9BAB04" w14:paraId="614600CF" w14:textId="217A5962">
      <w:pPr>
        <w:pStyle w:val="TezMetni15Satr"/>
      </w:pPr>
      <w:r>
        <w:t>Sonucu JSON formatında (200 OK, 404 Not Found vb.) geri döndürür.</w:t>
      </w:r>
    </w:p>
    <w:p w:rsidR="7C4DF6FF" w:rsidP="2045CCC3" w:rsidRDefault="7F9BAB04" w14:paraId="5249389A" w14:textId="2AC761ED">
      <w:pPr>
        <w:pStyle w:val="TezMetni15Satr"/>
      </w:pPr>
      <w:r>
        <w:t>Bu yapı sayesinde, bir servis içerisindeki veritabanı kodları ile API yönlendirme kodları birbirine karışmamış, sade ve yönetilebilir bir kod tabanı (codebase) elde edilmiştir.</w:t>
      </w:r>
    </w:p>
    <w:p w:rsidR="2A833FD6" w:rsidP="2045CCC3" w:rsidRDefault="3DA525F5" w14:paraId="396E8531" w14:textId="748B2C73">
      <w:pPr>
        <w:pStyle w:val="Balk2"/>
        <w:spacing w:before="240" w:after="240"/>
      </w:pPr>
      <w:bookmarkStart w:name="_Toc2066567430" w:id="1164600335"/>
      <w:r w:rsidR="3CAB8CF8">
        <w:rPr/>
        <w:t xml:space="preserve">3.3. </w:t>
      </w:r>
      <w:r w:rsidR="088F31CD">
        <w:rPr/>
        <w:t>Veri Yönetimi ve İletişim</w:t>
      </w:r>
      <w:bookmarkEnd w:id="1164600335"/>
    </w:p>
    <w:p w:rsidR="2FBE22DF" w:rsidP="2045CCC3" w:rsidRDefault="16088E71" w14:paraId="79CF5576" w14:textId="2A700073">
      <w:pPr>
        <w:pStyle w:val="TezMetni15Satr"/>
      </w:pPr>
      <w:r>
        <w:t>Mikroservis mimarisinin en kritik tasarım kararlarından biri, verinin nasıl saklanacağı ve servisler arasında nasıl taşınacağıdır. Bu çalışmada, verilerin tutarlılığını ve güvenliğini sağlamak amacıyla servisler arası veri izolasyonu ilkesi benimsenmiş ve iletişim standartları buna göre belirlenmiştir.</w:t>
      </w:r>
    </w:p>
    <w:p w:rsidR="2A833FD6" w:rsidP="2045CCC3" w:rsidRDefault="3DA525F5" w14:paraId="0860F009" w14:textId="36F5FE18">
      <w:pPr>
        <w:pStyle w:val="Balk3"/>
        <w:spacing w:before="240" w:after="240"/>
      </w:pPr>
      <w:bookmarkStart w:name="_Toc578720057" w:id="203861463"/>
      <w:r w:rsidR="3CAB8CF8">
        <w:rPr/>
        <w:t>3.</w:t>
      </w:r>
      <w:r w:rsidR="7ADBD4D3">
        <w:rPr/>
        <w:t>3</w:t>
      </w:r>
      <w:r w:rsidR="3CAB8CF8">
        <w:rPr/>
        <w:t xml:space="preserve">.1. </w:t>
      </w:r>
      <w:r w:rsidR="68A37305">
        <w:rPr/>
        <w:t xml:space="preserve">Servis başına </w:t>
      </w:r>
      <w:r w:rsidR="68A37305">
        <w:rPr/>
        <w:t>veritabanı</w:t>
      </w:r>
      <w:r w:rsidR="68A37305">
        <w:rPr/>
        <w:t xml:space="preserve"> yaklaşımı</w:t>
      </w:r>
      <w:bookmarkEnd w:id="203861463"/>
    </w:p>
    <w:p w:rsidR="26B4D841" w:rsidP="7DA10ABF" w:rsidRDefault="492CE87E" w14:paraId="5C5893F1" w14:textId="3428152F">
      <w:pPr>
        <w:pStyle w:val="TezMetni15Satr"/>
      </w:pPr>
      <w:r>
        <w:t>Geleneksel monolitik mimarilerde, uygulamanın tüm modülleri (Kullanıcı, Ürün, Sipariş vb.) genellikle tek bir merkezi veritabanını (Shared Database) ortaklaşa kullanır. Bu durum, veri tutarlılığını sağlamayı kolaylaştırsa da, sistem büyüdükçe veritabanında darboğazlara (bottleneck) ve servisler arasında sıkı bir bağımlılığa (tight coupling) neden olmaktadır.</w:t>
      </w:r>
    </w:p>
    <w:p w:rsidR="26B4D841" w:rsidP="7DA10ABF" w:rsidRDefault="492CE87E" w14:paraId="5AD820E4" w14:textId="162593D8">
      <w:pPr>
        <w:pStyle w:val="TezMetni15Satr"/>
      </w:pPr>
      <w:r>
        <w:t>Bu çalışmada, mikroservislerin özerkliğini korumak ve sistemin ölçeklenebilirliğini artırmak amacıyla "Database per Service" (Servis Başına Veritabanı) deseni uygulanmıştır. Bu desen gereği, her mikroservis sadece kendi sahipliğindeki veritabanına erişebilir; başka bir servisin veritabanındaki tablolara doğrudan SQL sorgusu atamaz.</w:t>
      </w:r>
    </w:p>
    <w:p w:rsidR="59310AF9" w:rsidP="527F56C0" w:rsidRDefault="59310AF9" w14:paraId="46031032" w14:textId="37D219D3">
      <w:pPr>
        <w:pStyle w:val="TezMetni15Satr"/>
        <w:spacing w:before="240" w:after="240" w:line="240" w:lineRule="auto"/>
        <w:ind w:left="567" w:right="567" w:firstLine="0"/>
        <w:jc w:val="center"/>
        <w:rPr>
          <w:sz w:val="20"/>
          <w:szCs w:val="20"/>
        </w:rPr>
      </w:pPr>
      <w:r w:rsidRPr="5294CFCC" w:rsidR="59310AF9">
        <w:rPr>
          <w:sz w:val="20"/>
          <w:szCs w:val="20"/>
        </w:rPr>
        <w:t>Çizelge 3.6:</w:t>
      </w:r>
      <w:r w:rsidRPr="5294CFCC" w:rsidR="59310AF9">
        <w:rPr>
          <w:b w:val="1"/>
          <w:bCs w:val="1"/>
          <w:sz w:val="20"/>
          <w:szCs w:val="20"/>
        </w:rPr>
        <w:t xml:space="preserve"> </w:t>
      </w:r>
      <w:r w:rsidRPr="5294CFCC" w:rsidR="59310AF9">
        <w:rPr>
          <w:sz w:val="20"/>
          <w:szCs w:val="20"/>
        </w:rPr>
        <w:t>Paylaşımlı veritabanı ve servis başına veritabanı yaklaşımlarının karşılaştırılması</w:t>
      </w:r>
    </w:p>
    <w:tbl>
      <w:tblPr>
        <w:tblStyle w:val="NormalTablo"/>
        <w:bidiVisual w:val="0"/>
        <w:tblW w:w="0" w:type="auto"/>
        <w:tblBorders>
          <w:top w:val="single" w:sz="6"/>
          <w:left w:val="single" w:sz="6"/>
          <w:bottom w:val="single" w:sz="6"/>
          <w:right w:val="single" w:sz="6"/>
        </w:tblBorders>
        <w:tblLook w:val="0000" w:firstRow="0" w:lastRow="0" w:firstColumn="0" w:lastColumn="0" w:noHBand="0" w:noVBand="0"/>
      </w:tblPr>
      <w:tblGrid>
        <w:gridCol w:w="1720"/>
        <w:gridCol w:w="2510"/>
        <w:gridCol w:w="4376"/>
      </w:tblGrid>
      <w:tr w:rsidR="5294CFCC" w:rsidTr="5294CFCC" w14:paraId="4AE0E957">
        <w:trPr>
          <w:trHeight w:val="405"/>
        </w:trPr>
        <w:tc>
          <w:tcPr>
            <w:tcW w:w="1720" w:type="dxa"/>
            <w:tcBorders>
              <w:top w:val="single" w:sz="6"/>
              <w:left w:val="single" w:sz="6"/>
              <w:bottom w:val="single" w:sz="6"/>
              <w:right w:val="single" w:sz="6"/>
            </w:tcBorders>
            <w:tcMar>
              <w:left w:w="105" w:type="dxa"/>
              <w:right w:w="105" w:type="dxa"/>
            </w:tcMar>
            <w:vAlign w:val="center"/>
          </w:tcPr>
          <w:p w:rsidR="5294CFCC" w:rsidP="5294CFCC" w:rsidRDefault="5294CFCC" w14:paraId="6DE04437" w14:textId="2B3F2E9F">
            <w:pPr>
              <w:rPr>
                <w:rFonts w:ascii="Times New Roman" w:hAnsi="Times New Roman" w:eastAsia="Times New Roman" w:cs="Times New Roman"/>
                <w:b w:val="0"/>
                <w:bCs w:val="0"/>
                <w:i w:val="0"/>
                <w:iCs w:val="0"/>
                <w:caps w:val="0"/>
                <w:smallCaps w:val="0"/>
                <w:color w:val="000000" w:themeColor="text1" w:themeTint="FF" w:themeShade="FF"/>
                <w:sz w:val="20"/>
                <w:szCs w:val="20"/>
              </w:rPr>
            </w:pPr>
            <w:r w:rsidRPr="5294CFCC" w:rsidR="5294CFCC">
              <w:rPr>
                <w:rFonts w:ascii="Times New Roman" w:hAnsi="Times New Roman" w:eastAsia="Times New Roman" w:cs="Times New Roman"/>
                <w:b w:val="0"/>
                <w:bCs w:val="0"/>
                <w:i w:val="0"/>
                <w:iCs w:val="0"/>
                <w:caps w:val="0"/>
                <w:smallCaps w:val="0"/>
                <w:color w:val="000000" w:themeColor="text1" w:themeTint="FF" w:themeShade="FF"/>
                <w:sz w:val="20"/>
                <w:szCs w:val="20"/>
                <w:lang w:val="tr-TR"/>
              </w:rPr>
              <w:t>Özellik</w:t>
            </w:r>
          </w:p>
        </w:tc>
        <w:tc>
          <w:tcPr>
            <w:tcW w:w="2510" w:type="dxa"/>
            <w:tcBorders>
              <w:top w:val="single" w:sz="6"/>
              <w:left w:val="single" w:sz="6"/>
              <w:bottom w:val="single" w:sz="6"/>
              <w:right w:val="single" w:sz="6"/>
            </w:tcBorders>
            <w:tcMar>
              <w:left w:w="105" w:type="dxa"/>
              <w:right w:w="105" w:type="dxa"/>
            </w:tcMar>
            <w:vAlign w:val="center"/>
          </w:tcPr>
          <w:p w:rsidR="5294CFCC" w:rsidP="5294CFCC" w:rsidRDefault="5294CFCC" w14:paraId="44DD2261" w14:textId="29CA315B">
            <w:pPr>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5294CFCC" w:rsidR="5294CFCC">
              <w:rPr>
                <w:rFonts w:ascii="Times New Roman" w:hAnsi="Times New Roman" w:eastAsia="Times New Roman" w:cs="Times New Roman"/>
                <w:b w:val="0"/>
                <w:bCs w:val="0"/>
                <w:i w:val="0"/>
                <w:iCs w:val="0"/>
                <w:caps w:val="0"/>
                <w:smallCaps w:val="0"/>
                <w:color w:val="000000" w:themeColor="text1" w:themeTint="FF" w:themeShade="FF"/>
                <w:sz w:val="20"/>
                <w:szCs w:val="20"/>
                <w:lang w:val="tr-TR"/>
              </w:rPr>
              <w:t>Paylaşımlı Veritabanı (Monolitik)</w:t>
            </w:r>
          </w:p>
        </w:tc>
        <w:tc>
          <w:tcPr>
            <w:tcW w:w="4376" w:type="dxa"/>
            <w:tcBorders>
              <w:top w:val="single" w:sz="6"/>
              <w:left w:val="single" w:sz="6"/>
              <w:bottom w:val="single" w:sz="6"/>
              <w:right w:val="single" w:sz="6"/>
            </w:tcBorders>
            <w:tcMar>
              <w:left w:w="105" w:type="dxa"/>
              <w:right w:w="105" w:type="dxa"/>
            </w:tcMar>
            <w:vAlign w:val="center"/>
          </w:tcPr>
          <w:p w:rsidR="5294CFCC" w:rsidP="5294CFCC" w:rsidRDefault="5294CFCC" w14:paraId="0495FFE5" w14:textId="4AD951A0">
            <w:pPr>
              <w:rPr>
                <w:rFonts w:ascii="Times New Roman" w:hAnsi="Times New Roman" w:eastAsia="Times New Roman" w:cs="Times New Roman"/>
                <w:b w:val="0"/>
                <w:bCs w:val="0"/>
                <w:i w:val="0"/>
                <w:iCs w:val="0"/>
                <w:caps w:val="0"/>
                <w:smallCaps w:val="0"/>
                <w:color w:val="000000" w:themeColor="text1" w:themeTint="FF" w:themeShade="FF"/>
                <w:sz w:val="20"/>
                <w:szCs w:val="20"/>
              </w:rPr>
            </w:pPr>
            <w:r w:rsidRPr="5294CFCC" w:rsidR="5294CFCC">
              <w:rPr>
                <w:rFonts w:ascii="Times New Roman" w:hAnsi="Times New Roman" w:eastAsia="Times New Roman" w:cs="Times New Roman"/>
                <w:b w:val="0"/>
                <w:bCs w:val="0"/>
                <w:i w:val="0"/>
                <w:iCs w:val="0"/>
                <w:caps w:val="0"/>
                <w:smallCaps w:val="0"/>
                <w:color w:val="000000" w:themeColor="text1" w:themeTint="FF" w:themeShade="FF"/>
                <w:sz w:val="20"/>
                <w:szCs w:val="20"/>
                <w:lang w:val="tr-TR"/>
              </w:rPr>
              <w:t>Servis Başına Veritabanı (Mikroservis)</w:t>
            </w:r>
          </w:p>
        </w:tc>
      </w:tr>
      <w:tr w:rsidR="5294CFCC" w:rsidTr="5294CFCC" w14:paraId="5DA58FC1">
        <w:trPr>
          <w:trHeight w:val="195"/>
        </w:trPr>
        <w:tc>
          <w:tcPr>
            <w:tcW w:w="1720" w:type="dxa"/>
            <w:tcBorders>
              <w:top w:val="single" w:sz="6"/>
              <w:left w:val="single" w:sz="6"/>
              <w:bottom w:val="single" w:sz="6"/>
              <w:right w:val="single" w:sz="6"/>
            </w:tcBorders>
            <w:tcMar>
              <w:left w:w="105" w:type="dxa"/>
              <w:right w:w="105" w:type="dxa"/>
            </w:tcMar>
            <w:vAlign w:val="center"/>
          </w:tcPr>
          <w:p w:rsidR="5294CFCC" w:rsidP="5294CFCC" w:rsidRDefault="5294CFCC" w14:paraId="6FCD2CBE" w14:textId="389C5BE0">
            <w:pPr>
              <w:rPr>
                <w:rFonts w:ascii="Times New Roman" w:hAnsi="Times New Roman" w:eastAsia="Times New Roman" w:cs="Times New Roman"/>
                <w:b w:val="0"/>
                <w:bCs w:val="0"/>
                <w:i w:val="0"/>
                <w:iCs w:val="0"/>
                <w:caps w:val="0"/>
                <w:smallCaps w:val="0"/>
                <w:color w:val="000000" w:themeColor="text1" w:themeTint="FF" w:themeShade="FF"/>
                <w:sz w:val="20"/>
                <w:szCs w:val="20"/>
              </w:rPr>
            </w:pPr>
            <w:r w:rsidRPr="5294CFCC" w:rsidR="5294CFCC">
              <w:rPr>
                <w:rFonts w:ascii="Times New Roman" w:hAnsi="Times New Roman" w:eastAsia="Times New Roman" w:cs="Times New Roman"/>
                <w:b w:val="0"/>
                <w:bCs w:val="0"/>
                <w:i w:val="0"/>
                <w:iCs w:val="0"/>
                <w:caps w:val="0"/>
                <w:smallCaps w:val="0"/>
                <w:color w:val="000000" w:themeColor="text1" w:themeTint="FF" w:themeShade="FF"/>
                <w:sz w:val="20"/>
                <w:szCs w:val="20"/>
                <w:lang w:val="tr-TR"/>
              </w:rPr>
              <w:t>Erişim</w:t>
            </w:r>
          </w:p>
        </w:tc>
        <w:tc>
          <w:tcPr>
            <w:tcW w:w="2510" w:type="dxa"/>
            <w:tcBorders>
              <w:top w:val="single" w:sz="6"/>
              <w:left w:val="single" w:sz="6"/>
              <w:bottom w:val="single" w:sz="6"/>
              <w:right w:val="single" w:sz="6"/>
            </w:tcBorders>
            <w:tcMar>
              <w:left w:w="105" w:type="dxa"/>
              <w:right w:w="105" w:type="dxa"/>
            </w:tcMar>
            <w:vAlign w:val="center"/>
          </w:tcPr>
          <w:p w:rsidR="5294CFCC" w:rsidP="5294CFCC" w:rsidRDefault="5294CFCC" w14:paraId="6B5C5A77" w14:textId="0EEE888A">
            <w:pPr>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5294CFCC" w:rsidR="5294CFCC">
              <w:rPr>
                <w:rFonts w:ascii="Times New Roman" w:hAnsi="Times New Roman" w:eastAsia="Times New Roman" w:cs="Times New Roman"/>
                <w:b w:val="0"/>
                <w:bCs w:val="0"/>
                <w:i w:val="0"/>
                <w:iCs w:val="0"/>
                <w:caps w:val="0"/>
                <w:smallCaps w:val="0"/>
                <w:color w:val="000000" w:themeColor="text1" w:themeTint="FF" w:themeShade="FF"/>
                <w:sz w:val="20"/>
                <w:szCs w:val="20"/>
                <w:lang w:val="tr-TR"/>
              </w:rPr>
              <w:t>Tüm servisler her tabloya erişebilir.</w:t>
            </w:r>
          </w:p>
        </w:tc>
        <w:tc>
          <w:tcPr>
            <w:tcW w:w="4376" w:type="dxa"/>
            <w:tcBorders>
              <w:top w:val="single" w:sz="6"/>
              <w:left w:val="single" w:sz="6"/>
              <w:bottom w:val="single" w:sz="6"/>
              <w:right w:val="single" w:sz="6"/>
            </w:tcBorders>
            <w:tcMar>
              <w:left w:w="105" w:type="dxa"/>
              <w:right w:w="105" w:type="dxa"/>
            </w:tcMar>
            <w:vAlign w:val="center"/>
          </w:tcPr>
          <w:p w:rsidR="5294CFCC" w:rsidP="5294CFCC" w:rsidRDefault="5294CFCC" w14:paraId="4206FFE7" w14:textId="4B0E2109">
            <w:pPr>
              <w:rPr>
                <w:rFonts w:ascii="Times New Roman" w:hAnsi="Times New Roman" w:eastAsia="Times New Roman" w:cs="Times New Roman"/>
                <w:b w:val="0"/>
                <w:bCs w:val="0"/>
                <w:i w:val="0"/>
                <w:iCs w:val="0"/>
                <w:caps w:val="0"/>
                <w:smallCaps w:val="0"/>
                <w:color w:val="000000" w:themeColor="text1" w:themeTint="FF" w:themeShade="FF"/>
                <w:sz w:val="20"/>
                <w:szCs w:val="20"/>
              </w:rPr>
            </w:pPr>
            <w:r w:rsidRPr="5294CFCC" w:rsidR="5294CFCC">
              <w:rPr>
                <w:rFonts w:ascii="Times New Roman" w:hAnsi="Times New Roman" w:eastAsia="Times New Roman" w:cs="Times New Roman"/>
                <w:b w:val="0"/>
                <w:bCs w:val="0"/>
                <w:i w:val="0"/>
                <w:iCs w:val="0"/>
                <w:caps w:val="0"/>
                <w:smallCaps w:val="0"/>
                <w:color w:val="000000" w:themeColor="text1" w:themeTint="FF" w:themeShade="FF"/>
                <w:sz w:val="20"/>
                <w:szCs w:val="20"/>
                <w:lang w:val="tr-TR"/>
              </w:rPr>
              <w:t>Sadece ilgili servis kendi verisine erişir.</w:t>
            </w:r>
          </w:p>
        </w:tc>
      </w:tr>
      <w:tr w:rsidR="5294CFCC" w:rsidTr="5294CFCC" w14:paraId="643158E7">
        <w:trPr>
          <w:trHeight w:val="195"/>
        </w:trPr>
        <w:tc>
          <w:tcPr>
            <w:tcW w:w="1720" w:type="dxa"/>
            <w:tcBorders>
              <w:top w:val="single" w:sz="6"/>
              <w:left w:val="single" w:sz="6"/>
              <w:bottom w:val="single" w:sz="6"/>
              <w:right w:val="single" w:sz="6"/>
            </w:tcBorders>
            <w:tcMar>
              <w:left w:w="105" w:type="dxa"/>
              <w:right w:w="105" w:type="dxa"/>
            </w:tcMar>
            <w:vAlign w:val="center"/>
          </w:tcPr>
          <w:p w:rsidR="5294CFCC" w:rsidP="5294CFCC" w:rsidRDefault="5294CFCC" w14:paraId="3C3C1335" w14:textId="1B2985C9">
            <w:pPr>
              <w:rPr>
                <w:rFonts w:ascii="Times New Roman" w:hAnsi="Times New Roman" w:eastAsia="Times New Roman" w:cs="Times New Roman"/>
                <w:b w:val="0"/>
                <w:bCs w:val="0"/>
                <w:i w:val="0"/>
                <w:iCs w:val="0"/>
                <w:caps w:val="0"/>
                <w:smallCaps w:val="0"/>
                <w:color w:val="000000" w:themeColor="text1" w:themeTint="FF" w:themeShade="FF"/>
                <w:sz w:val="20"/>
                <w:szCs w:val="20"/>
              </w:rPr>
            </w:pPr>
            <w:r w:rsidRPr="5294CFCC" w:rsidR="5294CFCC">
              <w:rPr>
                <w:rFonts w:ascii="Times New Roman" w:hAnsi="Times New Roman" w:eastAsia="Times New Roman" w:cs="Times New Roman"/>
                <w:b w:val="0"/>
                <w:bCs w:val="0"/>
                <w:i w:val="0"/>
                <w:iCs w:val="0"/>
                <w:caps w:val="0"/>
                <w:smallCaps w:val="0"/>
                <w:color w:val="000000" w:themeColor="text1" w:themeTint="FF" w:themeShade="FF"/>
                <w:sz w:val="20"/>
                <w:szCs w:val="20"/>
                <w:lang w:val="tr-TR"/>
              </w:rPr>
              <w:t>Bağımlılık</w:t>
            </w:r>
          </w:p>
        </w:tc>
        <w:tc>
          <w:tcPr>
            <w:tcW w:w="2510" w:type="dxa"/>
            <w:tcBorders>
              <w:top w:val="single" w:sz="6"/>
              <w:left w:val="single" w:sz="6"/>
              <w:bottom w:val="single" w:sz="6"/>
              <w:right w:val="single" w:sz="6"/>
            </w:tcBorders>
            <w:tcMar>
              <w:left w:w="105" w:type="dxa"/>
              <w:right w:w="105" w:type="dxa"/>
            </w:tcMar>
            <w:vAlign w:val="center"/>
          </w:tcPr>
          <w:p w:rsidR="5294CFCC" w:rsidP="5294CFCC" w:rsidRDefault="5294CFCC" w14:paraId="0100A11A" w14:textId="2B5ACF53">
            <w:pPr>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5294CFCC" w:rsidR="5294CFCC">
              <w:rPr>
                <w:rFonts w:ascii="Times New Roman" w:hAnsi="Times New Roman" w:eastAsia="Times New Roman" w:cs="Times New Roman"/>
                <w:b w:val="0"/>
                <w:bCs w:val="0"/>
                <w:i w:val="0"/>
                <w:iCs w:val="0"/>
                <w:caps w:val="0"/>
                <w:smallCaps w:val="0"/>
                <w:color w:val="000000" w:themeColor="text1" w:themeTint="FF" w:themeShade="FF"/>
                <w:sz w:val="20"/>
                <w:szCs w:val="20"/>
                <w:lang w:val="tr-TR"/>
              </w:rPr>
              <w:t>Sıkı bağlılık (Tight Coupling).</w:t>
            </w:r>
          </w:p>
        </w:tc>
        <w:tc>
          <w:tcPr>
            <w:tcW w:w="4376" w:type="dxa"/>
            <w:tcBorders>
              <w:top w:val="single" w:sz="6"/>
              <w:left w:val="single" w:sz="6"/>
              <w:bottom w:val="single" w:sz="6"/>
              <w:right w:val="single" w:sz="6"/>
            </w:tcBorders>
            <w:tcMar>
              <w:left w:w="105" w:type="dxa"/>
              <w:right w:w="105" w:type="dxa"/>
            </w:tcMar>
            <w:vAlign w:val="center"/>
          </w:tcPr>
          <w:p w:rsidR="5294CFCC" w:rsidP="5294CFCC" w:rsidRDefault="5294CFCC" w14:paraId="6C30DC2A" w14:textId="129CF6C8">
            <w:pPr>
              <w:rPr>
                <w:rFonts w:ascii="Times New Roman" w:hAnsi="Times New Roman" w:eastAsia="Times New Roman" w:cs="Times New Roman"/>
                <w:b w:val="0"/>
                <w:bCs w:val="0"/>
                <w:i w:val="0"/>
                <w:iCs w:val="0"/>
                <w:caps w:val="0"/>
                <w:smallCaps w:val="0"/>
                <w:color w:val="000000" w:themeColor="text1" w:themeTint="FF" w:themeShade="FF"/>
                <w:sz w:val="20"/>
                <w:szCs w:val="20"/>
              </w:rPr>
            </w:pPr>
            <w:r w:rsidRPr="5294CFCC" w:rsidR="5294CFCC">
              <w:rPr>
                <w:rFonts w:ascii="Times New Roman" w:hAnsi="Times New Roman" w:eastAsia="Times New Roman" w:cs="Times New Roman"/>
                <w:b w:val="0"/>
                <w:bCs w:val="0"/>
                <w:i w:val="0"/>
                <w:iCs w:val="0"/>
                <w:caps w:val="0"/>
                <w:smallCaps w:val="0"/>
                <w:color w:val="000000" w:themeColor="text1" w:themeTint="FF" w:themeShade="FF"/>
                <w:sz w:val="20"/>
                <w:szCs w:val="20"/>
                <w:lang w:val="tr-TR"/>
              </w:rPr>
              <w:t>Tam özerklik (Loose Coupling).</w:t>
            </w:r>
          </w:p>
        </w:tc>
      </w:tr>
      <w:tr w:rsidR="5294CFCC" w:rsidTr="5294CFCC" w14:paraId="3A1DE707">
        <w:trPr>
          <w:trHeight w:val="195"/>
        </w:trPr>
        <w:tc>
          <w:tcPr>
            <w:tcW w:w="1720" w:type="dxa"/>
            <w:tcBorders>
              <w:top w:val="single" w:sz="6"/>
              <w:left w:val="single" w:sz="6"/>
              <w:bottom w:val="single" w:sz="6"/>
              <w:right w:val="single" w:sz="6"/>
            </w:tcBorders>
            <w:tcMar>
              <w:left w:w="105" w:type="dxa"/>
              <w:right w:w="105" w:type="dxa"/>
            </w:tcMar>
            <w:vAlign w:val="center"/>
          </w:tcPr>
          <w:p w:rsidR="5294CFCC" w:rsidP="5294CFCC" w:rsidRDefault="5294CFCC" w14:paraId="715D3768" w14:textId="5A7D450A">
            <w:pPr>
              <w:rPr>
                <w:rFonts w:ascii="Times New Roman" w:hAnsi="Times New Roman" w:eastAsia="Times New Roman" w:cs="Times New Roman"/>
                <w:b w:val="0"/>
                <w:bCs w:val="0"/>
                <w:i w:val="0"/>
                <w:iCs w:val="0"/>
                <w:caps w:val="0"/>
                <w:smallCaps w:val="0"/>
                <w:color w:val="000000" w:themeColor="text1" w:themeTint="FF" w:themeShade="FF"/>
                <w:sz w:val="20"/>
                <w:szCs w:val="20"/>
              </w:rPr>
            </w:pPr>
            <w:r w:rsidRPr="5294CFCC" w:rsidR="5294CFCC">
              <w:rPr>
                <w:rFonts w:ascii="Times New Roman" w:hAnsi="Times New Roman" w:eastAsia="Times New Roman" w:cs="Times New Roman"/>
                <w:b w:val="0"/>
                <w:bCs w:val="0"/>
                <w:i w:val="0"/>
                <w:iCs w:val="0"/>
                <w:caps w:val="0"/>
                <w:smallCaps w:val="0"/>
                <w:color w:val="000000" w:themeColor="text1" w:themeTint="FF" w:themeShade="FF"/>
                <w:sz w:val="20"/>
                <w:szCs w:val="20"/>
                <w:lang w:val="tr-TR"/>
              </w:rPr>
              <w:t>Hata Yayılımı</w:t>
            </w:r>
          </w:p>
        </w:tc>
        <w:tc>
          <w:tcPr>
            <w:tcW w:w="2510" w:type="dxa"/>
            <w:tcBorders>
              <w:top w:val="single" w:sz="6"/>
              <w:left w:val="single" w:sz="6"/>
              <w:bottom w:val="single" w:sz="6"/>
              <w:right w:val="single" w:sz="6"/>
            </w:tcBorders>
            <w:tcMar>
              <w:left w:w="105" w:type="dxa"/>
              <w:right w:w="105" w:type="dxa"/>
            </w:tcMar>
            <w:vAlign w:val="center"/>
          </w:tcPr>
          <w:p w:rsidR="5294CFCC" w:rsidP="5294CFCC" w:rsidRDefault="5294CFCC" w14:paraId="0F38435B" w14:textId="587BC15E">
            <w:pPr>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5294CFCC" w:rsidR="5294CFCC">
              <w:rPr>
                <w:rFonts w:ascii="Times New Roman" w:hAnsi="Times New Roman" w:eastAsia="Times New Roman" w:cs="Times New Roman"/>
                <w:b w:val="0"/>
                <w:bCs w:val="0"/>
                <w:i w:val="0"/>
                <w:iCs w:val="0"/>
                <w:caps w:val="0"/>
                <w:smallCaps w:val="0"/>
                <w:color w:val="000000" w:themeColor="text1" w:themeTint="FF" w:themeShade="FF"/>
                <w:sz w:val="20"/>
                <w:szCs w:val="20"/>
                <w:lang w:val="tr-TR"/>
              </w:rPr>
              <w:t>Veritabanı çökerse tüm sistem durur.</w:t>
            </w:r>
          </w:p>
        </w:tc>
        <w:tc>
          <w:tcPr>
            <w:tcW w:w="4376" w:type="dxa"/>
            <w:tcBorders>
              <w:top w:val="single" w:sz="6"/>
              <w:left w:val="single" w:sz="6"/>
              <w:bottom w:val="single" w:sz="6"/>
              <w:right w:val="single" w:sz="6"/>
            </w:tcBorders>
            <w:tcMar>
              <w:left w:w="105" w:type="dxa"/>
              <w:right w:w="105" w:type="dxa"/>
            </w:tcMar>
            <w:vAlign w:val="center"/>
          </w:tcPr>
          <w:p w:rsidR="5294CFCC" w:rsidP="5294CFCC" w:rsidRDefault="5294CFCC" w14:paraId="5317CD8F" w14:textId="2E6A4F23">
            <w:pPr>
              <w:rPr>
                <w:rFonts w:ascii="Times New Roman" w:hAnsi="Times New Roman" w:eastAsia="Times New Roman" w:cs="Times New Roman"/>
                <w:b w:val="0"/>
                <w:bCs w:val="0"/>
                <w:i w:val="0"/>
                <w:iCs w:val="0"/>
                <w:caps w:val="0"/>
                <w:smallCaps w:val="0"/>
                <w:color w:val="000000" w:themeColor="text1" w:themeTint="FF" w:themeShade="FF"/>
                <w:sz w:val="20"/>
                <w:szCs w:val="20"/>
              </w:rPr>
            </w:pPr>
            <w:r w:rsidRPr="5294CFCC" w:rsidR="5294CFCC">
              <w:rPr>
                <w:rFonts w:ascii="Times New Roman" w:hAnsi="Times New Roman" w:eastAsia="Times New Roman" w:cs="Times New Roman"/>
                <w:b w:val="0"/>
                <w:bCs w:val="0"/>
                <w:i w:val="0"/>
                <w:iCs w:val="0"/>
                <w:caps w:val="0"/>
                <w:smallCaps w:val="0"/>
                <w:color w:val="000000" w:themeColor="text1" w:themeTint="FF" w:themeShade="FF"/>
                <w:sz w:val="20"/>
                <w:szCs w:val="20"/>
                <w:lang w:val="tr-TR"/>
              </w:rPr>
              <w:t>Bir veritabanı hatası sadece o servisi etkiler.</w:t>
            </w:r>
          </w:p>
        </w:tc>
      </w:tr>
      <w:tr w:rsidR="5294CFCC" w:rsidTr="5294CFCC" w14:paraId="6F71CB62">
        <w:trPr>
          <w:trHeight w:val="453"/>
        </w:trPr>
        <w:tc>
          <w:tcPr>
            <w:tcW w:w="1720" w:type="dxa"/>
            <w:tcBorders>
              <w:top w:val="single" w:sz="6"/>
              <w:left w:val="single" w:sz="6"/>
              <w:bottom w:val="single" w:sz="6"/>
              <w:right w:val="single" w:sz="6"/>
            </w:tcBorders>
            <w:tcMar>
              <w:left w:w="105" w:type="dxa"/>
              <w:right w:w="105" w:type="dxa"/>
            </w:tcMar>
            <w:vAlign w:val="center"/>
          </w:tcPr>
          <w:p w:rsidR="5294CFCC" w:rsidP="5294CFCC" w:rsidRDefault="5294CFCC" w14:paraId="7FABA4CF" w14:textId="1DA56D8D">
            <w:pPr>
              <w:rPr>
                <w:rFonts w:ascii="Times New Roman" w:hAnsi="Times New Roman" w:eastAsia="Times New Roman" w:cs="Times New Roman"/>
                <w:b w:val="0"/>
                <w:bCs w:val="0"/>
                <w:i w:val="0"/>
                <w:iCs w:val="0"/>
                <w:caps w:val="0"/>
                <w:smallCaps w:val="0"/>
                <w:color w:val="000000" w:themeColor="text1" w:themeTint="FF" w:themeShade="FF"/>
                <w:sz w:val="20"/>
                <w:szCs w:val="20"/>
              </w:rPr>
            </w:pPr>
            <w:r w:rsidRPr="5294CFCC" w:rsidR="5294CFCC">
              <w:rPr>
                <w:rFonts w:ascii="Times New Roman" w:hAnsi="Times New Roman" w:eastAsia="Times New Roman" w:cs="Times New Roman"/>
                <w:b w:val="0"/>
                <w:bCs w:val="0"/>
                <w:i w:val="0"/>
                <w:iCs w:val="0"/>
                <w:caps w:val="0"/>
                <w:smallCaps w:val="0"/>
                <w:color w:val="000000" w:themeColor="text1" w:themeTint="FF" w:themeShade="FF"/>
                <w:sz w:val="20"/>
                <w:szCs w:val="20"/>
                <w:lang w:val="tr-TR"/>
              </w:rPr>
              <w:t>Ölçeklenebilirlik</w:t>
            </w:r>
          </w:p>
        </w:tc>
        <w:tc>
          <w:tcPr>
            <w:tcW w:w="2510" w:type="dxa"/>
            <w:tcBorders>
              <w:top w:val="single" w:sz="6"/>
              <w:left w:val="single" w:sz="6"/>
              <w:bottom w:val="single" w:sz="6"/>
              <w:right w:val="single" w:sz="6"/>
            </w:tcBorders>
            <w:tcMar>
              <w:left w:w="105" w:type="dxa"/>
              <w:right w:w="105" w:type="dxa"/>
            </w:tcMar>
            <w:vAlign w:val="center"/>
          </w:tcPr>
          <w:p w:rsidR="5294CFCC" w:rsidP="5294CFCC" w:rsidRDefault="5294CFCC" w14:paraId="1CE2521F" w14:textId="5ECCF672">
            <w:pPr>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5294CFCC" w:rsidR="5294CFCC">
              <w:rPr>
                <w:rFonts w:ascii="Times New Roman" w:hAnsi="Times New Roman" w:eastAsia="Times New Roman" w:cs="Times New Roman"/>
                <w:b w:val="0"/>
                <w:bCs w:val="0"/>
                <w:i w:val="0"/>
                <w:iCs w:val="0"/>
                <w:caps w:val="0"/>
                <w:smallCaps w:val="0"/>
                <w:color w:val="000000" w:themeColor="text1" w:themeTint="FF" w:themeShade="FF"/>
                <w:sz w:val="20"/>
                <w:szCs w:val="20"/>
                <w:lang w:val="tr-TR"/>
              </w:rPr>
              <w:t>Zor ve maliyetli.</w:t>
            </w:r>
          </w:p>
        </w:tc>
        <w:tc>
          <w:tcPr>
            <w:tcW w:w="4376" w:type="dxa"/>
            <w:tcBorders>
              <w:top w:val="single" w:sz="6"/>
              <w:left w:val="single" w:sz="6"/>
              <w:bottom w:val="single" w:sz="6"/>
              <w:right w:val="single" w:sz="6"/>
            </w:tcBorders>
            <w:tcMar>
              <w:left w:w="105" w:type="dxa"/>
              <w:right w:w="105" w:type="dxa"/>
            </w:tcMar>
            <w:vAlign w:val="center"/>
          </w:tcPr>
          <w:p w:rsidR="5294CFCC" w:rsidP="5294CFCC" w:rsidRDefault="5294CFCC" w14:paraId="56B038D1" w14:textId="7DC095EB">
            <w:pPr>
              <w:rPr>
                <w:rFonts w:ascii="Times New Roman" w:hAnsi="Times New Roman" w:eastAsia="Times New Roman" w:cs="Times New Roman"/>
                <w:b w:val="0"/>
                <w:bCs w:val="0"/>
                <w:i w:val="0"/>
                <w:iCs w:val="0"/>
                <w:caps w:val="0"/>
                <w:smallCaps w:val="0"/>
                <w:color w:val="000000" w:themeColor="text1" w:themeTint="FF" w:themeShade="FF"/>
                <w:sz w:val="20"/>
                <w:szCs w:val="20"/>
              </w:rPr>
            </w:pPr>
            <w:r w:rsidRPr="5294CFCC" w:rsidR="5294CFCC">
              <w:rPr>
                <w:rFonts w:ascii="Times New Roman" w:hAnsi="Times New Roman" w:eastAsia="Times New Roman" w:cs="Times New Roman"/>
                <w:b w:val="0"/>
                <w:bCs w:val="0"/>
                <w:i w:val="0"/>
                <w:iCs w:val="0"/>
                <w:caps w:val="0"/>
                <w:smallCaps w:val="0"/>
                <w:color w:val="000000" w:themeColor="text1" w:themeTint="FF" w:themeShade="FF"/>
                <w:sz w:val="20"/>
                <w:szCs w:val="20"/>
                <w:lang w:val="tr-TR"/>
              </w:rPr>
              <w:t>Servis bazlı (yatayda) kolay ölçekleme.</w:t>
            </w:r>
          </w:p>
        </w:tc>
      </w:tr>
    </w:tbl>
    <w:p w:rsidR="5294CFCC" w:rsidP="5294CFCC" w:rsidRDefault="5294CFCC" w14:paraId="44665203" w14:textId="317A862B">
      <w:pPr>
        <w:pStyle w:val="TezMetni15Satr"/>
        <w:ind w:firstLine="0"/>
      </w:pPr>
    </w:p>
    <w:p w:rsidR="26B4D841" w:rsidP="5294CFCC" w:rsidRDefault="492CE87E" w14:paraId="317FAE66" w14:textId="0A5A66FF">
      <w:pPr>
        <w:pStyle w:val="TezMetni15Satr"/>
        <w:ind w:firstLine="709"/>
      </w:pPr>
      <w:r w:rsidR="492CE87E">
        <w:rPr/>
        <w:t>Projede bu yaklaşımın tercih edilmesinin temel nedenleri şunlardır:</w:t>
      </w:r>
    </w:p>
    <w:p w:rsidR="26B4D841" w:rsidP="7DA10ABF" w:rsidRDefault="492CE87E" w14:paraId="77DD5F09" w14:textId="16781791">
      <w:pPr>
        <w:pStyle w:val="TezMetni15Satr"/>
      </w:pPr>
      <w:r>
        <w:t>Teknolojik Özgürlük (Polyglot Persistence): Her veri tipi için en uygun veritabanı teknolojisi seçilebilmiştir. Örneğin; ilişkisel bütünlük gerektiren sipariş ve müşteri verileri için PostgreSQL kullanılırken, milisaniyeler seviyesinde erişim gerektiren sepet ve oturum bilgileri için Redis, yapay zeka vektör verileri için ise Qdrant kullanılmıştır.</w:t>
      </w:r>
    </w:p>
    <w:p w:rsidR="26B4D841" w:rsidP="7DA10ABF" w:rsidRDefault="492CE87E" w14:paraId="78C1BC89" w14:textId="05AB8D6A">
      <w:pPr>
        <w:pStyle w:val="TezMetni15Satr"/>
      </w:pPr>
      <w:r w:rsidRPr="527F56C0">
        <w:rPr>
          <w:b/>
          <w:bCs/>
        </w:rPr>
        <w:t>Hata İzolasyonu:</w:t>
      </w:r>
      <w:r>
        <w:t xml:space="preserve"> Tek bir merkezi veritabanı kullanıldığında, veritabanı sunucusunda oluşacak bir kilitlenme (deadlock) tüm sistemi durdurur. Servis başına veritabanı yapısında ise, Ürün Servisi'nin veritabanında yaşanan bir kesinti, Kullanıcı Servisi'nin çalışmasını engellemez.</w:t>
      </w:r>
    </w:p>
    <w:p w:rsidR="26B4D841" w:rsidP="7DA10ABF" w:rsidRDefault="492CE87E" w14:paraId="058AB69E" w14:textId="46AA3D8E">
      <w:pPr>
        <w:pStyle w:val="TezMetni15Satr"/>
      </w:pPr>
      <w:r w:rsidRPr="527F56C0">
        <w:rPr>
          <w:b/>
          <w:bCs/>
        </w:rPr>
        <w:t xml:space="preserve">Bağımsız Veri Modelleme: </w:t>
      </w:r>
      <w:r>
        <w:t>Geliştirme sürecinde, "User Service" ekibi veritabanı şemasında (schema) değişiklik yaptığında, bu değişiklik diğer servislerin kodlarını kırmaz. Servisler arası iletişim sadece tanımlı API kontratları üzerinden sağlandığı için veritabanı yapısı dış dünyadan soyutlanmıştır.</w:t>
      </w:r>
    </w:p>
    <w:p w:rsidR="2A833FD6" w:rsidP="2045CCC3" w:rsidRDefault="3DA525F5" w14:paraId="0550FAC1" w14:textId="2D1A818A">
      <w:pPr>
        <w:pStyle w:val="Balk3"/>
        <w:spacing w:before="240" w:after="240"/>
      </w:pPr>
      <w:bookmarkStart w:name="_Toc46300762" w:id="1493654192"/>
      <w:r w:rsidR="3CAB8CF8">
        <w:rPr/>
        <w:t>3.</w:t>
      </w:r>
      <w:r w:rsidR="069E55C9">
        <w:rPr/>
        <w:t>3</w:t>
      </w:r>
      <w:r w:rsidR="3CAB8CF8">
        <w:rPr/>
        <w:t xml:space="preserve">.2. </w:t>
      </w:r>
      <w:r w:rsidR="46FED614">
        <w:rPr/>
        <w:t>Servisler arası iletişim ve güvenlik (JWT)</w:t>
      </w:r>
      <w:bookmarkEnd w:id="1493654192"/>
    </w:p>
    <w:p w:rsidR="1AC4ACEC" w:rsidP="2045CCC3" w:rsidRDefault="50B7658B" w14:paraId="0EA3B6EA" w14:textId="5326373E">
      <w:pPr>
        <w:pStyle w:val="TezMetni15Satr"/>
      </w:pPr>
      <w:r>
        <w:t>Mikroservis mimarilerinde servislerin birbirleriyle ve dış dünya (client) ile nasıl iletişim kuracağı, sistemin performansını ve güvenliğini doğrudan etkileyen en temel faktörlerden biridir. Bu tez çalışmasında geliştirilen e-ticaret platformunda, servisler arası iletişim protokolü olarak, endüstri standardı olan ve platform bağımsızlığı sağlayan HTTP/REST (Representational State Transfer) mimarisi benimsenmiştir. RESTful servislerin hafif yapısı ve web standartlarıyla tam uyumu, dağıtık sistemlerde entegrasyonu kolaylaştırmaktadır.</w:t>
      </w:r>
    </w:p>
    <w:p w:rsidR="1AC4ACEC" w:rsidP="2045CCC3" w:rsidRDefault="50B7658B" w14:paraId="5F0B1D53" w14:textId="687D3604">
      <w:pPr>
        <w:pStyle w:val="TezMetni15Satr"/>
      </w:pPr>
      <w:r>
        <w:t>Ancak, dağıtık mimarinin getirdiği en büyük zorluklardan biri, kullanıcı oturumlarının ve yetkilendirme süreçlerinin güvenli bir şekilde yönetilmesidir. Monolitik uygulamalarda yaygın olarak kullanılan sunucu taraflı "Session" (Oturum) yönetimi, mikroservis mimarisinde uygulanamaz. Çünkü servisler "Stateless" (Durumsuz) çalışmak zorundadır; yani bir servis, gelen isteğin sahibini tanımak için kendi hafızasında bir oturum bilgisi tutmamalıdır. Bu durum, sistemin yatayda ölçeklenebilmesi (Horizontal Scaling) için bir zorunluluktur.</w:t>
      </w:r>
    </w:p>
    <w:p w:rsidR="1AC4ACEC" w:rsidP="2045CCC3" w:rsidRDefault="50B7658B" w14:paraId="2D8C5272" w14:textId="72ACDD2C">
      <w:pPr>
        <w:pStyle w:val="TezMetni15Satr"/>
      </w:pPr>
      <w:r>
        <w:t>Bu gereksinimleri karşılamak amacıyla, projenin güvenlik ve kimlik doğrulama katmanında JSON Web Token (JWT) standardı (RFC 7519) kullanılmıştır. JWT, taraflar arasında güvenli bir şekilde JSON nesnesi olarak bilgi alışverişi yapılmasını sağlayan kompakt ve URL-safe bir yöntemdir.</w:t>
      </w:r>
    </w:p>
    <w:p w:rsidR="1AC4ACEC" w:rsidP="2045CCC3" w:rsidRDefault="1AC4ACEC" w14:paraId="5CBCE55A" w14:textId="4AB4A1B3">
      <w:pPr>
        <w:pStyle w:val="TezMetni15Satr"/>
      </w:pPr>
      <w:r>
        <w:t>JWT Tabanlı Kimlik Doğrulama Akışı</w:t>
      </w:r>
    </w:p>
    <w:p w:rsidR="1AC4ACEC" w:rsidP="2045CCC3" w:rsidRDefault="50B7658B" w14:paraId="0D6F95F8" w14:textId="5D37860B">
      <w:pPr>
        <w:pStyle w:val="TezMetni15Satr"/>
      </w:pPr>
      <w:r>
        <w:t>Sistemdeki güvenlik mimarisi, merkezi bir kimlik doğrulama otoritesi (Auth Service) üzerine kurgulanmıştır. Kullanıcıların sisteme giriş yapması ve korumalı kaynaklara (örneğin; sipariş geçmişini görüntüleme veya yeni sipariş oluşturma) erişmesi sürecinde "Token Based Authentication" (Token Tabanlı Kimlik Doğrulama) yöntemi izlenmektedir.</w:t>
      </w:r>
    </w:p>
    <w:p w:rsidR="1AC4ACEC" w:rsidP="2045CCC3" w:rsidRDefault="1AC4ACEC" w14:paraId="5FD1DC9E" w14:textId="55E99759">
      <w:pPr>
        <w:pStyle w:val="TezMetni15Satr"/>
      </w:pPr>
      <w:r>
        <w:t>Sistemin kimlik doğrulama ve yetkilendirme akışı şu adımlardan oluşmaktadır:</w:t>
      </w:r>
    </w:p>
    <w:p w:rsidR="1AC4ACEC" w:rsidP="2045CCC3" w:rsidRDefault="50B7658B" w14:paraId="25D88E0F" w14:textId="110D4DEC">
      <w:pPr>
        <w:pStyle w:val="TezMetni15Satr"/>
      </w:pPr>
      <w:r w:rsidRPr="527F56C0">
        <w:rPr>
          <w:b/>
          <w:bCs/>
        </w:rPr>
        <w:t>Kimlik Doğrulama İsteği:</w:t>
      </w:r>
      <w:r>
        <w:t xml:space="preserve"> İstemci (Web veya Mobil Arayüz), kullanıcı adı ve şifresini içeren bir POST isteğini Auth Service'e gönderir.</w:t>
      </w:r>
    </w:p>
    <w:p w:rsidR="1AC4ACEC" w:rsidP="2045CCC3" w:rsidRDefault="50B7658B" w14:paraId="08E80AD5" w14:textId="665218C0">
      <w:pPr>
        <w:pStyle w:val="TezMetni15Satr"/>
      </w:pPr>
      <w:r w:rsidRPr="527F56C0">
        <w:rPr>
          <w:b/>
          <w:bCs/>
        </w:rPr>
        <w:t>Doğrulama ve Token Üretimi:</w:t>
      </w:r>
      <w:r>
        <w:t xml:space="preserve"> Auth Service, veritabanından kullanıcı bilgilerini doğrular. Bilgiler doğruysa, kullanıcının ID'sini, rollerini (Admin, User vb.) ve token'ın geçerlilik süresini (Expiration Time) içeren şifrelenmiş bir Access Token (Erişim Anahtarı) üretir. Bu token, sunucunun özel anahtarı (Secret Key) ile imzalanır.</w:t>
      </w:r>
    </w:p>
    <w:p w:rsidR="1AC4ACEC" w:rsidP="2045CCC3" w:rsidRDefault="50B7658B" w14:paraId="110737D0" w14:textId="08FB10E9">
      <w:pPr>
        <w:pStyle w:val="TezMetni15Satr"/>
      </w:pPr>
      <w:r w:rsidRPr="527F56C0">
        <w:rPr>
          <w:b/>
          <w:bCs/>
        </w:rPr>
        <w:t xml:space="preserve">Token'ın İletilmesi: </w:t>
      </w:r>
      <w:r>
        <w:t>Üretilen JWT, yanıt gövdesinde (Response Body) istemciye gönderilir. İstemci bu token'ı yerel depolama alanında (Local Storage veya Cookie) saklar.</w:t>
      </w:r>
    </w:p>
    <w:p w:rsidR="1AC4ACEC" w:rsidP="2045CCC3" w:rsidRDefault="50B7658B" w14:paraId="08C4969C" w14:textId="755D24BE">
      <w:pPr>
        <w:pStyle w:val="TezMetni15Satr"/>
      </w:pPr>
      <w:r w:rsidRPr="527F56C0">
        <w:rPr>
          <w:b/>
          <w:bCs/>
        </w:rPr>
        <w:t xml:space="preserve">Korumalı Kaynağa Erişim: </w:t>
      </w:r>
      <w:r>
        <w:t>İstemci, diğer mikroservislere (Örn: Product Service, Order Service) istek atarken, sahip olduğu bu token'ı HTTP başlığının (Header) Authorization alanına Bearer &lt;token&gt; formatında ekler.</w:t>
      </w:r>
    </w:p>
    <w:p w:rsidR="1AC4ACEC" w:rsidP="2045CCC3" w:rsidRDefault="50B7658B" w14:paraId="6C12029E" w14:textId="053A10A5">
      <w:pPr>
        <w:pStyle w:val="TezMetni15Satr"/>
      </w:pPr>
      <w:r w:rsidRPr="527F56C0">
        <w:rPr>
          <w:b/>
          <w:bCs/>
        </w:rPr>
        <w:t>Token Doğrulama:</w:t>
      </w:r>
      <w:r>
        <w:t xml:space="preserve"> İsteği alan mikroservis, token'ın imzasını ve geçerlilik süresini kontrol eder. Token geçerliyse, içerisindeki "Claims" (Kullanıcı yetkileri) okunur ve işlem gerçekleştirilir.</w:t>
      </w:r>
    </w:p>
    <w:p w:rsidR="1AC4ACEC" w:rsidP="72451FDF" w:rsidRDefault="4BD3D9C9" w14:paraId="2535C6F7" w14:textId="39BF030D">
      <w:pPr>
        <w:pStyle w:val="TezMetni15Satr"/>
        <w:rPr>
          <w:sz w:val="20"/>
          <w:szCs w:val="20"/>
        </w:rPr>
      </w:pPr>
      <w:r w:rsidR="4BD3D9C9">
        <w:rPr/>
        <w:t>Aşağıdaki şekilde, sistemde uygulanan bu token tabanlı iletişim ve güvenlik akışı şematize edilmiştir</w:t>
      </w:r>
      <w:r w:rsidR="2D6BBAD2">
        <w:rPr/>
        <w:t>.</w:t>
      </w:r>
    </w:p>
    <w:p w:rsidR="1AC4ACEC" w:rsidP="72451FDF" w:rsidRDefault="6FD822D1" w14:paraId="45A9DCA7" w14:textId="062C18C9">
      <w:pPr>
        <w:pStyle w:val="TezMetni15Satr"/>
        <w:spacing w:line="240" w:lineRule="auto"/>
        <w:ind w:left="567" w:right="567" w:firstLine="0"/>
        <w:jc w:val="center"/>
      </w:pPr>
      <w:r w:rsidR="6FD822D1">
        <w:drawing>
          <wp:inline wp14:editId="283F7E78" wp14:anchorId="1BC5B3C3">
            <wp:extent cx="2285770" cy="2864599"/>
            <wp:effectExtent l="0" t="0" r="0" b="0"/>
            <wp:docPr id="21036216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3621615" name="Picture 2103621615"/>
                    <pic:cNvPicPr/>
                  </pic:nvPicPr>
                  <pic:blipFill>
                    <a:blip xmlns:r="http://schemas.openxmlformats.org/officeDocument/2006/relationships" r:embed="rId15">
                      <a:extLst>
                        <a:ext uri="{28A0092B-C50C-407E-A947-70E740481C1C}">
                          <a14:useLocalDpi xmlns:a14="http://schemas.microsoft.com/office/drawing/2010/main"/>
                        </a:ext>
                      </a:extLst>
                    </a:blip>
                    <a:stretch>
                      <a:fillRect/>
                    </a:stretch>
                  </pic:blipFill>
                  <pic:spPr>
                    <a:xfrm rot="0">
                      <a:off x="0" y="0"/>
                      <a:ext cx="2285770" cy="2864599"/>
                    </a:xfrm>
                    <a:prstGeom prst="rect">
                      <a:avLst/>
                    </a:prstGeom>
                  </pic:spPr>
                </pic:pic>
              </a:graphicData>
            </a:graphic>
          </wp:inline>
        </w:drawing>
      </w:r>
    </w:p>
    <w:p w:rsidR="1AC4ACEC" w:rsidP="5294CFCC" w:rsidRDefault="2827528A" w14:paraId="0C3BE260" w14:textId="1D914554">
      <w:pPr>
        <w:pStyle w:val="TezMetni15Satr"/>
        <w:spacing w:before="240" w:beforeAutospacing="off" w:line="240" w:lineRule="auto"/>
        <w:ind w:left="567" w:right="567" w:firstLine="0"/>
        <w:jc w:val="center"/>
        <w:rPr>
          <w:sz w:val="20"/>
          <w:szCs w:val="20"/>
        </w:rPr>
      </w:pPr>
      <w:r w:rsidRPr="5294CFCC" w:rsidR="769A9B7F">
        <w:rPr>
          <w:sz w:val="20"/>
          <w:szCs w:val="20"/>
        </w:rPr>
        <w:t>Şekil 3.6: Auth ve User Servisleri API Uç Noktaları ve İletişim Akışı</w:t>
      </w:r>
    </w:p>
    <w:p w:rsidR="1AC4ACEC" w:rsidP="5294CFCC" w:rsidRDefault="2827528A" w14:paraId="1E06B3B1" w14:textId="1B68442E">
      <w:pPr>
        <w:pStyle w:val="TezMetni15Satr"/>
        <w:spacing w:before="240" w:line="240" w:lineRule="auto"/>
        <w:ind w:left="567" w:right="567" w:firstLine="0"/>
        <w:jc w:val="center"/>
        <w:rPr>
          <w:sz w:val="20"/>
          <w:szCs w:val="20"/>
        </w:rPr>
      </w:pPr>
    </w:p>
    <w:p w:rsidR="1AC4ACEC" w:rsidP="5294CFCC" w:rsidRDefault="2827528A" w14:paraId="2D12DEF2" w14:textId="72D6D218">
      <w:pPr>
        <w:pStyle w:val="TezMetni15Satr"/>
        <w:spacing w:before="240"/>
        <w:ind w:firstLine="0"/>
      </w:pPr>
      <w:r w:rsidR="2827528A">
        <w:rPr/>
        <w:t>Güvenlik Katmanının Teknik Detayları</w:t>
      </w:r>
    </w:p>
    <w:p w:rsidR="1AC4ACEC" w:rsidP="2045CCC3" w:rsidRDefault="50B7658B" w14:paraId="0E6EEAFF" w14:textId="5ED311A7">
      <w:pPr>
        <w:pStyle w:val="TezMetni15Satr"/>
      </w:pPr>
      <w:r>
        <w:t>Projede kullanılan JWT yapısı üç temel bölümden oluşmaktadır: Header (Başlık), Payload (Veri) ve Signature (İmza).</w:t>
      </w:r>
    </w:p>
    <w:p w:rsidR="1AC4ACEC" w:rsidP="2045CCC3" w:rsidRDefault="50B7658B" w14:paraId="23BD3DB4" w14:textId="34A19B95">
      <w:pPr>
        <w:pStyle w:val="TezMetni15Satr"/>
      </w:pPr>
      <w:r w:rsidRPr="527F56C0">
        <w:rPr>
          <w:b/>
          <w:bCs/>
        </w:rPr>
        <w:t>Header:</w:t>
      </w:r>
      <w:r>
        <w:t xml:space="preserve"> Kullanılan şifreleme algoritmasını (bu projede HMAC SHA256) ve token tipini belirtir.</w:t>
      </w:r>
    </w:p>
    <w:p w:rsidR="1AC4ACEC" w:rsidP="2045CCC3" w:rsidRDefault="50B7658B" w14:paraId="79112FAC" w14:textId="53AFCBCC">
      <w:pPr>
        <w:pStyle w:val="TezMetni15Satr"/>
      </w:pPr>
      <w:r w:rsidRPr="527F56C0">
        <w:rPr>
          <w:b/>
          <w:bCs/>
        </w:rPr>
        <w:t>Payload:</w:t>
      </w:r>
      <w:r>
        <w:t xml:space="preserve"> Kullanıcıya ait "Claims" olarak adlandırılan bilgileri taşır. Projede Payload içerisinde güvenlik gereği kullanıcının şifresi gibi hassas veriler taşınmamakta; sadece UserId, Email ve Role bilgileri ile token'ın son kullanma tarihi (exp) yer almaktadır. Bu sayede, token ele geçirilse bile kritik verilere erişim engellenmiş olur.</w:t>
      </w:r>
    </w:p>
    <w:p w:rsidR="1AC4ACEC" w:rsidP="2045CCC3" w:rsidRDefault="50B7658B" w14:paraId="4969BE07" w14:textId="00A5E301">
      <w:pPr>
        <w:pStyle w:val="TezMetni15Satr"/>
      </w:pPr>
      <w:r w:rsidRPr="527F56C0">
        <w:rPr>
          <w:b/>
          <w:bCs/>
        </w:rPr>
        <w:t xml:space="preserve">Signature: </w:t>
      </w:r>
      <w:r>
        <w:t>Token'ın içeriğinin yolda değiştirilip değiştirilmediğini garanti altına alan kısımdır. Auth Service tarafında saklanan gizli bir anahtar (Secret Key) ile oluşturulur. Diğer servisler, gelen isteğin güvenilirliğini bu imzayı kontrol ederek doğrular.</w:t>
      </w:r>
    </w:p>
    <w:p w:rsidR="1AC4ACEC" w:rsidP="2045CCC3" w:rsidRDefault="50B7658B" w14:paraId="24C078F3" w14:textId="7755254A">
      <w:pPr>
        <w:pStyle w:val="TezMetni15Satr"/>
      </w:pPr>
      <w:r>
        <w:t>Bu mimari sayesinde, her mikroservisin kendi içinde kullanıcı doğrulama (login) mekanizması kurmasına gerek kalmamıştır. Servisler sadece gelen token'ın geçerliliğini kontrol ederek, iş mantıklarına odaklanabilmektedir. Ayrıca, token içerisinde taşınan rol bilgileri sayesinde, örneğin sadece "Admin" rolüne sahip kullanıcıların ürün silebilmesi gibi yetkilendirme (Authorization) kontrolleri de servis seviyesinde kolaylıkla sağlanmıştır.</w:t>
      </w:r>
    </w:p>
    <w:p w:rsidR="55661502" w:rsidP="2045CCC3" w:rsidRDefault="6A04E040" w14:paraId="22A544EB" w14:textId="65337395">
      <w:pPr>
        <w:pStyle w:val="Balk2"/>
        <w:spacing w:before="240" w:after="240"/>
      </w:pPr>
      <w:bookmarkStart w:name="_Toc1405581584" w:id="977790305"/>
      <w:r w:rsidR="01EC113C">
        <w:rPr/>
        <w:t xml:space="preserve">3.4. </w:t>
      </w:r>
      <w:r w:rsidR="01EC113C">
        <w:rPr/>
        <w:t>Konteynerizasyon</w:t>
      </w:r>
      <w:r w:rsidR="01EC113C">
        <w:rPr/>
        <w:t xml:space="preserve"> (</w:t>
      </w:r>
      <w:r w:rsidR="01EC113C">
        <w:rPr/>
        <w:t>Docker</w:t>
      </w:r>
      <w:r w:rsidR="01EC113C">
        <w:rPr/>
        <w:t>)</w:t>
      </w:r>
      <w:bookmarkEnd w:id="977790305"/>
    </w:p>
    <w:p w:rsidR="55661502" w:rsidP="2045CCC3" w:rsidRDefault="7C04C148" w14:paraId="3DB7DC77" w14:textId="6143650D">
      <w:pPr>
        <w:pStyle w:val="TezMetni15Satr"/>
      </w:pPr>
      <w:r>
        <w:t>Geleneksel yazılım dağıtım süreçlerinde sıkça karşılaşılan "Benim bilgisayarımda çalışıyordu, sunucuda çalışmadı" sorunu, mikroservis mimarilerinde çok daha kritik bir hal almaktadır. Onlarca farklı servisin, farklı bağımlılıklarla (dependencies) ve farklı ortam değişkenleriyle tutarlı bir şekilde çalıştırılması gerekmektedir. Bu tez çalışmasında, bu sorunu kökten çözmek ve uygulama bağımlılıklarını izole etmek amacıyla Docker konteynerizasyon teknolojisi kullanılmıştır.</w:t>
      </w:r>
    </w:p>
    <w:p w:rsidR="55661502" w:rsidP="2045CCC3" w:rsidRDefault="7C04C148" w14:paraId="629F7DB3" w14:textId="43FD8997">
      <w:pPr>
        <w:pStyle w:val="TezMetni15Satr"/>
      </w:pPr>
      <w:r>
        <w:t>Sanal makinelerin (VM) aksine, donanım sanallaştırması yerine işletim sistemi seviyesinde sanallaştırma sağlayan Docker, her bir mikroservisin (Auth, Product, Basket vb.) kendi kütüphaneleri ve çalışma zamanı (runtime) ile paketlenmesini sağlar. Bu sayede, geliştirme ortamı (Development) ile canlı ortam (Production) arasındaki farklar ortadan kaldırılmış ve taşınabilirlik (Portability) maksimize edilmiştir.</w:t>
      </w:r>
    </w:p>
    <w:p w:rsidR="55661502" w:rsidP="2045CCC3" w:rsidRDefault="6A04E040" w14:paraId="302F356C" w14:textId="254D2CC3">
      <w:pPr>
        <w:pStyle w:val="Balk3"/>
        <w:spacing w:before="240" w:after="240"/>
      </w:pPr>
      <w:bookmarkStart w:name="_Toc1168205912" w:id="1588324930"/>
      <w:r w:rsidR="01EC113C">
        <w:rPr/>
        <w:t xml:space="preserve">3.4.1. </w:t>
      </w:r>
      <w:r w:rsidR="01EC113C">
        <w:rPr/>
        <w:t>Docker</w:t>
      </w:r>
      <w:r w:rsidR="01EC113C">
        <w:rPr/>
        <w:t xml:space="preserve"> stratejisi ve Çok aşamalı derleme</w:t>
      </w:r>
      <w:bookmarkEnd w:id="1588324930"/>
    </w:p>
    <w:p w:rsidR="55661502" w:rsidP="7DA10ABF" w:rsidRDefault="7C04C148" w14:paraId="2C541CAF" w14:textId="179F9A59">
      <w:pPr>
        <w:pStyle w:val="TezMetni15Satr"/>
      </w:pPr>
      <w:r>
        <w:t>Proje kapsamında her bir mikroservis için kök dizinde bir "Dockerfile" oluşturulmuştur. Bu dosyalar, ilgili servisin nasıl derleneceğini, hangi portu dinleyeceğini ve hangi ortam değişkenlerini kullanacağını tanımlayan bir reçete niteliğindedir.</w:t>
      </w:r>
    </w:p>
    <w:p w:rsidR="55661502" w:rsidP="7DA10ABF" w:rsidRDefault="7C04C148" w14:paraId="70F3215E" w14:textId="48A26A7F">
      <w:pPr>
        <w:pStyle w:val="TezMetni15Satr"/>
      </w:pPr>
      <w:r>
        <w:t>Docker imajlarının boyutu ve güvenliği, mikroservislerin dağıtım hızı (Deployment Speed) için kritik öneme sahiptir. Bu projede, imaj boyutlarını minimize etmek ve gereksiz derleme araçlarını canlı ortama taşımamak adına "Multi-Stage Build" (Çok Aşamalı Derleme) stratejisi uygulanmıştır. Bu strateji iki temel aşamadan oluşur:</w:t>
      </w:r>
    </w:p>
    <w:p w:rsidR="55661502" w:rsidP="7DA10ABF" w:rsidRDefault="7C04C148" w14:paraId="41426141" w14:textId="1612DF92">
      <w:pPr>
        <w:pStyle w:val="TezMetni15Satr"/>
      </w:pPr>
      <w:r>
        <w:t>Derleme Aşaması (Build Stage): Bu aşamada, uygulamanın kaynak kodlarını derlemek için gerekli olan tüm SDK (Software Development Kit) araçlarını içeren geniş kapsamlı bir temel imaj (mcr.microsoft.com/dotnet/sdk:8.0) kullanılır. Kodlar bu geçici konteyner içinde derlenir (dotnet build) ve yayınlanabilir hale (dotnet publish) getirilir.</w:t>
      </w:r>
    </w:p>
    <w:p w:rsidR="55661502" w:rsidP="7DA10ABF" w:rsidRDefault="7C04C148" w14:paraId="58B49D76" w14:textId="56D5A0C0">
      <w:pPr>
        <w:pStyle w:val="TezMetni15Satr"/>
      </w:pPr>
      <w:r>
        <w:t>Çalışma Aşaması (Runtime Stage): İkinci aşamada ise, içinde sadece uygulamayı çalıştırmak için gerekli olan minimum dosyaları barındıran, çok daha hafif bir imaj (mcr.microsoft.com/dotnet/aspnet:8.0) temel alınır. İlk aşamada üretilen derlenmiş dosyalar (DLL'ler), bu hafif imaja kopyalanır.</w:t>
      </w:r>
    </w:p>
    <w:p w:rsidR="55661502" w:rsidP="7DA10ABF" w:rsidRDefault="7C04C148" w14:paraId="6AF3EEDA" w14:textId="64FE6064">
      <w:pPr>
        <w:pStyle w:val="TezMetni15Satr"/>
      </w:pPr>
      <w:r>
        <w:t>Bu yöntem sayesinde, içinde kaynak kodların veya ağır derleme araçlarının bulunmadığı, sadece çalışan uygulamanın yer aldığı, güvenli ve optimize edilmiş (yaklaşık 100-200 MB boyutunda) Docker imajları elde edilmiştir. Bu durum, sunucu kaynaklarının (CPU/RAM) verimli kullanılmasını ve servislerin saniyeler içinde ayağa kalkmasını sağlamaktadır.</w:t>
      </w:r>
    </w:p>
    <w:p w:rsidR="55661502" w:rsidP="2045CCC3" w:rsidRDefault="6A04E040" w14:paraId="27358952" w14:textId="3037A435">
      <w:pPr>
        <w:pStyle w:val="Balk3"/>
        <w:spacing w:before="240" w:after="240"/>
      </w:pPr>
      <w:bookmarkStart w:name="_Toc1116571827" w:id="2135695046"/>
      <w:r w:rsidR="01EC113C">
        <w:rPr/>
        <w:t>3.4.2. Konteyner orkestrasyonu (</w:t>
      </w:r>
      <w:r w:rsidR="01EC113C">
        <w:rPr/>
        <w:t>Docker</w:t>
      </w:r>
      <w:r w:rsidR="01EC113C">
        <w:rPr/>
        <w:t xml:space="preserve"> </w:t>
      </w:r>
      <w:r w:rsidR="01EC113C">
        <w:rPr/>
        <w:t>Compose</w:t>
      </w:r>
      <w:r w:rsidR="01EC113C">
        <w:rPr/>
        <w:t>)</w:t>
      </w:r>
      <w:bookmarkEnd w:id="2135695046"/>
    </w:p>
    <w:p w:rsidR="55661502" w:rsidP="7DA10ABF" w:rsidRDefault="7C04C148" w14:paraId="019039A0" w14:textId="3567895E">
      <w:pPr>
        <w:pStyle w:val="TezMetni15Satr"/>
        <w:rPr>
          <w:noProof w:val="0"/>
        </w:rPr>
      </w:pPr>
      <w:r>
        <w:t>Mikroservis mimarisindeki en büyük zorluklardan biri, çok sayıdaki konteynerin birbiriyle uyumlu bir şekilde başlatılması ve ağ iletişiminin yönetilmesidir. Örneğin, ProductService ayağa kalkmadan önce RabbitMQ veya SQL Server konteynerlerinin hazır olması gerekebilir. Bu karmaşıklığı yönetmek için projenin kök dizininde bir "docker-compose.yml" dosyası yapılandırılmıştır.</w:t>
      </w:r>
    </w:p>
    <w:p w:rsidR="55661502" w:rsidP="7DA10ABF" w:rsidRDefault="7C04C148" w14:paraId="1A182255" w14:textId="35F35BE2">
      <w:pPr>
        <w:pStyle w:val="TezMetni15Satr"/>
      </w:pPr>
      <w:r>
        <w:t>Docker Compose, YAML formatındaki tek bir konfigürasyon dosyası üzerinden çoklu konteyner uygulamalarının tanımlanmasını ve çalıştırılmasını sağlar. Projede Docker Compose şu amaçlarla kullanılmıştır:</w:t>
      </w:r>
    </w:p>
    <w:p w:rsidR="55661502" w:rsidP="7DA10ABF" w:rsidRDefault="7C04C148" w14:paraId="01BFE753" w14:textId="79271EDD">
      <w:pPr>
        <w:pStyle w:val="TezMetni15Satr"/>
      </w:pPr>
      <w:r>
        <w:t>Servis Tanımları: Her bir mikroservis, veritabanı ve yardımcı araçlar (Homer Dashboard, RabbitMQ vb.) birer "service" olarak tanımlanmıştır.</w:t>
      </w:r>
    </w:p>
    <w:p w:rsidR="55661502" w:rsidP="7DA10ABF" w:rsidRDefault="7C04C148" w14:paraId="43B10C1F" w14:textId="4211A225">
      <w:pPr>
        <w:pStyle w:val="TezMetni15Satr"/>
      </w:pPr>
      <w:r w:rsidRPr="7DA10ABF">
        <w:rPr>
          <w:b/>
          <w:bCs/>
        </w:rPr>
        <w:t xml:space="preserve">Ağ Yönetimi (Networking): </w:t>
      </w:r>
      <w:r>
        <w:t>Konteynerlerin birbirleriyle IP adresi yerine servis isimleriyle (DNS Resolution) haberleşebilmesi için ortak bir "Bridge Network" oluşturulmuştur. Örneğin, Web UI servisi, Ürün Servisi'ne erişmek için http://localhost:5000 yerine doğrudan http://productservice:80 adresini kullanabilmektedir.</w:t>
      </w:r>
    </w:p>
    <w:p w:rsidR="55661502" w:rsidP="7DA10ABF" w:rsidRDefault="7C04C148" w14:paraId="2EDA8E9F" w14:textId="575B6D7A">
      <w:pPr>
        <w:pStyle w:val="TezMetni15Satr"/>
      </w:pPr>
      <w:r w:rsidRPr="7DA10ABF">
        <w:rPr>
          <w:b/>
          <w:bCs/>
        </w:rPr>
        <w:t>Bağımlılık Yönetimi (Depends On):</w:t>
      </w:r>
      <w:r>
        <w:t xml:space="preserve"> Servislerin başlatılma sırası depends_on parametresi ile kontrol altına alınmıştır. Böylece veritabanı ayağa kalkmadan servisin çalışmaya başlayıp hata vermesi engellenmiştir.</w:t>
      </w:r>
    </w:p>
    <w:p w:rsidR="55661502" w:rsidP="7DA10ABF" w:rsidRDefault="7C04C148" w14:paraId="3AC2AA96" w14:textId="0DEDA631">
      <w:pPr>
        <w:pStyle w:val="TezMetni15Satr"/>
      </w:pPr>
      <w:r w:rsidRPr="7DA10ABF">
        <w:rPr>
          <w:b/>
          <w:bCs/>
        </w:rPr>
        <w:t xml:space="preserve">Veri Kalıcılığı (Volumes): </w:t>
      </w:r>
      <w:r>
        <w:t>Veritabanı konteynerleri kapatılıp açıldığında verilerin kaybolmaması için "Docker Volumes" kullanılarak veriler fiziksel diske map edilmiştir (eşlenmiştir).</w:t>
      </w:r>
    </w:p>
    <w:p w:rsidR="55661502" w:rsidP="7DA10ABF" w:rsidRDefault="7C04C148" w14:paraId="47DAB86C" w14:textId="10B5D309">
      <w:pPr>
        <w:pStyle w:val="TezMetni15Satr"/>
      </w:pPr>
      <w:r>
        <w:t>Aşağıdaki şemada, Docker Compose ile ayağa kaldırılan sistemin ağ topolojisi ve konteynerler arası iletişim yapısı gösterilmektedir:</w:t>
      </w:r>
    </w:p>
    <w:p w:rsidR="55661502" w:rsidP="7DA10ABF" w:rsidRDefault="7C04C148" w14:paraId="6273FDBF" w14:textId="7A24963D">
      <w:pPr>
        <w:pStyle w:val="TezMetni15Satr"/>
        <w:ind w:firstLine="0"/>
      </w:pPr>
      <w:r>
        <w:t>[Şekil 3.X: Docker Compose Ağ Yapısı ve Konteyner İletişim Şeması] (Buraya; ortada bir Docker Network, etrafında Database, RabbitMQ ve senin C# servislerinin kutucuklar halinde birbirine bağlı olduğu bir şema koyacaksın)</w:t>
      </w:r>
    </w:p>
    <w:p w:rsidR="55661502" w:rsidP="7DA10ABF" w:rsidRDefault="7C04C148" w14:paraId="434719A5" w14:textId="1E5751BB">
      <w:pPr>
        <w:pStyle w:val="TezMetni15Satr"/>
      </w:pPr>
      <w:r>
        <w:t>Bu orkestrasyon yapısı sayesinde, geliştirici tek bir komutla (docker-compose up -d) tüm e-ticaret platformunu, veritabanlarını ve arayüzleri, herhangi bir kurulum karmaşası yaşamadan saniyeler içinde çalışır hale getirebilmektedir.</w:t>
      </w:r>
    </w:p>
    <w:p w:rsidR="6281CE64" w:rsidP="2045CCC3" w:rsidRDefault="4487023D" w14:paraId="779575DC" w14:textId="694D5F07">
      <w:pPr>
        <w:pStyle w:val="Balk2"/>
        <w:spacing w:before="240" w:after="240"/>
      </w:pPr>
      <w:bookmarkStart w:name="_Toc1250475246" w:id="674062140"/>
      <w:r w:rsidR="050E7A90">
        <w:rPr/>
        <w:t>3.5. Merkezi İzleme ve Erişim Paneli</w:t>
      </w:r>
      <w:bookmarkEnd w:id="674062140"/>
    </w:p>
    <w:p w:rsidR="6281CE64" w:rsidP="2045CCC3" w:rsidRDefault="3065EFBB" w14:paraId="507CE3BD" w14:textId="6140B835">
      <w:pPr>
        <w:pStyle w:val="TezMetni15Satr"/>
      </w:pPr>
      <w:r>
        <w:t>Mikroservis mimarisine sahip projelerde, geliştirme ve test süreçlerindeki en büyük pratik zorluklardan biri, çok sayıdaki servisin ve yardımcı aracın (Database, RabbitMQ, Redis vb.) farklı portlar üzerinde çalışmasıdır. Örneğin; ProductService 5001 portunda,  RabbitMQ yönetim paneli 15672 portunda çalışırken, bu adreslerin ve portların tamamını akılda tutmak veya sürekli dökümantasyondan kontrol etmek, geliştirme sürecini yavaşlatmaktadır.</w:t>
      </w:r>
    </w:p>
    <w:p w:rsidR="2045CCC3" w:rsidP="2045CCC3" w:rsidRDefault="3065EFBB" w14:paraId="03503980" w14:textId="6D0E4606">
      <w:pPr>
        <w:pStyle w:val="TezMetni15Satr"/>
      </w:pPr>
      <w:r>
        <w:t>Bu çalışmada, tüm servislerin durumunu tek bir noktadan gözlemlemek ve ilgili servislere hızlı erişim sağlamak amacıyla, açık kaynak kodlu ve hafif bir statik dashboard (panosu) uygulaması olan Homer kullanılmıştır. Homer, karmaşık bir veritabanı kurulumuna ihtiyaç duymadan, sadece basit bir konfigürasyon dosyası ile yönetilebilen, Docker ile tam uyumlu ve modern bir arayüz sunan bir "başlangıç sayfası" (homepage) çözümüdür. Sistem yöneticisi veya geliştirici, tarayıcı üzerinden tek bir adrese (Örn: http://localhost:8080) giderek, ayağa kaldırılmış tüm mikroservisleri ve altyapı araçlarını kategorize edilmiş halde görebilir ve tek tıkla erişebilir.</w:t>
      </w:r>
    </w:p>
    <w:p w:rsidR="6281CE64" w:rsidP="2045CCC3" w:rsidRDefault="4487023D" w14:paraId="13064C5B" w14:textId="235388A9">
      <w:pPr>
        <w:pStyle w:val="Balk3"/>
        <w:spacing w:before="240" w:after="240"/>
      </w:pPr>
      <w:bookmarkStart w:name="_Toc539330949" w:id="1787638725"/>
      <w:r w:rsidR="050E7A90">
        <w:rPr/>
        <w:t>3.</w:t>
      </w:r>
      <w:r w:rsidR="458BEBD5">
        <w:rPr/>
        <w:t>5</w:t>
      </w:r>
      <w:r w:rsidR="050E7A90">
        <w:rPr/>
        <w:t xml:space="preserve">.1. </w:t>
      </w:r>
      <w:r w:rsidR="050E7A90">
        <w:rPr/>
        <w:t>Docker</w:t>
      </w:r>
      <w:r w:rsidR="050E7A90">
        <w:rPr/>
        <w:t xml:space="preserve"> stratejisi ve Çok aşamalı derleme</w:t>
      </w:r>
      <w:bookmarkEnd w:id="1787638725"/>
    </w:p>
    <w:p w:rsidR="6281CE64" w:rsidP="7DA10ABF" w:rsidRDefault="3065EFBB" w14:paraId="5FD14D18" w14:textId="6EB6D2A5">
      <w:pPr>
        <w:pStyle w:val="TezMetni15Satr"/>
      </w:pPr>
      <w:r>
        <w:t>Homer’ın çalışma mantığı, YAML (YAML Ain't Markup Language) formatında yazılan tek bir konfigürasyon dosyasına (config.yml) dayanır. Bu dosya, dashboard üzerinde görünecek başlıkları, ikonları, servis gruplarını ve yönlendirme linklerini tanımlar. Homer konteyneri ayağa kalktığında bu dosyayı okur ve statik HTML sayfasını otomatik olarak oluşturur.</w:t>
      </w:r>
    </w:p>
    <w:p w:rsidR="6281CE64" w:rsidP="7DA10ABF" w:rsidRDefault="3065EFBB" w14:paraId="5DF29BBF" w14:textId="5827FD9B">
      <w:pPr>
        <w:pStyle w:val="TezMetni15Satr"/>
      </w:pPr>
      <w:r>
        <w:t xml:space="preserve">Proje kapsamında oluşturulan </w:t>
      </w:r>
      <w:bookmarkStart w:name="_Int_MFECzKfD" w:id="57"/>
      <w:r>
        <w:t>dashboard</w:t>
      </w:r>
      <w:bookmarkEnd w:id="57"/>
      <w:r>
        <w:t xml:space="preserve"> yapısı, sistemin mantıksal katmanlarına göre gruplandırılmıştır:</w:t>
      </w:r>
    </w:p>
    <w:p w:rsidR="6281CE64" w:rsidP="7DA10ABF" w:rsidRDefault="3065EFBB" w14:paraId="518E85F2" w14:textId="336EFA27">
      <w:pPr>
        <w:pStyle w:val="TezMetni15Satr"/>
      </w:pPr>
      <w:r w:rsidRPr="7DA10ABF">
        <w:rPr>
          <w:b/>
          <w:bCs/>
        </w:rPr>
        <w:t>Altyapı (</w:t>
      </w:r>
      <w:bookmarkStart w:name="_Int_fieuiM8L" w:id="58"/>
      <w:r w:rsidRPr="7DA10ABF">
        <w:rPr>
          <w:b/>
          <w:bCs/>
        </w:rPr>
        <w:t>Infrastructure</w:t>
      </w:r>
      <w:bookmarkEnd w:id="58"/>
      <w:r w:rsidRPr="7DA10ABF">
        <w:rPr>
          <w:b/>
          <w:bCs/>
        </w:rPr>
        <w:t>):</w:t>
      </w:r>
      <w:r>
        <w:t xml:space="preserve"> RabbitMQ Management, SQL Server, Redis gibi temel bileşenler.</w:t>
      </w:r>
    </w:p>
    <w:p w:rsidR="6281CE64" w:rsidP="7DA10ABF" w:rsidRDefault="3065EFBB" w14:paraId="03F61DE8" w14:textId="5B3B61BE">
      <w:pPr>
        <w:pStyle w:val="TezMetni15Satr"/>
      </w:pPr>
      <w:r w:rsidRPr="7DA10ABF">
        <w:rPr>
          <w:b/>
          <w:bCs/>
        </w:rPr>
        <w:t>Mikroservisler (Microservices):</w:t>
      </w:r>
      <w:r>
        <w:t xml:space="preserve"> Product, Order,</w:t>
      </w:r>
      <w:r w:rsidR="75A5D3B3">
        <w:t xml:space="preserve"> </w:t>
      </w:r>
      <w:r>
        <w:t>Auth gibi backend servislerinin Swagger dokümantasyon adresleri.</w:t>
      </w:r>
    </w:p>
    <w:p w:rsidR="6281CE64" w:rsidP="7DA10ABF" w:rsidRDefault="3065EFBB" w14:paraId="615C9C1B" w14:textId="40CA5D9B">
      <w:pPr>
        <w:pStyle w:val="TezMetni15Satr"/>
      </w:pPr>
      <w:r w:rsidRPr="7DA10ABF">
        <w:rPr>
          <w:b/>
          <w:bCs/>
        </w:rPr>
        <w:t>Uygulamalar (Applications):</w:t>
      </w:r>
      <w:r>
        <w:t xml:space="preserve"> Son kullanıcının etkileşime girdiği Web UI arayüzü.</w:t>
      </w:r>
    </w:p>
    <w:p w:rsidR="3065EFBB" w:rsidP="7DA10ABF" w:rsidRDefault="3065EFBB" w14:paraId="3F715917" w14:textId="42CC1468">
      <w:pPr>
        <w:pStyle w:val="TezMetni15Satr"/>
      </w:pPr>
      <w:r>
        <w:t>Aşağıda, proje için yapılandırılan config.yml dosyasından, servislerin nasıl tanımlandığını gösteren örnek bir kesit yer almaktadır:</w:t>
      </w:r>
      <w:r w:rsidR="4BF1649F">
        <w:t>,</w:t>
      </w:r>
    </w:p>
    <w:p w:rsidR="3065EFBB" w:rsidP="05EF7CA0" w:rsidRDefault="527F56C0" w14:paraId="3F1FE9F8" w14:textId="1AF66875">
      <w:pPr>
        <w:pStyle w:val="TezMetni15Satr"/>
        <w:ind w:firstLine="0"/>
      </w:pPr>
      <w:r>
        <w:drawing>
          <wp:anchor distT="0" distB="0" distL="114300" distR="114300" simplePos="0" relativeHeight="251658240" behindDoc="0" locked="0" layoutInCell="1" allowOverlap="1" wp14:anchorId="178AED7C" wp14:editId="28AFC586">
            <wp:simplePos x="0" y="0"/>
            <wp:positionH relativeFrom="column">
              <wp:posOffset>381000</wp:posOffset>
            </wp:positionH>
            <wp:positionV relativeFrom="paragraph">
              <wp:posOffset>209550</wp:posOffset>
            </wp:positionV>
            <wp:extent cx="4449507" cy="2330694"/>
            <wp:effectExtent l="0" t="0" r="0" b="0"/>
            <wp:wrapNone/>
            <wp:docPr id="13400761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604885" name="Picture 1781604885"/>
                    <pic:cNvPicPr/>
                  </pic:nvPicPr>
                  <pic:blipFill>
                    <a:blip r:embed="rId16">
                      <a:extLst>
                        <a:ext uri="{28A0092B-C50C-407E-A947-70E740481C1C}">
                          <a14:useLocalDpi xmlns:a14="http://schemas.microsoft.com/office/drawing/2010/main"/>
                        </a:ext>
                      </a:extLst>
                    </a:blip>
                    <a:stretch>
                      <a:fillRect/>
                    </a:stretch>
                  </pic:blipFill>
                  <pic:spPr>
                    <a:xfrm>
                      <a:off x="0" y="0"/>
                      <a:ext cx="4449507" cy="2330694"/>
                    </a:xfrm>
                    <a:prstGeom prst="rect">
                      <a:avLst/>
                    </a:prstGeom>
                  </pic:spPr>
                </pic:pic>
              </a:graphicData>
            </a:graphic>
            <wp14:sizeRelH relativeFrom="page">
              <wp14:pctWidth>0</wp14:pctWidth>
            </wp14:sizeRelH>
            <wp14:sizeRelV relativeFrom="page">
              <wp14:pctHeight>0</wp14:pctHeight>
            </wp14:sizeRelV>
          </wp:anchor>
        </w:drawing>
      </w:r>
    </w:p>
    <w:p w:rsidR="527F56C0" w:rsidP="527F56C0" w:rsidRDefault="527F56C0" w14:paraId="698AECA6" w14:textId="0DBEF6B9">
      <w:pPr>
        <w:pStyle w:val="TezMetni15Satr"/>
        <w:ind w:firstLine="0"/>
      </w:pPr>
    </w:p>
    <w:p w:rsidR="527F56C0" w:rsidP="527F56C0" w:rsidRDefault="527F56C0" w14:paraId="02F4ADBE" w14:textId="363EC16F">
      <w:pPr>
        <w:pStyle w:val="TezMetni15Satr"/>
        <w:ind w:firstLine="0"/>
      </w:pPr>
    </w:p>
    <w:p w:rsidR="527F56C0" w:rsidP="527F56C0" w:rsidRDefault="527F56C0" w14:paraId="5B6A9E7D" w14:textId="304AB08F">
      <w:pPr>
        <w:pStyle w:val="TezMetni15Satr"/>
        <w:ind w:firstLine="0"/>
      </w:pPr>
    </w:p>
    <w:p w:rsidR="527F56C0" w:rsidP="527F56C0" w:rsidRDefault="527F56C0" w14:paraId="1183DEF2" w14:textId="3D79CC5E">
      <w:pPr>
        <w:pStyle w:val="TezMetni15Satr"/>
        <w:ind w:firstLine="0"/>
      </w:pPr>
    </w:p>
    <w:p w:rsidR="527F56C0" w:rsidP="527F56C0" w:rsidRDefault="527F56C0" w14:paraId="1388B558" w14:textId="24122950">
      <w:pPr>
        <w:pStyle w:val="TezMetni15Satr"/>
        <w:ind w:firstLine="0"/>
      </w:pPr>
    </w:p>
    <w:p w:rsidR="527F56C0" w:rsidP="527F56C0" w:rsidRDefault="527F56C0" w14:paraId="13C810A1" w14:textId="20183863">
      <w:pPr>
        <w:pStyle w:val="TezMetni15Satr"/>
        <w:ind w:firstLine="0"/>
      </w:pPr>
    </w:p>
    <w:p w:rsidR="527F56C0" w:rsidP="527F56C0" w:rsidRDefault="527F56C0" w14:paraId="1B49810A" w14:textId="629EADD1">
      <w:pPr>
        <w:pStyle w:val="TezMetni15Satr"/>
        <w:ind w:firstLine="0"/>
      </w:pPr>
    </w:p>
    <w:p w:rsidR="527F56C0" w:rsidP="527F56C0" w:rsidRDefault="527F56C0" w14:paraId="11ECC50E" w14:textId="69C7F5A1">
      <w:pPr>
        <w:pStyle w:val="TezMetni15Satr"/>
        <w:ind w:firstLine="0"/>
      </w:pPr>
    </w:p>
    <w:p w:rsidR="527F56C0" w:rsidP="527F56C0" w:rsidRDefault="527F56C0" w14:paraId="25A190B2" w14:textId="74FCAF77">
      <w:pPr>
        <w:pStyle w:val="TezMetni15Satr"/>
        <w:ind w:firstLine="0"/>
      </w:pPr>
    </w:p>
    <w:p w:rsidRPr="005B5FDE" w:rsidR="005233D2" w:rsidP="5294CFCC" w:rsidRDefault="005233D2" w14:paraId="2B94AE01" w14:textId="4A657001">
      <w:pPr>
        <w:pStyle w:val="TezMetni15Satr"/>
        <w:spacing w:before="240" w:beforeAutospacing="off" w:line="240" w:lineRule="auto"/>
        <w:ind w:left="567" w:right="567" w:firstLine="0"/>
        <w:jc w:val="center"/>
        <w:rPr>
          <w:sz w:val="20"/>
          <w:szCs w:val="20"/>
        </w:rPr>
      </w:pPr>
      <w:r w:rsidRPr="5294CFCC" w:rsidR="12C5730A">
        <w:rPr>
          <w:sz w:val="20"/>
          <w:szCs w:val="20"/>
        </w:rPr>
        <w:t>Şekil 3.7: Config.yml dosyası</w:t>
      </w:r>
    </w:p>
    <w:p w:rsidRPr="005B5FDE" w:rsidR="005233D2" w:rsidP="5294CFCC" w:rsidRDefault="005233D2" w14:paraId="10360DC0" w14:textId="1708D02F">
      <w:pPr>
        <w:pStyle w:val="Balk1derece"/>
        <w:ind w:firstLine="0"/>
      </w:pPr>
    </w:p>
    <w:p w:rsidR="5294CFCC" w:rsidP="5294CFCC" w:rsidRDefault="5294CFCC" w14:paraId="2D53F740" w14:textId="73878021">
      <w:pPr>
        <w:pStyle w:val="TezMetni15Satr"/>
      </w:pPr>
    </w:p>
    <w:p w:rsidR="72451FDF" w:rsidP="72451FDF" w:rsidRDefault="72451FDF" w14:paraId="49C529CA" w14:textId="0F41572E">
      <w:pPr>
        <w:pStyle w:val="TezMetni15Satr"/>
      </w:pPr>
      <w:bookmarkStart w:name="_Toc257628872" w:id="59"/>
      <w:bookmarkStart w:name="_Toc289693987" w:id="60"/>
    </w:p>
    <w:p w:rsidRPr="00E83967" w:rsidR="00E83967" w:rsidP="72451FDF" w:rsidRDefault="0ECDFEEB" w14:paraId="70832329" w14:textId="7EE09B47">
      <w:pPr>
        <w:pStyle w:val="Balk1derece"/>
        <w:spacing w:after="120"/>
      </w:pPr>
      <w:bookmarkStart w:name="_Toc317833393" w:id="1550137928"/>
      <w:r w:rsidR="64650DC7">
        <w:rPr/>
        <w:t xml:space="preserve">4. </w:t>
      </w:r>
      <w:r w:rsidR="0416B872">
        <w:rPr/>
        <w:t xml:space="preserve">ARAŞTIRMA SONUÇLARI VE </w:t>
      </w:r>
      <w:r w:rsidR="7A2892C3">
        <w:rPr/>
        <w:t>TARTIŞMA</w:t>
      </w:r>
      <w:bookmarkEnd w:id="59"/>
      <w:bookmarkEnd w:id="60"/>
      <w:bookmarkEnd w:id="1550137928"/>
    </w:p>
    <w:p w:rsidR="2B2C9E75" w:rsidP="72451FDF" w:rsidRDefault="2B2C9E75" w14:paraId="17CBCCDB" w14:textId="365B1028">
      <w:pPr>
        <w:pStyle w:val="TezMetni15Satr"/>
      </w:pPr>
      <w:r>
        <w:t>Bu bölümde, geliştirilen mikroservis tabanlı e-ticaret platformunun performans analizi, ölçeklenebilirlik yetenekleri ve sistemin çalışma verimliliği üzerine elde edilen bulgular tartışılmaktadır</w:t>
      </w:r>
      <w:r w:rsidR="6AD974B1">
        <w:t>.</w:t>
      </w:r>
    </w:p>
    <w:p w:rsidRPr="00E83967" w:rsidR="00E83967" w:rsidP="5565E546" w:rsidRDefault="0FA47D9C" w14:paraId="71E8C491" w14:textId="17ECB92E">
      <w:pPr>
        <w:keepNext w:val="1"/>
        <w:spacing w:before="240" w:after="240" w:line="360" w:lineRule="auto"/>
        <w:outlineLvl w:val="1"/>
        <w:rPr>
          <w:rFonts w:cs="Arial"/>
          <w:b w:val="1"/>
          <w:bCs w:val="1"/>
        </w:rPr>
      </w:pPr>
      <w:bookmarkStart w:name="_Toc204348110" w:id="62"/>
      <w:bookmarkStart w:name="_Toc1521981736" w:id="804472146"/>
      <w:r w:rsidRPr="68A3CEC9" w:rsidR="7B4F0850">
        <w:rPr>
          <w:rFonts w:cs="Arial"/>
          <w:b w:val="1"/>
          <w:bCs w:val="1"/>
        </w:rPr>
        <w:t xml:space="preserve">4.1. </w:t>
      </w:r>
      <w:r w:rsidRPr="68A3CEC9" w:rsidR="387B25F1">
        <w:rPr>
          <w:rFonts w:cs="Arial"/>
          <w:b w:val="1"/>
          <w:bCs w:val="1"/>
        </w:rPr>
        <w:t>Performans Analizi ve Metrik Değerlendirmesi</w:t>
      </w:r>
      <w:bookmarkEnd w:id="62"/>
      <w:bookmarkEnd w:id="804472146"/>
    </w:p>
    <w:p w:rsidRPr="00E83967" w:rsidR="00E83967" w:rsidP="72451FDF" w:rsidRDefault="2FE64062" w14:paraId="72F6FA2E" w14:textId="2094A123">
      <w:pPr>
        <w:spacing w:line="360" w:lineRule="auto"/>
        <w:ind w:firstLine="709"/>
        <w:jc w:val="both"/>
      </w:pPr>
      <w:r w:rsidRPr="72451FDF">
        <w:t>Mikroservis mimarisinin başarısı, sistemin dağıtık yapısına rağmen servisler arası iletişimin ne kadar hızlı gerçekleştiği ve veritabanı erişimlerinin ne kadar optimize edildiği ile ölçülür. Bu bölüm kapsamında, geliştirilen e-ticaret platformunun uçtan uca performansı, farklı yük senaryoları altında test edilmiştir. Analizler sırasında, sistemin yanıt verme süreleri (latency), saniye başına karşılanan istek miktarı (throughput) ve farklı veritabanı teknolojilerinin veri işleme hızları temel performans göstergeleri (KPI) olarak belirlenmiştir. Elde edilen veriler, sistemin hem senkron hem de asenkron iletişim modellerindeki verimliliğini somut rakamlarla ortaya koymaktadır.</w:t>
      </w:r>
    </w:p>
    <w:p w:rsidR="4C217ECB" w:rsidP="72451FDF" w:rsidRDefault="4C217ECB" w14:paraId="60AE3972" w14:textId="388B2DD6">
      <w:pPr>
        <w:keepNext w:val="1"/>
        <w:spacing w:before="240" w:after="240" w:line="360" w:lineRule="auto"/>
        <w:outlineLvl w:val="2"/>
        <w:rPr>
          <w:rFonts w:cs="Arial"/>
          <w:b w:val="1"/>
          <w:bCs w:val="1"/>
        </w:rPr>
      </w:pPr>
      <w:bookmarkStart w:name="_Toc1489460059" w:id="1314936691"/>
      <w:r w:rsidRPr="68A3CEC9" w:rsidR="0BCF0A3B">
        <w:rPr>
          <w:rFonts w:cs="Arial"/>
          <w:b w:val="1"/>
          <w:bCs w:val="1"/>
        </w:rPr>
        <w:t xml:space="preserve">4.1.1. </w:t>
      </w:r>
      <w:r w:rsidRPr="68A3CEC9" w:rsidR="0B7920DA">
        <w:rPr>
          <w:rFonts w:cs="Arial"/>
          <w:b w:val="1"/>
          <w:bCs w:val="1"/>
        </w:rPr>
        <w:t>Servis bazlı yanıt süreleri</w:t>
      </w:r>
      <w:bookmarkEnd w:id="1314936691"/>
    </w:p>
    <w:p w:rsidR="38A81A68" w:rsidP="72451FDF" w:rsidRDefault="38A81A68" w14:paraId="063E65F5" w14:textId="1377DB96">
      <w:pPr>
        <w:spacing w:line="360" w:lineRule="auto"/>
        <w:ind w:firstLine="709"/>
        <w:jc w:val="both"/>
      </w:pPr>
      <w:r>
        <w:t>Mikroservis mimarisinde her bir servisin bağımsız bir proses (Docker konteyneri) olarak çalışması ve ağ üzerinden haberleşmesi, sistemin toplam yanıt süresini etkileyen temel unsurdur. Bu çalışmada geliştirilen platformun performansını ölçmek amacıyla, istemci (Client) tarafından gönderilen taleplerin servislere ulaşma ve işlenme süreleri milisaniye (ms) bazında analiz edilmiştir.</w:t>
      </w:r>
    </w:p>
    <w:p w:rsidR="38A81A68" w:rsidP="72451FDF" w:rsidRDefault="38A81A68" w14:paraId="5E6FE27A" w14:textId="198D1F48">
      <w:pPr>
        <w:spacing w:line="360" w:lineRule="auto"/>
        <w:ind w:firstLine="709"/>
        <w:jc w:val="both"/>
      </w:pPr>
      <w:r w:rsidR="38A81A68">
        <w:rPr/>
        <w:t>Ölçümler, sistemin boştaki hali ve normal kullanıcı trafiği altında Postman test araçları kullanılarak gerçekleştirilmiştir. Özellikle kimlik doğrulama süreçleri</w:t>
      </w:r>
      <w:r w:rsidR="18363613">
        <w:rPr/>
        <w:t>nde</w:t>
      </w:r>
      <w:r w:rsidR="38A81A68">
        <w:rPr/>
        <w:t xml:space="preserve"> (Auth Service) </w:t>
      </w:r>
      <w:r w:rsidR="3F4C5E66">
        <w:rPr/>
        <w:t xml:space="preserve">gibi önemli bir servisin </w:t>
      </w:r>
      <w:r w:rsidR="38A81A68">
        <w:rPr/>
        <w:t>performans veri</w:t>
      </w:r>
      <w:r w:rsidR="0DDB8322">
        <w:rPr/>
        <w:t xml:space="preserve">si </w:t>
      </w:r>
      <w:r w:rsidR="4A558DE4">
        <w:rPr/>
        <w:t>Şekil</w:t>
      </w:r>
      <w:r w:rsidR="29BC833B">
        <w:rPr/>
        <w:t xml:space="preserve"> </w:t>
      </w:r>
      <w:r w:rsidR="38A81A68">
        <w:rPr/>
        <w:t>4.1'de sunulmuştur.</w:t>
      </w:r>
      <w:r w:rsidR="38A81A68">
        <w:rPr/>
        <w:t xml:space="preserve"> </w:t>
      </w:r>
    </w:p>
    <w:p w:rsidR="30A18C4F" w:rsidP="5294CFCC" w:rsidRDefault="30A18C4F" w14:paraId="32402845" w14:textId="317F4DFD">
      <w:pPr>
        <w:spacing w:before="240" w:after="240"/>
        <w:ind w:left="850" w:right="567"/>
        <w:jc w:val="center"/>
        <w:rPr>
          <w:sz w:val="20"/>
          <w:szCs w:val="20"/>
        </w:rPr>
      </w:pPr>
      <w:r w:rsidR="30A18C4F">
        <w:drawing>
          <wp:inline wp14:editId="4F4FE1A0" wp14:anchorId="6F1AE36A">
            <wp:extent cx="4750266" cy="787524"/>
            <wp:effectExtent l="0" t="0" r="0" b="0"/>
            <wp:docPr id="10583841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8384165" name=""/>
                    <pic:cNvPicPr/>
                  </pic:nvPicPr>
                  <pic:blipFill>
                    <a:blip xmlns:r="http://schemas.openxmlformats.org/officeDocument/2006/relationships" r:embed="rId17">
                      <a:extLst>
                        <a:ext uri="{28A0092B-C50C-407E-A947-70E740481C1C}">
                          <a14:useLocalDpi xmlns:a14="http://schemas.microsoft.com/office/drawing/2010/main"/>
                        </a:ext>
                      </a:extLst>
                    </a:blip>
                    <a:stretch>
                      <a:fillRect/>
                    </a:stretch>
                  </pic:blipFill>
                  <pic:spPr>
                    <a:xfrm>
                      <a:off x="0" y="0"/>
                      <a:ext cx="4750266" cy="787524"/>
                    </a:xfrm>
                    <a:prstGeom prst="rect">
                      <a:avLst/>
                    </a:prstGeom>
                  </pic:spPr>
                </pic:pic>
              </a:graphicData>
            </a:graphic>
          </wp:inline>
        </w:drawing>
      </w:r>
    </w:p>
    <w:p w:rsidR="1551A6D4" w:rsidP="5294CFCC" w:rsidRDefault="1551A6D4" w14:paraId="2D8D098A" w14:textId="7D5BEAB2">
      <w:pPr>
        <w:spacing w:before="240" w:after="240"/>
        <w:ind w:left="850" w:right="567"/>
        <w:jc w:val="center"/>
        <w:rPr>
          <w:sz w:val="20"/>
          <w:szCs w:val="20"/>
        </w:rPr>
      </w:pPr>
      <w:r w:rsidRPr="5294CFCC" w:rsidR="1551A6D4">
        <w:rPr>
          <w:sz w:val="20"/>
          <w:szCs w:val="20"/>
        </w:rPr>
        <w:t>Şekil 4.1: Postman üzerinden Auth Serviceye gönderilen test</w:t>
      </w:r>
    </w:p>
    <w:p w:rsidR="678C3174" w:rsidP="72451FDF" w:rsidRDefault="678C3174" w14:paraId="1468752C" w14:textId="106F98FF">
      <w:pPr>
        <w:spacing w:line="360" w:lineRule="auto"/>
        <w:ind w:firstLine="709"/>
        <w:jc w:val="both"/>
      </w:pPr>
      <w:r w:rsidRPr="72451FDF">
        <w:t>Şekil 4.1’de görüldüğü üzere, kullanıcı giriş isteğine verilen toplam yanıt süresi 302.70 milisaniye olarak ölçülmüştür. Bu sürenin teknik dökümü şu bulguları ortaya koymaktadır:</w:t>
      </w:r>
    </w:p>
    <w:p w:rsidR="678C3174" w:rsidP="72451FDF" w:rsidRDefault="678C3174" w14:paraId="6147A6A7" w14:textId="20E48A2D">
      <w:pPr>
        <w:spacing w:line="360" w:lineRule="auto"/>
        <w:ind w:firstLine="709"/>
        <w:jc w:val="both"/>
      </w:pPr>
      <w:r w:rsidRPr="72451FDF">
        <w:t>Waiting (TTFB - Time to First Byte): 303.33 milisaniye ile toplam sürenin %98'ini oluşturmaktadır. Bu yüksek değer, konteynerin ilk kez tetiklenmesi (Cold Start) ve veritabanı bağlantı havuzunun (Connection Pool) o an oluşturulmasından kaynaklanmaktadır.</w:t>
      </w:r>
    </w:p>
    <w:p w:rsidR="678C3174" w:rsidP="72451FDF" w:rsidRDefault="678C3174" w14:paraId="77089763" w14:textId="0A657DD7">
      <w:pPr>
        <w:spacing w:line="360" w:lineRule="auto"/>
        <w:ind w:firstLine="709"/>
        <w:jc w:val="both"/>
      </w:pPr>
      <w:r w:rsidRPr="72451FDF">
        <w:t xml:space="preserve">Download: </w:t>
      </w:r>
      <w:r w:rsidRPr="72451FDF" w:rsidR="7005E882">
        <w:t>1.79</w:t>
      </w:r>
      <w:r w:rsidRPr="72451FDF">
        <w:t xml:space="preserve"> m</w:t>
      </w:r>
      <w:r w:rsidRPr="72451FDF" w:rsidR="04DE988B">
        <w:t xml:space="preserve">ilisaniye </w:t>
      </w:r>
      <w:r w:rsidRPr="72451FDF">
        <w:t>sürmüş olup, üretilen JWT (JSON Web Token) boyutunun kompakt yapısını doğrulamaktadır.</w:t>
      </w:r>
    </w:p>
    <w:p w:rsidR="4C217ECB" w:rsidP="72451FDF" w:rsidRDefault="4C217ECB" w14:paraId="68464750" w14:textId="4BD2D26B">
      <w:pPr>
        <w:keepNext w:val="1"/>
        <w:spacing w:before="240" w:after="240" w:line="360" w:lineRule="auto"/>
        <w:outlineLvl w:val="2"/>
        <w:rPr>
          <w:rFonts w:cs="Arial"/>
          <w:b w:val="1"/>
          <w:bCs w:val="1"/>
        </w:rPr>
      </w:pPr>
      <w:bookmarkStart w:name="_Toc1550915733" w:id="1971443407"/>
      <w:r w:rsidRPr="68A3CEC9" w:rsidR="0BCF0A3B">
        <w:rPr>
          <w:rFonts w:cs="Arial"/>
          <w:b w:val="1"/>
          <w:bCs w:val="1"/>
        </w:rPr>
        <w:t>4.1.</w:t>
      </w:r>
      <w:r w:rsidRPr="68A3CEC9" w:rsidR="09A2BCAF">
        <w:rPr>
          <w:rFonts w:cs="Arial"/>
          <w:b w:val="1"/>
          <w:bCs w:val="1"/>
        </w:rPr>
        <w:t>2</w:t>
      </w:r>
      <w:r w:rsidRPr="68A3CEC9" w:rsidR="0BCF0A3B">
        <w:rPr>
          <w:rFonts w:cs="Arial"/>
          <w:b w:val="1"/>
          <w:bCs w:val="1"/>
        </w:rPr>
        <w:t xml:space="preserve">. </w:t>
      </w:r>
      <w:r w:rsidRPr="68A3CEC9" w:rsidR="37405516">
        <w:rPr>
          <w:rFonts w:cs="Arial"/>
          <w:b w:val="1"/>
          <w:bCs w:val="1"/>
        </w:rPr>
        <w:t>Polyglot persistence yaklaşımının veri erişim hızına etkisi</w:t>
      </w:r>
      <w:bookmarkEnd w:id="1971443407"/>
    </w:p>
    <w:p w:rsidR="1718F93D" w:rsidP="72451FDF" w:rsidRDefault="1718F93D" w14:paraId="037AE716" w14:textId="601584F9">
      <w:pPr>
        <w:spacing w:line="360" w:lineRule="auto"/>
        <w:ind w:firstLine="709"/>
        <w:jc w:val="both"/>
      </w:pPr>
      <w:r>
        <w:t>Mikroservis mimarisinin temel prensiplerinden biri olan "Polyglot Persistence" (Çok biçimli veri saklama) yaklaşımı, her servisin kendi veri yapısına en uygun veritabanı teknolojisini kullanmasına olanak tanır. Bu çalışmada PostgreSQL, MongoDB ve Qdrant veritabanlarının performans karakteristikleri, işledikleri veri tiplerine göre analiz edilmiştir.</w:t>
      </w:r>
    </w:p>
    <w:p w:rsidR="1718F93D" w:rsidP="72451FDF" w:rsidRDefault="1718F93D" w14:paraId="26CC2634" w14:textId="2B04CCB7">
      <w:pPr>
        <w:spacing w:line="360" w:lineRule="auto"/>
        <w:ind w:firstLine="709"/>
        <w:jc w:val="both"/>
      </w:pPr>
      <w:r>
        <w:t>İlişkisel verilerin (kullanıcı ve ürün ana verileri) yönetiminde kullanılan PostgreSQL, ACID uyumluluğu sayesinde yüksek veri tutarlılığı sağlarken; karmaşık join sorgularında beklenen bir gecikme sergilem</w:t>
      </w:r>
      <w:r w:rsidR="78BBA4E3">
        <w:t>ektedir</w:t>
      </w:r>
      <w:r>
        <w:t>. Buna karşın, ürünlerin esnek özelliklerini (attributes) JSON formatında saklayan MongoDB, şemasız (schemaless) yapısı sayesinde okuma hızında PostgreSQL'e göre daha avantajlı sonuçlar v</w:t>
      </w:r>
      <w:r w:rsidR="03D7BC74">
        <w:t>ermektedir</w:t>
      </w:r>
      <w:r>
        <w:t>.</w:t>
      </w:r>
    </w:p>
    <w:p w:rsidR="4C217ECB" w:rsidP="72451FDF" w:rsidRDefault="4C217ECB" w14:paraId="39B38492" w14:textId="2F335FB8">
      <w:pPr>
        <w:keepNext w:val="1"/>
        <w:spacing w:before="240" w:after="240" w:line="360" w:lineRule="auto"/>
        <w:outlineLvl w:val="2"/>
        <w:rPr>
          <w:rFonts w:cs="Arial"/>
          <w:b w:val="1"/>
          <w:bCs w:val="1"/>
        </w:rPr>
      </w:pPr>
      <w:bookmarkStart w:name="_Toc251985998" w:id="316371409"/>
      <w:r w:rsidRPr="68A3CEC9" w:rsidR="0BCF0A3B">
        <w:rPr>
          <w:rFonts w:cs="Arial"/>
          <w:b w:val="1"/>
          <w:bCs w:val="1"/>
        </w:rPr>
        <w:t>4.1.</w:t>
      </w:r>
      <w:r w:rsidRPr="68A3CEC9" w:rsidR="09A2BCAF">
        <w:rPr>
          <w:rFonts w:cs="Arial"/>
          <w:b w:val="1"/>
          <w:bCs w:val="1"/>
        </w:rPr>
        <w:t>3</w:t>
      </w:r>
      <w:r w:rsidRPr="68A3CEC9" w:rsidR="0BCF0A3B">
        <w:rPr>
          <w:rFonts w:cs="Arial"/>
          <w:b w:val="1"/>
          <w:bCs w:val="1"/>
        </w:rPr>
        <w:t xml:space="preserve">. </w:t>
      </w:r>
      <w:r w:rsidRPr="68A3CEC9" w:rsidR="635CFAFF">
        <w:rPr>
          <w:rFonts w:cs="Arial"/>
          <w:b w:val="1"/>
          <w:bCs w:val="1"/>
        </w:rPr>
        <w:t>Caching (Önbellekleme) stratejisinin performans katkısı</w:t>
      </w:r>
      <w:bookmarkEnd w:id="316371409"/>
    </w:p>
    <w:p w:rsidR="72451FDF" w:rsidP="68A3CEC9" w:rsidRDefault="72451FDF" w14:paraId="772AF55B" w14:textId="7C402328">
      <w:pPr>
        <w:spacing w:line="360" w:lineRule="auto"/>
        <w:ind w:firstLine="709"/>
        <w:jc w:val="both"/>
      </w:pPr>
      <w:r w:rsidR="5CA045E0">
        <w:rPr/>
        <w:t>Dağıtık mimarilerde ağ gecikmelerini minimize etmek ve ana veritabanı (PostgreSQL) üzerindeki okuma yükünü hafifletmek amacıyla sistemde Redis tabanlı bir önbellekleme (caching) stratejisi uygulanmıştır. Özellikle sık erişilen ancak nadir güncellenen veriler (ürün kategorileri, kullanıcı oturum bilgileri ve popüler ürün listeleri) bellek içi (in-memory) veri deposunda tutulmuştur.</w:t>
      </w:r>
    </w:p>
    <w:p w:rsidR="4C217ECB" w:rsidP="72451FDF" w:rsidRDefault="4C217ECB" w14:paraId="2A65FD0F" w14:textId="13D960E0">
      <w:pPr>
        <w:keepNext w:val="1"/>
        <w:spacing w:before="240" w:after="240" w:line="360" w:lineRule="auto"/>
        <w:outlineLvl w:val="1"/>
        <w:rPr>
          <w:rFonts w:cs="Arial"/>
          <w:b w:val="1"/>
          <w:bCs w:val="1"/>
        </w:rPr>
      </w:pPr>
      <w:bookmarkStart w:name="_Toc282258458" w:id="1386027681"/>
      <w:r w:rsidRPr="68A3CEC9" w:rsidR="0BCF0A3B">
        <w:rPr>
          <w:rFonts w:cs="Arial"/>
          <w:b w:val="1"/>
          <w:bCs w:val="1"/>
        </w:rPr>
        <w:t xml:space="preserve">4.2. </w:t>
      </w:r>
      <w:r w:rsidRPr="68A3CEC9" w:rsidR="139C282E">
        <w:rPr>
          <w:rFonts w:cs="Arial"/>
          <w:b w:val="1"/>
          <w:bCs w:val="1"/>
        </w:rPr>
        <w:t xml:space="preserve">Ölçeklenebilirlik ve </w:t>
      </w:r>
      <w:r w:rsidRPr="68A3CEC9" w:rsidR="53BFDD55">
        <w:rPr>
          <w:rFonts w:cs="Arial"/>
          <w:b w:val="1"/>
          <w:bCs w:val="1"/>
        </w:rPr>
        <w:t>k</w:t>
      </w:r>
      <w:r w:rsidRPr="68A3CEC9" w:rsidR="139C282E">
        <w:rPr>
          <w:rFonts w:cs="Arial"/>
          <w:b w:val="1"/>
          <w:bCs w:val="1"/>
        </w:rPr>
        <w:t xml:space="preserve">aynak </w:t>
      </w:r>
      <w:r w:rsidRPr="68A3CEC9" w:rsidR="53BFDD55">
        <w:rPr>
          <w:rFonts w:cs="Arial"/>
          <w:b w:val="1"/>
          <w:bCs w:val="1"/>
        </w:rPr>
        <w:t>y</w:t>
      </w:r>
      <w:r w:rsidRPr="68A3CEC9" w:rsidR="139C282E">
        <w:rPr>
          <w:rFonts w:cs="Arial"/>
          <w:b w:val="1"/>
          <w:bCs w:val="1"/>
        </w:rPr>
        <w:t xml:space="preserve">önetimi </w:t>
      </w:r>
      <w:r w:rsidRPr="68A3CEC9" w:rsidR="4F57BB49">
        <w:rPr>
          <w:rFonts w:cs="Arial"/>
          <w:b w:val="1"/>
          <w:bCs w:val="1"/>
        </w:rPr>
        <w:t>b</w:t>
      </w:r>
      <w:r w:rsidRPr="68A3CEC9" w:rsidR="139C282E">
        <w:rPr>
          <w:rFonts w:cs="Arial"/>
          <w:b w:val="1"/>
          <w:bCs w:val="1"/>
        </w:rPr>
        <w:t>ulguları</w:t>
      </w:r>
      <w:bookmarkEnd w:id="1386027681"/>
    </w:p>
    <w:p w:rsidR="35965678" w:rsidP="72451FDF" w:rsidRDefault="35965678" w14:paraId="2EA7ED69" w14:textId="2520C879">
      <w:pPr>
        <w:spacing w:line="360" w:lineRule="auto"/>
        <w:ind w:firstLine="709"/>
        <w:jc w:val="both"/>
      </w:pPr>
      <w:r w:rsidRPr="72451FDF">
        <w:t>Modern yazılım sistemlerinde ölçeklenebilirlik, artan kullanıcı taleplerine karşı sistemin performans kaybetmeden yanıt verebilme yeteneğidir. Geleneksel monolitik yapıların aksine, bu çalışmada uygulanan mikroservis yaklaşımı, donanım kaynaklarının (CPU ve RAM) her servis için bağımsız ve ihtiyaca yönelik olarak tahsis edilmesini sağlamıştır. Bu bölümde, Docker konteyner teknolojisinin sistem kaynakları üzerindeki ayak izi ve anlık trafik artışlarına (spike) karşı sistemin yatayda nasıl esneklik gösterdiği analiz edilmektedir. Ayrıca, konteyner orkestrasyon araçlarının dağıtık yapıdaki servisleri yönetme verimliliği ve kaynak izolasyonu üzerindeki etkileri detaylandırılmıştır.</w:t>
      </w:r>
    </w:p>
    <w:p w:rsidR="11930D25" w:rsidP="72451FDF" w:rsidRDefault="11930D25" w14:paraId="4D05A45F" w14:textId="4FAAEFCC">
      <w:pPr>
        <w:keepNext w:val="1"/>
        <w:spacing w:before="240" w:after="240" w:line="360" w:lineRule="auto"/>
        <w:outlineLvl w:val="2"/>
        <w:rPr>
          <w:rFonts w:cs="Arial"/>
          <w:b w:val="1"/>
          <w:bCs w:val="1"/>
        </w:rPr>
      </w:pPr>
      <w:bookmarkStart w:name="_Toc539919301" w:id="1090629479"/>
      <w:r w:rsidRPr="68A3CEC9" w:rsidR="6CEFFB8F">
        <w:rPr>
          <w:rFonts w:cs="Arial"/>
          <w:b w:val="1"/>
          <w:bCs w:val="1"/>
        </w:rPr>
        <w:t>4.2.1. Konteyner bazlı kaynak tüketimi</w:t>
      </w:r>
      <w:bookmarkEnd w:id="1090629479"/>
    </w:p>
    <w:p w:rsidR="659D1D19" w:rsidP="72451FDF" w:rsidRDefault="659D1D19" w14:paraId="10EAD5CA" w14:textId="45BFC88B">
      <w:pPr>
        <w:spacing w:line="360" w:lineRule="auto"/>
        <w:ind w:firstLine="709"/>
        <w:jc w:val="both"/>
      </w:pPr>
      <w:r>
        <w:t xml:space="preserve">Mikroservis mimarisinde her bir servisin izole bir Docker konteyneri içerisinde çalıştırılması, sistem kaynaklarının yönetimi açısından kritik bir öneme sahiptir. Geleneksel sanal makinelerin (VM) aksine, konteynerler işletim sistemi çekirdeğini paylaştıkları için çok daha düşük kaynak tüketimi ile yüksek performans sergilemektedirler. </w:t>
      </w:r>
    </w:p>
    <w:p w:rsidR="659D1D19" w:rsidP="72451FDF" w:rsidRDefault="659D1D19" w14:paraId="745184A0" w14:textId="23983FAD">
      <w:pPr>
        <w:spacing w:line="360" w:lineRule="auto"/>
        <w:ind w:firstLine="709"/>
        <w:jc w:val="both"/>
      </w:pPr>
      <w:r w:rsidR="659D1D19">
        <w:rPr/>
        <w:t xml:space="preserve">Bu bölümde, projenin geliştirme ortamında (Intel® Core™ i7-12650H ve 16 GB DDR5 RAM ) Docker Desktop üzerinden koşan servislerin kaynak kullanım metrikleri analiz edilmiştir. Analizlerde servislerin boştaki (Idle) durumları ile yoğun işlem yükü altındaki (Heavy Load) durumları karşılaştırılmıştır. </w:t>
      </w:r>
    </w:p>
    <w:p w:rsidR="5294CFCC" w:rsidP="5294CFCC" w:rsidRDefault="5294CFCC" w14:paraId="35198781" w14:textId="192EACA1">
      <w:pPr>
        <w:spacing w:line="360" w:lineRule="auto"/>
        <w:ind w:firstLine="709"/>
        <w:jc w:val="both"/>
      </w:pPr>
    </w:p>
    <w:p w:rsidR="09EAAEB7" w:rsidP="72451FDF" w:rsidRDefault="09EAAEB7" w14:paraId="5163791D" w14:textId="5C365A3E">
      <w:pPr>
        <w:spacing w:line="360" w:lineRule="auto"/>
        <w:jc w:val="both"/>
      </w:pPr>
      <w:r w:rsidR="09EAAEB7">
        <w:rPr/>
        <w:t xml:space="preserve">             </w:t>
      </w:r>
      <w:r w:rsidR="09EAAEB7">
        <w:drawing>
          <wp:inline wp14:editId="17910BCB" wp14:anchorId="1AF1B029">
            <wp:extent cx="4475819" cy="2873366"/>
            <wp:effectExtent l="0" t="0" r="0" b="0"/>
            <wp:docPr id="13047651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4765157" name="Picture 1304765157"/>
                    <pic:cNvPicPr/>
                  </pic:nvPicPr>
                  <pic:blipFill>
                    <a:blip xmlns:r="http://schemas.openxmlformats.org/officeDocument/2006/relationships" r:embed="rId18">
                      <a:extLst>
                        <a:ext uri="{28A0092B-C50C-407E-A947-70E740481C1C}">
                          <a14:useLocalDpi xmlns:a14="http://schemas.microsoft.com/office/drawing/2010/main"/>
                        </a:ext>
                      </a:extLst>
                    </a:blip>
                    <a:stretch>
                      <a:fillRect/>
                    </a:stretch>
                  </pic:blipFill>
                  <pic:spPr>
                    <a:xfrm>
                      <a:off x="0" y="0"/>
                      <a:ext cx="4475819" cy="2873366"/>
                    </a:xfrm>
                    <a:prstGeom prst="rect">
                      <a:avLst/>
                    </a:prstGeom>
                  </pic:spPr>
                </pic:pic>
              </a:graphicData>
            </a:graphic>
          </wp:inline>
        </w:drawing>
      </w:r>
    </w:p>
    <w:p w:rsidR="4F7DFB73" w:rsidP="5294CFCC" w:rsidRDefault="4F7DFB73" w14:paraId="78A16B82" w14:textId="72B2AE10">
      <w:pPr>
        <w:spacing w:before="240" w:after="240"/>
        <w:ind w:left="567" w:right="567"/>
        <w:jc w:val="center"/>
        <w:rPr>
          <w:sz w:val="20"/>
          <w:szCs w:val="20"/>
        </w:rPr>
      </w:pPr>
      <w:r w:rsidRPr="50E66D4F" w:rsidR="4F7DFB73">
        <w:rPr>
          <w:sz w:val="20"/>
          <w:szCs w:val="20"/>
        </w:rPr>
        <w:t>Şekil 4.2 Docker üzerinden kullanılan sistem kaynakları</w:t>
      </w:r>
    </w:p>
    <w:p w:rsidR="659D1D19" w:rsidP="50E66D4F" w:rsidRDefault="659D1D19" w14:paraId="4F698DCB" w14:textId="020D3BBF">
      <w:pPr>
        <w:spacing w:before="120" w:line="360" w:lineRule="auto"/>
        <w:jc w:val="both"/>
        <w:rPr>
          <w:b w:val="1"/>
          <w:bCs w:val="1"/>
        </w:rPr>
      </w:pPr>
    </w:p>
    <w:p w:rsidR="659D1D19" w:rsidP="50E66D4F" w:rsidRDefault="659D1D19" w14:paraId="442BBF74" w14:textId="7A0B46E5">
      <w:pPr>
        <w:pStyle w:val="Normal"/>
        <w:spacing w:before="120" w:line="360" w:lineRule="auto"/>
        <w:jc w:val="both"/>
        <w:rPr>
          <w:b w:val="1"/>
          <w:bCs w:val="1"/>
        </w:rPr>
      </w:pPr>
      <w:r w:rsidRPr="50E66D4F" w:rsidR="659D1D19">
        <w:rPr>
          <w:b w:val="1"/>
          <w:bCs w:val="1"/>
        </w:rPr>
        <w:t xml:space="preserve">Metriklerin Analizi ve Tartışma </w:t>
      </w:r>
    </w:p>
    <w:p w:rsidR="0CD20A1D" w:rsidP="72451FDF" w:rsidRDefault="0CD20A1D" w14:paraId="7C65D041" w14:textId="1A941DB1">
      <w:pPr>
        <w:spacing w:line="360" w:lineRule="auto"/>
        <w:ind w:firstLine="709"/>
        <w:jc w:val="both"/>
      </w:pPr>
      <w:r>
        <w:t>Şekil 4.2’de sunulan canlı sistem metrikleri incelendiğinde, .NET 8 tabanlı backend servislerinin (Auth ve Product) bellek yönetiminin oldukça optimize olduğu ve boştayken 150 MB barajının altında kaldığı gözlemlenmiştir. Özellikle "Multi-stage Build" (Çok Aşamalı Derleme) stratejisinin uygulanması, Docker imaj boyutlarını küçülterek çalışma zamanındaki (runtime) bellek ayak izini minimize etmiştir. Görselde auth-service'in 136.6 MiB, product-service'in ise 151.2 MiB RAM tüketmesi, bu optimizasyonun sahadaki başarısını kanıtlamaktadır.</w:t>
      </w:r>
    </w:p>
    <w:p w:rsidR="0CD20A1D" w:rsidP="72451FDF" w:rsidRDefault="0CD20A1D" w14:paraId="02156C70" w14:textId="26093FFE">
      <w:pPr>
        <w:spacing w:line="360" w:lineRule="auto"/>
        <w:ind w:firstLine="709"/>
        <w:jc w:val="both"/>
      </w:pPr>
      <w:r>
        <w:t>Veritabanı ve altyapı tarafında ise kaynak tüketimi, verinin işlenme biçimine göre değişkenlik göstermektedir:</w:t>
      </w:r>
    </w:p>
    <w:p w:rsidR="0CD20A1D" w:rsidP="72451FDF" w:rsidRDefault="0CD20A1D" w14:paraId="50726413" w14:textId="261AC8DD">
      <w:pPr>
        <w:spacing w:line="360" w:lineRule="auto"/>
        <w:ind w:firstLine="709"/>
        <w:jc w:val="both"/>
      </w:pPr>
      <w:r w:rsidRPr="72451FDF">
        <w:rPr>
          <w:b/>
          <w:bCs/>
        </w:rPr>
        <w:t>Veritabanı Katmanı:</w:t>
      </w:r>
      <w:r>
        <w:t xml:space="preserve"> postgresql konteyneri 55.43 MiB gibi düşük bir başlangıç tüketimi sergilerken, sorgu yoğunluğuna bağlı olarak bu miktarın dinamik şekilde arttığı gözlemlenmiştir.</w:t>
      </w:r>
    </w:p>
    <w:p w:rsidR="0CD20A1D" w:rsidP="72451FDF" w:rsidRDefault="0CD20A1D" w14:paraId="1E13484D" w14:textId="10F1437B">
      <w:pPr>
        <w:spacing w:line="360" w:lineRule="auto"/>
        <w:ind w:firstLine="709"/>
        <w:jc w:val="both"/>
      </w:pPr>
      <w:r w:rsidRPr="72451FDF">
        <w:rPr>
          <w:b/>
          <w:bCs/>
        </w:rPr>
        <w:t>Vektör Veritabanı (Qdrant):</w:t>
      </w:r>
      <w:r>
        <w:t xml:space="preserve"> 96.92 MiB RAM tüketimi ile stabil bir grafik çizmektedir. Vektör embedding verilerini bellek üzerinde işlemesine rağmen, sistem kaynaklarını verimli kullanmaktadır.</w:t>
      </w:r>
    </w:p>
    <w:p w:rsidR="0CD20A1D" w:rsidP="72451FDF" w:rsidRDefault="0CD20A1D" w14:paraId="6FBD3FEE" w14:textId="59CD059C">
      <w:pPr>
        <w:spacing w:line="360" w:lineRule="auto"/>
        <w:ind w:firstLine="709"/>
        <w:jc w:val="both"/>
      </w:pPr>
      <w:r w:rsidRPr="72451FDF">
        <w:rPr>
          <w:b/>
          <w:bCs/>
        </w:rPr>
        <w:t>Loglama ve Arama (Elasticsearch):</w:t>
      </w:r>
      <w:r>
        <w:t xml:space="preserve"> Görseldeki en yüksek tüketim 1.548 GiB ile elasticsearch konteynerine aittir. Bu durum, Elasticsearch'ün Java Virtual Machine (JVM) tabanlı yapısı ve verileri hızlı arama için bellekte indekslemesiyle açıklanabilir.</w:t>
      </w:r>
    </w:p>
    <w:p w:rsidR="0CD20A1D" w:rsidP="72451FDF" w:rsidRDefault="0CD20A1D" w14:paraId="64169187" w14:textId="387B4E28">
      <w:pPr>
        <w:spacing w:line="360" w:lineRule="auto"/>
        <w:ind w:firstLine="709"/>
        <w:jc w:val="both"/>
      </w:pPr>
      <w:r>
        <w:t>Hafif Servisler: redis (7.7 MiB) ve vault (81.8 MiB) gibi servislerin son derece düşük kaynak tüketmesi, sistemin operasyonel yükünü (overhead) minimize etmektedir.</w:t>
      </w:r>
    </w:p>
    <w:p w:rsidR="0CD20A1D" w:rsidP="72451FDF" w:rsidRDefault="0CD20A1D" w14:paraId="1C690315" w14:textId="06BC7E36">
      <w:pPr>
        <w:spacing w:line="360" w:lineRule="auto"/>
        <w:ind w:firstLine="709"/>
        <w:jc w:val="both"/>
      </w:pPr>
      <w:r>
        <w:t>Bu tablo, mikroservis mimarisinde kaynakların her servisin ihtiyacına göre bağımsız olarak tahsis edilebilmesinin (resource allocation) sistem verimliliği açısından ne kadar hayati olduğunu kanıtlamaktadır. Monolitik bir yapıda tüm bu servisler tek bir blok halinde en yüksek tüketen bileşene (Elasticsearch) göre kaynak talep edecekken, konteynerize mimari sayesinde her bileşen sadece ihtiyacı olan donanımı kullanmaktadır.</w:t>
      </w:r>
    </w:p>
    <w:p w:rsidR="11930D25" w:rsidP="72451FDF" w:rsidRDefault="11930D25" w14:paraId="33C121BA" w14:textId="76474AA3">
      <w:pPr>
        <w:keepNext w:val="1"/>
        <w:spacing w:before="240" w:after="240" w:line="360" w:lineRule="auto"/>
        <w:outlineLvl w:val="2"/>
        <w:rPr>
          <w:rFonts w:cs="Arial"/>
          <w:b w:val="1"/>
          <w:bCs w:val="1"/>
        </w:rPr>
      </w:pPr>
      <w:bookmarkStart w:name="_Toc125950926" w:id="752778965"/>
      <w:r w:rsidRPr="68A3CEC9" w:rsidR="6CEFFB8F">
        <w:rPr>
          <w:rFonts w:cs="Arial"/>
          <w:b w:val="1"/>
          <w:bCs w:val="1"/>
        </w:rPr>
        <w:t>4.2.</w:t>
      </w:r>
      <w:r w:rsidRPr="68A3CEC9" w:rsidR="4769032B">
        <w:rPr>
          <w:rFonts w:cs="Arial"/>
          <w:b w:val="1"/>
          <w:bCs w:val="1"/>
        </w:rPr>
        <w:t>2</w:t>
      </w:r>
      <w:r w:rsidRPr="68A3CEC9" w:rsidR="6CEFFB8F">
        <w:rPr>
          <w:rFonts w:cs="Arial"/>
          <w:b w:val="1"/>
          <w:bCs w:val="1"/>
        </w:rPr>
        <w:t>. Docker compose orkestrasyon verimliliği</w:t>
      </w:r>
      <w:bookmarkEnd w:id="752778965"/>
    </w:p>
    <w:p w:rsidR="32444F50" w:rsidP="72451FDF" w:rsidRDefault="32444F50" w14:paraId="2A453EA3" w14:textId="507F3ADA">
      <w:pPr>
        <w:spacing w:line="360" w:lineRule="auto"/>
        <w:ind w:firstLine="709"/>
        <w:jc w:val="both"/>
      </w:pPr>
      <w:r>
        <w:t>Çoklu mikroservis yapılarında, servislerin manuel olarak tek tek başlatılması hem operasyonel hatalara yol açmakta hem de servisler arası ağ (networking) yapılandırmasını karmaşık hale getirmektedir. Bu çalışmada, tüm sistem bileşenlerinin (backend servisleri, veritabanları ve izleme araçları) tek bir merkezden yönetilmesi amacıyla Docker Compose orkestrasyon aracı kullanılmıştır.</w:t>
      </w:r>
    </w:p>
    <w:p w:rsidR="32444F50" w:rsidP="72451FDF" w:rsidRDefault="32444F50" w14:paraId="0D13CCE6" w14:textId="40B98C43">
      <w:pPr>
        <w:spacing w:line="360" w:lineRule="auto"/>
        <w:ind w:firstLine="709"/>
        <w:jc w:val="both"/>
      </w:pPr>
      <w:r>
        <w:t xml:space="preserve">Docker Compose sayesinde, sistemin tüm altyapısı "Infrastructure as Code" (Kod Olarak Altyapı) prensibiyle bir YAML dosyasında tanımlanmıştır. Bu yöntemle sağlanan en büyük avantaj, tüm servislerin izole bir sanal ağ (Bridge Network) içerisinde, birbirlerine IP adresleri yerine servis isimleriyle (örneğin; product-db, auth-service) erişebilmesidir. </w:t>
      </w:r>
    </w:p>
    <w:p w:rsidR="32444F50" w:rsidP="72451FDF" w:rsidRDefault="32444F50" w14:paraId="189D0968" w14:textId="6C6A11AC">
      <w:pPr>
        <w:spacing w:line="360" w:lineRule="auto"/>
        <w:jc w:val="both"/>
        <w:rPr>
          <w:b/>
          <w:bCs/>
        </w:rPr>
      </w:pPr>
      <w:r w:rsidRPr="72451FDF">
        <w:rPr>
          <w:b/>
          <w:bCs/>
        </w:rPr>
        <w:t>Orkestrasyonun Sisteme Katkıları</w:t>
      </w:r>
    </w:p>
    <w:p w:rsidR="32444F50" w:rsidP="72451FDF" w:rsidRDefault="32444F50" w14:paraId="6466DA2F" w14:textId="33571E44">
      <w:pPr>
        <w:spacing w:line="360" w:lineRule="auto"/>
        <w:ind w:firstLine="709"/>
        <w:jc w:val="both"/>
      </w:pPr>
      <w:r>
        <w:t>Yapılan testlerde, depends_on özelliği sayesinde veritabanları (PostgreSQL, MongoDB) tamamen hazır olmadan backend servislerinin ayağa kalkması engellenerek, sistem başlangıcındaki bağlantı hataları (Connection Refused) %100 oranında elimine edilmiştir. Ayrıca, tek bir komutla (docker-compose down) tüm sistemin kaynakları serbest bırakılabilmekte, bu da geliştirme ve test ortamları arasında tam tutarlılık sağlamaktadır.</w:t>
      </w:r>
    </w:p>
    <w:p w:rsidR="32444F50" w:rsidP="72451FDF" w:rsidRDefault="32444F50" w14:paraId="2DE68269" w14:textId="3566ADA1">
      <w:pPr>
        <w:spacing w:line="360" w:lineRule="auto"/>
        <w:ind w:firstLine="709"/>
        <w:jc w:val="both"/>
      </w:pPr>
      <w:r w:rsidR="32444F50">
        <w:rPr/>
        <w:t>Orkestrasyon katmanının sağladığı bu "tak-çalıştır" yapısı, projenin üretim (production) ortamına taşınma sürecini (deployment) hızlandırmış ve sistem yöneticisinin üzerindeki operasyonel yükü minimize etmiştir.</w:t>
      </w:r>
      <w:r w:rsidR="06609D05">
        <w:rPr/>
        <w:t>Şekil 4.2.1’de bu durum sizlere sunulmuştur.</w:t>
      </w:r>
    </w:p>
    <w:p w:rsidRPr="005B5FDE" w:rsidR="009C54A5" w:rsidP="5294CFCC" w:rsidRDefault="4D9284C1" w14:paraId="3601ADA4" w14:textId="66D021A5">
      <w:pPr>
        <w:spacing w:after="120" w:line="360" w:lineRule="auto"/>
        <w:ind w:firstLine="709"/>
        <w:jc w:val="both"/>
      </w:pPr>
    </w:p>
    <w:p w:rsidRPr="005B5FDE" w:rsidR="009C54A5" w:rsidP="5294CFCC" w:rsidRDefault="4D9284C1" w14:paraId="72194B77" w14:textId="4104D1ED">
      <w:pPr>
        <w:pStyle w:val="Normal"/>
        <w:spacing w:after="120" w:line="360" w:lineRule="auto"/>
        <w:ind w:firstLine="709"/>
        <w:jc w:val="both"/>
      </w:pPr>
      <w:r w:rsidR="06609D05">
        <w:drawing>
          <wp:inline wp14:editId="4BDD0DF1" wp14:anchorId="784200CA">
            <wp:extent cx="3961063" cy="1714933"/>
            <wp:effectExtent l="0" t="0" r="0" b="0"/>
            <wp:docPr id="11415868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1586806" name="Picture 1141586806"/>
                    <pic:cNvPicPr/>
                  </pic:nvPicPr>
                  <pic:blipFill>
                    <a:blip xmlns:r="http://schemas.openxmlformats.org/officeDocument/2006/relationships" r:embed="rId19">
                      <a:extLst>
                        <a:ext uri="{28A0092B-C50C-407E-A947-70E740481C1C}">
                          <a14:useLocalDpi xmlns:a14="http://schemas.microsoft.com/office/drawing/2010/main"/>
                        </a:ext>
                      </a:extLst>
                    </a:blip>
                    <a:stretch>
                      <a:fillRect/>
                    </a:stretch>
                  </pic:blipFill>
                  <pic:spPr>
                    <a:xfrm rot="0">
                      <a:off x="0" y="0"/>
                      <a:ext cx="3961063" cy="1714933"/>
                    </a:xfrm>
                    <a:prstGeom prst="rect">
                      <a:avLst/>
                    </a:prstGeom>
                  </pic:spPr>
                </pic:pic>
              </a:graphicData>
            </a:graphic>
          </wp:inline>
        </w:drawing>
      </w:r>
    </w:p>
    <w:p w:rsidRPr="005B5FDE" w:rsidR="009C54A5" w:rsidP="68A3CEC9" w:rsidRDefault="4D9284C1" w14:paraId="38182C92" w14:textId="5FCB0F46">
      <w:pPr>
        <w:pStyle w:val="Normal"/>
        <w:keepNext w:val="1"/>
        <w:spacing w:before="240" w:after="120" w:line="360" w:lineRule="auto"/>
        <w:ind w:firstLine="709"/>
        <w:jc w:val="center"/>
        <w:rPr>
          <w:sz w:val="20"/>
          <w:szCs w:val="20"/>
        </w:rPr>
      </w:pPr>
      <w:r w:rsidRPr="68A3CEC9" w:rsidR="206AA2AB">
        <w:rPr>
          <w:sz w:val="20"/>
          <w:szCs w:val="20"/>
        </w:rPr>
        <w:t xml:space="preserve">Şekil 4.2.1: Docker-compose.yml üzerinde depens_on kullanımı </w:t>
      </w:r>
    </w:p>
    <w:p w:rsidR="5A96B3B7" w:rsidP="68A3CEC9" w:rsidRDefault="5A96B3B7" w14:paraId="2518386F" w14:textId="75375B54">
      <w:pPr>
        <w:keepNext w:val="1"/>
        <w:spacing w:before="240" w:after="240" w:line="360" w:lineRule="auto"/>
        <w:outlineLvl w:val="1"/>
        <w:rPr>
          <w:rFonts w:cs="Arial"/>
          <w:b w:val="1"/>
          <w:bCs w:val="1"/>
        </w:rPr>
      </w:pPr>
      <w:bookmarkStart w:name="_Toc1382907634" w:id="1741524275"/>
      <w:r w:rsidRPr="68A3CEC9" w:rsidR="5A96B3B7">
        <w:rPr>
          <w:rFonts w:cs="Arial"/>
          <w:b w:val="1"/>
          <w:bCs w:val="1"/>
        </w:rPr>
        <w:t>4.3. Sistem izleme , Yönetim ve Gözlemlenebilirlik altyapısı</w:t>
      </w:r>
      <w:bookmarkEnd w:id="1741524275"/>
    </w:p>
    <w:p w:rsidR="20D08B4C" w:rsidP="68A3CEC9" w:rsidRDefault="20D08B4C" w14:paraId="002CE31A" w14:textId="3836FA4A">
      <w:pPr>
        <w:pStyle w:val="Normal"/>
        <w:spacing w:after="0" w:afterAutospacing="off" w:line="360" w:lineRule="auto"/>
        <w:ind w:firstLine="709"/>
        <w:jc w:val="both"/>
      </w:pPr>
      <w:r w:rsidR="20D08B4C">
        <w:rPr/>
        <w:t xml:space="preserve">Mikroservis mimarisinin getirdiği en büyük operasyonel zorluk, dağıtık yapıda çalışan servislerin durumunu takip etmek, hataları izole etmek ve sistem performansını bütüncül bir şekilde analiz etmektir. "Kara kutu" (black-box) sendromunu önlemek amacıyla, bu çalışmada endüstri standardı olan açık kaynak kodlu gözlemlenebilirlik (observability) ve orkestrasyon araçları sisteme entegre edilmiştir. </w:t>
      </w:r>
    </w:p>
    <w:p w:rsidR="20D08B4C" w:rsidP="68A3CEC9" w:rsidRDefault="20D08B4C" w14:paraId="2CEE72F9" w14:textId="6C51AD1B">
      <w:pPr>
        <w:pStyle w:val="Normal"/>
        <w:spacing w:after="0" w:afterAutospacing="off" w:line="360" w:lineRule="auto"/>
        <w:ind w:firstLine="709"/>
        <w:jc w:val="both"/>
      </w:pPr>
      <w:r w:rsidR="20D08B4C">
        <w:rPr/>
        <w:t>Bu bölümde; sisteme merkezi erişimi sağlayan Homer, konteyner orkestrasyonunu görselleştiren Portainer, dağıtık işlem takibi yapan Jaeger, metrik görselleştirme aracı Grafana, merkezi loglama için Seq ve veri analizi için ELK Stack (Elasticsearch &amp; Kibana) altyapılarının projeye katkıları detaylandırılmıştır.</w:t>
      </w:r>
    </w:p>
    <w:p w:rsidRPr="005B5FDE" w:rsidR="009C54A5" w:rsidP="5294CFCC" w:rsidRDefault="4D9284C1" w14:paraId="5945C420" w14:textId="78F09CE9">
      <w:pPr>
        <w:keepNext w:val="1"/>
        <w:spacing w:before="240" w:after="240" w:line="360" w:lineRule="auto"/>
        <w:outlineLvl w:val="2"/>
        <w:rPr>
          <w:rFonts w:cs="Arial"/>
          <w:b w:val="1"/>
          <w:bCs w:val="1"/>
        </w:rPr>
      </w:pPr>
      <w:bookmarkStart w:name="_Toc1254532863" w:id="1540260589"/>
      <w:r w:rsidRPr="68A3CEC9" w:rsidR="481484B5">
        <w:rPr>
          <w:rFonts w:cs="Arial"/>
          <w:b w:val="1"/>
          <w:bCs w:val="1"/>
        </w:rPr>
        <w:t xml:space="preserve">4.3.1. </w:t>
      </w:r>
      <w:r w:rsidRPr="68A3CEC9" w:rsidR="0BED2A49">
        <w:rPr>
          <w:rFonts w:cs="Arial"/>
          <w:b w:val="1"/>
          <w:bCs w:val="1"/>
        </w:rPr>
        <w:t>Merkezi erişim paneli (Homer Dashboard)</w:t>
      </w:r>
      <w:bookmarkEnd w:id="1540260589"/>
    </w:p>
    <w:p w:rsidRPr="005B5FDE" w:rsidR="009C54A5" w:rsidP="50E66D4F" w:rsidRDefault="4D9284C1" w14:paraId="000EFE21" w14:textId="279D35B6">
      <w:pPr>
        <w:pStyle w:val="Normal"/>
        <w:spacing w:after="0" w:afterAutospacing="off" w:line="360" w:lineRule="auto"/>
        <w:ind w:firstLine="709"/>
        <w:jc w:val="both"/>
      </w:pPr>
      <w:r w:rsidR="3D4ACC63">
        <w:rPr/>
        <w:t>Geliştirilen e-ticaret platformunda çok sayıda mikroservis, veritabanı ve yardımcı araç farklı portlar (örn: 5000, 15672, 8080) üzerinde çalışmaktadır. Bu port karmaşasını yönetmek ve geliştirme ortamında (DevOps) operasyonel hızı artırmak amacıyla Homer Dashboard kullanılmıştır.</w:t>
      </w:r>
    </w:p>
    <w:p w:rsidRPr="005B5FDE" w:rsidR="009C54A5" w:rsidP="50E66D4F" w:rsidRDefault="4D9284C1" w14:paraId="352DBAA3" w14:textId="58E8276A">
      <w:pPr>
        <w:pStyle w:val="Normal"/>
        <w:spacing w:after="0" w:afterAutospacing="off" w:line="360" w:lineRule="auto"/>
        <w:ind w:firstLine="709"/>
        <w:jc w:val="both"/>
      </w:pPr>
      <w:r w:rsidR="3D4ACC63">
        <w:rPr/>
        <w:t>Homer, statik bir YAML konfigürasyon dosyası (config.yml) üzerinden yönetilen, son derece hafif ve konteynerize edilmiş bir "başlangıç sayfası" sunar. Projede Homer, şu amaçlarla yapılandırılmıştır:</w:t>
      </w:r>
    </w:p>
    <w:p w:rsidRPr="005B5FDE" w:rsidR="009C54A5" w:rsidP="50E66D4F" w:rsidRDefault="4D9284C1" w14:paraId="254FFF85" w14:textId="1ADFF04C">
      <w:pPr>
        <w:pStyle w:val="Normal"/>
        <w:spacing w:after="0" w:afterAutospacing="off" w:line="360" w:lineRule="auto"/>
        <w:ind w:firstLine="709"/>
        <w:jc w:val="both"/>
      </w:pPr>
      <w:r w:rsidR="3D4ACC63">
        <w:rPr/>
        <w:t>Servis Kataloğu: Auth, Product, Basket gibi backend servislerinin Swagger dokümantasyonlarına doğrudan erişim.</w:t>
      </w:r>
    </w:p>
    <w:p w:rsidRPr="005B5FDE" w:rsidR="009C54A5" w:rsidP="50E66D4F" w:rsidRDefault="4D9284C1" w14:paraId="482730C5" w14:textId="7A57302C">
      <w:pPr>
        <w:pStyle w:val="Normal"/>
        <w:spacing w:after="0" w:afterAutospacing="off" w:line="360" w:lineRule="auto"/>
        <w:ind w:firstLine="709"/>
        <w:jc w:val="both"/>
      </w:pPr>
      <w:r w:rsidR="3D4ACC63">
        <w:rPr/>
        <w:t>Altyapı Erişim Noktası: RabbitMQ, Redis Commander, PgAdmin gibi veritabanı ve kuyruk yönetim araçlarına tek tıkla ulaşım.</w:t>
      </w:r>
    </w:p>
    <w:p w:rsidRPr="005B5FDE" w:rsidR="009C54A5" w:rsidP="50E66D4F" w:rsidRDefault="4D9284C1" w14:paraId="5DEA4B47" w14:textId="5071B6DF">
      <w:pPr>
        <w:pStyle w:val="Normal"/>
        <w:spacing w:after="0" w:afterAutospacing="off" w:line="360" w:lineRule="auto"/>
        <w:ind w:firstLine="709"/>
        <w:jc w:val="both"/>
      </w:pPr>
      <w:r w:rsidR="3D4ACC63">
        <w:rPr/>
        <w:t>Durum Göstergesi: Basit "ping" mekanizması ile servislerin ayakta olup olmadığının (Uptime) görsel olarak belirtilmesi.</w:t>
      </w:r>
    </w:p>
    <w:p w:rsidR="54E6A90A" w:rsidP="68A3CEC9" w:rsidRDefault="54E6A90A" w14:paraId="17FCF549" w14:textId="2E13E622">
      <w:pPr>
        <w:pStyle w:val="Normal"/>
        <w:spacing w:after="0" w:afterAutospacing="off" w:line="360" w:lineRule="auto"/>
        <w:ind w:firstLine="709"/>
        <w:jc w:val="both"/>
      </w:pPr>
      <w:r w:rsidR="54E6A90A">
        <w:rPr/>
        <w:t>Bu panel sayesinde, sistemin tüm bileşenleri tek bir URL altında toplanmış ve geliştirme süreçlerindeki erişim süreleri minimize edilmiştir.</w:t>
      </w:r>
    </w:p>
    <w:p w:rsidRPr="005B5FDE" w:rsidR="009C54A5" w:rsidP="50E66D4F" w:rsidRDefault="4D9284C1" w14:paraId="72EC17A9" w14:textId="13D972BA">
      <w:pPr>
        <w:pStyle w:val="Normal"/>
        <w:spacing w:after="120" w:line="360" w:lineRule="auto"/>
        <w:ind w:firstLine="0"/>
        <w:jc w:val="center"/>
        <w:rPr>
          <w:sz w:val="20"/>
          <w:szCs w:val="20"/>
        </w:rPr>
      </w:pPr>
    </w:p>
    <w:p w:rsidRPr="005B5FDE" w:rsidR="009C54A5" w:rsidP="50E66D4F" w:rsidRDefault="4D9284C1" w14:paraId="313CB88A" w14:textId="15139753">
      <w:pPr>
        <w:pStyle w:val="Normal"/>
        <w:spacing w:before="480" w:beforeAutospacing="off" w:after="0" w:afterAutospacing="off" w:line="360" w:lineRule="auto"/>
        <w:ind w:right="567" w:firstLine="0"/>
        <w:jc w:val="center"/>
        <w:rPr>
          <w:sz w:val="20"/>
          <w:szCs w:val="20"/>
        </w:rPr>
      </w:pPr>
      <w:r w:rsidR="6F1FB8AE">
        <w:drawing>
          <wp:inline wp14:editId="71A8ECFA" wp14:anchorId="2B55E5FA">
            <wp:extent cx="5496052" cy="2529928"/>
            <wp:effectExtent l="0" t="0" r="0" b="0"/>
            <wp:docPr id="4292550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2234339" name="Picture 1992234339"/>
                    <pic:cNvPicPr/>
                  </pic:nvPicPr>
                  <pic:blipFill>
                    <a:blip xmlns:r="http://schemas.openxmlformats.org/officeDocument/2006/relationships" r:embed="rId1023999090">
                      <a:extLst>
                        <a:ext uri="{28A0092B-C50C-407E-A947-70E740481C1C}">
                          <a14:useLocalDpi xmlns:a14="http://schemas.microsoft.com/office/drawing/2010/main"/>
                        </a:ext>
                      </a:extLst>
                    </a:blip>
                    <a:stretch>
                      <a:fillRect/>
                    </a:stretch>
                  </pic:blipFill>
                  <pic:spPr>
                    <a:xfrm rot="0">
                      <a:off x="0" y="0"/>
                      <a:ext cx="5496052" cy="2529928"/>
                    </a:xfrm>
                    <a:prstGeom prst="rect">
                      <a:avLst/>
                    </a:prstGeom>
                  </pic:spPr>
                </pic:pic>
              </a:graphicData>
            </a:graphic>
          </wp:inline>
        </w:drawing>
      </w:r>
      <w:r w:rsidRPr="5294CFCC" w:rsidR="6DB9AC87">
        <w:rPr>
          <w:sz w:val="20"/>
          <w:szCs w:val="20"/>
        </w:rPr>
        <w:t xml:space="preserve">Şekil 4.3.1: </w:t>
      </w:r>
      <w:r w:rsidRPr="5294CFCC" w:rsidR="6DB9AC87">
        <w:rPr>
          <w:sz w:val="20"/>
          <w:szCs w:val="20"/>
        </w:rPr>
        <w:t>Homer Dashboard ile Oluşturulan Merkezi Servis Erişim Paneli</w:t>
      </w:r>
    </w:p>
    <w:p w:rsidRPr="005B5FDE" w:rsidR="009C54A5" w:rsidP="50E66D4F" w:rsidRDefault="4D9284C1" w14:paraId="559B9CC8" w14:textId="376A1B33">
      <w:pPr>
        <w:keepNext w:val="1"/>
        <w:spacing w:before="240" w:after="240" w:line="360" w:lineRule="auto"/>
        <w:ind/>
        <w:outlineLvl w:val="2"/>
        <w:rPr>
          <w:rFonts w:cs="Arial"/>
          <w:b w:val="1"/>
          <w:bCs w:val="1"/>
        </w:rPr>
      </w:pPr>
      <w:bookmarkStart w:name="_Toc1810009333" w:id="31735140"/>
      <w:r w:rsidRPr="68A3CEC9" w:rsidR="481484B5">
        <w:rPr>
          <w:rFonts w:cs="Arial"/>
          <w:b w:val="1"/>
          <w:bCs w:val="1"/>
        </w:rPr>
        <w:t>4.3.</w:t>
      </w:r>
      <w:r w:rsidRPr="68A3CEC9" w:rsidR="144BB387">
        <w:rPr>
          <w:rFonts w:cs="Arial"/>
          <w:b w:val="1"/>
          <w:bCs w:val="1"/>
        </w:rPr>
        <w:t>2</w:t>
      </w:r>
      <w:r w:rsidRPr="68A3CEC9" w:rsidR="481484B5">
        <w:rPr>
          <w:rFonts w:cs="Arial"/>
          <w:b w:val="1"/>
          <w:bCs w:val="1"/>
        </w:rPr>
        <w:t xml:space="preserve">. </w:t>
      </w:r>
      <w:r w:rsidRPr="68A3CEC9" w:rsidR="6ABAE570">
        <w:rPr>
          <w:rFonts w:cs="Arial"/>
          <w:b w:val="1"/>
          <w:bCs w:val="1"/>
        </w:rPr>
        <w:t>Konteyner orkestrasyon arayüzü (Portainer)</w:t>
      </w:r>
      <w:bookmarkEnd w:id="31735140"/>
    </w:p>
    <w:p w:rsidRPr="005B5FDE" w:rsidR="009C54A5" w:rsidP="50E66D4F" w:rsidRDefault="4D9284C1" w14:paraId="25490DF8" w14:textId="7B1B587D">
      <w:pPr>
        <w:spacing w:after="0" w:afterAutospacing="off" w:line="360" w:lineRule="auto"/>
        <w:ind w:firstLine="709"/>
        <w:jc w:val="both"/>
      </w:pPr>
      <w:r w:rsidR="5F0B185D">
        <w:rPr/>
        <w:t>Sistemde koşan 15'in üzerindeki Docker konteynerinin komut satırı arayüzü (CLI) yerine görsel bir panelden yönetilmesi için Portainer entegre edilmiştir. Portainer, Docker motoru ile doğrudan haberleşerek sistem yöneticisine tam hakimiyet sağlar.</w:t>
      </w:r>
    </w:p>
    <w:p w:rsidRPr="005B5FDE" w:rsidR="009C54A5" w:rsidP="50E66D4F" w:rsidRDefault="4D9284C1" w14:paraId="13ED0670" w14:textId="6D3DB8AC">
      <w:pPr>
        <w:pStyle w:val="Normal"/>
        <w:spacing w:after="0" w:afterAutospacing="off" w:line="360" w:lineRule="auto"/>
        <w:ind w:firstLine="709"/>
        <w:jc w:val="both"/>
      </w:pPr>
      <w:r w:rsidR="5F0B185D">
        <w:rPr/>
        <w:t>Bu çalışmada Portainer üzerinden şu kritik işlemler gerçekleştirilmektedir:</w:t>
      </w:r>
    </w:p>
    <w:p w:rsidRPr="005B5FDE" w:rsidR="009C54A5" w:rsidP="50E66D4F" w:rsidRDefault="4D9284C1" w14:paraId="6D185198" w14:textId="277260EC">
      <w:pPr>
        <w:pStyle w:val="Normal"/>
        <w:spacing w:after="0" w:afterAutospacing="off" w:line="360" w:lineRule="auto"/>
        <w:ind w:firstLine="709"/>
        <w:jc w:val="both"/>
      </w:pPr>
      <w:r w:rsidRPr="50E66D4F" w:rsidR="5F0B185D">
        <w:rPr>
          <w:b w:val="1"/>
          <w:bCs w:val="1"/>
        </w:rPr>
        <w:t xml:space="preserve">Canlı Log Takibi: </w:t>
      </w:r>
      <w:r w:rsidR="5F0B185D">
        <w:rPr/>
        <w:t>Herhangi bir servisin (örn: payment-service) konsol çıktılarına anlık olarak erişilerek hata ayıklama yapılabilmektedir.</w:t>
      </w:r>
    </w:p>
    <w:p w:rsidRPr="005B5FDE" w:rsidR="009C54A5" w:rsidP="50E66D4F" w:rsidRDefault="4D9284C1" w14:paraId="66A1CEFA" w14:textId="49188C79">
      <w:pPr>
        <w:pStyle w:val="Normal"/>
        <w:spacing w:after="0" w:afterAutospacing="off" w:line="360" w:lineRule="auto"/>
        <w:ind w:firstLine="709"/>
        <w:jc w:val="both"/>
      </w:pPr>
      <w:r w:rsidRPr="50E66D4F" w:rsidR="5F0B185D">
        <w:rPr>
          <w:b w:val="1"/>
          <w:bCs w:val="1"/>
        </w:rPr>
        <w:t xml:space="preserve">Kaynak İzleme: </w:t>
      </w:r>
      <w:r w:rsidR="5F0B185D">
        <w:rPr/>
        <w:t>Hangi konteynerin ne kadar CPU ve RAM tükettiği görsel grafiklerle analiz edilerek, bellek sızıntısı (</w:t>
      </w:r>
      <w:r w:rsidR="5F0B185D">
        <w:rPr/>
        <w:t>memory</w:t>
      </w:r>
      <w:r w:rsidR="5F0B185D">
        <w:rPr/>
        <w:t xml:space="preserve"> </w:t>
      </w:r>
      <w:r w:rsidR="5F0B185D">
        <w:rPr/>
        <w:t>leak</w:t>
      </w:r>
      <w:r w:rsidR="5F0B185D">
        <w:rPr/>
        <w:t>) gibi durumlar tespit edilebilmektedir.</w:t>
      </w:r>
    </w:p>
    <w:p w:rsidRPr="005B5FDE" w:rsidR="009C54A5" w:rsidP="50E66D4F" w:rsidRDefault="4D9284C1" w14:paraId="0F873C73" w14:textId="23C88E43">
      <w:pPr>
        <w:pStyle w:val="Normal"/>
        <w:spacing w:after="0" w:afterAutospacing="off" w:line="360" w:lineRule="auto"/>
        <w:ind w:firstLine="709"/>
        <w:jc w:val="both"/>
      </w:pPr>
      <w:r w:rsidRPr="50E66D4F" w:rsidR="5F0B185D">
        <w:rPr>
          <w:b w:val="1"/>
          <w:bCs w:val="1"/>
        </w:rPr>
        <w:t>Ağ (Network) Analizi:</w:t>
      </w:r>
      <w:r w:rsidR="5F0B185D">
        <w:rPr/>
        <w:t xml:space="preserve"> Mikroservislerin birbirleriyle iletişim kurduğu "bridge" ağ yapısı ve IP atamaları görselleştirilmiştir.</w:t>
      </w:r>
    </w:p>
    <w:p w:rsidRPr="005B5FDE" w:rsidR="009C54A5" w:rsidP="50E66D4F" w:rsidRDefault="4D9284C1" w14:paraId="3929DFA9" w14:textId="193BE3AE">
      <w:pPr>
        <w:pStyle w:val="Normal"/>
        <w:spacing w:after="0" w:afterAutospacing="off" w:line="360" w:lineRule="auto"/>
        <w:ind w:firstLine="709"/>
        <w:jc w:val="both"/>
      </w:pPr>
    </w:p>
    <w:p w:rsidRPr="005B5FDE" w:rsidR="009C54A5" w:rsidP="50E66D4F" w:rsidRDefault="4D9284C1" w14:paraId="47A17AA8" w14:textId="14803751">
      <w:pPr>
        <w:pStyle w:val="Normal"/>
        <w:spacing w:after="120" w:line="360" w:lineRule="auto"/>
        <w:ind w:firstLine="0"/>
        <w:jc w:val="center"/>
        <w:rPr>
          <w:sz w:val="20"/>
          <w:szCs w:val="20"/>
        </w:rPr>
      </w:pPr>
      <w:r w:rsidR="70CDCAFF">
        <w:drawing>
          <wp:inline wp14:editId="31606F5A" wp14:anchorId="5DEB5C27">
            <wp:extent cx="4819477" cy="1705998"/>
            <wp:effectExtent l="0" t="0" r="0" b="0"/>
            <wp:docPr id="20364193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6588881" name="Picture 846588881"/>
                    <pic:cNvPicPr/>
                  </pic:nvPicPr>
                  <pic:blipFill>
                    <a:blip xmlns:r="http://schemas.openxmlformats.org/officeDocument/2006/relationships" r:embed="rId1801164931">
                      <a:extLst>
                        <a:ext uri="{28A0092B-C50C-407E-A947-70E740481C1C}">
                          <a14:useLocalDpi xmlns:a14="http://schemas.microsoft.com/office/drawing/2010/main"/>
                        </a:ext>
                      </a:extLst>
                    </a:blip>
                    <a:stretch>
                      <a:fillRect/>
                    </a:stretch>
                  </pic:blipFill>
                  <pic:spPr>
                    <a:xfrm rot="0">
                      <a:off x="0" y="0"/>
                      <a:ext cx="4819477" cy="1705998"/>
                    </a:xfrm>
                    <a:prstGeom prst="rect">
                      <a:avLst/>
                    </a:prstGeom>
                  </pic:spPr>
                </pic:pic>
              </a:graphicData>
            </a:graphic>
          </wp:inline>
        </w:drawing>
      </w:r>
    </w:p>
    <w:p w:rsidRPr="005B5FDE" w:rsidR="009C54A5" w:rsidP="50E66D4F" w:rsidRDefault="4D9284C1" w14:paraId="11F0199B" w14:textId="7B5052D4">
      <w:pPr>
        <w:pStyle w:val="Normal"/>
        <w:spacing w:after="120" w:line="360" w:lineRule="auto"/>
        <w:ind w:firstLine="0"/>
        <w:jc w:val="center"/>
        <w:rPr>
          <w:sz w:val="20"/>
          <w:szCs w:val="20"/>
        </w:rPr>
      </w:pPr>
      <w:r w:rsidRPr="50E66D4F" w:rsidR="70CDCAFF">
        <w:rPr>
          <w:sz w:val="20"/>
          <w:szCs w:val="20"/>
        </w:rPr>
        <w:t xml:space="preserve">Şekil 4.3.2: </w:t>
      </w:r>
      <w:r w:rsidRPr="50E66D4F" w:rsidR="70CDCAFF">
        <w:rPr>
          <w:rFonts w:ascii="Times New Roman" w:hAnsi="Times New Roman" w:eastAsia="Times New Roman" w:cs="Times New Roman"/>
          <w:noProof/>
          <w:sz w:val="20"/>
          <w:szCs w:val="20"/>
          <w:lang w:val="tr-TR"/>
        </w:rPr>
        <w:t>Portainer Üzerinden Konteynerlerin Yönetimi</w:t>
      </w:r>
    </w:p>
    <w:p w:rsidRPr="005B5FDE" w:rsidR="009C54A5" w:rsidP="50E66D4F" w:rsidRDefault="4D9284C1" w14:paraId="57627FDE" w14:textId="6930C551">
      <w:pPr>
        <w:keepNext w:val="1"/>
        <w:spacing w:before="240" w:after="240" w:line="360" w:lineRule="auto"/>
        <w:outlineLvl w:val="2"/>
        <w:rPr>
          <w:rFonts w:cs="Arial"/>
          <w:b w:val="1"/>
          <w:bCs w:val="1"/>
        </w:rPr>
      </w:pPr>
      <w:bookmarkStart w:name="_Toc1492094310" w:id="817367764"/>
      <w:r w:rsidRPr="68A3CEC9" w:rsidR="5454CE2B">
        <w:rPr>
          <w:rFonts w:cs="Arial"/>
          <w:b w:val="1"/>
          <w:bCs w:val="1"/>
        </w:rPr>
        <w:t>4.3.3. Dağıtık loglama (Seq)</w:t>
      </w:r>
      <w:bookmarkEnd w:id="817367764"/>
    </w:p>
    <w:p w:rsidRPr="005B5FDE" w:rsidR="009C54A5" w:rsidP="50E66D4F" w:rsidRDefault="4D9284C1" w14:paraId="004F3177" w14:textId="7898CFE6">
      <w:pPr>
        <w:pStyle w:val="Normal"/>
        <w:spacing w:after="120" w:line="360" w:lineRule="auto"/>
        <w:ind w:firstLine="709"/>
        <w:jc w:val="both"/>
      </w:pPr>
      <w:r w:rsidR="3F1162E2">
        <w:rPr/>
        <w:t>.NET tabanlı mikroservislerden üretilen yapılandırılmış logların (Structured Logs) toplanması ve analiz edilmesi için Seq sunucusu kullanılmıştır. Klasik metin dosyası loglamasının aksine Seq, logları JSON formatında saklayarak "EventId", "TraceId" veya "Level" gibi alanlara göre filtreleme imkanı sunar.</w:t>
      </w:r>
    </w:p>
    <w:p w:rsidRPr="005B5FDE" w:rsidR="009C54A5" w:rsidP="50E66D4F" w:rsidRDefault="4D9284C1" w14:paraId="0D1938C4" w14:textId="7D3A756C">
      <w:pPr>
        <w:pStyle w:val="Normal"/>
        <w:spacing w:after="120" w:line="360" w:lineRule="auto"/>
        <w:ind w:firstLine="709"/>
        <w:jc w:val="both"/>
      </w:pPr>
      <w:r w:rsidR="3F1162E2">
        <w:rPr/>
        <w:t>Projede Serilog kütüphanesi ile entegre edilen Seq, özellikle şu senaryolarda kritik rol oynamıştır:</w:t>
      </w:r>
    </w:p>
    <w:p w:rsidRPr="005B5FDE" w:rsidR="009C54A5" w:rsidP="50E66D4F" w:rsidRDefault="4D9284C1" w14:paraId="246919B6" w14:textId="35403963">
      <w:pPr>
        <w:pStyle w:val="Normal"/>
        <w:spacing w:after="120" w:line="360" w:lineRule="auto"/>
        <w:ind w:firstLine="709"/>
        <w:jc w:val="both"/>
      </w:pPr>
      <w:r w:rsidR="3F1162E2">
        <w:rPr/>
        <w:t>Hata Kök Neden Analizi: Bir servis hata fırlattığında (Exception), hatanın oluştuğu satır numarası ve o anki değişken değerleri Seq arayüzünde detaylıca görüntülenmektedir.</w:t>
      </w:r>
    </w:p>
    <w:p w:rsidRPr="005B5FDE" w:rsidR="009C54A5" w:rsidP="50E66D4F" w:rsidRDefault="4D9284C1" w14:paraId="1D58EDD6" w14:textId="2AB4D91D">
      <w:pPr>
        <w:pStyle w:val="Normal"/>
        <w:spacing w:after="120" w:line="360" w:lineRule="auto"/>
        <w:ind w:firstLine="709"/>
        <w:jc w:val="both"/>
      </w:pPr>
      <w:r w:rsidR="3F1162E2">
        <w:rPr/>
        <w:t>Sorgu Analizi: SQL benzeri sorgulama dili sayesinde, "Son 1 saatte 500 hatası veren istekleri listele" gibi kompleks analizler saniyeler içinde yapılabilmektedir.</w:t>
      </w:r>
    </w:p>
    <w:p w:rsidRPr="005B5FDE" w:rsidR="009C54A5" w:rsidP="50E66D4F" w:rsidRDefault="4D9284C1" w14:paraId="49C01B8E" w14:textId="3E9BC1AE">
      <w:pPr>
        <w:pStyle w:val="Normal"/>
        <w:spacing w:after="120" w:line="360" w:lineRule="auto"/>
        <w:ind w:firstLine="0"/>
        <w:jc w:val="center"/>
        <w:rPr>
          <w:sz w:val="20"/>
          <w:szCs w:val="20"/>
        </w:rPr>
      </w:pPr>
      <w:r w:rsidR="3F1162E2">
        <w:drawing>
          <wp:inline wp14:editId="27ECBBB1" wp14:anchorId="384F5065">
            <wp:extent cx="5400675" cy="3162300"/>
            <wp:effectExtent l="0" t="0" r="0" b="0"/>
            <wp:docPr id="5127961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2796161" name="Picture 512796161"/>
                    <pic:cNvPicPr/>
                  </pic:nvPicPr>
                  <pic:blipFill>
                    <a:blip xmlns:r="http://schemas.openxmlformats.org/officeDocument/2006/relationships" r:embed="rId2039081472">
                      <a:extLst>
                        <a:ext uri="{28A0092B-C50C-407E-A947-70E740481C1C}">
                          <a14:useLocalDpi xmlns:a14="http://schemas.microsoft.com/office/drawing/2010/main"/>
                        </a:ext>
                      </a:extLst>
                    </a:blip>
                    <a:stretch>
                      <a:fillRect/>
                    </a:stretch>
                  </pic:blipFill>
                  <pic:spPr>
                    <a:xfrm>
                      <a:off x="0" y="0"/>
                      <a:ext cx="5400675" cy="3162300"/>
                    </a:xfrm>
                    <a:prstGeom prst="rect">
                      <a:avLst/>
                    </a:prstGeom>
                  </pic:spPr>
                </pic:pic>
              </a:graphicData>
            </a:graphic>
          </wp:inline>
        </w:drawing>
      </w:r>
      <w:r w:rsidRPr="50E66D4F" w:rsidR="3F1162E2">
        <w:rPr>
          <w:sz w:val="20"/>
          <w:szCs w:val="20"/>
        </w:rPr>
        <w:t>Şekil 4.3.3: Seq Arayüzünde Yapılandırılmış Logların ve Hataların Analizi</w:t>
      </w:r>
    </w:p>
    <w:p w:rsidRPr="005B5FDE" w:rsidR="009C54A5" w:rsidP="50E66D4F" w:rsidRDefault="4D9284C1" w14:paraId="38271883" w14:textId="29444F2B">
      <w:pPr>
        <w:pStyle w:val="Normal"/>
        <w:keepNext w:val="1"/>
        <w:spacing w:before="240" w:after="240" w:line="360" w:lineRule="auto"/>
        <w:outlineLvl w:val="2"/>
        <w:rPr>
          <w:rFonts w:cs="Arial"/>
          <w:b w:val="1"/>
          <w:bCs w:val="1"/>
        </w:rPr>
      </w:pPr>
      <w:bookmarkStart w:name="_Toc2124433709" w:id="1965464182"/>
      <w:r w:rsidRPr="68A3CEC9" w:rsidR="739C6859">
        <w:rPr>
          <w:rFonts w:cs="Arial"/>
          <w:b w:val="1"/>
          <w:bCs w:val="1"/>
        </w:rPr>
        <w:t>4.3.</w:t>
      </w:r>
      <w:r w:rsidRPr="68A3CEC9" w:rsidR="6BC64F65">
        <w:rPr>
          <w:rFonts w:cs="Arial"/>
          <w:b w:val="1"/>
          <w:bCs w:val="1"/>
        </w:rPr>
        <w:t>4</w:t>
      </w:r>
      <w:r w:rsidRPr="68A3CEC9" w:rsidR="739C6859">
        <w:rPr>
          <w:rFonts w:cs="Arial"/>
          <w:b w:val="1"/>
          <w:bCs w:val="1"/>
        </w:rPr>
        <w:t>. Dağıtık işlem takibi (Jaeger)</w:t>
      </w:r>
      <w:bookmarkEnd w:id="1965464182"/>
    </w:p>
    <w:p w:rsidRPr="005B5FDE" w:rsidR="009C54A5" w:rsidP="50E66D4F" w:rsidRDefault="4D9284C1" w14:paraId="203E4383" w14:textId="7DEB3C00">
      <w:pPr>
        <w:pStyle w:val="Normal"/>
        <w:spacing w:after="0" w:afterAutospacing="off" w:line="360" w:lineRule="auto"/>
        <w:ind w:firstLine="709"/>
        <w:jc w:val="both"/>
      </w:pPr>
      <w:r w:rsidR="55DCEC73">
        <w:rPr/>
        <w:t xml:space="preserve">Mikroservis mimarisinde tek bir kullanıcı isteği, arka planda birden fazla servise uğrayabilir. Bu zincirleme reaksiyonu (Transaction Flow) uçtan uca izlemek için Jaeger (Distributed Tracing) </w:t>
      </w:r>
      <w:r w:rsidR="55DCEC73">
        <w:rPr/>
        <w:t>teknolojisi</w:t>
      </w:r>
      <w:r w:rsidR="55DCEC73">
        <w:rPr/>
        <w:t xml:space="preserve"> kullanılmıştır.</w:t>
      </w:r>
    </w:p>
    <w:p w:rsidRPr="005B5FDE" w:rsidR="009C54A5" w:rsidP="50E66D4F" w:rsidRDefault="4D9284C1" w14:paraId="1FFB2632" w14:textId="0909829A">
      <w:pPr>
        <w:pStyle w:val="Normal"/>
        <w:spacing w:after="0" w:afterAutospacing="off" w:line="360" w:lineRule="auto"/>
        <w:ind w:firstLine="709"/>
        <w:jc w:val="both"/>
      </w:pPr>
      <w:r w:rsidR="4521CE27">
        <w:rPr/>
        <w:t>OpenTelemetry standartlarına uygun olarak enstrümane edilen servisler, her istek için benzersiz bir "Trace ID" üretir. Jaeger arayüzü, bu izleri birleştirerek isteğin yaşam döngüsünü Gantt şeması şeklinde görselleştirir. Bu sayede:</w:t>
      </w:r>
    </w:p>
    <w:p w:rsidRPr="005B5FDE" w:rsidR="009C54A5" w:rsidP="50E66D4F" w:rsidRDefault="4D9284C1" w14:paraId="24886BB5" w14:textId="5924FCF8">
      <w:pPr>
        <w:pStyle w:val="Normal"/>
        <w:spacing w:after="0" w:afterAutospacing="off" w:line="360" w:lineRule="auto"/>
        <w:ind w:firstLine="709"/>
        <w:jc w:val="both"/>
      </w:pPr>
      <w:r w:rsidR="4521CE27">
        <w:rPr/>
        <w:t>Bir isteğin toplam süresinin hangi serviste harcandığı (Örn: Veritabanı sorgusunda mı yoksa ağ gecikmesinde mi?),</w:t>
      </w:r>
    </w:p>
    <w:p w:rsidRPr="005B5FDE" w:rsidR="009C54A5" w:rsidP="50E66D4F" w:rsidRDefault="4D9284C1" w14:paraId="6D89475B" w14:textId="75FBA3B2">
      <w:pPr>
        <w:pStyle w:val="Normal"/>
        <w:spacing w:after="0" w:afterAutospacing="off" w:line="360" w:lineRule="auto"/>
        <w:ind w:firstLine="709"/>
        <w:jc w:val="both"/>
      </w:pPr>
      <w:r w:rsidR="4521CE27">
        <w:rPr/>
        <w:t>Servisler arası senkron çağrıların sıralaması,</w:t>
      </w:r>
    </w:p>
    <w:p w:rsidRPr="005B5FDE" w:rsidR="009C54A5" w:rsidP="50E66D4F" w:rsidRDefault="4D9284C1" w14:paraId="5416D58C" w14:textId="38993DDA">
      <w:pPr>
        <w:pStyle w:val="Normal"/>
        <w:spacing w:after="0" w:afterAutospacing="off" w:line="360" w:lineRule="auto"/>
        <w:ind w:firstLine="709"/>
        <w:jc w:val="both"/>
      </w:pPr>
      <w:r w:rsidR="09B20FBF">
        <w:rPr/>
        <w:t>Hangi adımda hata oluştuğu net bir şekilde görülebilmektedir.</w:t>
      </w:r>
    </w:p>
    <w:p w:rsidR="68A3CEC9" w:rsidP="68A3CEC9" w:rsidRDefault="68A3CEC9" w14:paraId="35EE3FD7" w14:textId="708B898E">
      <w:pPr>
        <w:pStyle w:val="Normal"/>
        <w:spacing w:after="0" w:afterAutospacing="off" w:line="360" w:lineRule="auto"/>
        <w:ind w:firstLine="709"/>
        <w:jc w:val="both"/>
      </w:pPr>
    </w:p>
    <w:p w:rsidRPr="005B5FDE" w:rsidR="009C54A5" w:rsidP="50E66D4F" w:rsidRDefault="4D9284C1" w14:paraId="7F0E9617" w14:textId="5CABC6CE">
      <w:pPr>
        <w:pStyle w:val="Normal"/>
        <w:spacing w:after="120" w:line="360" w:lineRule="auto"/>
        <w:ind w:firstLine="0"/>
        <w:jc w:val="center"/>
        <w:rPr>
          <w:sz w:val="20"/>
          <w:szCs w:val="20"/>
        </w:rPr>
      </w:pPr>
      <w:r w:rsidRPr="50E66D4F" w:rsidR="09B20FBF">
        <w:rPr>
          <w:sz w:val="20"/>
          <w:szCs w:val="20"/>
        </w:rPr>
        <w:t>Şekil 4.3.4: Jaeger ile Servisler Arası İstek Akışının ve Gecikmelerin Tespiti</w:t>
      </w:r>
      <w:r w:rsidR="50E66D4F">
        <w:drawing>
          <wp:anchor distT="0" distB="0" distL="114300" distR="114300" simplePos="0" relativeHeight="251658240" behindDoc="0" locked="0" layoutInCell="1" allowOverlap="1" wp14:anchorId="2C3EA9FA" wp14:editId="1A19EA99">
            <wp:simplePos x="0" y="0"/>
            <wp:positionH relativeFrom="column">
              <wp:align>left</wp:align>
            </wp:positionH>
            <wp:positionV relativeFrom="paragraph">
              <wp:posOffset>0</wp:posOffset>
            </wp:positionV>
            <wp:extent cx="5400675" cy="1895475"/>
            <wp:effectExtent l="0" t="0" r="0" b="0"/>
            <wp:wrapSquare wrapText="bothSides"/>
            <wp:docPr id="17679555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7955511" name="Picture 1767955511"/>
                    <pic:cNvPicPr/>
                  </pic:nvPicPr>
                  <pic:blipFill>
                    <a:blip xmlns:r="http://schemas.openxmlformats.org/officeDocument/2006/relationships" r:embed="rId873344628">
                      <a:extLst>
                        <a:ext uri="{28A0092B-C50C-407E-A947-70E740481C1C}">
                          <a14:useLocalDpi xmlns:a14="http://schemas.microsoft.com/office/drawing/2010/main"/>
                        </a:ext>
                      </a:extLst>
                    </a:blip>
                    <a:stretch>
                      <a:fillRect/>
                    </a:stretch>
                  </pic:blipFill>
                  <pic:spPr>
                    <a:xfrm>
                      <a:off x="0" y="0"/>
                      <a:ext cx="5400675" cy="1895475"/>
                    </a:xfrm>
                    <a:prstGeom prst="rect">
                      <a:avLst/>
                    </a:prstGeom>
                  </pic:spPr>
                </pic:pic>
              </a:graphicData>
            </a:graphic>
            <wp14:sizeRelH relativeFrom="page">
              <wp14:pctWidth>0</wp14:pctWidth>
            </wp14:sizeRelH>
            <wp14:sizeRelV relativeFrom="page">
              <wp14:pctHeight>0</wp14:pctHeight>
            </wp14:sizeRelV>
          </wp:anchor>
        </w:drawing>
      </w:r>
    </w:p>
    <w:p w:rsidRPr="005B5FDE" w:rsidR="009C54A5" w:rsidP="68A3CEC9" w:rsidRDefault="4D9284C1" w14:paraId="57142FCA" w14:textId="1AC0A38B">
      <w:pPr>
        <w:pStyle w:val="Normal"/>
        <w:keepNext w:val="1"/>
        <w:spacing w:before="240" w:after="240" w:line="360" w:lineRule="auto"/>
        <w:ind/>
        <w:outlineLvl w:val="2"/>
        <w:rPr>
          <w:rFonts w:cs="Arial"/>
          <w:b w:val="1"/>
          <w:bCs w:val="1"/>
        </w:rPr>
      </w:pPr>
      <w:bookmarkStart w:name="_Toc1578963172" w:id="523224796"/>
      <w:r w:rsidRPr="68A3CEC9" w:rsidR="1D521077">
        <w:rPr>
          <w:rFonts w:cs="Arial"/>
          <w:b w:val="1"/>
          <w:bCs w:val="1"/>
        </w:rPr>
        <w:t>4.3.5. API Dokümantasyonu ve Test Arayüzü (Swagger UI)</w:t>
      </w:r>
      <w:bookmarkEnd w:id="523224796"/>
    </w:p>
    <w:p w:rsidRPr="005B5FDE" w:rsidR="009C54A5" w:rsidP="68A3CEC9" w:rsidRDefault="4D9284C1" w14:paraId="22CA72CE" w14:textId="03232489">
      <w:pPr>
        <w:pStyle w:val="Normal"/>
        <w:spacing w:after="0" w:afterAutospacing="off" w:line="360" w:lineRule="auto"/>
        <w:ind w:firstLine="709"/>
        <w:jc w:val="both"/>
      </w:pPr>
      <w:r w:rsidR="1D521077">
        <w:rPr/>
        <w:t xml:space="preserve">Mikroservis mimarilerinde servislerin dış dünyaya açtığı API uç noktalarının (Endpoints) yönetimi ve dokümantasyonu kritik bir süreçtir. Kod tabanı değiştikçe manuel hazırlanan dokümanların güncelliğini yitirmesi sık karşılaşılan bir sorundur. Bu projede, yaşayan ve kendi kendini güncelleyen bir dokümantasyon yapısı oluşturmak amacıyla Swagger UI </w:t>
      </w:r>
      <w:r w:rsidR="1D521077">
        <w:rPr/>
        <w:t>kullanılmıştır</w:t>
      </w:r>
      <w:r w:rsidR="1D521077">
        <w:rPr/>
        <w:t>.</w:t>
      </w:r>
    </w:p>
    <w:p w:rsidRPr="005B5FDE" w:rsidR="009C54A5" w:rsidP="68A3CEC9" w:rsidRDefault="4D9284C1" w14:paraId="4AE8D780" w14:textId="160EF616">
      <w:pPr>
        <w:pStyle w:val="Normal"/>
        <w:spacing w:after="0" w:afterAutospacing="off" w:line="360" w:lineRule="auto"/>
        <w:ind w:firstLine="709"/>
        <w:jc w:val="both"/>
      </w:pPr>
      <w:r w:rsidR="1D521077">
        <w:rPr/>
        <w:t>Proje kapsamında geliştirilen her bir mikroservis (Auth, Product, Basket vb.), kod içerisindeki denetleyici (Controller) ve veri modellerinden (Models) otomatik olarak bir arayüz üretmektedir. Swagger UI kullanımının projeye sağladığı temel avantajlar şunlardır:</w:t>
      </w:r>
    </w:p>
    <w:p w:rsidRPr="005B5FDE" w:rsidR="009C54A5" w:rsidP="68A3CEC9" w:rsidRDefault="4D9284C1" w14:paraId="48751456" w14:textId="6A012170">
      <w:pPr>
        <w:pStyle w:val="Normal"/>
        <w:spacing w:after="0" w:afterAutospacing="off" w:line="360" w:lineRule="auto"/>
        <w:ind w:firstLine="709"/>
        <w:jc w:val="both"/>
      </w:pPr>
      <w:r w:rsidRPr="68A3CEC9" w:rsidR="1D521077">
        <w:rPr>
          <w:b w:val="1"/>
          <w:bCs w:val="1"/>
        </w:rPr>
        <w:t xml:space="preserve">Standart Dokümantasyon: </w:t>
      </w:r>
      <w:r w:rsidR="1D521077">
        <w:rPr/>
        <w:t xml:space="preserve">Servislerin hangi HTTP </w:t>
      </w:r>
      <w:r w:rsidR="1D521077">
        <w:rPr/>
        <w:t>metodlarını</w:t>
      </w:r>
      <w:r w:rsidR="1D521077">
        <w:rPr/>
        <w:t xml:space="preserve"> (GET, POST, PUT, DELETE) desteklediği, hangi parametreleri talep ettiği ve işlem sonucunda hangi veri modelini (JSON </w:t>
      </w:r>
      <w:r w:rsidR="1D521077">
        <w:rPr/>
        <w:t>Schema</w:t>
      </w:r>
      <w:r w:rsidR="1D521077">
        <w:rPr/>
        <w:t>) döndüreceği açıkça listelenmiştir.</w:t>
      </w:r>
    </w:p>
    <w:p w:rsidRPr="005B5FDE" w:rsidR="009C54A5" w:rsidP="68A3CEC9" w:rsidRDefault="4D9284C1" w14:paraId="6F05CBF1" w14:textId="172E18A1">
      <w:pPr>
        <w:pStyle w:val="Normal"/>
        <w:spacing w:after="0" w:afterAutospacing="off" w:line="360" w:lineRule="auto"/>
        <w:ind w:firstLine="709"/>
        <w:jc w:val="both"/>
      </w:pPr>
      <w:r w:rsidRPr="68A3CEC9" w:rsidR="1D521077">
        <w:rPr>
          <w:b w:val="1"/>
          <w:bCs w:val="1"/>
        </w:rPr>
        <w:t>İnteraktif Test Ortamı:</w:t>
      </w:r>
      <w:r w:rsidR="1D521077">
        <w:rPr/>
        <w:t xml:space="preserve"> Arayüz üzerinde bulunan "Try it out" </w:t>
      </w:r>
      <w:r w:rsidR="1D521077">
        <w:rPr/>
        <w:t>özelliği</w:t>
      </w:r>
      <w:r w:rsidR="1D521077">
        <w:rPr/>
        <w:t xml:space="preserve"> sayesinde, geliştiriciler </w:t>
      </w:r>
      <w:r w:rsidR="1D521077">
        <w:rPr/>
        <w:t>Postman</w:t>
      </w:r>
      <w:r w:rsidR="1D521077">
        <w:rPr/>
        <w:t xml:space="preserve"> gibi harici bir araca ihtiyaç duymadan, tarayıcı üzerinden doğrudan API istekleri gönderebilmekte ve servisin yanıtını anlık olarak gözlemleyebilmektedir.</w:t>
      </w:r>
    </w:p>
    <w:p w:rsidRPr="005B5FDE" w:rsidR="009C54A5" w:rsidP="68A3CEC9" w:rsidRDefault="4D9284C1" w14:paraId="77EAA1BA" w14:textId="37820215">
      <w:pPr>
        <w:pStyle w:val="Normal"/>
        <w:spacing w:after="120" w:line="360" w:lineRule="auto"/>
        <w:ind w:firstLine="0"/>
        <w:jc w:val="center"/>
        <w:rPr>
          <w:sz w:val="20"/>
          <w:szCs w:val="20"/>
        </w:rPr>
      </w:pPr>
      <w:r w:rsidR="1D521077">
        <w:drawing>
          <wp:inline wp14:editId="5392DF2A" wp14:anchorId="7EBC8435">
            <wp:extent cx="5400675" cy="3152775"/>
            <wp:effectExtent l="0" t="0" r="0" b="0"/>
            <wp:docPr id="2192394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9239493" name="Picture 219239493"/>
                    <pic:cNvPicPr/>
                  </pic:nvPicPr>
                  <pic:blipFill>
                    <a:blip xmlns:r="http://schemas.openxmlformats.org/officeDocument/2006/relationships" r:embed="rId1111424715">
                      <a:extLst>
                        <a:ext uri="{28A0092B-C50C-407E-A947-70E740481C1C}">
                          <a14:useLocalDpi xmlns:a14="http://schemas.microsoft.com/office/drawing/2010/main"/>
                        </a:ext>
                      </a:extLst>
                    </a:blip>
                    <a:stretch>
                      <a:fillRect/>
                    </a:stretch>
                  </pic:blipFill>
                  <pic:spPr>
                    <a:xfrm>
                      <a:off x="0" y="0"/>
                      <a:ext cx="5400675" cy="3152775"/>
                    </a:xfrm>
                    <a:prstGeom prst="rect">
                      <a:avLst/>
                    </a:prstGeom>
                  </pic:spPr>
                </pic:pic>
              </a:graphicData>
            </a:graphic>
          </wp:inline>
        </w:drawing>
      </w:r>
      <w:r w:rsidRPr="68A3CEC9" w:rsidR="1D521077">
        <w:rPr>
          <w:sz w:val="20"/>
          <w:szCs w:val="20"/>
        </w:rPr>
        <w:t>Şekil 4.3.5: Auth Service API Uç Noktalarının Swagger UI Üzerindeki Görünümü</w:t>
      </w:r>
    </w:p>
    <w:p w:rsidRPr="005B5FDE" w:rsidR="009C54A5" w:rsidP="50E66D4F" w:rsidRDefault="4D9284C1" w14:paraId="45AC92E1" w14:textId="32F8B902">
      <w:pPr>
        <w:pStyle w:val="Normal"/>
        <w:spacing w:after="120" w:line="360" w:lineRule="auto"/>
        <w:ind w:firstLine="0"/>
        <w:jc w:val="both"/>
      </w:pPr>
    </w:p>
    <w:p w:rsidRPr="005B5FDE" w:rsidR="009C54A5" w:rsidP="50E66D4F" w:rsidRDefault="4D9284C1" w14:paraId="32CFE575" w14:textId="689383E0">
      <w:pPr>
        <w:pStyle w:val="Normal"/>
        <w:spacing w:after="120" w:line="360" w:lineRule="auto"/>
        <w:ind w:firstLine="0"/>
        <w:jc w:val="both"/>
      </w:pPr>
    </w:p>
    <w:p w:rsidRPr="005B5FDE" w:rsidR="009C54A5" w:rsidP="002B2A50" w:rsidRDefault="4D9284C1" w14:paraId="2D7F5BD6" w14:textId="0DACC298">
      <w:pPr>
        <w:pStyle w:val="Balk1derece"/>
        <w:spacing w:after="120"/>
      </w:pPr>
    </w:p>
    <w:p w:rsidRPr="005B5FDE" w:rsidR="009C54A5" w:rsidP="002B2A50" w:rsidRDefault="4D9284C1" w14:paraId="14EC6EC1" w14:textId="4A67B714">
      <w:pPr>
        <w:pStyle w:val="Balk1derece"/>
        <w:spacing w:after="120"/>
      </w:pPr>
    </w:p>
    <w:p w:rsidRPr="005B5FDE" w:rsidR="009C54A5" w:rsidP="002B2A50" w:rsidRDefault="4D9284C1" w14:paraId="1214B80C" w14:textId="41877F16">
      <w:pPr>
        <w:pStyle w:val="Balk1derece"/>
        <w:spacing w:after="120"/>
      </w:pPr>
    </w:p>
    <w:p w:rsidR="68A3CEC9" w:rsidP="68A3CEC9" w:rsidRDefault="68A3CEC9" w14:paraId="31507C9B" w14:textId="62D2DE31">
      <w:pPr>
        <w:pStyle w:val="TezMetni15Satr"/>
      </w:pPr>
    </w:p>
    <w:p w:rsidR="68A3CEC9" w:rsidP="68A3CEC9" w:rsidRDefault="68A3CEC9" w14:paraId="7635C784" w14:textId="5EAF4437">
      <w:pPr>
        <w:pStyle w:val="TezMetni15Satr"/>
      </w:pPr>
    </w:p>
    <w:p w:rsidR="68A3CEC9" w:rsidP="68A3CEC9" w:rsidRDefault="68A3CEC9" w14:paraId="2A07CF9B" w14:textId="352A9BDE">
      <w:pPr>
        <w:pStyle w:val="TezMetni15Satr"/>
      </w:pPr>
    </w:p>
    <w:p w:rsidR="68A3CEC9" w:rsidP="68A3CEC9" w:rsidRDefault="68A3CEC9" w14:paraId="6B7DD4E8" w14:textId="5B5720A8">
      <w:pPr>
        <w:pStyle w:val="TezMetni15Satr"/>
      </w:pPr>
    </w:p>
    <w:p w:rsidR="68A3CEC9" w:rsidP="68A3CEC9" w:rsidRDefault="68A3CEC9" w14:paraId="6CCC8F7E" w14:textId="4C3E5431">
      <w:pPr>
        <w:pStyle w:val="TezMetni15Satr"/>
      </w:pPr>
    </w:p>
    <w:p w:rsidR="68A3CEC9" w:rsidP="68A3CEC9" w:rsidRDefault="68A3CEC9" w14:paraId="0EDF621F" w14:textId="717D9FA5">
      <w:pPr>
        <w:pStyle w:val="TezMetni15Satr"/>
      </w:pPr>
    </w:p>
    <w:p w:rsidR="68A3CEC9" w:rsidP="68A3CEC9" w:rsidRDefault="68A3CEC9" w14:paraId="165370D3" w14:textId="5795F5CE">
      <w:pPr>
        <w:pStyle w:val="TezMetni15Satr"/>
      </w:pPr>
    </w:p>
    <w:p w:rsidR="68A3CEC9" w:rsidP="68A3CEC9" w:rsidRDefault="68A3CEC9" w14:paraId="014294CD" w14:textId="5267D2E2">
      <w:pPr>
        <w:pStyle w:val="TezMetni15Satr"/>
      </w:pPr>
    </w:p>
    <w:p w:rsidR="68A3CEC9" w:rsidP="68A3CEC9" w:rsidRDefault="68A3CEC9" w14:paraId="4C83D84F" w14:textId="4A079A4E">
      <w:pPr>
        <w:pStyle w:val="TezMetni15Satr"/>
      </w:pPr>
    </w:p>
    <w:p w:rsidR="68A3CEC9" w:rsidP="68A3CEC9" w:rsidRDefault="68A3CEC9" w14:paraId="615F1149" w14:textId="024E747C">
      <w:pPr>
        <w:pStyle w:val="TezMetni15Satr"/>
      </w:pPr>
    </w:p>
    <w:p w:rsidR="68A3CEC9" w:rsidP="68A3CEC9" w:rsidRDefault="68A3CEC9" w14:paraId="3FF60C7D" w14:textId="1686A6D2">
      <w:pPr>
        <w:pStyle w:val="TezMetni15Satr"/>
      </w:pPr>
    </w:p>
    <w:p w:rsidR="68A3CEC9" w:rsidP="68A3CEC9" w:rsidRDefault="68A3CEC9" w14:paraId="269BD482" w14:textId="2EED5079">
      <w:pPr>
        <w:pStyle w:val="TezMetni15Satr"/>
      </w:pPr>
    </w:p>
    <w:p w:rsidR="68A3CEC9" w:rsidP="68A3CEC9" w:rsidRDefault="68A3CEC9" w14:paraId="4E40C567" w14:textId="35FC854F">
      <w:pPr>
        <w:pStyle w:val="TezMetni15Satr"/>
      </w:pPr>
    </w:p>
    <w:p w:rsidR="68A3CEC9" w:rsidP="68A3CEC9" w:rsidRDefault="68A3CEC9" w14:paraId="36919E86" w14:textId="3EEBDF2B">
      <w:pPr>
        <w:pStyle w:val="TezMetni15Satr"/>
      </w:pPr>
    </w:p>
    <w:p w:rsidRPr="005B5FDE" w:rsidR="009C54A5" w:rsidP="002B2A50" w:rsidRDefault="4D9284C1" w14:paraId="024F7298" w14:textId="1D172FBE">
      <w:pPr>
        <w:pStyle w:val="Balk1derece"/>
        <w:spacing w:after="120"/>
      </w:pPr>
      <w:bookmarkStart w:name="_Toc257628876" w:id="70"/>
      <w:bookmarkStart w:name="_Toc814732004" w:id="815786559"/>
      <w:r w:rsidR="6C6CCF5C">
        <w:rPr/>
        <w:t>5. SONUÇLAR VE ÖNERİLER</w:t>
      </w:r>
      <w:bookmarkEnd w:id="70"/>
      <w:bookmarkEnd w:id="815786559"/>
    </w:p>
    <w:p w:rsidR="0048536E" w:rsidP="003E3563" w:rsidRDefault="0048536E" w14:paraId="3CEBCFF1" w14:textId="77777777">
      <w:pPr>
        <w:pStyle w:val="TezMetni15Satr"/>
      </w:pPr>
    </w:p>
    <w:p w:rsidRPr="00141459" w:rsidR="00141459" w:rsidP="00141459" w:rsidRDefault="142E9E0C" w14:paraId="3D951629" w14:textId="77777777">
      <w:pPr>
        <w:pStyle w:val="Balk2"/>
      </w:pPr>
      <w:bookmarkStart w:name="_Toc619060810" w:id="1045267028"/>
      <w:r w:rsidR="407D4047">
        <w:rPr/>
        <w:t>5.1 Sonuçlar</w:t>
      </w:r>
      <w:bookmarkEnd w:id="1045267028"/>
    </w:p>
    <w:p w:rsidRPr="005B5FDE" w:rsidR="003E3563" w:rsidP="003E3563" w:rsidRDefault="002E61D0" w14:paraId="1B8009EC" w14:textId="77777777">
      <w:pPr>
        <w:pStyle w:val="TezMetni15Satr"/>
      </w:pPr>
      <w:r>
        <w:t xml:space="preserve">Sonuçlar </w:t>
      </w:r>
      <w:r w:rsidRPr="005B5FDE" w:rsidR="003E3563">
        <w:t>bölümünü yazmaya buradan başlayınız.</w:t>
      </w:r>
    </w:p>
    <w:p w:rsidRPr="005B5FDE" w:rsidR="00AC3478" w:rsidP="003E3563" w:rsidRDefault="00AC3478" w14:paraId="1A097336" w14:textId="77777777">
      <w:pPr>
        <w:pStyle w:val="TezMetni15Satr"/>
      </w:pPr>
    </w:p>
    <w:p w:rsidRPr="00141459" w:rsidR="00141459" w:rsidP="00141459" w:rsidRDefault="142E9E0C" w14:paraId="7795953D" w14:textId="77777777">
      <w:pPr>
        <w:pStyle w:val="Balk2"/>
      </w:pPr>
      <w:bookmarkStart w:name="_Toc614181501" w:id="1230439847"/>
      <w:r w:rsidR="407D4047">
        <w:rPr/>
        <w:t>5.2 Öneriler</w:t>
      </w:r>
      <w:bookmarkEnd w:id="1230439847"/>
    </w:p>
    <w:p w:rsidRPr="005B5FDE" w:rsidR="00141459" w:rsidP="00141459" w:rsidRDefault="00141459" w14:paraId="408B2EF6" w14:textId="77777777">
      <w:pPr>
        <w:pStyle w:val="TezMetni15Satr"/>
      </w:pPr>
      <w:r>
        <w:t>Öneriler</w:t>
      </w:r>
      <w:r w:rsidRPr="005B5FDE">
        <w:t xml:space="preserve"> bölümünü yazmaya buradan başlayınız.</w:t>
      </w:r>
    </w:p>
    <w:p w:rsidR="00E0198A" w:rsidP="003E3563" w:rsidRDefault="00E0198A" w14:paraId="36955920" w14:textId="77777777">
      <w:pPr>
        <w:pStyle w:val="TezMetni15Satr"/>
      </w:pPr>
    </w:p>
    <w:p w:rsidR="002E61D0" w:rsidP="003E3563" w:rsidRDefault="002E61D0" w14:paraId="1A88FE96" w14:textId="77777777">
      <w:pPr>
        <w:pStyle w:val="TezMetni15Satr"/>
      </w:pPr>
    </w:p>
    <w:p w:rsidR="002E61D0" w:rsidP="003E3563" w:rsidRDefault="002E61D0" w14:paraId="149B91CB" w14:textId="77777777">
      <w:pPr>
        <w:pStyle w:val="TezMetni15Satr"/>
      </w:pPr>
    </w:p>
    <w:p w:rsidR="002E61D0" w:rsidP="003E3563" w:rsidRDefault="002E61D0" w14:paraId="2F34CF4C" w14:textId="77777777">
      <w:pPr>
        <w:pStyle w:val="TezMetni15Satr"/>
      </w:pPr>
    </w:p>
    <w:p w:rsidR="002E61D0" w:rsidP="003E3563" w:rsidRDefault="002E61D0" w14:paraId="23094735" w14:textId="77777777">
      <w:pPr>
        <w:pStyle w:val="TezMetni15Satr"/>
      </w:pPr>
    </w:p>
    <w:p w:rsidR="002E61D0" w:rsidP="003E3563" w:rsidRDefault="002E61D0" w14:paraId="35FD7520" w14:textId="77777777">
      <w:pPr>
        <w:pStyle w:val="TezMetni15Satr"/>
      </w:pPr>
    </w:p>
    <w:p w:rsidR="002E61D0" w:rsidP="003E3563" w:rsidRDefault="002E61D0" w14:paraId="5783214B" w14:textId="77777777">
      <w:pPr>
        <w:pStyle w:val="TezMetni15Satr"/>
      </w:pPr>
    </w:p>
    <w:p w:rsidR="004A7383" w:rsidP="003E3563" w:rsidRDefault="004A7383" w14:paraId="5CA11DD3" w14:textId="77777777">
      <w:pPr>
        <w:pStyle w:val="TezMetni15Satr"/>
      </w:pPr>
    </w:p>
    <w:p w:rsidR="00A9303C" w:rsidP="003E3563" w:rsidRDefault="00A9303C" w14:paraId="2C0210DA" w14:textId="68D04DAD">
      <w:pPr>
        <w:pStyle w:val="TezMetni15Satr"/>
      </w:pPr>
      <w:r>
        <w:br w:type="page"/>
      </w:r>
    </w:p>
    <w:p w:rsidR="002E61D0" w:rsidP="003E3563" w:rsidRDefault="002E61D0" w14:paraId="1A40DF16" w14:textId="77777777">
      <w:pPr>
        <w:pStyle w:val="TezMetni15Satr"/>
      </w:pPr>
    </w:p>
    <w:p w:rsidRPr="005B5FDE" w:rsidR="00AC3478" w:rsidP="002B2A50" w:rsidRDefault="788E8578" w14:paraId="6A1DAF35" w14:textId="3250C8FA">
      <w:pPr>
        <w:pStyle w:val="Balk1derece"/>
        <w:spacing w:after="120"/>
      </w:pPr>
      <w:bookmarkStart w:name="_Toc257628877" w:id="74"/>
      <w:bookmarkStart w:name="_Toc606988692" w:id="134576075"/>
      <w:r w:rsidR="4A0184F2">
        <w:rPr/>
        <w:t xml:space="preserve">6. </w:t>
      </w:r>
      <w:r w:rsidR="70E4CD0B">
        <w:rPr/>
        <w:t>KAYNAKLAR</w:t>
      </w:r>
      <w:bookmarkEnd w:id="74"/>
      <w:bookmarkEnd w:id="134576075"/>
    </w:p>
    <w:p w:rsidR="319A0FCA" w:rsidP="514B29E5" w:rsidRDefault="18655E19" w14:paraId="43A6D112" w14:textId="1098424B">
      <w:pPr>
        <w:spacing w:after="240"/>
        <w:ind w:left="567" w:hanging="567"/>
        <w:jc w:val="both"/>
        <w:rPr>
          <w:rtl/>
        </w:rPr>
      </w:pPr>
      <w:r>
        <w:t>Camara, C., Basso, F., &amp; dos Santos, A. L. (2021). Micro-frontends: A systematic mapping study. Journal of Systems and Software, 176, 110935.</w:t>
      </w:r>
      <w:r w:rsidR="319A0FCA">
        <w:br/>
      </w:r>
      <w:r>
        <w:t xml:space="preserve"> </w:t>
      </w:r>
      <w:hyperlink r:id="rId20">
        <w:r w:rsidRPr="7DA10ABF">
          <w:rPr>
            <w:rStyle w:val="Kpr"/>
          </w:rPr>
          <w:t>https://doi.org/10.1016/j.jss.2021.110935</w:t>
        </w:r>
      </w:hyperlink>
    </w:p>
    <w:p w:rsidR="319A0FCA" w:rsidP="7DA10ABF" w:rsidRDefault="18655E19" w14:paraId="18342155" w14:textId="03132157">
      <w:pPr>
        <w:spacing w:after="240"/>
        <w:ind w:left="567" w:hanging="567"/>
        <w:jc w:val="both"/>
        <w:rPr>
          <w:rStyle w:val="Kpr"/>
        </w:rPr>
      </w:pPr>
      <w:r>
        <w:t>Dragoni, N., Lanese, I., Larsen, S. T., Mazzara, M., Mustafin, R., &amp; Safina, L. (2017). Microservices: Yesterday, today, and tomorrow. Springer.</w:t>
      </w:r>
      <w:r w:rsidR="319A0FCA">
        <w:br/>
      </w:r>
      <w:r>
        <w:t xml:space="preserve"> </w:t>
      </w:r>
      <w:hyperlink r:id="rId21">
        <w:r w:rsidRPr="7DA10ABF">
          <w:rPr>
            <w:rStyle w:val="Kpr"/>
          </w:rPr>
          <w:t>https://doi.org/10.1007/978-3-319-67425-4_12</w:t>
        </w:r>
      </w:hyperlink>
    </w:p>
    <w:p w:rsidR="319A0FCA" w:rsidP="7DA10ABF" w:rsidRDefault="18655E19" w14:paraId="04AB527B" w14:textId="3086F1F3">
      <w:pPr>
        <w:spacing w:after="240"/>
        <w:ind w:left="567" w:hanging="567"/>
        <w:jc w:val="both"/>
        <w:rPr>
          <w:rStyle w:val="Kpr"/>
        </w:rPr>
      </w:pPr>
      <w:r>
        <w:t>Grolinger, K., Higashino, W. A., Tiwari, A., &amp; Capretz, M. A. (2013). Data management in cloud environments: NoSQL and NewSQL data stores. Journal of Cloud Computing, 2(1), 22.</w:t>
      </w:r>
      <w:r w:rsidR="319A0FCA">
        <w:br/>
      </w:r>
      <w:r>
        <w:t xml:space="preserve"> </w:t>
      </w:r>
      <w:hyperlink r:id="rId22">
        <w:r w:rsidRPr="7DA10ABF">
          <w:rPr>
            <w:rStyle w:val="Kpr"/>
          </w:rPr>
          <w:t>https://doi.org/10.1186/2192-113X-2-22</w:t>
        </w:r>
      </w:hyperlink>
    </w:p>
    <w:p w:rsidR="319A0FCA" w:rsidP="7DA10ABF" w:rsidRDefault="18655E19" w14:paraId="7C37852B" w14:textId="5601C9A0">
      <w:pPr>
        <w:spacing w:after="240"/>
        <w:ind w:left="567" w:hanging="567"/>
        <w:jc w:val="both"/>
        <w:rPr>
          <w:rStyle w:val="Kpr"/>
        </w:rPr>
      </w:pPr>
      <w:r>
        <w:t>Han, J., Haihong, E., Le, G., &amp; Du, J. (2011). Survey on NoSQL database. 6th International Conference on Pervasive Computing and Applications.</w:t>
      </w:r>
      <w:r w:rsidR="319A0FCA">
        <w:br/>
      </w:r>
      <w:r>
        <w:t xml:space="preserve"> </w:t>
      </w:r>
      <w:hyperlink r:id="rId23">
        <w:r w:rsidRPr="7DA10ABF">
          <w:rPr>
            <w:rStyle w:val="Kpr"/>
          </w:rPr>
          <w:t>https://doi.org/10.1109/ICPCA.2011.6106531</w:t>
        </w:r>
      </w:hyperlink>
    </w:p>
    <w:p w:rsidR="319A0FCA" w:rsidP="7DA10ABF" w:rsidRDefault="18655E19" w14:paraId="33F46148" w14:textId="72393E97">
      <w:pPr>
        <w:spacing w:after="240"/>
        <w:ind w:left="567" w:hanging="567"/>
        <w:jc w:val="both"/>
        <w:rPr>
          <w:rStyle w:val="Kpr"/>
        </w:rPr>
      </w:pPr>
      <w:r>
        <w:t>Kleppmann, M., Kreps, J., &amp; Wang, J. (2018). Data consistency in distributed systems: A survey. ACM Computing Surveys, 51(1).</w:t>
      </w:r>
      <w:r w:rsidR="319A0FCA">
        <w:br/>
      </w:r>
      <w:r>
        <w:t xml:space="preserve"> </w:t>
      </w:r>
      <w:hyperlink r:id="rId24">
        <w:r w:rsidRPr="7DA10ABF">
          <w:rPr>
            <w:rStyle w:val="Kpr"/>
          </w:rPr>
          <w:t>https://doi.org/10.1145/3184594</w:t>
        </w:r>
      </w:hyperlink>
    </w:p>
    <w:p w:rsidR="319A0FCA" w:rsidP="7DA10ABF" w:rsidRDefault="18655E19" w14:paraId="1EB40D7D" w14:textId="50CD6845">
      <w:pPr>
        <w:spacing w:after="240"/>
        <w:ind w:left="567" w:hanging="567"/>
        <w:jc w:val="both"/>
        <w:rPr>
          <w:rStyle w:val="Kpr"/>
        </w:rPr>
      </w:pPr>
      <w:r>
        <w:t>Pahl, C. (2015). Microservices: A systematic mapping study. CLOSER 2015.</w:t>
      </w:r>
      <w:r w:rsidR="319A0FCA">
        <w:br/>
      </w:r>
      <w:r>
        <w:t xml:space="preserve"> </w:t>
      </w:r>
      <w:hyperlink r:id="rId25">
        <w:r w:rsidRPr="7DA10ABF" w:rsidR="51A42A78">
          <w:rPr>
            <w:rStyle w:val="Kpr"/>
          </w:rPr>
          <w:t>https://www.scitepress.org/PublishedPapers/2016/57855/57855.pdf</w:t>
        </w:r>
      </w:hyperlink>
    </w:p>
    <w:p w:rsidR="319A0FCA" w:rsidP="7DA10ABF" w:rsidRDefault="18655E19" w14:paraId="74F5126F" w14:textId="3191FAA2">
      <w:pPr>
        <w:spacing w:after="240"/>
        <w:ind w:left="567" w:hanging="567"/>
        <w:jc w:val="both"/>
        <w:rPr>
          <w:rStyle w:val="Kpr"/>
        </w:rPr>
      </w:pPr>
      <w:r>
        <w:t>Pautasso, C., Zimmermann, O., &amp; Leymann, F. (2008). Restful web services vs. big web services. WWW 2008.</w:t>
      </w:r>
      <w:r w:rsidR="319A0FCA">
        <w:br/>
      </w:r>
      <w:r>
        <w:t xml:space="preserve"> </w:t>
      </w:r>
      <w:hyperlink r:id="rId26">
        <w:r w:rsidRPr="7DA10ABF">
          <w:rPr>
            <w:rStyle w:val="Kpr"/>
          </w:rPr>
          <w:t>https://doi.org/10.1145/1367497.1367606</w:t>
        </w:r>
      </w:hyperlink>
    </w:p>
    <w:p w:rsidR="319A0FCA" w:rsidP="7DA10ABF" w:rsidRDefault="18655E19" w14:paraId="76334841" w14:textId="15BE3484">
      <w:pPr>
        <w:spacing w:after="240"/>
        <w:ind w:left="567" w:hanging="567"/>
        <w:jc w:val="both"/>
        <w:rPr>
          <w:rStyle w:val="Kpr"/>
        </w:rPr>
      </w:pPr>
      <w:r>
        <w:t>Taibi, D., Lenarduzzi, V., &amp; Pahl, C. (2018). Processes, motivations, and issues for migrating to microservices architectures. IEEE Cloud Computing, 5(5), 22–32.</w:t>
      </w:r>
      <w:r w:rsidR="319A0FCA">
        <w:br/>
      </w:r>
      <w:r>
        <w:t xml:space="preserve"> </w:t>
      </w:r>
      <w:hyperlink r:id="rId27">
        <w:r w:rsidRPr="7DA10ABF" w:rsidR="7EF13C51">
          <w:rPr>
            <w:rStyle w:val="Kpr"/>
          </w:rPr>
          <w:t>https://doi.org/10.1109/MCC.2017.4250931</w:t>
        </w:r>
      </w:hyperlink>
    </w:p>
    <w:p w:rsidR="319A0FCA" w:rsidP="7DA10ABF" w:rsidRDefault="18655E19" w14:paraId="4C29B988" w14:textId="37CB3E1C">
      <w:pPr>
        <w:spacing w:after="240"/>
        <w:ind w:left="567" w:hanging="567"/>
        <w:jc w:val="both"/>
        <w:rPr>
          <w:rStyle w:val="Kpr"/>
        </w:rPr>
      </w:pPr>
      <w:r>
        <w:t>Villamizar, M., Garcés, O., Ochoa, L., et al. (2016). Infrastructure cost comparison of microservices and monolithic architectures. CCGrid 2016.</w:t>
      </w:r>
      <w:r w:rsidR="319A0FCA">
        <w:br/>
      </w:r>
      <w:r>
        <w:t xml:space="preserve"> </w:t>
      </w:r>
      <w:hyperlink r:id="rId28">
        <w:r w:rsidRPr="7DA10ABF">
          <w:rPr>
            <w:rStyle w:val="Kpr"/>
          </w:rPr>
          <w:t>https://doi.org/10.1109/CCGrid.2016.37</w:t>
        </w:r>
      </w:hyperlink>
    </w:p>
    <w:p w:rsidR="514B29E5" w:rsidP="7DA10ABF" w:rsidRDefault="4AF5DAB8" w14:paraId="1CE5461E" w14:textId="4753CD6C">
      <w:pPr>
        <w:spacing w:after="240"/>
        <w:ind w:left="567" w:hanging="567"/>
        <w:jc w:val="both"/>
        <w:rPr>
          <w:rStyle w:val="Kpr"/>
        </w:rPr>
      </w:pPr>
      <w:r>
        <w:t>Waseem, M., Liang, P., Shahin, M., Di Salle, A., &amp; Márquez, G. (2021). Design, monitoring, and testing of microservices systems: The practitioners’ perspective. Journal of Systems and Software, 182, 111061.</w:t>
      </w:r>
      <w:r w:rsidR="514B29E5">
        <w:br/>
      </w:r>
      <w:r>
        <w:t xml:space="preserve"> </w:t>
      </w:r>
      <w:hyperlink r:id="rId29">
        <w:r w:rsidRPr="7DA10ABF">
          <w:rPr>
            <w:rStyle w:val="Kpr"/>
          </w:rPr>
          <w:t>https://doi.org/10.1016/j.jss.2021.111061</w:t>
        </w:r>
      </w:hyperlink>
    </w:p>
    <w:p w:rsidR="514B29E5" w:rsidP="7DA10ABF" w:rsidRDefault="4AF5DAB8" w14:paraId="408746F0" w14:textId="1CDC731E">
      <w:pPr>
        <w:spacing w:after="240"/>
        <w:ind w:left="567" w:hanging="567"/>
        <w:jc w:val="both"/>
        <w:rPr>
          <w:rStyle w:val="Kpr"/>
        </w:rPr>
      </w:pPr>
      <w:r>
        <w:t>Kanthed, S. (2023). Redis vs. Memcached in microservices architectures: Caching strategies. International Journal of Multidisciplinary Research and Growth Evaluation, 4(3), 1084–1091.</w:t>
      </w:r>
      <w:r w:rsidR="514B29E5">
        <w:br/>
      </w:r>
      <w:r>
        <w:t xml:space="preserve"> </w:t>
      </w:r>
      <w:hyperlink r:id="rId30">
        <w:r w:rsidRPr="7DA10ABF">
          <w:rPr>
            <w:rStyle w:val="Kpr"/>
          </w:rPr>
          <w:t>https://doi.org/10.54660/.IJMRGE.2023.4.3.1084-1091</w:t>
        </w:r>
      </w:hyperlink>
    </w:p>
    <w:p w:rsidRPr="00DE57B9" w:rsidR="00DE57B9" w:rsidP="5565E546" w:rsidRDefault="077F8C9F" w14:paraId="1E48C664" w14:textId="77777777">
      <w:pPr>
        <w:keepNext/>
        <w:spacing w:before="240" w:after="240" w:line="360" w:lineRule="auto"/>
        <w:ind w:left="567" w:hanging="567"/>
        <w:jc w:val="both"/>
        <w:rPr>
          <w:rFonts w:cs="Arial"/>
          <w:b/>
          <w:bCs/>
          <w:kern w:val="32"/>
        </w:rPr>
      </w:pPr>
      <w:bookmarkStart w:name="_Toc257628878" w:id="76"/>
      <w:bookmarkStart w:name="_Toc204348116" w:id="77"/>
      <w:r w:rsidRPr="00DE57B9">
        <w:rPr>
          <w:rFonts w:cs="Arial"/>
          <w:b/>
          <w:bCs/>
          <w:kern w:val="32"/>
        </w:rPr>
        <w:t>EKLER</w:t>
      </w:r>
      <w:bookmarkEnd w:id="76"/>
      <w:bookmarkEnd w:id="77"/>
      <w:r w:rsidRPr="00DE57B9">
        <w:rPr>
          <w:rFonts w:cs="Arial"/>
          <w:b/>
          <w:bCs/>
          <w:kern w:val="32"/>
        </w:rPr>
        <w:t xml:space="preserve"> </w:t>
      </w:r>
    </w:p>
    <w:p w:rsidRPr="00DE57B9" w:rsidR="00DE57B9" w:rsidP="7DA10ABF" w:rsidRDefault="077F8C9F" w14:paraId="68EFACCA" w14:textId="77777777">
      <w:pPr>
        <w:jc w:val="both"/>
        <w:rPr>
          <w:b/>
          <w:bCs/>
        </w:rPr>
      </w:pPr>
      <w:r w:rsidRPr="7DA10ABF">
        <w:rPr>
          <w:b/>
          <w:bCs/>
        </w:rPr>
        <w:t xml:space="preserve">EK-1 </w:t>
      </w:r>
      <w:r>
        <w:t xml:space="preserve">Uygun bir başlık buraya yazılmalıdır. Ekler tez şablonuna uygun olacak şekilde düzenlenmelidir. </w:t>
      </w:r>
    </w:p>
    <w:p w:rsidR="00E0198A" w:rsidP="002E61D0" w:rsidRDefault="00E0198A" w14:paraId="2C53D8C4" w14:textId="339EBDF0">
      <w:pPr>
        <w:pStyle w:val="TezMetni10Satr"/>
        <w:ind w:firstLine="0"/>
      </w:pPr>
    </w:p>
    <w:p w:rsidRPr="005B5FDE" w:rsidR="00E0198A" w:rsidP="002E61D0" w:rsidRDefault="00E0198A" w14:paraId="27AF9B8A" w14:textId="77777777">
      <w:pPr>
        <w:pStyle w:val="TezMetni10Satr"/>
        <w:ind w:firstLine="0"/>
      </w:pPr>
    </w:p>
    <w:p w:rsidR="00A9303C" w:rsidP="002E61D0" w:rsidRDefault="00A9303C" w14:paraId="2BC72959" w14:textId="0B84A04B">
      <w:pPr>
        <w:pStyle w:val="TezMetni10Satr"/>
        <w:ind w:firstLine="0"/>
      </w:pPr>
    </w:p>
    <w:sectPr w:rsidR="00A9303C" w:rsidSect="002E61D0">
      <w:headerReference w:type="default" r:id="rId31"/>
      <w:footerReference w:type="default" r:id="rId32"/>
      <w:pgSz w:w="11906" w:h="16838" w:orient="portrait" w:code="9"/>
      <w:pgMar w:top="1418" w:right="1418" w:bottom="1418" w:left="1985"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24F1F" w:rsidRDefault="00624F1F" w14:paraId="0C3497BE" w14:textId="77777777">
      <w:r>
        <w:separator/>
      </w:r>
    </w:p>
  </w:endnote>
  <w:endnote w:type="continuationSeparator" w:id="0">
    <w:p w:rsidR="00624F1F" w:rsidRDefault="00624F1F" w14:paraId="25969FD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Calibri">
    <w:panose1 w:val="020F0502020204030204"/>
    <w:charset w:val="A2"/>
    <w:family w:val="swiss"/>
    <w:pitch w:val="variable"/>
    <w:sig w:usb0="E4002EFF" w:usb1="C200ACFF" w:usb2="00000009" w:usb3="00000000" w:csb0="000001FF" w:csb1="00000000"/>
  </w:font>
  <w:font w:name="Times-Bold">
    <w:altName w:val="Times New Roman"/>
    <w:charset w:val="00"/>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85B04" w:rsidP="008224FE" w:rsidRDefault="00585B04" w14:paraId="0D290234" w14:textId="77777777">
    <w:pPr>
      <w:pStyle w:val="Altbilgi1"/>
      <w:framePr w:wrap="around" w:hAnchor="margin" w:vAnchor="text" w:xAlign="center" w:y="1"/>
      <w:rPr>
        <w:rStyle w:val="SayfaNumaras"/>
      </w:rPr>
    </w:pPr>
    <w:r w:rsidRPr="7DA10ABF">
      <w:rPr>
        <w:rStyle w:val="SayfaNumaras"/>
      </w:rPr>
      <w:fldChar w:fldCharType="begin"/>
    </w:r>
    <w:r w:rsidRPr="7DA10ABF">
      <w:rPr>
        <w:rStyle w:val="SayfaNumaras"/>
      </w:rPr>
      <w:instrText xml:space="preserve">PAGE  </w:instrText>
    </w:r>
    <w:r w:rsidRPr="7DA10ABF">
      <w:rPr>
        <w:rStyle w:val="SayfaNumaras"/>
      </w:rPr>
      <w:fldChar w:fldCharType="end"/>
    </w:r>
  </w:p>
  <w:p w:rsidR="00585B04" w:rsidRDefault="00585B04" w14:paraId="79463D29" w14:textId="77777777">
    <w:pPr>
      <w:pStyle w:val="Altbilgi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85B04" w:rsidP="008224FE" w:rsidRDefault="00585B04" w14:paraId="72D8D0D6" w14:textId="77777777">
    <w:pPr>
      <w:pStyle w:val="Altbilgi1"/>
      <w:framePr w:wrap="around" w:hAnchor="margin" w:vAnchor="text" w:xAlign="center" w:y="1"/>
      <w:rPr>
        <w:rStyle w:val="SayfaNumaras"/>
      </w:rPr>
    </w:pPr>
    <w:r w:rsidRPr="7DA10ABF">
      <w:rPr>
        <w:rStyle w:val="SayfaNumaras"/>
      </w:rPr>
      <w:fldChar w:fldCharType="begin"/>
    </w:r>
    <w:r w:rsidRPr="7DA10ABF">
      <w:rPr>
        <w:rStyle w:val="SayfaNumaras"/>
      </w:rPr>
      <w:instrText xml:space="preserve">PAGE  </w:instrText>
    </w:r>
    <w:r w:rsidRPr="7DA10ABF">
      <w:rPr>
        <w:rStyle w:val="SayfaNumaras"/>
      </w:rPr>
      <w:fldChar w:fldCharType="separate"/>
    </w:r>
    <w:r w:rsidRPr="7DA10ABF" w:rsidR="7DA10ABF">
      <w:rPr>
        <w:rStyle w:val="SayfaNumaras"/>
      </w:rPr>
      <w:t>iv</w:t>
    </w:r>
    <w:r w:rsidRPr="7DA10ABF">
      <w:rPr>
        <w:rStyle w:val="SayfaNumaras"/>
      </w:rPr>
      <w:fldChar w:fldCharType="end"/>
    </w:r>
  </w:p>
  <w:p w:rsidR="00585B04" w:rsidRDefault="00585B04" w14:paraId="02D08673" w14:textId="77777777">
    <w:pPr>
      <w:pStyle w:val="Altbilgi1"/>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85B04" w:rsidRDefault="00585B04" w14:paraId="27C2ABE4" w14:textId="77777777">
    <w:pPr>
      <w:pStyle w:val="Altbilgi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24F1F" w:rsidRDefault="00624F1F" w14:paraId="2E344CB8" w14:textId="77777777">
      <w:r>
        <w:separator/>
      </w:r>
    </w:p>
  </w:footnote>
  <w:footnote w:type="continuationSeparator" w:id="0">
    <w:p w:rsidR="00624F1F" w:rsidRDefault="00624F1F" w14:paraId="10858DB0"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85B04" w:rsidP="00413BCE" w:rsidRDefault="00585B04" w14:paraId="134BA82D" w14:textId="77777777">
    <w:pPr>
      <w:pStyle w:val="stbilgi1"/>
      <w:framePr w:wrap="around" w:hAnchor="margin" w:vAnchor="text" w:xAlign="right" w:y="1"/>
      <w:rPr>
        <w:rStyle w:val="SayfaNumaras"/>
      </w:rPr>
    </w:pPr>
    <w:r w:rsidRPr="7DA10ABF">
      <w:rPr>
        <w:rStyle w:val="SayfaNumaras"/>
      </w:rPr>
      <w:fldChar w:fldCharType="begin"/>
    </w:r>
    <w:r w:rsidRPr="7DA10ABF">
      <w:rPr>
        <w:rStyle w:val="SayfaNumaras"/>
      </w:rPr>
      <w:instrText xml:space="preserve">PAGE  </w:instrText>
    </w:r>
    <w:r w:rsidRPr="7DA10ABF">
      <w:rPr>
        <w:rStyle w:val="SayfaNumaras"/>
      </w:rPr>
      <w:fldChar w:fldCharType="end"/>
    </w:r>
  </w:p>
  <w:p w:rsidR="00585B04" w:rsidP="002E61D0" w:rsidRDefault="00585B04" w14:paraId="587F76D3" w14:textId="77777777">
    <w:pPr>
      <w:pStyle w:val="stbilgi1"/>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85B04" w:rsidP="009C54A5" w:rsidRDefault="00585B04" w14:paraId="37486EEB" w14:textId="77777777">
    <w:pPr>
      <w:pStyle w:val="stbilgi1"/>
      <w:ind w:right="360"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85B04" w:rsidP="009C54A5" w:rsidRDefault="00585B04" w14:paraId="5B50ADD4" w14:textId="77777777">
    <w:pPr>
      <w:pStyle w:val="stbilgi1"/>
      <w:ind w:right="360"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85B04" w:rsidP="00413BCE" w:rsidRDefault="00585B04" w14:paraId="09CF9004" w14:textId="77777777">
    <w:pPr>
      <w:pStyle w:val="stbilgi1"/>
      <w:framePr w:wrap="around" w:hAnchor="margin" w:vAnchor="text" w:xAlign="right" w:y="1"/>
      <w:rPr>
        <w:rStyle w:val="SayfaNumaras"/>
      </w:rPr>
    </w:pPr>
    <w:r w:rsidRPr="7DA10ABF">
      <w:rPr>
        <w:rStyle w:val="SayfaNumaras"/>
      </w:rPr>
      <w:fldChar w:fldCharType="begin"/>
    </w:r>
    <w:r w:rsidRPr="7DA10ABF">
      <w:rPr>
        <w:rStyle w:val="SayfaNumaras"/>
      </w:rPr>
      <w:instrText xml:space="preserve">PAGE  </w:instrText>
    </w:r>
    <w:r w:rsidRPr="7DA10ABF">
      <w:rPr>
        <w:rStyle w:val="SayfaNumaras"/>
      </w:rPr>
      <w:fldChar w:fldCharType="separate"/>
    </w:r>
    <w:r w:rsidRPr="7DA10ABF" w:rsidR="7DA10ABF">
      <w:rPr>
        <w:rStyle w:val="SayfaNumaras"/>
      </w:rPr>
      <w:t>1</w:t>
    </w:r>
    <w:r w:rsidRPr="7DA10ABF">
      <w:rPr>
        <w:rStyle w:val="SayfaNumaras"/>
      </w:rPr>
      <w:fldChar w:fldCharType="end"/>
    </w:r>
  </w:p>
  <w:p w:rsidR="00585B04" w:rsidP="009C54A5" w:rsidRDefault="00585B04" w14:paraId="7AD491E9" w14:textId="77777777">
    <w:pPr>
      <w:pStyle w:val="stbilgi1"/>
      <w:ind w:right="360" w:firstLine="360"/>
    </w:pPr>
  </w:p>
</w:hdr>
</file>

<file path=word/intelligence2.xml><?xml version="1.0" encoding="utf-8"?>
<int2:intelligence xmlns:int2="http://schemas.microsoft.com/office/intelligence/2020/intelligence" xmlns:oel="http://schemas.microsoft.com/office/2019/extlst">
  <int2:observations>
    <int2:textHash int2:hashCode="dWG/sBXY9TZ2DL" int2:id="Ie7O4fJs">
      <int2:state int2:value="Rejected" int2:type="spell"/>
    </int2:textHash>
    <int2:textHash int2:hashCode="SAOkiVUG6X6A5w" int2:id="NNzdcHTW">
      <int2:state int2:value="Rejected" int2:type="spell"/>
    </int2:textHash>
    <int2:textHash int2:hashCode="6YLxe8vg9yQGO3" int2:id="sswlkzid">
      <int2:state int2:value="Rejected" int2:type="spell"/>
    </int2:textHash>
    <int2:textHash int2:hashCode="L57Z3cJwvR+jTU" int2:id="xLgaqBmY">
      <int2:state int2:value="Rejected" int2:type="spell"/>
    </int2:textHash>
    <int2:textHash int2:hashCode="dUoI3fi8sc8i8x" int2:id="aKMLmzRc">
      <int2:state int2:value="Rejected" int2:type="spell"/>
    </int2:textHash>
    <int2:textHash int2:hashCode="fxyYLoNaaJWYWb" int2:id="XZ0M4WU8">
      <int2:state int2:value="Rejected" int2:type="spell"/>
    </int2:textHash>
    <int2:textHash int2:hashCode="uED8AtUkBFQplB" int2:id="RJAHqvDX">
      <int2:state int2:value="Rejected" int2:type="spell"/>
    </int2:textHash>
    <int2:textHash int2:hashCode="5sX21x/VzHGuBU" int2:id="naD9vnoS">
      <int2:state int2:value="Rejected" int2:type="spell"/>
    </int2:textHash>
    <int2:textHash int2:hashCode="1/Z6JQ2CVDOcxX" int2:id="tKNQMQPI">
      <int2:state int2:value="Rejected" int2:type="spell"/>
    </int2:textHash>
    <int2:textHash int2:hashCode="9p+9+boalITiLa" int2:id="QNBexCad">
      <int2:state int2:value="Rejected" int2:type="spell"/>
    </int2:textHash>
    <int2:textHash int2:hashCode="QQkxvWS6E1j4KN" int2:id="YUJ5BGND">
      <int2:state int2:value="Rejected" int2:type="spell"/>
    </int2:textHash>
    <int2:textHash int2:hashCode="KnmBaTSTGEMELD" int2:id="mp3jIFpW">
      <int2:state int2:value="Rejected" int2:type="spell"/>
    </int2:textHash>
    <int2:textHash int2:hashCode="xokLsADdR8VoBa" int2:id="GNuD4GYQ">
      <int2:state int2:value="Rejected" int2:type="spell"/>
    </int2:textHash>
    <int2:textHash int2:hashCode="5en6G6MezRroT3" int2:id="3o3Vq8qR">
      <int2:state int2:value="Rejected" int2:type="spell"/>
    </int2:textHash>
    <int2:textHash int2:hashCode="LNaqnMikWew4D0" int2:id="Vy7n84O2">
      <int2:state int2:value="Rejected" int2:type="spell"/>
    </int2:textHash>
    <int2:textHash int2:hashCode="sshtiFoTSt97a6" int2:id="MXz5ubK9">
      <int2:state int2:value="Rejected" int2:type="spell"/>
    </int2:textHash>
    <int2:textHash int2:hashCode="FQyLs+B/z7hIUx" int2:id="UgjIWu0R">
      <int2:state int2:value="Rejected" int2:type="spell"/>
    </int2:textHash>
    <int2:textHash int2:hashCode="pkyJ8lkrTczK2G" int2:id="WbuKX41m">
      <int2:state int2:value="Rejected" int2:type="spell"/>
    </int2:textHash>
    <int2:textHash int2:hashCode="UZloy+2YM1Ks10" int2:id="QY4mnY4q">
      <int2:state int2:value="Rejected" int2:type="spell"/>
    </int2:textHash>
    <int2:textHash int2:hashCode="+0HplYVnQs9kG9" int2:id="62yvHsge">
      <int2:state int2:value="Rejected" int2:type="spell"/>
    </int2:textHash>
    <int2:textHash int2:hashCode="trUpOHsE3REAn/" int2:id="sr2uSW5e">
      <int2:state int2:value="Rejected" int2:type="spell"/>
    </int2:textHash>
    <int2:textHash int2:hashCode="gIyKc+3vBY+E5L" int2:id="evhvKFn3">
      <int2:state int2:value="Rejected" int2:type="spell"/>
    </int2:textHash>
    <int2:textHash int2:hashCode="o8FtJmr4AFX/7z" int2:id="IlinXjbv">
      <int2:state int2:value="Rejected" int2:type="spell"/>
    </int2:textHash>
    <int2:textHash int2:hashCode="RJFELivX6qPIGU" int2:id="WIYx5x77">
      <int2:state int2:value="Rejected" int2:type="spell"/>
    </int2:textHash>
    <int2:bookmark int2:bookmarkName="_Int_fieuiM8L" int2:invalidationBookmarkName="" int2:hashCode="lR2aoyuoz0ZwHH" int2:id="USwz8pvv">
      <int2:state int2:value="Rejected" int2:type="spell"/>
    </int2:bookmark>
    <int2:bookmark int2:bookmarkName="_Int_MFECzKfD" int2:invalidationBookmarkName="" int2:hashCode="+QRT7HEs5FBcxC" int2:id="SBQPewKj">
      <int2:state int2:value="Rejected" int2:type="spell"/>
    </int2:bookmark>
    <int2:bookmark int2:bookmarkName="_Int_7z7jcaaR" int2:invalidationBookmarkName="" int2:hashCode="ZehyUCuonUgaqL" int2:id="X4NFE4vW">
      <int2:state int2:value="Rejected" int2:type="spell"/>
    </int2:bookmark>
    <int2:bookmark int2:bookmarkName="_Int_30O3YhtE" int2:invalidationBookmarkName="" int2:hashCode="JAcbV6EwJ8ATOQ" int2:id="JME6EQ7D">
      <int2:state int2:value="Rejected" int2:type="spell"/>
    </int2:bookmark>
    <int2:bookmark int2:bookmarkName="_Int_WblCCFQP" int2:invalidationBookmarkName="" int2:hashCode="8Mas/yS8eUHXeX" int2:id="ynOZ3yUx">
      <int2:state int2:value="Rejected" int2:type="spell"/>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F70EEE"/>
    <w:multiLevelType w:val="hybridMultilevel"/>
    <w:tmpl w:val="00A89F5C"/>
    <w:lvl w:ilvl="0" w:tplc="35C2BF18">
      <w:start w:val="1"/>
      <w:numFmt w:val="upperLetter"/>
      <w:lvlText w:val="%1)"/>
      <w:lvlJc w:val="left"/>
      <w:pPr>
        <w:ind w:left="900" w:hanging="312"/>
      </w:pPr>
      <w:rPr>
        <w:rFonts w:hint="default" w:ascii="Times New Roman" w:hAnsi="Times New Roman" w:eastAsia="Times New Roman" w:cs="Times New Roman"/>
        <w:b/>
        <w:bCs/>
        <w:w w:val="99"/>
        <w:sz w:val="24"/>
        <w:szCs w:val="24"/>
        <w:lang w:val="tr-TR" w:eastAsia="en-US" w:bidi="ar-SA"/>
      </w:rPr>
    </w:lvl>
    <w:lvl w:ilvl="1" w:tplc="A784F77A">
      <w:numFmt w:val="bullet"/>
      <w:lvlText w:val="•"/>
      <w:lvlJc w:val="left"/>
      <w:pPr>
        <w:ind w:left="1718" w:hanging="312"/>
      </w:pPr>
      <w:rPr>
        <w:rFonts w:hint="default"/>
        <w:lang w:val="tr-TR" w:eastAsia="en-US" w:bidi="ar-SA"/>
      </w:rPr>
    </w:lvl>
    <w:lvl w:ilvl="2" w:tplc="848A38AA">
      <w:numFmt w:val="bullet"/>
      <w:lvlText w:val="•"/>
      <w:lvlJc w:val="left"/>
      <w:pPr>
        <w:ind w:left="2537" w:hanging="312"/>
      </w:pPr>
      <w:rPr>
        <w:rFonts w:hint="default"/>
        <w:lang w:val="tr-TR" w:eastAsia="en-US" w:bidi="ar-SA"/>
      </w:rPr>
    </w:lvl>
    <w:lvl w:ilvl="3" w:tplc="547EBCC2">
      <w:numFmt w:val="bullet"/>
      <w:lvlText w:val="•"/>
      <w:lvlJc w:val="left"/>
      <w:pPr>
        <w:ind w:left="3355" w:hanging="312"/>
      </w:pPr>
      <w:rPr>
        <w:rFonts w:hint="default"/>
        <w:lang w:val="tr-TR" w:eastAsia="en-US" w:bidi="ar-SA"/>
      </w:rPr>
    </w:lvl>
    <w:lvl w:ilvl="4" w:tplc="17C4FF72">
      <w:numFmt w:val="bullet"/>
      <w:lvlText w:val="•"/>
      <w:lvlJc w:val="left"/>
      <w:pPr>
        <w:ind w:left="4174" w:hanging="312"/>
      </w:pPr>
      <w:rPr>
        <w:rFonts w:hint="default"/>
        <w:lang w:val="tr-TR" w:eastAsia="en-US" w:bidi="ar-SA"/>
      </w:rPr>
    </w:lvl>
    <w:lvl w:ilvl="5" w:tplc="4D2CEDCA">
      <w:numFmt w:val="bullet"/>
      <w:lvlText w:val="•"/>
      <w:lvlJc w:val="left"/>
      <w:pPr>
        <w:ind w:left="4993" w:hanging="312"/>
      </w:pPr>
      <w:rPr>
        <w:rFonts w:hint="default"/>
        <w:lang w:val="tr-TR" w:eastAsia="en-US" w:bidi="ar-SA"/>
      </w:rPr>
    </w:lvl>
    <w:lvl w:ilvl="6" w:tplc="F1306384">
      <w:numFmt w:val="bullet"/>
      <w:lvlText w:val="•"/>
      <w:lvlJc w:val="left"/>
      <w:pPr>
        <w:ind w:left="5811" w:hanging="312"/>
      </w:pPr>
      <w:rPr>
        <w:rFonts w:hint="default"/>
        <w:lang w:val="tr-TR" w:eastAsia="en-US" w:bidi="ar-SA"/>
      </w:rPr>
    </w:lvl>
    <w:lvl w:ilvl="7" w:tplc="21AAEDC4">
      <w:numFmt w:val="bullet"/>
      <w:lvlText w:val="•"/>
      <w:lvlJc w:val="left"/>
      <w:pPr>
        <w:ind w:left="6630" w:hanging="312"/>
      </w:pPr>
      <w:rPr>
        <w:rFonts w:hint="default"/>
        <w:lang w:val="tr-TR" w:eastAsia="en-US" w:bidi="ar-SA"/>
      </w:rPr>
    </w:lvl>
    <w:lvl w:ilvl="8" w:tplc="0BDC31F2">
      <w:numFmt w:val="bullet"/>
      <w:lvlText w:val="•"/>
      <w:lvlJc w:val="left"/>
      <w:pPr>
        <w:ind w:left="7449" w:hanging="312"/>
      </w:pPr>
      <w:rPr>
        <w:rFonts w:hint="default"/>
        <w:lang w:val="tr-TR" w:eastAsia="en-US" w:bidi="ar-SA"/>
      </w:rPr>
    </w:lvl>
  </w:abstractNum>
  <w:abstractNum w:abstractNumId="1" w15:restartNumberingAfterBreak="0">
    <w:nsid w:val="48454D33"/>
    <w:multiLevelType w:val="hybridMultilevel"/>
    <w:tmpl w:val="D88AA4D6"/>
    <w:lvl w:ilvl="0" w:tplc="2938A1D0">
      <w:start w:val="1"/>
      <w:numFmt w:val="decimal"/>
      <w:lvlText w:val="%1."/>
      <w:lvlJc w:val="left"/>
      <w:pPr>
        <w:ind w:left="588" w:hanging="303"/>
      </w:pPr>
      <w:rPr>
        <w:rFonts w:hint="default" w:ascii="Times New Roman" w:hAnsi="Times New Roman" w:eastAsia="Times New Roman" w:cs="Times New Roman"/>
        <w:w w:val="100"/>
        <w:sz w:val="24"/>
        <w:szCs w:val="24"/>
        <w:lang w:val="tr-TR" w:eastAsia="en-US" w:bidi="ar-SA"/>
      </w:rPr>
    </w:lvl>
    <w:lvl w:ilvl="1" w:tplc="44DAE4BE">
      <w:numFmt w:val="bullet"/>
      <w:lvlText w:val="•"/>
      <w:lvlJc w:val="left"/>
      <w:pPr>
        <w:ind w:left="1430" w:hanging="303"/>
      </w:pPr>
      <w:rPr>
        <w:rFonts w:hint="default"/>
        <w:lang w:val="tr-TR" w:eastAsia="en-US" w:bidi="ar-SA"/>
      </w:rPr>
    </w:lvl>
    <w:lvl w:ilvl="2" w:tplc="E76010D8">
      <w:numFmt w:val="bullet"/>
      <w:lvlText w:val="•"/>
      <w:lvlJc w:val="left"/>
      <w:pPr>
        <w:ind w:left="2281" w:hanging="303"/>
      </w:pPr>
      <w:rPr>
        <w:rFonts w:hint="default"/>
        <w:lang w:val="tr-TR" w:eastAsia="en-US" w:bidi="ar-SA"/>
      </w:rPr>
    </w:lvl>
    <w:lvl w:ilvl="3" w:tplc="9BFC7DF6">
      <w:numFmt w:val="bullet"/>
      <w:lvlText w:val="•"/>
      <w:lvlJc w:val="left"/>
      <w:pPr>
        <w:ind w:left="3131" w:hanging="303"/>
      </w:pPr>
      <w:rPr>
        <w:rFonts w:hint="default"/>
        <w:lang w:val="tr-TR" w:eastAsia="en-US" w:bidi="ar-SA"/>
      </w:rPr>
    </w:lvl>
    <w:lvl w:ilvl="4" w:tplc="D6E47FB8">
      <w:numFmt w:val="bullet"/>
      <w:lvlText w:val="•"/>
      <w:lvlJc w:val="left"/>
      <w:pPr>
        <w:ind w:left="3982" w:hanging="303"/>
      </w:pPr>
      <w:rPr>
        <w:rFonts w:hint="default"/>
        <w:lang w:val="tr-TR" w:eastAsia="en-US" w:bidi="ar-SA"/>
      </w:rPr>
    </w:lvl>
    <w:lvl w:ilvl="5" w:tplc="26B08F12">
      <w:numFmt w:val="bullet"/>
      <w:lvlText w:val="•"/>
      <w:lvlJc w:val="left"/>
      <w:pPr>
        <w:ind w:left="4833" w:hanging="303"/>
      </w:pPr>
      <w:rPr>
        <w:rFonts w:hint="default"/>
        <w:lang w:val="tr-TR" w:eastAsia="en-US" w:bidi="ar-SA"/>
      </w:rPr>
    </w:lvl>
    <w:lvl w:ilvl="6" w:tplc="45F89C70">
      <w:numFmt w:val="bullet"/>
      <w:lvlText w:val="•"/>
      <w:lvlJc w:val="left"/>
      <w:pPr>
        <w:ind w:left="5683" w:hanging="303"/>
      </w:pPr>
      <w:rPr>
        <w:rFonts w:hint="default"/>
        <w:lang w:val="tr-TR" w:eastAsia="en-US" w:bidi="ar-SA"/>
      </w:rPr>
    </w:lvl>
    <w:lvl w:ilvl="7" w:tplc="FEB28610">
      <w:numFmt w:val="bullet"/>
      <w:lvlText w:val="•"/>
      <w:lvlJc w:val="left"/>
      <w:pPr>
        <w:ind w:left="6534" w:hanging="303"/>
      </w:pPr>
      <w:rPr>
        <w:rFonts w:hint="default"/>
        <w:lang w:val="tr-TR" w:eastAsia="en-US" w:bidi="ar-SA"/>
      </w:rPr>
    </w:lvl>
    <w:lvl w:ilvl="8" w:tplc="AF829A02">
      <w:numFmt w:val="bullet"/>
      <w:lvlText w:val="•"/>
      <w:lvlJc w:val="left"/>
      <w:pPr>
        <w:ind w:left="7385" w:hanging="303"/>
      </w:pPr>
      <w:rPr>
        <w:rFonts w:hint="default"/>
        <w:lang w:val="tr-TR" w:eastAsia="en-US" w:bidi="ar-SA"/>
      </w:rPr>
    </w:lvl>
  </w:abstractNum>
  <w:abstractNum w:abstractNumId="2" w15:restartNumberingAfterBreak="0">
    <w:nsid w:val="6DE6627D"/>
    <w:multiLevelType w:val="hybridMultilevel"/>
    <w:tmpl w:val="1C66F166"/>
    <w:lvl w:ilvl="0" w:tplc="5B3212BC">
      <w:start w:val="1"/>
      <w:numFmt w:val="decimal"/>
      <w:lvlText w:val="%1."/>
      <w:lvlJc w:val="left"/>
      <w:pPr>
        <w:ind w:left="828" w:hanging="240"/>
      </w:pPr>
      <w:rPr>
        <w:rFonts w:hint="default" w:ascii="Times New Roman" w:hAnsi="Times New Roman" w:eastAsia="Times New Roman" w:cs="Times New Roman"/>
        <w:b/>
        <w:bCs/>
        <w:w w:val="100"/>
        <w:sz w:val="24"/>
        <w:szCs w:val="24"/>
        <w:lang w:val="tr-TR" w:eastAsia="en-US" w:bidi="ar-SA"/>
      </w:rPr>
    </w:lvl>
    <w:lvl w:ilvl="1" w:tplc="20A0127A">
      <w:start w:val="1"/>
      <w:numFmt w:val="decimal"/>
      <w:lvlText w:val="%2."/>
      <w:lvlJc w:val="left"/>
      <w:pPr>
        <w:ind w:left="1536" w:hanging="240"/>
      </w:pPr>
      <w:rPr>
        <w:rFonts w:hint="default" w:ascii="Times New Roman" w:hAnsi="Times New Roman" w:eastAsia="Times New Roman" w:cs="Times New Roman"/>
        <w:w w:val="100"/>
        <w:sz w:val="24"/>
        <w:szCs w:val="24"/>
        <w:lang w:val="tr-TR" w:eastAsia="en-US" w:bidi="ar-SA"/>
      </w:rPr>
    </w:lvl>
    <w:lvl w:ilvl="2" w:tplc="3F90F4EA">
      <w:numFmt w:val="bullet"/>
      <w:lvlText w:val=""/>
      <w:lvlJc w:val="left"/>
      <w:pPr>
        <w:ind w:left="1308" w:hanging="696"/>
      </w:pPr>
      <w:rPr>
        <w:rFonts w:hint="default" w:ascii="Symbol" w:hAnsi="Symbol" w:eastAsia="Symbol" w:cs="Symbol"/>
        <w:w w:val="100"/>
        <w:sz w:val="24"/>
        <w:szCs w:val="24"/>
        <w:lang w:val="tr-TR" w:eastAsia="en-US" w:bidi="ar-SA"/>
      </w:rPr>
    </w:lvl>
    <w:lvl w:ilvl="3" w:tplc="625AB5FE">
      <w:numFmt w:val="bullet"/>
      <w:lvlText w:val="•"/>
      <w:lvlJc w:val="left"/>
      <w:pPr>
        <w:ind w:left="1540" w:hanging="696"/>
      </w:pPr>
      <w:rPr>
        <w:rFonts w:hint="default"/>
        <w:lang w:val="tr-TR" w:eastAsia="en-US" w:bidi="ar-SA"/>
      </w:rPr>
    </w:lvl>
    <w:lvl w:ilvl="4" w:tplc="414AFFB2">
      <w:numFmt w:val="bullet"/>
      <w:lvlText w:val="•"/>
      <w:lvlJc w:val="left"/>
      <w:pPr>
        <w:ind w:left="2618" w:hanging="696"/>
      </w:pPr>
      <w:rPr>
        <w:rFonts w:hint="default"/>
        <w:lang w:val="tr-TR" w:eastAsia="en-US" w:bidi="ar-SA"/>
      </w:rPr>
    </w:lvl>
    <w:lvl w:ilvl="5" w:tplc="F4B212E0">
      <w:numFmt w:val="bullet"/>
      <w:lvlText w:val="•"/>
      <w:lvlJc w:val="left"/>
      <w:pPr>
        <w:ind w:left="3696" w:hanging="696"/>
      </w:pPr>
      <w:rPr>
        <w:rFonts w:hint="default"/>
        <w:lang w:val="tr-TR" w:eastAsia="en-US" w:bidi="ar-SA"/>
      </w:rPr>
    </w:lvl>
    <w:lvl w:ilvl="6" w:tplc="98B4B508">
      <w:numFmt w:val="bullet"/>
      <w:lvlText w:val="•"/>
      <w:lvlJc w:val="left"/>
      <w:pPr>
        <w:ind w:left="4774" w:hanging="696"/>
      </w:pPr>
      <w:rPr>
        <w:rFonts w:hint="default"/>
        <w:lang w:val="tr-TR" w:eastAsia="en-US" w:bidi="ar-SA"/>
      </w:rPr>
    </w:lvl>
    <w:lvl w:ilvl="7" w:tplc="9AB8F08C">
      <w:numFmt w:val="bullet"/>
      <w:lvlText w:val="•"/>
      <w:lvlJc w:val="left"/>
      <w:pPr>
        <w:ind w:left="5852" w:hanging="696"/>
      </w:pPr>
      <w:rPr>
        <w:rFonts w:hint="default"/>
        <w:lang w:val="tr-TR" w:eastAsia="en-US" w:bidi="ar-SA"/>
      </w:rPr>
    </w:lvl>
    <w:lvl w:ilvl="8" w:tplc="E51ABCA6">
      <w:numFmt w:val="bullet"/>
      <w:lvlText w:val="•"/>
      <w:lvlJc w:val="left"/>
      <w:pPr>
        <w:ind w:left="6930" w:hanging="696"/>
      </w:pPr>
      <w:rPr>
        <w:rFonts w:hint="default"/>
        <w:lang w:val="tr-TR" w:eastAsia="en-US" w:bidi="ar-SA"/>
      </w:rPr>
    </w:lvl>
  </w:abstractNum>
  <w:abstractNum w:abstractNumId="3" w15:restartNumberingAfterBreak="0">
    <w:nsid w:val="70A6F37A"/>
    <w:multiLevelType w:val="hybridMultilevel"/>
    <w:tmpl w:val="FFFFFFFF"/>
    <w:lvl w:ilvl="0" w:tplc="4F504704">
      <w:start w:val="1"/>
      <w:numFmt w:val="bullet"/>
      <w:lvlText w:val=""/>
      <w:lvlJc w:val="left"/>
      <w:pPr>
        <w:ind w:left="720" w:hanging="360"/>
      </w:pPr>
      <w:rPr>
        <w:rFonts w:hint="default" w:ascii="Symbol" w:hAnsi="Symbol"/>
      </w:rPr>
    </w:lvl>
    <w:lvl w:ilvl="1" w:tplc="B50C2B40">
      <w:start w:val="1"/>
      <w:numFmt w:val="bullet"/>
      <w:lvlText w:val="o"/>
      <w:lvlJc w:val="left"/>
      <w:pPr>
        <w:ind w:left="1440" w:hanging="360"/>
      </w:pPr>
      <w:rPr>
        <w:rFonts w:hint="default" w:ascii="Courier New" w:hAnsi="Courier New"/>
      </w:rPr>
    </w:lvl>
    <w:lvl w:ilvl="2" w:tplc="96C464B0">
      <w:start w:val="1"/>
      <w:numFmt w:val="bullet"/>
      <w:lvlText w:val=""/>
      <w:lvlJc w:val="left"/>
      <w:pPr>
        <w:ind w:left="2160" w:hanging="360"/>
      </w:pPr>
      <w:rPr>
        <w:rFonts w:hint="default" w:ascii="Wingdings" w:hAnsi="Wingdings"/>
      </w:rPr>
    </w:lvl>
    <w:lvl w:ilvl="3" w:tplc="48486598">
      <w:start w:val="1"/>
      <w:numFmt w:val="bullet"/>
      <w:lvlText w:val=""/>
      <w:lvlJc w:val="left"/>
      <w:pPr>
        <w:ind w:left="2880" w:hanging="360"/>
      </w:pPr>
      <w:rPr>
        <w:rFonts w:hint="default" w:ascii="Symbol" w:hAnsi="Symbol"/>
      </w:rPr>
    </w:lvl>
    <w:lvl w:ilvl="4" w:tplc="0894758A">
      <w:start w:val="1"/>
      <w:numFmt w:val="bullet"/>
      <w:lvlText w:val="o"/>
      <w:lvlJc w:val="left"/>
      <w:pPr>
        <w:ind w:left="3600" w:hanging="360"/>
      </w:pPr>
      <w:rPr>
        <w:rFonts w:hint="default" w:ascii="Courier New" w:hAnsi="Courier New"/>
      </w:rPr>
    </w:lvl>
    <w:lvl w:ilvl="5" w:tplc="954AE6A2">
      <w:start w:val="1"/>
      <w:numFmt w:val="bullet"/>
      <w:lvlText w:val=""/>
      <w:lvlJc w:val="left"/>
      <w:pPr>
        <w:ind w:left="4320" w:hanging="360"/>
      </w:pPr>
      <w:rPr>
        <w:rFonts w:hint="default" w:ascii="Wingdings" w:hAnsi="Wingdings"/>
      </w:rPr>
    </w:lvl>
    <w:lvl w:ilvl="6" w:tplc="78640C0C">
      <w:start w:val="1"/>
      <w:numFmt w:val="bullet"/>
      <w:lvlText w:val=""/>
      <w:lvlJc w:val="left"/>
      <w:pPr>
        <w:ind w:left="5040" w:hanging="360"/>
      </w:pPr>
      <w:rPr>
        <w:rFonts w:hint="default" w:ascii="Symbol" w:hAnsi="Symbol"/>
      </w:rPr>
    </w:lvl>
    <w:lvl w:ilvl="7" w:tplc="7320F01A">
      <w:start w:val="1"/>
      <w:numFmt w:val="bullet"/>
      <w:lvlText w:val="o"/>
      <w:lvlJc w:val="left"/>
      <w:pPr>
        <w:ind w:left="5760" w:hanging="360"/>
      </w:pPr>
      <w:rPr>
        <w:rFonts w:hint="default" w:ascii="Courier New" w:hAnsi="Courier New"/>
      </w:rPr>
    </w:lvl>
    <w:lvl w:ilvl="8" w:tplc="9F809770">
      <w:start w:val="1"/>
      <w:numFmt w:val="bullet"/>
      <w:lvlText w:val=""/>
      <w:lvlJc w:val="left"/>
      <w:pPr>
        <w:ind w:left="6480" w:hanging="360"/>
      </w:pPr>
      <w:rPr>
        <w:rFonts w:hint="default" w:ascii="Wingdings" w:hAnsi="Wingdings"/>
      </w:rPr>
    </w:lvl>
  </w:abstractNum>
  <w:num w:numId="1" w16cid:durableId="2085639292">
    <w:abstractNumId w:val="3"/>
  </w:num>
  <w:num w:numId="2" w16cid:durableId="409469563">
    <w:abstractNumId w:val="0"/>
  </w:num>
  <w:num w:numId="3" w16cid:durableId="229582000">
    <w:abstractNumId w:val="1"/>
  </w:num>
  <w:num w:numId="4" w16cid:durableId="63845095">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view w:val="web"/>
  <w:zoom w:percent="45"/>
  <w:embedSystemFonts/>
  <w:stylePaneFormatFilter w:val="1002" w:allStyles="0" w:customStyles="1" w:latentStyles="0" w:stylesInUse="0" w:headingStyles="0" w:numberingStyles="0" w:tableStyles="0" w:directFormattingOnRuns="0" w:directFormattingOnParagraphs="0" w:directFormattingOnNumbering="0" w:directFormattingOnTables="0" w:clearFormatting="1" w:top3HeadingStyles="0" w:visibleStyles="0" w:alternateStyleNames="0"/>
  <w:revisionView w:inkAnnotations="0"/>
  <w:trackRevisions w:val="false"/>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45C"/>
    <w:rsid w:val="00006019"/>
    <w:rsid w:val="00011C54"/>
    <w:rsid w:val="00011FDF"/>
    <w:rsid w:val="00016819"/>
    <w:rsid w:val="00023CEF"/>
    <w:rsid w:val="0005396C"/>
    <w:rsid w:val="000547FE"/>
    <w:rsid w:val="00055CAC"/>
    <w:rsid w:val="00061689"/>
    <w:rsid w:val="00064F85"/>
    <w:rsid w:val="00066A1F"/>
    <w:rsid w:val="00074742"/>
    <w:rsid w:val="00077849"/>
    <w:rsid w:val="00086ABE"/>
    <w:rsid w:val="000902BA"/>
    <w:rsid w:val="00094570"/>
    <w:rsid w:val="00094893"/>
    <w:rsid w:val="00096F95"/>
    <w:rsid w:val="000A4BC5"/>
    <w:rsid w:val="000B623B"/>
    <w:rsid w:val="000C7F1F"/>
    <w:rsid w:val="000E1599"/>
    <w:rsid w:val="000E312F"/>
    <w:rsid w:val="000E3783"/>
    <w:rsid w:val="000F57AB"/>
    <w:rsid w:val="0010618C"/>
    <w:rsid w:val="00134CDB"/>
    <w:rsid w:val="0014110E"/>
    <w:rsid w:val="00141459"/>
    <w:rsid w:val="00141F66"/>
    <w:rsid w:val="00166209"/>
    <w:rsid w:val="001704E4"/>
    <w:rsid w:val="0017133E"/>
    <w:rsid w:val="00171A34"/>
    <w:rsid w:val="00187637"/>
    <w:rsid w:val="00197430"/>
    <w:rsid w:val="001A0260"/>
    <w:rsid w:val="001A027A"/>
    <w:rsid w:val="001A621C"/>
    <w:rsid w:val="001A62E0"/>
    <w:rsid w:val="001B7526"/>
    <w:rsid w:val="001C06BF"/>
    <w:rsid w:val="001C079D"/>
    <w:rsid w:val="001C3624"/>
    <w:rsid w:val="001C5710"/>
    <w:rsid w:val="001D3807"/>
    <w:rsid w:val="001D5993"/>
    <w:rsid w:val="001D696B"/>
    <w:rsid w:val="001D6E82"/>
    <w:rsid w:val="001F3619"/>
    <w:rsid w:val="001F7D65"/>
    <w:rsid w:val="00200EFD"/>
    <w:rsid w:val="00201BB3"/>
    <w:rsid w:val="00216B83"/>
    <w:rsid w:val="002213B0"/>
    <w:rsid w:val="0022284D"/>
    <w:rsid w:val="00222DA9"/>
    <w:rsid w:val="00223860"/>
    <w:rsid w:val="00233316"/>
    <w:rsid w:val="00243855"/>
    <w:rsid w:val="0026063E"/>
    <w:rsid w:val="002803A4"/>
    <w:rsid w:val="00286432"/>
    <w:rsid w:val="00291586"/>
    <w:rsid w:val="00291B73"/>
    <w:rsid w:val="002B257B"/>
    <w:rsid w:val="002B2A50"/>
    <w:rsid w:val="002B3D6A"/>
    <w:rsid w:val="002D3979"/>
    <w:rsid w:val="002E61D0"/>
    <w:rsid w:val="002EE815"/>
    <w:rsid w:val="002F64F9"/>
    <w:rsid w:val="00306926"/>
    <w:rsid w:val="0030ECA6"/>
    <w:rsid w:val="0032080B"/>
    <w:rsid w:val="003341FD"/>
    <w:rsid w:val="00335057"/>
    <w:rsid w:val="00340FD6"/>
    <w:rsid w:val="00354B11"/>
    <w:rsid w:val="00355DD5"/>
    <w:rsid w:val="00362CFE"/>
    <w:rsid w:val="00364B0E"/>
    <w:rsid w:val="003657B2"/>
    <w:rsid w:val="003663DB"/>
    <w:rsid w:val="0036737C"/>
    <w:rsid w:val="00371E57"/>
    <w:rsid w:val="00373798"/>
    <w:rsid w:val="00382A89"/>
    <w:rsid w:val="0038315B"/>
    <w:rsid w:val="00384EF4"/>
    <w:rsid w:val="003860CA"/>
    <w:rsid w:val="00386CD6"/>
    <w:rsid w:val="003940CB"/>
    <w:rsid w:val="003B3695"/>
    <w:rsid w:val="003B4C83"/>
    <w:rsid w:val="003E34E0"/>
    <w:rsid w:val="003E3563"/>
    <w:rsid w:val="003E4CBF"/>
    <w:rsid w:val="003E5D92"/>
    <w:rsid w:val="00405224"/>
    <w:rsid w:val="00413BCE"/>
    <w:rsid w:val="00414643"/>
    <w:rsid w:val="00435881"/>
    <w:rsid w:val="00444B10"/>
    <w:rsid w:val="00446433"/>
    <w:rsid w:val="00450AB4"/>
    <w:rsid w:val="00462995"/>
    <w:rsid w:val="00466244"/>
    <w:rsid w:val="004778CF"/>
    <w:rsid w:val="0048536E"/>
    <w:rsid w:val="004A5DE6"/>
    <w:rsid w:val="004A7383"/>
    <w:rsid w:val="004C23BF"/>
    <w:rsid w:val="004C68FD"/>
    <w:rsid w:val="004D3023"/>
    <w:rsid w:val="004F398B"/>
    <w:rsid w:val="004F4322"/>
    <w:rsid w:val="00522B42"/>
    <w:rsid w:val="005233D2"/>
    <w:rsid w:val="005234E8"/>
    <w:rsid w:val="00525FBF"/>
    <w:rsid w:val="0054141C"/>
    <w:rsid w:val="0054322D"/>
    <w:rsid w:val="005436A4"/>
    <w:rsid w:val="005456A9"/>
    <w:rsid w:val="005471B1"/>
    <w:rsid w:val="0055438F"/>
    <w:rsid w:val="0055489B"/>
    <w:rsid w:val="005612FF"/>
    <w:rsid w:val="00573539"/>
    <w:rsid w:val="00574531"/>
    <w:rsid w:val="005834E3"/>
    <w:rsid w:val="00585B04"/>
    <w:rsid w:val="00597732"/>
    <w:rsid w:val="005B5FDE"/>
    <w:rsid w:val="005C2299"/>
    <w:rsid w:val="005D008D"/>
    <w:rsid w:val="005E4CC2"/>
    <w:rsid w:val="005F7B8B"/>
    <w:rsid w:val="00604BFF"/>
    <w:rsid w:val="00607736"/>
    <w:rsid w:val="00612278"/>
    <w:rsid w:val="006143A0"/>
    <w:rsid w:val="006179C7"/>
    <w:rsid w:val="00624F1F"/>
    <w:rsid w:val="00636469"/>
    <w:rsid w:val="006414EE"/>
    <w:rsid w:val="00642663"/>
    <w:rsid w:val="00646C5B"/>
    <w:rsid w:val="00650614"/>
    <w:rsid w:val="00656FA7"/>
    <w:rsid w:val="00665C0D"/>
    <w:rsid w:val="00667157"/>
    <w:rsid w:val="00682185"/>
    <w:rsid w:val="00682E1A"/>
    <w:rsid w:val="0068790A"/>
    <w:rsid w:val="0069039B"/>
    <w:rsid w:val="0069122C"/>
    <w:rsid w:val="0069662A"/>
    <w:rsid w:val="006A5104"/>
    <w:rsid w:val="006A58DB"/>
    <w:rsid w:val="006A760F"/>
    <w:rsid w:val="006B0AEF"/>
    <w:rsid w:val="006C5C92"/>
    <w:rsid w:val="006C79BE"/>
    <w:rsid w:val="006F37A4"/>
    <w:rsid w:val="006F3F02"/>
    <w:rsid w:val="006F4A8E"/>
    <w:rsid w:val="007106DE"/>
    <w:rsid w:val="00735DB4"/>
    <w:rsid w:val="0074574F"/>
    <w:rsid w:val="00751C06"/>
    <w:rsid w:val="007530D3"/>
    <w:rsid w:val="00755D28"/>
    <w:rsid w:val="00780D81"/>
    <w:rsid w:val="00780F6C"/>
    <w:rsid w:val="0078355F"/>
    <w:rsid w:val="00786C9A"/>
    <w:rsid w:val="007A7237"/>
    <w:rsid w:val="007B4581"/>
    <w:rsid w:val="007B799D"/>
    <w:rsid w:val="007C17A4"/>
    <w:rsid w:val="007E1107"/>
    <w:rsid w:val="007E7CE4"/>
    <w:rsid w:val="007F0264"/>
    <w:rsid w:val="00802D4F"/>
    <w:rsid w:val="0080525E"/>
    <w:rsid w:val="00815482"/>
    <w:rsid w:val="008224FE"/>
    <w:rsid w:val="00825428"/>
    <w:rsid w:val="00837FA5"/>
    <w:rsid w:val="00846BAD"/>
    <w:rsid w:val="00851142"/>
    <w:rsid w:val="00857896"/>
    <w:rsid w:val="008672A8"/>
    <w:rsid w:val="00880655"/>
    <w:rsid w:val="00890432"/>
    <w:rsid w:val="008907D0"/>
    <w:rsid w:val="00896846"/>
    <w:rsid w:val="00897789"/>
    <w:rsid w:val="008A2882"/>
    <w:rsid w:val="008A7D71"/>
    <w:rsid w:val="008B572F"/>
    <w:rsid w:val="008B63AD"/>
    <w:rsid w:val="008B6B65"/>
    <w:rsid w:val="008C6E1B"/>
    <w:rsid w:val="008D2B1D"/>
    <w:rsid w:val="008E2320"/>
    <w:rsid w:val="009007D3"/>
    <w:rsid w:val="00904448"/>
    <w:rsid w:val="00906177"/>
    <w:rsid w:val="00906DFE"/>
    <w:rsid w:val="00914DF3"/>
    <w:rsid w:val="00915666"/>
    <w:rsid w:val="0091DB08"/>
    <w:rsid w:val="0092145C"/>
    <w:rsid w:val="00923B8C"/>
    <w:rsid w:val="00930CAB"/>
    <w:rsid w:val="00931A04"/>
    <w:rsid w:val="00932A7E"/>
    <w:rsid w:val="0093762E"/>
    <w:rsid w:val="0094218F"/>
    <w:rsid w:val="0094467A"/>
    <w:rsid w:val="00944FE4"/>
    <w:rsid w:val="00947AFD"/>
    <w:rsid w:val="009544F0"/>
    <w:rsid w:val="009556F0"/>
    <w:rsid w:val="00956030"/>
    <w:rsid w:val="0096257E"/>
    <w:rsid w:val="00962E60"/>
    <w:rsid w:val="00963C08"/>
    <w:rsid w:val="009700EE"/>
    <w:rsid w:val="009743A8"/>
    <w:rsid w:val="00976419"/>
    <w:rsid w:val="0099ECA1"/>
    <w:rsid w:val="009A3582"/>
    <w:rsid w:val="009A460E"/>
    <w:rsid w:val="009B09D1"/>
    <w:rsid w:val="009B1C89"/>
    <w:rsid w:val="009B34BD"/>
    <w:rsid w:val="009B4C28"/>
    <w:rsid w:val="009B51FD"/>
    <w:rsid w:val="009B6145"/>
    <w:rsid w:val="009C25FD"/>
    <w:rsid w:val="009C54A5"/>
    <w:rsid w:val="009D6235"/>
    <w:rsid w:val="009DB397"/>
    <w:rsid w:val="009F07EE"/>
    <w:rsid w:val="00A039ED"/>
    <w:rsid w:val="00A0532F"/>
    <w:rsid w:val="00A11704"/>
    <w:rsid w:val="00A15C16"/>
    <w:rsid w:val="00A2688A"/>
    <w:rsid w:val="00A27C35"/>
    <w:rsid w:val="00A355C9"/>
    <w:rsid w:val="00A35FAE"/>
    <w:rsid w:val="00A407EF"/>
    <w:rsid w:val="00A436BE"/>
    <w:rsid w:val="00A43BD8"/>
    <w:rsid w:val="00A522DD"/>
    <w:rsid w:val="00A56F41"/>
    <w:rsid w:val="00A771FB"/>
    <w:rsid w:val="00A9146D"/>
    <w:rsid w:val="00A9303C"/>
    <w:rsid w:val="00AA1DD4"/>
    <w:rsid w:val="00AB3CA9"/>
    <w:rsid w:val="00AC3478"/>
    <w:rsid w:val="00AC37F5"/>
    <w:rsid w:val="00AC512C"/>
    <w:rsid w:val="00AD3749"/>
    <w:rsid w:val="00AD72CD"/>
    <w:rsid w:val="00AE0DE4"/>
    <w:rsid w:val="00AF3769"/>
    <w:rsid w:val="00AF5D41"/>
    <w:rsid w:val="00AF77E2"/>
    <w:rsid w:val="00B00DBF"/>
    <w:rsid w:val="00B03D6C"/>
    <w:rsid w:val="00B07A5A"/>
    <w:rsid w:val="00B11A49"/>
    <w:rsid w:val="00B162D6"/>
    <w:rsid w:val="00B26D41"/>
    <w:rsid w:val="00B3073F"/>
    <w:rsid w:val="00B41E8B"/>
    <w:rsid w:val="00B46200"/>
    <w:rsid w:val="00B546C3"/>
    <w:rsid w:val="00B64291"/>
    <w:rsid w:val="00B64564"/>
    <w:rsid w:val="00B70F80"/>
    <w:rsid w:val="00B8142D"/>
    <w:rsid w:val="00B814F5"/>
    <w:rsid w:val="00BA0618"/>
    <w:rsid w:val="00BA1688"/>
    <w:rsid w:val="00BA49E5"/>
    <w:rsid w:val="00BB41D8"/>
    <w:rsid w:val="00BB72A5"/>
    <w:rsid w:val="00BC7FCF"/>
    <w:rsid w:val="00BD1E35"/>
    <w:rsid w:val="00BD22FA"/>
    <w:rsid w:val="00BF244A"/>
    <w:rsid w:val="00BF6160"/>
    <w:rsid w:val="00C12A8F"/>
    <w:rsid w:val="00C279AE"/>
    <w:rsid w:val="00C2B5F8"/>
    <w:rsid w:val="00C32493"/>
    <w:rsid w:val="00C324AF"/>
    <w:rsid w:val="00C3724B"/>
    <w:rsid w:val="00C400D1"/>
    <w:rsid w:val="00C43FA0"/>
    <w:rsid w:val="00C45326"/>
    <w:rsid w:val="00C46716"/>
    <w:rsid w:val="00C4764C"/>
    <w:rsid w:val="00C53276"/>
    <w:rsid w:val="00C65432"/>
    <w:rsid w:val="00C75A7B"/>
    <w:rsid w:val="00C8090D"/>
    <w:rsid w:val="00C81DFE"/>
    <w:rsid w:val="00C97A13"/>
    <w:rsid w:val="00CB0BC4"/>
    <w:rsid w:val="00CB29C7"/>
    <w:rsid w:val="00CB33F0"/>
    <w:rsid w:val="00CC162D"/>
    <w:rsid w:val="00CE251F"/>
    <w:rsid w:val="00CE3E4D"/>
    <w:rsid w:val="00CE44D6"/>
    <w:rsid w:val="00CE5ABC"/>
    <w:rsid w:val="00CF238D"/>
    <w:rsid w:val="00D00BB2"/>
    <w:rsid w:val="00D00CA8"/>
    <w:rsid w:val="00D04100"/>
    <w:rsid w:val="00D04124"/>
    <w:rsid w:val="00D06057"/>
    <w:rsid w:val="00D10ADD"/>
    <w:rsid w:val="00D37A66"/>
    <w:rsid w:val="00D40EA0"/>
    <w:rsid w:val="00D4123E"/>
    <w:rsid w:val="00D43557"/>
    <w:rsid w:val="00D51EB5"/>
    <w:rsid w:val="00D53FB9"/>
    <w:rsid w:val="00D56983"/>
    <w:rsid w:val="00D7023E"/>
    <w:rsid w:val="00D7100B"/>
    <w:rsid w:val="00D719F0"/>
    <w:rsid w:val="00D9218D"/>
    <w:rsid w:val="00D936BD"/>
    <w:rsid w:val="00D9585A"/>
    <w:rsid w:val="00DA21CF"/>
    <w:rsid w:val="00DA7282"/>
    <w:rsid w:val="00DD33BB"/>
    <w:rsid w:val="00DD5B56"/>
    <w:rsid w:val="00DE57B9"/>
    <w:rsid w:val="00DF2CD3"/>
    <w:rsid w:val="00DF4838"/>
    <w:rsid w:val="00E0090E"/>
    <w:rsid w:val="00E0198A"/>
    <w:rsid w:val="00E10FC7"/>
    <w:rsid w:val="00E11234"/>
    <w:rsid w:val="00E11D6F"/>
    <w:rsid w:val="00E1285A"/>
    <w:rsid w:val="00E1475A"/>
    <w:rsid w:val="00E4137D"/>
    <w:rsid w:val="00E459DE"/>
    <w:rsid w:val="00E45F70"/>
    <w:rsid w:val="00E46F5F"/>
    <w:rsid w:val="00E5218D"/>
    <w:rsid w:val="00E65E73"/>
    <w:rsid w:val="00E668BA"/>
    <w:rsid w:val="00E7250E"/>
    <w:rsid w:val="00E83967"/>
    <w:rsid w:val="00E8534A"/>
    <w:rsid w:val="00E917E7"/>
    <w:rsid w:val="00E92736"/>
    <w:rsid w:val="00EA0C56"/>
    <w:rsid w:val="00EA11E4"/>
    <w:rsid w:val="00EA1CFB"/>
    <w:rsid w:val="00EA26F7"/>
    <w:rsid w:val="00EA5E8A"/>
    <w:rsid w:val="00EB0BD2"/>
    <w:rsid w:val="00EB3EC2"/>
    <w:rsid w:val="00EB48A7"/>
    <w:rsid w:val="00ED1381"/>
    <w:rsid w:val="00ED5A6F"/>
    <w:rsid w:val="00EF017F"/>
    <w:rsid w:val="00EF1C94"/>
    <w:rsid w:val="00EF2BDE"/>
    <w:rsid w:val="00F04F01"/>
    <w:rsid w:val="00F21692"/>
    <w:rsid w:val="00F32D14"/>
    <w:rsid w:val="00F42723"/>
    <w:rsid w:val="00F61E68"/>
    <w:rsid w:val="00F6483B"/>
    <w:rsid w:val="00F6683D"/>
    <w:rsid w:val="00F70D68"/>
    <w:rsid w:val="00F728D7"/>
    <w:rsid w:val="00F7424F"/>
    <w:rsid w:val="00F74911"/>
    <w:rsid w:val="00F74FB1"/>
    <w:rsid w:val="00F74FEB"/>
    <w:rsid w:val="00F75D8A"/>
    <w:rsid w:val="00F76052"/>
    <w:rsid w:val="00F81606"/>
    <w:rsid w:val="00F83DA5"/>
    <w:rsid w:val="00F93388"/>
    <w:rsid w:val="00FA0D77"/>
    <w:rsid w:val="00FC0F11"/>
    <w:rsid w:val="00FC1749"/>
    <w:rsid w:val="00FE4F76"/>
    <w:rsid w:val="00FE5114"/>
    <w:rsid w:val="00FF1FA1"/>
    <w:rsid w:val="0128D1A9"/>
    <w:rsid w:val="013F2E89"/>
    <w:rsid w:val="01C9C6F6"/>
    <w:rsid w:val="01EC113C"/>
    <w:rsid w:val="020F1477"/>
    <w:rsid w:val="021F7DCB"/>
    <w:rsid w:val="02281078"/>
    <w:rsid w:val="02709965"/>
    <w:rsid w:val="02D436A9"/>
    <w:rsid w:val="03384867"/>
    <w:rsid w:val="038C56CB"/>
    <w:rsid w:val="03969A69"/>
    <w:rsid w:val="03A9CBFA"/>
    <w:rsid w:val="03D7BC74"/>
    <w:rsid w:val="0415E857"/>
    <w:rsid w:val="0416B872"/>
    <w:rsid w:val="04311D01"/>
    <w:rsid w:val="04C64D48"/>
    <w:rsid w:val="04DE988B"/>
    <w:rsid w:val="050E7A90"/>
    <w:rsid w:val="051416BE"/>
    <w:rsid w:val="05793847"/>
    <w:rsid w:val="05C1008E"/>
    <w:rsid w:val="05C5974F"/>
    <w:rsid w:val="05EF7CA0"/>
    <w:rsid w:val="0622C906"/>
    <w:rsid w:val="062B8404"/>
    <w:rsid w:val="062F1C6B"/>
    <w:rsid w:val="0645C954"/>
    <w:rsid w:val="06609D05"/>
    <w:rsid w:val="068901CD"/>
    <w:rsid w:val="069E55C9"/>
    <w:rsid w:val="07530F0A"/>
    <w:rsid w:val="077F8C9F"/>
    <w:rsid w:val="07DC6F3C"/>
    <w:rsid w:val="084D2033"/>
    <w:rsid w:val="088B238C"/>
    <w:rsid w:val="088F31CD"/>
    <w:rsid w:val="08A9752F"/>
    <w:rsid w:val="08F00648"/>
    <w:rsid w:val="08F0EBBE"/>
    <w:rsid w:val="08FF244A"/>
    <w:rsid w:val="09263853"/>
    <w:rsid w:val="093AE343"/>
    <w:rsid w:val="09614D50"/>
    <w:rsid w:val="09A2BCAF"/>
    <w:rsid w:val="09A45F99"/>
    <w:rsid w:val="09B20FBF"/>
    <w:rsid w:val="09D70E1E"/>
    <w:rsid w:val="09DBF368"/>
    <w:rsid w:val="09EAAEB7"/>
    <w:rsid w:val="09F097D9"/>
    <w:rsid w:val="09FD7586"/>
    <w:rsid w:val="09FF415F"/>
    <w:rsid w:val="0AEC0224"/>
    <w:rsid w:val="0AF624C6"/>
    <w:rsid w:val="0B0528E4"/>
    <w:rsid w:val="0B7920DA"/>
    <w:rsid w:val="0B7C5586"/>
    <w:rsid w:val="0B7C7C5D"/>
    <w:rsid w:val="0BAADFE5"/>
    <w:rsid w:val="0BCF0A3B"/>
    <w:rsid w:val="0BD2564D"/>
    <w:rsid w:val="0BED2A49"/>
    <w:rsid w:val="0C0FB28D"/>
    <w:rsid w:val="0C8BA43F"/>
    <w:rsid w:val="0CA95B33"/>
    <w:rsid w:val="0CCC9F46"/>
    <w:rsid w:val="0CD20A1D"/>
    <w:rsid w:val="0CE1D8FD"/>
    <w:rsid w:val="0D3BC95B"/>
    <w:rsid w:val="0D413E35"/>
    <w:rsid w:val="0D8F46EE"/>
    <w:rsid w:val="0DAD9E09"/>
    <w:rsid w:val="0DB6C844"/>
    <w:rsid w:val="0DBA9AFE"/>
    <w:rsid w:val="0DC4E53D"/>
    <w:rsid w:val="0DDB8322"/>
    <w:rsid w:val="0E0015FE"/>
    <w:rsid w:val="0E76EA4D"/>
    <w:rsid w:val="0ECDFEEB"/>
    <w:rsid w:val="0ED6248D"/>
    <w:rsid w:val="0EFF3359"/>
    <w:rsid w:val="0F08FDB9"/>
    <w:rsid w:val="0F25443E"/>
    <w:rsid w:val="0F2694E5"/>
    <w:rsid w:val="0FA47D9C"/>
    <w:rsid w:val="0FA7E696"/>
    <w:rsid w:val="0FCCB3B5"/>
    <w:rsid w:val="0FFA33E0"/>
    <w:rsid w:val="10283BF0"/>
    <w:rsid w:val="10327DBF"/>
    <w:rsid w:val="104EB778"/>
    <w:rsid w:val="1051862E"/>
    <w:rsid w:val="10679F9B"/>
    <w:rsid w:val="106E2411"/>
    <w:rsid w:val="10858B1B"/>
    <w:rsid w:val="108AC654"/>
    <w:rsid w:val="1098768B"/>
    <w:rsid w:val="109DE034"/>
    <w:rsid w:val="10AD4741"/>
    <w:rsid w:val="1106C819"/>
    <w:rsid w:val="1130590A"/>
    <w:rsid w:val="113DB77D"/>
    <w:rsid w:val="1168D8B0"/>
    <w:rsid w:val="11779E87"/>
    <w:rsid w:val="11882D09"/>
    <w:rsid w:val="11930D25"/>
    <w:rsid w:val="11C9F8CE"/>
    <w:rsid w:val="11DA5981"/>
    <w:rsid w:val="11FBD7EF"/>
    <w:rsid w:val="11FDEDEF"/>
    <w:rsid w:val="123622A4"/>
    <w:rsid w:val="123A124C"/>
    <w:rsid w:val="12721ABF"/>
    <w:rsid w:val="12BEEC52"/>
    <w:rsid w:val="12C5730A"/>
    <w:rsid w:val="12CCB97F"/>
    <w:rsid w:val="12E19BD0"/>
    <w:rsid w:val="130B00C1"/>
    <w:rsid w:val="1312109D"/>
    <w:rsid w:val="135149DE"/>
    <w:rsid w:val="137AADEF"/>
    <w:rsid w:val="138F0B07"/>
    <w:rsid w:val="1392062A"/>
    <w:rsid w:val="139C282E"/>
    <w:rsid w:val="13CBEBC2"/>
    <w:rsid w:val="13D5C87F"/>
    <w:rsid w:val="142E9E0C"/>
    <w:rsid w:val="144BB387"/>
    <w:rsid w:val="14A110D7"/>
    <w:rsid w:val="1531B31D"/>
    <w:rsid w:val="15440D63"/>
    <w:rsid w:val="1551A6D4"/>
    <w:rsid w:val="15612D28"/>
    <w:rsid w:val="1567B4B6"/>
    <w:rsid w:val="157AF06B"/>
    <w:rsid w:val="15817523"/>
    <w:rsid w:val="15817523"/>
    <w:rsid w:val="15D90533"/>
    <w:rsid w:val="16088E71"/>
    <w:rsid w:val="161E8658"/>
    <w:rsid w:val="168BDC12"/>
    <w:rsid w:val="1696648D"/>
    <w:rsid w:val="16ABA0D1"/>
    <w:rsid w:val="16BACB62"/>
    <w:rsid w:val="16BBFC18"/>
    <w:rsid w:val="16D8CDDA"/>
    <w:rsid w:val="1707B198"/>
    <w:rsid w:val="1714B137"/>
    <w:rsid w:val="1718F93D"/>
    <w:rsid w:val="172C5DAB"/>
    <w:rsid w:val="1759360F"/>
    <w:rsid w:val="1770ED73"/>
    <w:rsid w:val="178F46AC"/>
    <w:rsid w:val="182A137E"/>
    <w:rsid w:val="18363613"/>
    <w:rsid w:val="183687A7"/>
    <w:rsid w:val="18544387"/>
    <w:rsid w:val="18544A24"/>
    <w:rsid w:val="18655E19"/>
    <w:rsid w:val="18660E54"/>
    <w:rsid w:val="186E765B"/>
    <w:rsid w:val="18928F68"/>
    <w:rsid w:val="18AE0BC9"/>
    <w:rsid w:val="18BB7D24"/>
    <w:rsid w:val="18F32D49"/>
    <w:rsid w:val="18F3DECB"/>
    <w:rsid w:val="192EF45E"/>
    <w:rsid w:val="1982788C"/>
    <w:rsid w:val="198E650C"/>
    <w:rsid w:val="199FC4B1"/>
    <w:rsid w:val="19A0D1BD"/>
    <w:rsid w:val="19BD3284"/>
    <w:rsid w:val="1A1D22BA"/>
    <w:rsid w:val="1A1F260C"/>
    <w:rsid w:val="1A1F260C"/>
    <w:rsid w:val="1A4D8D9F"/>
    <w:rsid w:val="1A8A8F73"/>
    <w:rsid w:val="1A9A5260"/>
    <w:rsid w:val="1A9EE1D4"/>
    <w:rsid w:val="1A9FD6C2"/>
    <w:rsid w:val="1ABFD609"/>
    <w:rsid w:val="1AC4ACEC"/>
    <w:rsid w:val="1AE22A51"/>
    <w:rsid w:val="1AE3850D"/>
    <w:rsid w:val="1B008CA2"/>
    <w:rsid w:val="1B5B99BE"/>
    <w:rsid w:val="1BD96E46"/>
    <w:rsid w:val="1C24172D"/>
    <w:rsid w:val="1C3F7D21"/>
    <w:rsid w:val="1C673A54"/>
    <w:rsid w:val="1C96F56B"/>
    <w:rsid w:val="1CB52CB0"/>
    <w:rsid w:val="1CE0F4A1"/>
    <w:rsid w:val="1D253623"/>
    <w:rsid w:val="1D521077"/>
    <w:rsid w:val="1D8F8466"/>
    <w:rsid w:val="1DD599EA"/>
    <w:rsid w:val="1E31FBB9"/>
    <w:rsid w:val="1E412CDC"/>
    <w:rsid w:val="1E47E46C"/>
    <w:rsid w:val="1E690378"/>
    <w:rsid w:val="1EB9D394"/>
    <w:rsid w:val="1EEBEAAD"/>
    <w:rsid w:val="1F3CDFB5"/>
    <w:rsid w:val="1F4C27D0"/>
    <w:rsid w:val="1FC706B2"/>
    <w:rsid w:val="1FDFB647"/>
    <w:rsid w:val="1FFCF714"/>
    <w:rsid w:val="200FD899"/>
    <w:rsid w:val="201F1721"/>
    <w:rsid w:val="2030A248"/>
    <w:rsid w:val="20443400"/>
    <w:rsid w:val="2045CCC3"/>
    <w:rsid w:val="206AA2AB"/>
    <w:rsid w:val="208284D4"/>
    <w:rsid w:val="20A4861E"/>
    <w:rsid w:val="20D08B4C"/>
    <w:rsid w:val="210D1C30"/>
    <w:rsid w:val="213A8FDE"/>
    <w:rsid w:val="214CC3B3"/>
    <w:rsid w:val="219FB8A9"/>
    <w:rsid w:val="21B9958C"/>
    <w:rsid w:val="21D17760"/>
    <w:rsid w:val="223E74EB"/>
    <w:rsid w:val="22474641"/>
    <w:rsid w:val="224B6BB0"/>
    <w:rsid w:val="224B6BB0"/>
    <w:rsid w:val="22D54FCE"/>
    <w:rsid w:val="236855A1"/>
    <w:rsid w:val="23686A69"/>
    <w:rsid w:val="236EA1EF"/>
    <w:rsid w:val="23704116"/>
    <w:rsid w:val="237F8ADA"/>
    <w:rsid w:val="23856C7C"/>
    <w:rsid w:val="239EBC8A"/>
    <w:rsid w:val="23C481EF"/>
    <w:rsid w:val="23E91E76"/>
    <w:rsid w:val="23EA15A0"/>
    <w:rsid w:val="23EEFAB1"/>
    <w:rsid w:val="23EEFAB1"/>
    <w:rsid w:val="2403E329"/>
    <w:rsid w:val="242EBCE1"/>
    <w:rsid w:val="2430BE8F"/>
    <w:rsid w:val="24480DE4"/>
    <w:rsid w:val="2458B835"/>
    <w:rsid w:val="24AF9069"/>
    <w:rsid w:val="24BC2442"/>
    <w:rsid w:val="24D5BB28"/>
    <w:rsid w:val="25706719"/>
    <w:rsid w:val="25AB835A"/>
    <w:rsid w:val="25B71450"/>
    <w:rsid w:val="25BFE094"/>
    <w:rsid w:val="25E4A9FB"/>
    <w:rsid w:val="25F16901"/>
    <w:rsid w:val="260D31DB"/>
    <w:rsid w:val="260F26BA"/>
    <w:rsid w:val="26182EE7"/>
    <w:rsid w:val="265E3214"/>
    <w:rsid w:val="2666CC71"/>
    <w:rsid w:val="26B4D841"/>
    <w:rsid w:val="26CBAD2A"/>
    <w:rsid w:val="2701337E"/>
    <w:rsid w:val="27233B3B"/>
    <w:rsid w:val="27C849B5"/>
    <w:rsid w:val="2827528A"/>
    <w:rsid w:val="2841BCBA"/>
    <w:rsid w:val="28609057"/>
    <w:rsid w:val="286F14D8"/>
    <w:rsid w:val="2884045A"/>
    <w:rsid w:val="28C05352"/>
    <w:rsid w:val="28DB4060"/>
    <w:rsid w:val="2902E213"/>
    <w:rsid w:val="29062F6A"/>
    <w:rsid w:val="299A1EAE"/>
    <w:rsid w:val="29BC833B"/>
    <w:rsid w:val="29D564EA"/>
    <w:rsid w:val="2A1E6ABF"/>
    <w:rsid w:val="2A35D71F"/>
    <w:rsid w:val="2A3A0D67"/>
    <w:rsid w:val="2A4C0A85"/>
    <w:rsid w:val="2A52EFF6"/>
    <w:rsid w:val="2A833FD6"/>
    <w:rsid w:val="2A88A4C2"/>
    <w:rsid w:val="2AC308CB"/>
    <w:rsid w:val="2AE14332"/>
    <w:rsid w:val="2B2344AF"/>
    <w:rsid w:val="2B2C9E75"/>
    <w:rsid w:val="2B46BC4C"/>
    <w:rsid w:val="2BA1F6AB"/>
    <w:rsid w:val="2BB6EE63"/>
    <w:rsid w:val="2BE9D3F7"/>
    <w:rsid w:val="2BEC4199"/>
    <w:rsid w:val="2C18AD83"/>
    <w:rsid w:val="2C1ED0AF"/>
    <w:rsid w:val="2C2FFA77"/>
    <w:rsid w:val="2C64F2B7"/>
    <w:rsid w:val="2C7B9191"/>
    <w:rsid w:val="2C913748"/>
    <w:rsid w:val="2CC26631"/>
    <w:rsid w:val="2CF47CDF"/>
    <w:rsid w:val="2D0DB79C"/>
    <w:rsid w:val="2D55C73C"/>
    <w:rsid w:val="2D6BBAD2"/>
    <w:rsid w:val="2DA6772C"/>
    <w:rsid w:val="2DB44D7B"/>
    <w:rsid w:val="2DD78398"/>
    <w:rsid w:val="2E10DB5F"/>
    <w:rsid w:val="2E47A2E9"/>
    <w:rsid w:val="2E5DC797"/>
    <w:rsid w:val="2E83014F"/>
    <w:rsid w:val="2ECA962F"/>
    <w:rsid w:val="2F382757"/>
    <w:rsid w:val="2F60077A"/>
    <w:rsid w:val="2F7BA01F"/>
    <w:rsid w:val="2F864DD5"/>
    <w:rsid w:val="2FBE22DF"/>
    <w:rsid w:val="2FC0EA6B"/>
    <w:rsid w:val="2FC48944"/>
    <w:rsid w:val="2FE64062"/>
    <w:rsid w:val="2FFDD917"/>
    <w:rsid w:val="30178F4D"/>
    <w:rsid w:val="30273F1A"/>
    <w:rsid w:val="3052D47D"/>
    <w:rsid w:val="3065EFBB"/>
    <w:rsid w:val="30746596"/>
    <w:rsid w:val="308BB31A"/>
    <w:rsid w:val="30A18C4F"/>
    <w:rsid w:val="30A8CE42"/>
    <w:rsid w:val="30C99B3D"/>
    <w:rsid w:val="3100B8BB"/>
    <w:rsid w:val="313DE4E7"/>
    <w:rsid w:val="31477B86"/>
    <w:rsid w:val="3150C62F"/>
    <w:rsid w:val="31790963"/>
    <w:rsid w:val="319A0FCA"/>
    <w:rsid w:val="31A961E5"/>
    <w:rsid w:val="321231C6"/>
    <w:rsid w:val="3239694E"/>
    <w:rsid w:val="32444F50"/>
    <w:rsid w:val="327AC965"/>
    <w:rsid w:val="328320A9"/>
    <w:rsid w:val="32A568F6"/>
    <w:rsid w:val="32E6AF36"/>
    <w:rsid w:val="32F702D7"/>
    <w:rsid w:val="331A40B7"/>
    <w:rsid w:val="33713A47"/>
    <w:rsid w:val="3388EFB5"/>
    <w:rsid w:val="33FECE0D"/>
    <w:rsid w:val="34659568"/>
    <w:rsid w:val="34962F4D"/>
    <w:rsid w:val="3501B2FF"/>
    <w:rsid w:val="3551017D"/>
    <w:rsid w:val="3580E39D"/>
    <w:rsid w:val="3592E555"/>
    <w:rsid w:val="3592E555"/>
    <w:rsid w:val="35965678"/>
    <w:rsid w:val="363793AD"/>
    <w:rsid w:val="363E1DC6"/>
    <w:rsid w:val="3665B1F3"/>
    <w:rsid w:val="366725E2"/>
    <w:rsid w:val="36880124"/>
    <w:rsid w:val="36ACAA83"/>
    <w:rsid w:val="36AF2A2C"/>
    <w:rsid w:val="372E83FD"/>
    <w:rsid w:val="37405516"/>
    <w:rsid w:val="37503E50"/>
    <w:rsid w:val="375CA036"/>
    <w:rsid w:val="376312EB"/>
    <w:rsid w:val="3774CACC"/>
    <w:rsid w:val="378F454B"/>
    <w:rsid w:val="379FEDB4"/>
    <w:rsid w:val="37A5D084"/>
    <w:rsid w:val="37F6F010"/>
    <w:rsid w:val="382A5EB5"/>
    <w:rsid w:val="382CE538"/>
    <w:rsid w:val="3846D295"/>
    <w:rsid w:val="3870B077"/>
    <w:rsid w:val="387B25F1"/>
    <w:rsid w:val="38A58AD3"/>
    <w:rsid w:val="38A81A68"/>
    <w:rsid w:val="38C78D26"/>
    <w:rsid w:val="390C9135"/>
    <w:rsid w:val="3997CB9F"/>
    <w:rsid w:val="39B2C90A"/>
    <w:rsid w:val="39C9B24B"/>
    <w:rsid w:val="3A14AC11"/>
    <w:rsid w:val="3A85E2E0"/>
    <w:rsid w:val="3A8B5E21"/>
    <w:rsid w:val="3AA46646"/>
    <w:rsid w:val="3AC5DEE4"/>
    <w:rsid w:val="3AF2D0CD"/>
    <w:rsid w:val="3B384D7A"/>
    <w:rsid w:val="3B642827"/>
    <w:rsid w:val="3B958161"/>
    <w:rsid w:val="3BBC38BE"/>
    <w:rsid w:val="3BCD6696"/>
    <w:rsid w:val="3BF0B8C9"/>
    <w:rsid w:val="3C5421AC"/>
    <w:rsid w:val="3C9F46D1"/>
    <w:rsid w:val="3CAB8CF8"/>
    <w:rsid w:val="3CBE662E"/>
    <w:rsid w:val="3CBEF5BA"/>
    <w:rsid w:val="3CDAF055"/>
    <w:rsid w:val="3CF2A716"/>
    <w:rsid w:val="3D4ACC63"/>
    <w:rsid w:val="3D7DD49C"/>
    <w:rsid w:val="3D841CA5"/>
    <w:rsid w:val="3D92FA34"/>
    <w:rsid w:val="3DA525F5"/>
    <w:rsid w:val="3DE031DB"/>
    <w:rsid w:val="3E028EE2"/>
    <w:rsid w:val="3E039785"/>
    <w:rsid w:val="3E058B96"/>
    <w:rsid w:val="3E061913"/>
    <w:rsid w:val="3E173500"/>
    <w:rsid w:val="3E292274"/>
    <w:rsid w:val="3E303A35"/>
    <w:rsid w:val="3E303CB0"/>
    <w:rsid w:val="3E57BCF6"/>
    <w:rsid w:val="3E5CF612"/>
    <w:rsid w:val="3E653690"/>
    <w:rsid w:val="3E86CE65"/>
    <w:rsid w:val="3E9B971B"/>
    <w:rsid w:val="3EAC1C8C"/>
    <w:rsid w:val="3F085AEB"/>
    <w:rsid w:val="3F1162E2"/>
    <w:rsid w:val="3F4C5E66"/>
    <w:rsid w:val="3F4E44CC"/>
    <w:rsid w:val="3F7E7777"/>
    <w:rsid w:val="3F8B39AA"/>
    <w:rsid w:val="3F979860"/>
    <w:rsid w:val="3FABC36E"/>
    <w:rsid w:val="3FB2669A"/>
    <w:rsid w:val="3FC218D3"/>
    <w:rsid w:val="3FC4671D"/>
    <w:rsid w:val="402C85C1"/>
    <w:rsid w:val="404E0FDB"/>
    <w:rsid w:val="407D4047"/>
    <w:rsid w:val="40807A4D"/>
    <w:rsid w:val="409003F2"/>
    <w:rsid w:val="40A86CD3"/>
    <w:rsid w:val="40A89A78"/>
    <w:rsid w:val="40B1BDBB"/>
    <w:rsid w:val="40BE344E"/>
    <w:rsid w:val="40F61E88"/>
    <w:rsid w:val="410B838E"/>
    <w:rsid w:val="412704A8"/>
    <w:rsid w:val="41EEEECC"/>
    <w:rsid w:val="41FD4E02"/>
    <w:rsid w:val="42005AFA"/>
    <w:rsid w:val="42265424"/>
    <w:rsid w:val="423C2B6A"/>
    <w:rsid w:val="42AC888C"/>
    <w:rsid w:val="42B2DE50"/>
    <w:rsid w:val="42BD75D2"/>
    <w:rsid w:val="42E95CA5"/>
    <w:rsid w:val="42F0B375"/>
    <w:rsid w:val="43702DDF"/>
    <w:rsid w:val="438E3436"/>
    <w:rsid w:val="4396C4F4"/>
    <w:rsid w:val="43DEC637"/>
    <w:rsid w:val="43FC39AE"/>
    <w:rsid w:val="44099211"/>
    <w:rsid w:val="4410EEA1"/>
    <w:rsid w:val="4415E61A"/>
    <w:rsid w:val="4462E60A"/>
    <w:rsid w:val="4487023D"/>
    <w:rsid w:val="448AC4C5"/>
    <w:rsid w:val="449A5AAB"/>
    <w:rsid w:val="44C86467"/>
    <w:rsid w:val="44D3A294"/>
    <w:rsid w:val="44DF5453"/>
    <w:rsid w:val="44E21F00"/>
    <w:rsid w:val="44F9BDB7"/>
    <w:rsid w:val="4501BC55"/>
    <w:rsid w:val="4521CE27"/>
    <w:rsid w:val="45653141"/>
    <w:rsid w:val="458BEBD5"/>
    <w:rsid w:val="459630B6"/>
    <w:rsid w:val="45AE32E7"/>
    <w:rsid w:val="462D0500"/>
    <w:rsid w:val="46309415"/>
    <w:rsid w:val="46420FAD"/>
    <w:rsid w:val="46671B3E"/>
    <w:rsid w:val="46ADED6B"/>
    <w:rsid w:val="46B84248"/>
    <w:rsid w:val="46E47AFB"/>
    <w:rsid w:val="46ECEA07"/>
    <w:rsid w:val="46FED614"/>
    <w:rsid w:val="47633B5F"/>
    <w:rsid w:val="4769032B"/>
    <w:rsid w:val="47851F8D"/>
    <w:rsid w:val="47DE7970"/>
    <w:rsid w:val="47E19B16"/>
    <w:rsid w:val="47F683F5"/>
    <w:rsid w:val="4808D1FE"/>
    <w:rsid w:val="481484B5"/>
    <w:rsid w:val="481C6B0C"/>
    <w:rsid w:val="481F0BF2"/>
    <w:rsid w:val="482FC1A0"/>
    <w:rsid w:val="4885FB79"/>
    <w:rsid w:val="48A918D4"/>
    <w:rsid w:val="48C31CED"/>
    <w:rsid w:val="48DA55AD"/>
    <w:rsid w:val="492CE87E"/>
    <w:rsid w:val="495165E6"/>
    <w:rsid w:val="498592A1"/>
    <w:rsid w:val="49976A64"/>
    <w:rsid w:val="499DCB11"/>
    <w:rsid w:val="49A48391"/>
    <w:rsid w:val="49AA2003"/>
    <w:rsid w:val="49CD8FAF"/>
    <w:rsid w:val="4A0184F2"/>
    <w:rsid w:val="4A098AA9"/>
    <w:rsid w:val="4A0FC5D2"/>
    <w:rsid w:val="4A223E38"/>
    <w:rsid w:val="4A43588A"/>
    <w:rsid w:val="4A558DE4"/>
    <w:rsid w:val="4AF5DAB8"/>
    <w:rsid w:val="4B43D272"/>
    <w:rsid w:val="4B4FD95D"/>
    <w:rsid w:val="4B535D03"/>
    <w:rsid w:val="4B83AA92"/>
    <w:rsid w:val="4BD3D9C9"/>
    <w:rsid w:val="4BF1649F"/>
    <w:rsid w:val="4C127622"/>
    <w:rsid w:val="4C217ECB"/>
    <w:rsid w:val="4C7520AF"/>
    <w:rsid w:val="4C8E7B4C"/>
    <w:rsid w:val="4CD67B87"/>
    <w:rsid w:val="4CDBCB85"/>
    <w:rsid w:val="4D17D79F"/>
    <w:rsid w:val="4D3B49DF"/>
    <w:rsid w:val="4D498697"/>
    <w:rsid w:val="4D4B781B"/>
    <w:rsid w:val="4D71F7EE"/>
    <w:rsid w:val="4D7A6DAD"/>
    <w:rsid w:val="4D88C01C"/>
    <w:rsid w:val="4D9284C1"/>
    <w:rsid w:val="4DA479EE"/>
    <w:rsid w:val="4DABA74D"/>
    <w:rsid w:val="4DDB5632"/>
    <w:rsid w:val="4DF2AD82"/>
    <w:rsid w:val="4E5367E0"/>
    <w:rsid w:val="4E573A08"/>
    <w:rsid w:val="4E6ECA9E"/>
    <w:rsid w:val="4E70FCDE"/>
    <w:rsid w:val="4EE26CB3"/>
    <w:rsid w:val="4EF69B18"/>
    <w:rsid w:val="4F21B691"/>
    <w:rsid w:val="4F21B691"/>
    <w:rsid w:val="4F2FAFFA"/>
    <w:rsid w:val="4F3FA715"/>
    <w:rsid w:val="4F57BB49"/>
    <w:rsid w:val="4F76D222"/>
    <w:rsid w:val="4F7DFB73"/>
    <w:rsid w:val="4F920B28"/>
    <w:rsid w:val="4F9C8924"/>
    <w:rsid w:val="4FDFF9C5"/>
    <w:rsid w:val="4FF4155C"/>
    <w:rsid w:val="504E753B"/>
    <w:rsid w:val="507C5FC0"/>
    <w:rsid w:val="50A88551"/>
    <w:rsid w:val="50ABFD64"/>
    <w:rsid w:val="50B7658B"/>
    <w:rsid w:val="50B96340"/>
    <w:rsid w:val="50E66D4F"/>
    <w:rsid w:val="50F4EAEF"/>
    <w:rsid w:val="51156882"/>
    <w:rsid w:val="511F6BC4"/>
    <w:rsid w:val="514B29E5"/>
    <w:rsid w:val="51889BFB"/>
    <w:rsid w:val="51A42A78"/>
    <w:rsid w:val="51DAEEEF"/>
    <w:rsid w:val="51FD6BCC"/>
    <w:rsid w:val="52435D77"/>
    <w:rsid w:val="527F56C0"/>
    <w:rsid w:val="5294CFCC"/>
    <w:rsid w:val="52D8A666"/>
    <w:rsid w:val="5301D2E3"/>
    <w:rsid w:val="5321CB4E"/>
    <w:rsid w:val="53275D0E"/>
    <w:rsid w:val="5367DC47"/>
    <w:rsid w:val="536ABB09"/>
    <w:rsid w:val="5378998B"/>
    <w:rsid w:val="539256B4"/>
    <w:rsid w:val="53BFDD55"/>
    <w:rsid w:val="543DEB12"/>
    <w:rsid w:val="5454CE2B"/>
    <w:rsid w:val="545BA7AB"/>
    <w:rsid w:val="5497F5F2"/>
    <w:rsid w:val="54CB23E3"/>
    <w:rsid w:val="54D11018"/>
    <w:rsid w:val="54D15F92"/>
    <w:rsid w:val="54E6A90A"/>
    <w:rsid w:val="550B9104"/>
    <w:rsid w:val="552F422D"/>
    <w:rsid w:val="553DA29D"/>
    <w:rsid w:val="55452454"/>
    <w:rsid w:val="5550C9EB"/>
    <w:rsid w:val="5565E546"/>
    <w:rsid w:val="55661502"/>
    <w:rsid w:val="559FABE7"/>
    <w:rsid w:val="559FF033"/>
    <w:rsid w:val="55BD54BA"/>
    <w:rsid w:val="55C90C0A"/>
    <w:rsid w:val="55DCEC73"/>
    <w:rsid w:val="564F324B"/>
    <w:rsid w:val="567E7B72"/>
    <w:rsid w:val="568068AC"/>
    <w:rsid w:val="56BD769D"/>
    <w:rsid w:val="56BD769D"/>
    <w:rsid w:val="56C8762D"/>
    <w:rsid w:val="572DFF9C"/>
    <w:rsid w:val="572DFF9C"/>
    <w:rsid w:val="577090F4"/>
    <w:rsid w:val="578C034F"/>
    <w:rsid w:val="57C4D6F0"/>
    <w:rsid w:val="57F375EB"/>
    <w:rsid w:val="580BA060"/>
    <w:rsid w:val="58271F32"/>
    <w:rsid w:val="582CF55C"/>
    <w:rsid w:val="5884DD5B"/>
    <w:rsid w:val="5896BE5D"/>
    <w:rsid w:val="589C86F2"/>
    <w:rsid w:val="58B4C31B"/>
    <w:rsid w:val="58CA9DF4"/>
    <w:rsid w:val="58D6AC93"/>
    <w:rsid w:val="58E41899"/>
    <w:rsid w:val="58F2BB5E"/>
    <w:rsid w:val="59054849"/>
    <w:rsid w:val="591DB579"/>
    <w:rsid w:val="591F686E"/>
    <w:rsid w:val="59310AF9"/>
    <w:rsid w:val="59437BB1"/>
    <w:rsid w:val="5970E185"/>
    <w:rsid w:val="5985BC8A"/>
    <w:rsid w:val="59E5B725"/>
    <w:rsid w:val="5A7AD796"/>
    <w:rsid w:val="5A96B3B7"/>
    <w:rsid w:val="5B01E636"/>
    <w:rsid w:val="5B1EC968"/>
    <w:rsid w:val="5B3E8E02"/>
    <w:rsid w:val="5B4477B4"/>
    <w:rsid w:val="5B558885"/>
    <w:rsid w:val="5B798C5F"/>
    <w:rsid w:val="5BC0EEBA"/>
    <w:rsid w:val="5BE5FC9C"/>
    <w:rsid w:val="5C311984"/>
    <w:rsid w:val="5C311984"/>
    <w:rsid w:val="5C4E45B3"/>
    <w:rsid w:val="5CA045E0"/>
    <w:rsid w:val="5CA45F95"/>
    <w:rsid w:val="5CCE0CFF"/>
    <w:rsid w:val="5CDE15CE"/>
    <w:rsid w:val="5D0E0E04"/>
    <w:rsid w:val="5D331110"/>
    <w:rsid w:val="5D40A271"/>
    <w:rsid w:val="5D5C409A"/>
    <w:rsid w:val="5D69FB86"/>
    <w:rsid w:val="5D8A32F3"/>
    <w:rsid w:val="5D8EA1DD"/>
    <w:rsid w:val="5DDD954E"/>
    <w:rsid w:val="5DED2D8E"/>
    <w:rsid w:val="5E73B8E4"/>
    <w:rsid w:val="5E87B82E"/>
    <w:rsid w:val="5EDFBB78"/>
    <w:rsid w:val="5F0B185D"/>
    <w:rsid w:val="5F1C929C"/>
    <w:rsid w:val="5F25E823"/>
    <w:rsid w:val="5F836B03"/>
    <w:rsid w:val="5FCBFDBE"/>
    <w:rsid w:val="5FE2AD6D"/>
    <w:rsid w:val="604823EC"/>
    <w:rsid w:val="60628CEA"/>
    <w:rsid w:val="606C2882"/>
    <w:rsid w:val="60839B24"/>
    <w:rsid w:val="608D62BA"/>
    <w:rsid w:val="60A3BA51"/>
    <w:rsid w:val="60CBAA1D"/>
    <w:rsid w:val="60DFF392"/>
    <w:rsid w:val="60E8A617"/>
    <w:rsid w:val="60EE2936"/>
    <w:rsid w:val="6134421F"/>
    <w:rsid w:val="6143C510"/>
    <w:rsid w:val="616A1223"/>
    <w:rsid w:val="61D35909"/>
    <w:rsid w:val="621D34E5"/>
    <w:rsid w:val="6281CE64"/>
    <w:rsid w:val="62C20D7D"/>
    <w:rsid w:val="62CAE7F0"/>
    <w:rsid w:val="630B2183"/>
    <w:rsid w:val="630FEC5A"/>
    <w:rsid w:val="63493523"/>
    <w:rsid w:val="634F8E9D"/>
    <w:rsid w:val="635CFAFF"/>
    <w:rsid w:val="63949C2B"/>
    <w:rsid w:val="63BA106D"/>
    <w:rsid w:val="63FD5256"/>
    <w:rsid w:val="64071C2F"/>
    <w:rsid w:val="640CC351"/>
    <w:rsid w:val="6444A35A"/>
    <w:rsid w:val="64544A82"/>
    <w:rsid w:val="64650DC7"/>
    <w:rsid w:val="6470807D"/>
    <w:rsid w:val="64CC5DD0"/>
    <w:rsid w:val="64D5CE60"/>
    <w:rsid w:val="64DAC620"/>
    <w:rsid w:val="64EE9C17"/>
    <w:rsid w:val="65249EB1"/>
    <w:rsid w:val="658D45C7"/>
    <w:rsid w:val="659D1D19"/>
    <w:rsid w:val="65B08345"/>
    <w:rsid w:val="65BC2DA9"/>
    <w:rsid w:val="65E54BC3"/>
    <w:rsid w:val="65E8B9F6"/>
    <w:rsid w:val="66171EF1"/>
    <w:rsid w:val="66223498"/>
    <w:rsid w:val="662B144A"/>
    <w:rsid w:val="668EAF24"/>
    <w:rsid w:val="66999D7C"/>
    <w:rsid w:val="66AD509D"/>
    <w:rsid w:val="66CCE797"/>
    <w:rsid w:val="66EBACC2"/>
    <w:rsid w:val="670F13A6"/>
    <w:rsid w:val="67374A99"/>
    <w:rsid w:val="673A36AF"/>
    <w:rsid w:val="6754DF94"/>
    <w:rsid w:val="6777302B"/>
    <w:rsid w:val="678C3174"/>
    <w:rsid w:val="678E2029"/>
    <w:rsid w:val="68451E46"/>
    <w:rsid w:val="6872A1AE"/>
    <w:rsid w:val="689B20EB"/>
    <w:rsid w:val="68A37305"/>
    <w:rsid w:val="68A3CEC9"/>
    <w:rsid w:val="68A4FEC2"/>
    <w:rsid w:val="68A81797"/>
    <w:rsid w:val="68ED46BB"/>
    <w:rsid w:val="690CCC4D"/>
    <w:rsid w:val="691C5C6D"/>
    <w:rsid w:val="69513A0C"/>
    <w:rsid w:val="695A5F79"/>
    <w:rsid w:val="69C4A157"/>
    <w:rsid w:val="6A04E040"/>
    <w:rsid w:val="6A99275D"/>
    <w:rsid w:val="6A9A6ED8"/>
    <w:rsid w:val="6ABAE570"/>
    <w:rsid w:val="6AC4095F"/>
    <w:rsid w:val="6AC967BB"/>
    <w:rsid w:val="6AD730DD"/>
    <w:rsid w:val="6AD974B1"/>
    <w:rsid w:val="6AE8AFA4"/>
    <w:rsid w:val="6AF4979D"/>
    <w:rsid w:val="6B2FB87C"/>
    <w:rsid w:val="6B6D7270"/>
    <w:rsid w:val="6B7DE20E"/>
    <w:rsid w:val="6B84807B"/>
    <w:rsid w:val="6B98F3C1"/>
    <w:rsid w:val="6BB3D96C"/>
    <w:rsid w:val="6BC64F65"/>
    <w:rsid w:val="6BCD03BE"/>
    <w:rsid w:val="6C167DC2"/>
    <w:rsid w:val="6C6CCF5C"/>
    <w:rsid w:val="6C777750"/>
    <w:rsid w:val="6CDB3659"/>
    <w:rsid w:val="6CEFFB8F"/>
    <w:rsid w:val="6CFE0010"/>
    <w:rsid w:val="6D1B8B3B"/>
    <w:rsid w:val="6D8BDFC4"/>
    <w:rsid w:val="6D8D20DD"/>
    <w:rsid w:val="6DB9AC87"/>
    <w:rsid w:val="6DD58798"/>
    <w:rsid w:val="6E142610"/>
    <w:rsid w:val="6E14BD7E"/>
    <w:rsid w:val="6E64049C"/>
    <w:rsid w:val="6E6CBF23"/>
    <w:rsid w:val="6E95B6FD"/>
    <w:rsid w:val="6EC06402"/>
    <w:rsid w:val="6EFF1704"/>
    <w:rsid w:val="6F07EDFA"/>
    <w:rsid w:val="6F1FB8AE"/>
    <w:rsid w:val="6F4B2BCC"/>
    <w:rsid w:val="6F75C752"/>
    <w:rsid w:val="6F8E71F5"/>
    <w:rsid w:val="6FBE15A4"/>
    <w:rsid w:val="6FD2F889"/>
    <w:rsid w:val="6FD822D1"/>
    <w:rsid w:val="6FE118CA"/>
    <w:rsid w:val="6FEB319C"/>
    <w:rsid w:val="7005E882"/>
    <w:rsid w:val="705CBA93"/>
    <w:rsid w:val="7082C7C4"/>
    <w:rsid w:val="7092C1EE"/>
    <w:rsid w:val="70BAEC3E"/>
    <w:rsid w:val="70C0AC26"/>
    <w:rsid w:val="70C476B0"/>
    <w:rsid w:val="70CDCAFF"/>
    <w:rsid w:val="70E3FEFC"/>
    <w:rsid w:val="70E4CD0B"/>
    <w:rsid w:val="70ECA78B"/>
    <w:rsid w:val="712C5459"/>
    <w:rsid w:val="71624CAB"/>
    <w:rsid w:val="716AED94"/>
    <w:rsid w:val="717096BE"/>
    <w:rsid w:val="7176E58F"/>
    <w:rsid w:val="71C6EF5C"/>
    <w:rsid w:val="722A781F"/>
    <w:rsid w:val="72451FDF"/>
    <w:rsid w:val="7290C409"/>
    <w:rsid w:val="72AC2618"/>
    <w:rsid w:val="72C4C085"/>
    <w:rsid w:val="7301474E"/>
    <w:rsid w:val="732CB8E7"/>
    <w:rsid w:val="73649CC5"/>
    <w:rsid w:val="736F86ED"/>
    <w:rsid w:val="739013B9"/>
    <w:rsid w:val="739C6859"/>
    <w:rsid w:val="739DFEC7"/>
    <w:rsid w:val="73A8C35C"/>
    <w:rsid w:val="73AE609F"/>
    <w:rsid w:val="740E61AC"/>
    <w:rsid w:val="741121B1"/>
    <w:rsid w:val="744F99B8"/>
    <w:rsid w:val="74865610"/>
    <w:rsid w:val="74944D55"/>
    <w:rsid w:val="74A2C760"/>
    <w:rsid w:val="74AD3752"/>
    <w:rsid w:val="74E46DE2"/>
    <w:rsid w:val="75429E5F"/>
    <w:rsid w:val="755600A3"/>
    <w:rsid w:val="7569CDD4"/>
    <w:rsid w:val="756ADBE3"/>
    <w:rsid w:val="759504A1"/>
    <w:rsid w:val="75A5D3B3"/>
    <w:rsid w:val="763BC0CA"/>
    <w:rsid w:val="765FD6E1"/>
    <w:rsid w:val="769A9B7F"/>
    <w:rsid w:val="76AC0E66"/>
    <w:rsid w:val="76AF7FFE"/>
    <w:rsid w:val="76DB1522"/>
    <w:rsid w:val="776BB36F"/>
    <w:rsid w:val="77B0165A"/>
    <w:rsid w:val="77C944EF"/>
    <w:rsid w:val="77D7D3D8"/>
    <w:rsid w:val="77F85C5F"/>
    <w:rsid w:val="7812875B"/>
    <w:rsid w:val="781BAAE1"/>
    <w:rsid w:val="7822BACB"/>
    <w:rsid w:val="7833156F"/>
    <w:rsid w:val="7878EDB9"/>
    <w:rsid w:val="788B6695"/>
    <w:rsid w:val="788E8578"/>
    <w:rsid w:val="7893BACF"/>
    <w:rsid w:val="78B72942"/>
    <w:rsid w:val="78BBA4E3"/>
    <w:rsid w:val="78BD061C"/>
    <w:rsid w:val="78E78775"/>
    <w:rsid w:val="790C15C5"/>
    <w:rsid w:val="795DBD71"/>
    <w:rsid w:val="797A22EE"/>
    <w:rsid w:val="79C1B83B"/>
    <w:rsid w:val="79E9865A"/>
    <w:rsid w:val="7A020997"/>
    <w:rsid w:val="7A2892C3"/>
    <w:rsid w:val="7A62DEEB"/>
    <w:rsid w:val="7ADBD4D3"/>
    <w:rsid w:val="7AF5DA50"/>
    <w:rsid w:val="7B44BA3E"/>
    <w:rsid w:val="7B4F0850"/>
    <w:rsid w:val="7B585236"/>
    <w:rsid w:val="7B716009"/>
    <w:rsid w:val="7B7CDC70"/>
    <w:rsid w:val="7BA6E5C3"/>
    <w:rsid w:val="7C04C148"/>
    <w:rsid w:val="7C321CDE"/>
    <w:rsid w:val="7C4DF6FF"/>
    <w:rsid w:val="7C6F01BF"/>
    <w:rsid w:val="7CAEB001"/>
    <w:rsid w:val="7CB054A7"/>
    <w:rsid w:val="7CBB507E"/>
    <w:rsid w:val="7CDA4E1D"/>
    <w:rsid w:val="7CF17122"/>
    <w:rsid w:val="7D2B6DD4"/>
    <w:rsid w:val="7D2E082E"/>
    <w:rsid w:val="7D354B52"/>
    <w:rsid w:val="7D492A65"/>
    <w:rsid w:val="7DA10ABF"/>
    <w:rsid w:val="7DFFD052"/>
    <w:rsid w:val="7E05DC09"/>
    <w:rsid w:val="7E24D1F2"/>
    <w:rsid w:val="7E656ADB"/>
    <w:rsid w:val="7EAFC9B1"/>
    <w:rsid w:val="7EB3444F"/>
    <w:rsid w:val="7EE44282"/>
    <w:rsid w:val="7EF0070C"/>
    <w:rsid w:val="7EF13C51"/>
    <w:rsid w:val="7F25C023"/>
    <w:rsid w:val="7F2C5E0D"/>
    <w:rsid w:val="7F314080"/>
    <w:rsid w:val="7F9BAB04"/>
    <w:rsid w:val="7FA46932"/>
    <w:rsid w:val="7FB96AE8"/>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DD740B"/>
  <w15:docId w15:val="{2813E6A8-807A-4BC5-A0E8-E10EE4E8767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tr-TR" w:eastAsia="tr-T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uiPriority="99"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7DA10ABF"/>
    <w:rPr>
      <w:noProof/>
      <w:sz w:val="24"/>
      <w:szCs w:val="24"/>
    </w:rPr>
  </w:style>
  <w:style w:type="paragraph" w:styleId="Balk1">
    <w:name w:val="heading 1"/>
    <w:next w:val="TezMetni15Satr"/>
    <w:qFormat/>
    <w:rsid w:val="00914DF3"/>
    <w:pPr>
      <w:keepNext/>
      <w:spacing w:line="360" w:lineRule="auto"/>
      <w:outlineLvl w:val="0"/>
    </w:pPr>
    <w:rPr>
      <w:rFonts w:cs="Arial"/>
      <w:b/>
      <w:bCs/>
      <w:kern w:val="32"/>
      <w:sz w:val="24"/>
      <w:szCs w:val="24"/>
    </w:rPr>
  </w:style>
  <w:style w:type="paragraph" w:styleId="Balk2">
    <w:name w:val="heading 2"/>
    <w:next w:val="TezMetni15Satr"/>
    <w:link w:val="Balk2Char"/>
    <w:qFormat/>
    <w:rsid w:val="00914DF3"/>
    <w:pPr>
      <w:keepNext/>
      <w:spacing w:line="360" w:lineRule="auto"/>
      <w:outlineLvl w:val="1"/>
    </w:pPr>
    <w:rPr>
      <w:rFonts w:cs="Arial"/>
      <w:b/>
      <w:bCs/>
      <w:iCs/>
      <w:sz w:val="24"/>
      <w:szCs w:val="24"/>
    </w:rPr>
  </w:style>
  <w:style w:type="paragraph" w:styleId="Balk3">
    <w:name w:val="heading 3"/>
    <w:next w:val="TezMetni15Satr"/>
    <w:link w:val="Balk3Char"/>
    <w:qFormat/>
    <w:rsid w:val="00914DF3"/>
    <w:pPr>
      <w:keepNext/>
      <w:spacing w:line="360" w:lineRule="auto"/>
      <w:outlineLvl w:val="2"/>
    </w:pPr>
    <w:rPr>
      <w:rFonts w:cs="Arial"/>
      <w:b/>
      <w:bCs/>
      <w:sz w:val="24"/>
      <w:szCs w:val="26"/>
    </w:rPr>
  </w:style>
  <w:style w:type="paragraph" w:styleId="Balk4">
    <w:name w:val="heading 4"/>
    <w:next w:val="TezMetni15Satr"/>
    <w:link w:val="Balk4Char"/>
    <w:qFormat/>
    <w:rsid w:val="00BA0618"/>
    <w:pPr>
      <w:keepNext/>
      <w:spacing w:before="360" w:after="360" w:line="360" w:lineRule="auto"/>
      <w:outlineLvl w:val="3"/>
    </w:pPr>
    <w:rPr>
      <w:b/>
      <w:bCs/>
      <w:sz w:val="24"/>
      <w:szCs w:val="28"/>
    </w:rPr>
  </w:style>
  <w:style w:type="character" w:styleId="VarsaylanParagrafYazTipi" w:default="1">
    <w:name w:val="Default Paragraph Font"/>
    <w:uiPriority w:val="1"/>
    <w:semiHidden/>
    <w:unhideWhenUsed/>
  </w:style>
  <w:style w:type="table" w:styleId="NormalTablo" w:default="1">
    <w:name w:val="Normal Table"/>
    <w:uiPriority w:val="99"/>
    <w:semiHidden/>
    <w:unhideWhenUsed/>
    <w:tblPr>
      <w:tblInd w:w="0" w:type="dxa"/>
      <w:tblCellMar>
        <w:top w:w="0" w:type="dxa"/>
        <w:left w:w="108" w:type="dxa"/>
        <w:bottom w:w="0" w:type="dxa"/>
        <w:right w:w="108" w:type="dxa"/>
      </w:tblCellMar>
    </w:tblPr>
  </w:style>
  <w:style w:type="numbering" w:styleId="ListeYok" w:default="1">
    <w:name w:val="No List"/>
    <w:uiPriority w:val="99"/>
    <w:semiHidden/>
    <w:unhideWhenUsed/>
  </w:style>
  <w:style w:type="paragraph" w:styleId="stbilgi1" w:customStyle="1">
    <w:name w:val="Üstbilgi1"/>
    <w:basedOn w:val="Normal"/>
    <w:uiPriority w:val="1"/>
    <w:semiHidden/>
    <w:rsid w:val="7DA10ABF"/>
    <w:pPr>
      <w:tabs>
        <w:tab w:val="center" w:pos="4536"/>
        <w:tab w:val="right" w:pos="9072"/>
      </w:tabs>
    </w:pPr>
  </w:style>
  <w:style w:type="paragraph" w:styleId="Altbilgi1" w:customStyle="1">
    <w:name w:val="Altbilgi1"/>
    <w:basedOn w:val="Normal"/>
    <w:uiPriority w:val="1"/>
    <w:semiHidden/>
    <w:rsid w:val="7DA10ABF"/>
    <w:pPr>
      <w:tabs>
        <w:tab w:val="center" w:pos="4536"/>
        <w:tab w:val="right" w:pos="9072"/>
      </w:tabs>
    </w:pPr>
  </w:style>
  <w:style w:type="character" w:styleId="SayfaNumaras">
    <w:name w:val="page number"/>
    <w:basedOn w:val="VarsaylanParagrafYazTipi"/>
    <w:semiHidden/>
    <w:rsid w:val="009C54A5"/>
  </w:style>
  <w:style w:type="paragraph" w:styleId="TezMetni15Satr" w:customStyle="1">
    <w:name w:val="Tez Metni_1.5 Satır"/>
    <w:basedOn w:val="Normal"/>
    <w:uiPriority w:val="1"/>
    <w:rsid w:val="7DA10ABF"/>
    <w:pPr>
      <w:spacing w:line="360" w:lineRule="auto"/>
      <w:ind w:firstLine="709"/>
      <w:jc w:val="both"/>
    </w:pPr>
  </w:style>
  <w:style w:type="paragraph" w:styleId="TezMetni10Satr" w:customStyle="1">
    <w:name w:val="Tez Metni_1.0 Satır"/>
    <w:rsid w:val="00914DF3"/>
    <w:pPr>
      <w:ind w:firstLine="709"/>
      <w:jc w:val="both"/>
    </w:pPr>
    <w:rPr>
      <w:sz w:val="24"/>
      <w:szCs w:val="24"/>
    </w:rPr>
  </w:style>
  <w:style w:type="paragraph" w:styleId="ekil" w:customStyle="1">
    <w:name w:val="Şekil"/>
    <w:next w:val="ekilAklamas"/>
    <w:rsid w:val="00914DF3"/>
    <w:pPr>
      <w:jc w:val="center"/>
    </w:pPr>
    <w:rPr>
      <w:sz w:val="24"/>
      <w:szCs w:val="24"/>
    </w:rPr>
  </w:style>
  <w:style w:type="paragraph" w:styleId="ekilAklamas" w:customStyle="1">
    <w:name w:val="Şekil Açıklaması"/>
    <w:next w:val="TezMetni15Satr"/>
    <w:rsid w:val="00914DF3"/>
    <w:pPr>
      <w:jc w:val="center"/>
    </w:pPr>
    <w:rPr>
      <w:szCs w:val="24"/>
    </w:rPr>
  </w:style>
  <w:style w:type="paragraph" w:styleId="izelgeAklamas" w:customStyle="1">
    <w:name w:val="Çizelge Açıklaması"/>
    <w:rsid w:val="00914DF3"/>
    <w:pPr>
      <w:jc w:val="center"/>
    </w:pPr>
    <w:rPr>
      <w:szCs w:val="24"/>
    </w:rPr>
  </w:style>
  <w:style w:type="paragraph" w:styleId="izelgeiSoldan" w:customStyle="1">
    <w:name w:val="Çizelge İçi Soldan"/>
    <w:rsid w:val="005436A4"/>
    <w:rPr>
      <w:szCs w:val="24"/>
    </w:rPr>
  </w:style>
  <w:style w:type="paragraph" w:styleId="izelgeiSadan" w:customStyle="1">
    <w:name w:val="Çizelge İçi Sağdan"/>
    <w:rsid w:val="005436A4"/>
    <w:pPr>
      <w:jc w:val="right"/>
    </w:pPr>
    <w:rPr>
      <w:szCs w:val="24"/>
    </w:rPr>
  </w:style>
  <w:style w:type="paragraph" w:styleId="izelgeiOatadan" w:customStyle="1">
    <w:name w:val="Çizelge İçi Oatadan"/>
    <w:rsid w:val="005436A4"/>
    <w:pPr>
      <w:jc w:val="center"/>
    </w:pPr>
    <w:rPr>
      <w:szCs w:val="24"/>
    </w:rPr>
  </w:style>
  <w:style w:type="paragraph" w:styleId="Dipnot" w:customStyle="1">
    <w:name w:val="Dipnot"/>
    <w:next w:val="TezMetni15Satr"/>
    <w:rsid w:val="00914DF3"/>
    <w:rPr>
      <w:szCs w:val="24"/>
    </w:rPr>
  </w:style>
  <w:style w:type="paragraph" w:styleId="KaynaklarListesi" w:customStyle="1">
    <w:name w:val="Kaynaklar Listesi"/>
    <w:rsid w:val="00914DF3"/>
    <w:pPr>
      <w:ind w:left="567" w:hanging="567"/>
      <w:jc w:val="both"/>
    </w:pPr>
    <w:rPr>
      <w:sz w:val="24"/>
      <w:szCs w:val="24"/>
    </w:rPr>
  </w:style>
  <w:style w:type="table" w:styleId="TabloKlavuzu">
    <w:name w:val="Table Grid"/>
    <w:basedOn w:val="NormalTablo"/>
    <w:uiPriority w:val="59"/>
    <w:rsid w:val="005D008D"/>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1">
    <w:name w:val="toc 1"/>
    <w:basedOn w:val="Normal"/>
    <w:next w:val="Normal"/>
    <w:uiPriority w:val="39"/>
    <w:rsid w:val="7DA10ABF"/>
    <w:pPr>
      <w:tabs>
        <w:tab w:val="right" w:leader="dot" w:pos="8493"/>
      </w:tabs>
      <w:spacing w:before="240" w:after="240"/>
    </w:pPr>
    <w:rPr>
      <w:b/>
      <w:bCs/>
    </w:rPr>
  </w:style>
  <w:style w:type="character" w:styleId="Kpr">
    <w:name w:val="Hyperlink"/>
    <w:uiPriority w:val="99"/>
    <w:rsid w:val="007E1107"/>
    <w:rPr>
      <w:color w:val="0000FF"/>
      <w:u w:val="single"/>
    </w:rPr>
  </w:style>
  <w:style w:type="paragraph" w:styleId="T2">
    <w:name w:val="toc 2"/>
    <w:basedOn w:val="Normal"/>
    <w:next w:val="Normal"/>
    <w:uiPriority w:val="39"/>
    <w:rsid w:val="7DA10ABF"/>
    <w:pPr>
      <w:ind w:left="240"/>
    </w:pPr>
  </w:style>
  <w:style w:type="paragraph" w:styleId="T3">
    <w:name w:val="toc 3"/>
    <w:basedOn w:val="Normal"/>
    <w:next w:val="Normal"/>
    <w:uiPriority w:val="39"/>
    <w:rsid w:val="7DA10ABF"/>
    <w:pPr>
      <w:ind w:left="480"/>
    </w:pPr>
  </w:style>
  <w:style w:type="paragraph" w:styleId="T4">
    <w:name w:val="toc 4"/>
    <w:basedOn w:val="Normal"/>
    <w:next w:val="Normal"/>
    <w:uiPriority w:val="1"/>
    <w:semiHidden/>
    <w:rsid w:val="7DA10ABF"/>
    <w:pPr>
      <w:ind w:left="720"/>
    </w:pPr>
  </w:style>
  <w:style w:type="paragraph" w:styleId="Balk1derece" w:customStyle="1">
    <w:name w:val="Başlık 1. derece"/>
    <w:next w:val="TezMetni15Satr"/>
    <w:rsid w:val="00222DA9"/>
    <w:pPr>
      <w:spacing w:line="360" w:lineRule="auto"/>
      <w:outlineLvl w:val="0"/>
    </w:pPr>
    <w:rPr>
      <w:b/>
      <w:sz w:val="24"/>
      <w:szCs w:val="24"/>
    </w:rPr>
  </w:style>
  <w:style w:type="paragraph" w:styleId="Balk2derece" w:customStyle="1">
    <w:name w:val="Başlık 2. derece"/>
    <w:next w:val="TezMetni15Satr"/>
    <w:rsid w:val="00222DA9"/>
    <w:pPr>
      <w:spacing w:line="360" w:lineRule="auto"/>
      <w:outlineLvl w:val="1"/>
    </w:pPr>
    <w:rPr>
      <w:b/>
      <w:sz w:val="24"/>
      <w:szCs w:val="24"/>
    </w:rPr>
  </w:style>
  <w:style w:type="paragraph" w:styleId="Balk3derece" w:customStyle="1">
    <w:name w:val="Başlık 3. derece"/>
    <w:basedOn w:val="TezMetni10Satr"/>
    <w:rsid w:val="00222DA9"/>
    <w:pPr>
      <w:spacing w:line="360" w:lineRule="auto"/>
      <w:ind w:firstLine="0"/>
      <w:jc w:val="left"/>
      <w:outlineLvl w:val="2"/>
    </w:pPr>
    <w:rPr>
      <w:b/>
    </w:rPr>
  </w:style>
  <w:style w:type="paragraph" w:styleId="Balk4derece" w:customStyle="1">
    <w:name w:val="Başlık 4. derece"/>
    <w:next w:val="TezMetni15Satr"/>
    <w:rsid w:val="00222DA9"/>
    <w:pPr>
      <w:spacing w:line="360" w:lineRule="auto"/>
      <w:outlineLvl w:val="3"/>
    </w:pPr>
    <w:rPr>
      <w:b/>
      <w:sz w:val="24"/>
      <w:szCs w:val="24"/>
    </w:rPr>
  </w:style>
  <w:style w:type="paragraph" w:styleId="GvdeMetni2">
    <w:name w:val="Body Text 2"/>
    <w:basedOn w:val="Normal"/>
    <w:uiPriority w:val="1"/>
    <w:rsid w:val="7DA10ABF"/>
    <w:pPr>
      <w:spacing w:line="360" w:lineRule="auto"/>
      <w:jc w:val="both"/>
    </w:pPr>
    <w:rPr>
      <w:lang w:val="en-US"/>
    </w:rPr>
  </w:style>
  <w:style w:type="paragraph" w:styleId="BalonMetni">
    <w:name w:val="Balloon Text"/>
    <w:basedOn w:val="Normal"/>
    <w:link w:val="BalonMetniChar"/>
    <w:uiPriority w:val="1"/>
    <w:rsid w:val="7DA10ABF"/>
    <w:rPr>
      <w:rFonts w:ascii="Tahoma" w:hAnsi="Tahoma" w:cs="Tahoma"/>
      <w:sz w:val="16"/>
      <w:szCs w:val="16"/>
    </w:rPr>
  </w:style>
  <w:style w:type="character" w:styleId="BalonMetniChar" w:customStyle="1">
    <w:name w:val="Balon Metni Char"/>
    <w:link w:val="BalonMetni"/>
    <w:rsid w:val="0005396C"/>
    <w:rPr>
      <w:rFonts w:ascii="Tahoma" w:hAnsi="Tahoma" w:cs="Tahoma"/>
      <w:sz w:val="16"/>
      <w:szCs w:val="16"/>
    </w:rPr>
  </w:style>
  <w:style w:type="paragraph" w:styleId="ekillerTablosu">
    <w:name w:val="table of figures"/>
    <w:basedOn w:val="Normal"/>
    <w:next w:val="Normal"/>
    <w:uiPriority w:val="99"/>
    <w:unhideWhenUsed/>
    <w:rsid w:val="7DA10ABF"/>
    <w:pPr>
      <w:spacing w:line="276" w:lineRule="auto"/>
    </w:pPr>
    <w:rPr>
      <w:rFonts w:asciiTheme="minorHAnsi" w:hAnsiTheme="minorHAnsi" w:eastAsiaTheme="minorEastAsia" w:cstheme="minorBidi"/>
      <w:sz w:val="22"/>
      <w:szCs w:val="22"/>
    </w:rPr>
  </w:style>
  <w:style w:type="paragraph" w:styleId="GvdeMetni">
    <w:name w:val="Body Text"/>
    <w:basedOn w:val="Normal"/>
    <w:link w:val="GvdeMetniChar"/>
    <w:uiPriority w:val="1"/>
    <w:semiHidden/>
    <w:unhideWhenUsed/>
    <w:rsid w:val="7DA10ABF"/>
    <w:pPr>
      <w:spacing w:after="120"/>
    </w:pPr>
  </w:style>
  <w:style w:type="character" w:styleId="GvdeMetniChar" w:customStyle="1">
    <w:name w:val="Gövde Metni Char"/>
    <w:basedOn w:val="VarsaylanParagrafYazTipi"/>
    <w:link w:val="GvdeMetni"/>
    <w:semiHidden/>
    <w:rsid w:val="00837FA5"/>
    <w:rPr>
      <w:sz w:val="24"/>
      <w:szCs w:val="24"/>
    </w:rPr>
  </w:style>
  <w:style w:type="character" w:styleId="zmlenmeyenBahsetme">
    <w:name w:val="Unresolved Mention"/>
    <w:basedOn w:val="VarsaylanParagrafYazTipi"/>
    <w:uiPriority w:val="99"/>
    <w:semiHidden/>
    <w:unhideWhenUsed/>
    <w:rsid w:val="00837FA5"/>
    <w:rPr>
      <w:color w:val="605E5C"/>
      <w:shd w:val="clear" w:color="auto" w:fill="E1DFDD"/>
    </w:rPr>
  </w:style>
  <w:style w:type="paragraph" w:styleId="AltBilgi">
    <w:name w:val="footer"/>
    <w:basedOn w:val="Normal"/>
    <w:link w:val="AltBilgiChar"/>
    <w:uiPriority w:val="1"/>
    <w:unhideWhenUsed/>
    <w:rsid w:val="7DA10ABF"/>
    <w:pPr>
      <w:tabs>
        <w:tab w:val="center" w:pos="4536"/>
        <w:tab w:val="right" w:pos="9072"/>
      </w:tabs>
    </w:pPr>
  </w:style>
  <w:style w:type="character" w:styleId="AltBilgiChar" w:customStyle="1">
    <w:name w:val="Alt Bilgi Char"/>
    <w:basedOn w:val="VarsaylanParagrafYazTipi"/>
    <w:link w:val="AltBilgi"/>
    <w:rsid w:val="00CB0BC4"/>
    <w:rPr>
      <w:sz w:val="24"/>
      <w:szCs w:val="24"/>
    </w:rPr>
  </w:style>
  <w:style w:type="paragraph" w:styleId="stBilgi">
    <w:name w:val="header"/>
    <w:basedOn w:val="Normal"/>
    <w:link w:val="stBilgiChar"/>
    <w:uiPriority w:val="1"/>
    <w:unhideWhenUsed/>
    <w:rsid w:val="7DA10ABF"/>
    <w:pPr>
      <w:tabs>
        <w:tab w:val="center" w:pos="4536"/>
        <w:tab w:val="right" w:pos="9072"/>
      </w:tabs>
    </w:pPr>
  </w:style>
  <w:style w:type="character" w:styleId="stBilgiChar" w:customStyle="1">
    <w:name w:val="Üst Bilgi Char"/>
    <w:basedOn w:val="VarsaylanParagrafYazTipi"/>
    <w:link w:val="stBilgi"/>
    <w:rsid w:val="00CB0BC4"/>
    <w:rPr>
      <w:sz w:val="24"/>
      <w:szCs w:val="24"/>
    </w:rPr>
  </w:style>
  <w:style w:type="character" w:styleId="Balk2Char" w:customStyle="1">
    <w:name w:val="Başlık 2 Char"/>
    <w:basedOn w:val="VarsaylanParagrafYazTipi"/>
    <w:link w:val="Balk2"/>
    <w:rsid w:val="002B2A50"/>
    <w:rPr>
      <w:rFonts w:cs="Arial"/>
      <w:b/>
      <w:bCs/>
      <w:iCs/>
      <w:sz w:val="24"/>
      <w:szCs w:val="24"/>
    </w:rPr>
  </w:style>
  <w:style w:type="character" w:styleId="Balk3Char" w:customStyle="1">
    <w:name w:val="Başlık 3 Char"/>
    <w:basedOn w:val="VarsaylanParagrafYazTipi"/>
    <w:link w:val="Balk3"/>
    <w:rsid w:val="002B2A50"/>
    <w:rPr>
      <w:rFonts w:cs="Arial"/>
      <w:b/>
      <w:bCs/>
      <w:sz w:val="24"/>
      <w:szCs w:val="26"/>
    </w:rPr>
  </w:style>
  <w:style w:type="character" w:styleId="Balk4Char" w:customStyle="1">
    <w:name w:val="Başlık 4 Char"/>
    <w:basedOn w:val="VarsaylanParagrafYazTipi"/>
    <w:link w:val="Balk4"/>
    <w:rsid w:val="002B2A50"/>
    <w:rPr>
      <w:b/>
      <w:bCs/>
      <w:sz w:val="24"/>
      <w:szCs w:val="28"/>
    </w:rPr>
  </w:style>
  <w:style w:type="character" w:styleId="zlenenKpr">
    <w:name w:val="FollowedHyperlink"/>
    <w:basedOn w:val="VarsaylanParagrafYazTipi"/>
    <w:semiHidden/>
    <w:unhideWhenUsed/>
    <w:rsid w:val="00200EFD"/>
    <w:rPr>
      <w:color w:val="954F72" w:themeColor="followedHyperlink"/>
      <w:u w:val="single"/>
    </w:rPr>
  </w:style>
  <w:style w:type="paragraph" w:styleId="ListeParagraf">
    <w:name w:val="List Paragraph"/>
    <w:basedOn w:val="Normal"/>
    <w:uiPriority w:val="34"/>
    <w:qFormat/>
    <w:rsid w:val="7DA10AB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8573794">
      <w:bodyDiv w:val="1"/>
      <w:marLeft w:val="0"/>
      <w:marRight w:val="0"/>
      <w:marTop w:val="0"/>
      <w:marBottom w:val="0"/>
      <w:divBdr>
        <w:top w:val="none" w:sz="0" w:space="0" w:color="auto"/>
        <w:left w:val="none" w:sz="0" w:space="0" w:color="auto"/>
        <w:bottom w:val="none" w:sz="0" w:space="0" w:color="auto"/>
        <w:right w:val="none" w:sz="0" w:space="0" w:color="auto"/>
      </w:divBdr>
    </w:div>
    <w:div w:id="1312251239">
      <w:bodyDiv w:val="1"/>
      <w:marLeft w:val="0"/>
      <w:marRight w:val="0"/>
      <w:marTop w:val="0"/>
      <w:marBottom w:val="0"/>
      <w:divBdr>
        <w:top w:val="none" w:sz="0" w:space="0" w:color="auto"/>
        <w:left w:val="none" w:sz="0" w:space="0" w:color="auto"/>
        <w:bottom w:val="none" w:sz="0" w:space="0" w:color="auto"/>
        <w:right w:val="none" w:sz="0" w:space="0" w:color="auto"/>
      </w:divBdr>
    </w:div>
    <w:div w:id="2052223720">
      <w:bodyDiv w:val="1"/>
      <w:marLeft w:val="0"/>
      <w:marRight w:val="0"/>
      <w:marTop w:val="0"/>
      <w:marBottom w:val="0"/>
      <w:divBdr>
        <w:top w:val="none" w:sz="0" w:space="0" w:color="auto"/>
        <w:left w:val="none" w:sz="0" w:space="0" w:color="auto"/>
        <w:bottom w:val="none" w:sz="0" w:space="0" w:color="auto"/>
        <w:right w:val="none" w:sz="0" w:space="0" w:color="auto"/>
      </w:divBdr>
    </w:div>
    <w:div w:id="2106804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header" Target="header3.xml" Id="rId13" /><Relationship Type="http://schemas.openxmlformats.org/officeDocument/2006/relationships/image" Target="media/image6.png" Id="rId18" /><Relationship Type="http://schemas.openxmlformats.org/officeDocument/2006/relationships/hyperlink" Target="https://doi.org/10.1145/1367497.1367606" TargetMode="External" Id="rId26" /><Relationship Type="http://schemas.openxmlformats.org/officeDocument/2006/relationships/styles" Target="styles.xml" Id="rId3" /><Relationship Type="http://schemas.openxmlformats.org/officeDocument/2006/relationships/hyperlink" Target="https://doi.org/10.1007/978-3-319-67425-4_12" TargetMode="External" Id="rId21" /><Relationship Type="http://schemas.openxmlformats.org/officeDocument/2006/relationships/theme" Target="theme/theme1.xml" Id="rId34" /><Relationship Type="http://schemas.openxmlformats.org/officeDocument/2006/relationships/endnotes" Target="endnotes.xml" Id="rId7" /><Relationship Type="http://schemas.openxmlformats.org/officeDocument/2006/relationships/footer" Target="footer1.xml" Id="rId12" /><Relationship Type="http://schemas.openxmlformats.org/officeDocument/2006/relationships/image" Target="media/image5.png" Id="rId17" /><Relationship Type="http://schemas.openxmlformats.org/officeDocument/2006/relationships/hyperlink" Target="https://www.scitepress.org/PublishedPapers/2016/57855/57855.pdf" TargetMode="External" Id="rId25" /><Relationship Type="http://schemas.openxmlformats.org/officeDocument/2006/relationships/fontTable" Target="fontTable.xml" Id="rId33" /><Relationship Type="http://schemas.openxmlformats.org/officeDocument/2006/relationships/numbering" Target="numbering.xml" Id="rId2" /><Relationship Type="http://schemas.openxmlformats.org/officeDocument/2006/relationships/image" Target="media/image4.png" Id="rId16" /><Relationship Type="http://schemas.openxmlformats.org/officeDocument/2006/relationships/hyperlink" Target="https://doi.org/10.1016/j.jss.2021.110935" TargetMode="External" Id="rId20" /><Relationship Type="http://schemas.openxmlformats.org/officeDocument/2006/relationships/hyperlink" Target="https://doi.org/10.1016/j.jss.2021.111061" TargetMode="External"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eader" Target="header2.xml" Id="rId11" /><Relationship Type="http://schemas.openxmlformats.org/officeDocument/2006/relationships/hyperlink" Target="https://doi.org/10.1145/3184594" TargetMode="External" Id="rId24" /><Relationship Type="http://schemas.openxmlformats.org/officeDocument/2006/relationships/footer" Target="footer3.xml" Id="rId32" /><Relationship Type="http://schemas.openxmlformats.org/officeDocument/2006/relationships/webSettings" Target="webSettings.xml" Id="rId5" /><Relationship Type="http://schemas.openxmlformats.org/officeDocument/2006/relationships/image" Target="media/image3.png" Id="rId15" /><Relationship Type="http://schemas.openxmlformats.org/officeDocument/2006/relationships/hyperlink" Target="https://doi.org/10.1109/ICPCA.2011.6106531" TargetMode="External" Id="rId23" /><Relationship Type="http://schemas.openxmlformats.org/officeDocument/2006/relationships/hyperlink" Target="https://doi.org/10.1109/CCGrid.2016.37" TargetMode="External" Id="rId28" /><Relationship Type="http://schemas.openxmlformats.org/officeDocument/2006/relationships/header" Target="header1.xml" Id="rId10" /><Relationship Type="http://schemas.openxmlformats.org/officeDocument/2006/relationships/image" Target="media/image7.png" Id="rId19" /><Relationship Type="http://schemas.openxmlformats.org/officeDocument/2006/relationships/header" Target="header4.xml" Id="rId31" /><Relationship Type="http://schemas.openxmlformats.org/officeDocument/2006/relationships/settings" Target="settings.xml" Id="rId4" /><Relationship Type="http://schemas.openxmlformats.org/officeDocument/2006/relationships/image" Target="media/image2.jpeg" Id="rId9" /><Relationship Type="http://schemas.openxmlformats.org/officeDocument/2006/relationships/footer" Target="footer2.xml" Id="rId14" /><Relationship Type="http://schemas.openxmlformats.org/officeDocument/2006/relationships/hyperlink" Target="https://doi.org/10.1186/2192-113X-2-22" TargetMode="External" Id="rId22" /><Relationship Type="http://schemas.openxmlformats.org/officeDocument/2006/relationships/hyperlink" Target="https://doi.org/10.1109/MCC.2017.4250931" TargetMode="External" Id="rId27" /><Relationship Type="http://schemas.openxmlformats.org/officeDocument/2006/relationships/hyperlink" Target="https://doi.org/10.54660/.IJMRGE.2023.4.3.1084-1091" TargetMode="External" Id="rId30" /><Relationship Type="http://schemas.microsoft.com/office/2020/10/relationships/intelligence" Target="intelligence2.xml" Id="rId35" /><Relationship Type="http://schemas.openxmlformats.org/officeDocument/2006/relationships/image" Target="/media/image7.png" Id="rId1023999090" /><Relationship Type="http://schemas.openxmlformats.org/officeDocument/2006/relationships/image" Target="/media/image8.png" Id="rId1801164931" /><Relationship Type="http://schemas.openxmlformats.org/officeDocument/2006/relationships/image" Target="/media/image9.png" Id="rId2039081472" /><Relationship Type="http://schemas.openxmlformats.org/officeDocument/2006/relationships/image" Target="/media/imagea.png" Id="rId873344628" /><Relationship Type="http://schemas.openxmlformats.org/officeDocument/2006/relationships/image" Target="/media/imageb.png" Id="rId1111424715" /></Relationships>
</file>

<file path=word/theme/theme1.xml><?xml version="1.0" encoding="utf-8"?>
<a:theme xmlns:a="http://schemas.openxmlformats.org/drawingml/2006/main" xmlns:thm15="http://schemas.microsoft.com/office/thememl/2012/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A5C9A8-D984-490F-9338-ABE4F7649045}">
  <ds:schemaRefs>
    <ds:schemaRef ds:uri="http://schemas.openxmlformats.org/officeDocument/2006/bibliography"/>
    <ds:schemaRef ds:uri="http://www.w3.org/2000/xmln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Yrd.Doç.Dr. Sabri ALPAYDIN</dc:creator>
  <lastModifiedBy>FURKAN KILINÇ</lastModifiedBy>
  <revision>7</revision>
  <lastPrinted>2016-12-14T10:15:00.0000000Z</lastPrinted>
  <dcterms:created xsi:type="dcterms:W3CDTF">2025-12-25T18:30:00.0000000Z</dcterms:created>
  <dcterms:modified xsi:type="dcterms:W3CDTF">2025-12-26T08:55:34.4657055Z</dcterms:modified>
</coreProperties>
</file>