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Georgia" w:cs="Georgia" w:eastAsia="Georgia" w:hAnsi="Georgia"/>
          <w:b/>
          <w:bCs/>
          <w:color w:val="1A1916"/>
          <w:sz w:val="72"/>
          <w:szCs w:val="72"/>
        </w:rPr>
        <w:t xml:space="preserve">araba</w:t>
      </w:r>
      <w:r>
        <w:rPr>
          <w:rFonts w:ascii="Georgia" w:cs="Georgia" w:eastAsia="Georgia" w:hAnsi="Georgia"/>
          <w:b/>
          <w:bCs/>
          <w:color w:val="D85A30"/>
          <w:sz w:val="72"/>
          <w:szCs w:val="72"/>
        </w:rPr>
        <w:t xml:space="preserve">şikayet</w:t>
      </w:r>
    </w:p>
    <w:p>
      <w:pPr>
        <w:spacing w:after="60" w:before="0"/>
      </w:pPr>
      <w:r>
        <w:rPr>
          <w:rFonts w:ascii="Arial" w:cs="Arial" w:eastAsia="Arial" w:hAnsi="Arial"/>
          <w:color w:val="6B6760"/>
          <w:sz w:val="28"/>
          <w:szCs w:val="28"/>
        </w:rPr>
        <w:t xml:space="preserve">Tasarım Brief'i &amp; Stil Rehberi</w:t>
      </w:r>
    </w:p>
    <w:p>
      <w:pPr>
        <w:spacing w:after="0" w:before="0"/>
      </w:pPr>
      <w:r>
        <w:rPr>
          <w:rFonts w:ascii="Arial" w:cs="Arial" w:eastAsia="Arial" w:hAnsi="Arial"/>
          <w:color w:val="C5C2BC"/>
          <w:sz w:val="20"/>
          <w:szCs w:val="20"/>
        </w:rPr>
        <w:t xml:space="preserve">Antigravity Studio için hazırlanmıştır — Mayıs 2026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916"/>
                <w:sz w:val="22"/>
                <w:szCs w:val="22"/>
              </w:rPr>
              <w:t xml:space="preserve">Bu doküman ne için?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6760"/>
                <w:sz w:val="21"/>
                <w:szCs w:val="21"/>
              </w:rPr>
              <w:t xml:space="preserve">Mevcut sitenin "AI çıktısı" hissini vermesinin somut sebeplerini ve çözümlerini içerir. Her karar gerekçelendirilmiştir. Kopyala-yapıştır renk kodları, hazır CSS değişkenleri ve bileşen kuralları bu dokümanda.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D85A30" w:sz="10" w:space="8"/>
        </w:pBdr>
        <w:spacing w:after="180" w:before="480"/>
      </w:pPr>
      <w:r>
        <w:rPr>
          <w:rFonts w:ascii="Georgia" w:cs="Georgia" w:eastAsia="Georgia" w:hAnsi="Georgia"/>
          <w:b/>
          <w:bCs/>
          <w:color w:val="1A1916"/>
          <w:sz w:val="40"/>
          <w:szCs w:val="40"/>
        </w:rPr>
        <w:t xml:space="preserve">1. Mevcut Sitenin Sorunları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A32D2D" w:sz="22"/>
              <w:bottom w:val="none" w:color="FFFFFF" w:sz="0"/>
              <w:right w:val="none" w:color="FFFFFF" w:sz="0"/>
            </w:tcBorders>
            <w:shd w:fill="FCEBEB" w:val="clear"/>
            <w:tcMar>
              <w:top w:type="dxa" w:w="130"/>
              <w:left w:type="dxa" w:w="220"/>
              <w:bottom w:type="dxa" w:w="13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1"/>
                <w:szCs w:val="21"/>
              </w:rPr>
              <w:t xml:space="preserve">Temel problem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Dark theme + parlak kırmızı + büyük hero başlığı + ikon kartlar = her AI tarafından üretilen sitenin kombinasyonu. Bu tasarım dili platforma özgü bir karakter taşımıyor.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916"/>
          <w:sz w:val="28"/>
          <w:szCs w:val="28"/>
        </w:rPr>
        <w:t xml:space="preserve">Tespit edilen spesifik sorunlar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040"/>
        <w:gridCol w:w="600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✗</w:t>
            </w:r>
          </w:p>
        </w:tc>
        <w:tc>
          <w:tcPr>
            <w:tcW w:type="dxa" w:w="304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Renk paleti</w:t>
            </w:r>
          </w:p>
        </w:tc>
        <w:tc>
          <w:tcPr>
            <w:tcW w:type="dxa" w:w="60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Siyah zemin + kırmızı vurgu. 2023'ten beri AI'ın default tercihi. Jenerik görünüyor.</w:t>
            </w:r>
          </w:p>
        </w:tc>
      </w:tr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✗</w:t>
            </w:r>
          </w:p>
        </w:tc>
        <w:tc>
          <w:tcPr>
            <w:tcW w:type="dxa" w:w="304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Tipografi</w:t>
            </w:r>
          </w:p>
        </w:tc>
        <w:tc>
          <w:tcPr>
            <w:tcW w:type="dxa" w:w="60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Büyük hero + küçük alt metin. Ritim, ağırlık hiyerarşisi yok. Göz nereye bakacağını bilmiyor.</w:t>
            </w:r>
          </w:p>
        </w:tc>
      </w:tr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✗</w:t>
            </w:r>
          </w:p>
        </w:tc>
        <w:tc>
          <w:tcPr>
            <w:tcW w:type="dxa" w:w="304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Kategori kartları</w:t>
            </w:r>
          </w:p>
        </w:tc>
        <w:tc>
          <w:tcPr>
            <w:tcW w:type="dxa" w:w="60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Sadece ikon + etiket. Veri taşımıyor, tıklanabilir olduğu belli değil, işlev belirsiz.</w:t>
            </w:r>
          </w:p>
        </w:tc>
      </w:tr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✗</w:t>
            </w:r>
          </w:p>
        </w:tc>
        <w:tc>
          <w:tcPr>
            <w:tcW w:type="dxa" w:w="304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"Nasıl Çalışır" bölümü</w:t>
            </w:r>
          </w:p>
        </w:tc>
        <w:tc>
          <w:tcPr>
            <w:tcW w:type="dxa" w:w="60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01-02-03 numaralı 3 kart. Her SaaS landing page'inde var. Hafıza bırakmıyor.</w:t>
            </w:r>
          </w:p>
        </w:tc>
      </w:tr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✗</w:t>
            </w:r>
          </w:p>
        </w:tc>
        <w:tc>
          <w:tcPr>
            <w:tcW w:type="dxa" w:w="304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Boş sayaçlar</w:t>
            </w:r>
          </w:p>
        </w:tc>
        <w:tc>
          <w:tcPr>
            <w:tcW w:type="dxa" w:w="60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Kayıtlı Şikayet: "—" yazıyor. Bu güvensizlik sinyali. Beta dönemi için bile kabul edilemez.</w:t>
            </w:r>
          </w:p>
        </w:tc>
      </w:tr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✗</w:t>
            </w:r>
          </w:p>
        </w:tc>
        <w:tc>
          <w:tcPr>
            <w:tcW w:type="dxa" w:w="304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Navigasyon</w:t>
            </w:r>
          </w:p>
        </w:tc>
        <w:tc>
          <w:tcPr>
            <w:tcW w:type="dxa" w:w="60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6 link aynı ağırlıkta sıralanmış. Öncelik yok, kullanıcı kaybolur.</w:t>
            </w:r>
          </w:p>
        </w:tc>
      </w:tr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✗</w:t>
            </w:r>
          </w:p>
        </w:tc>
        <w:tc>
          <w:tcPr>
            <w:tcW w:type="dxa" w:w="304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CTA hiyerarşisi</w:t>
            </w:r>
          </w:p>
        </w:tc>
        <w:tc>
          <w:tcPr>
            <w:tcW w:type="dxa" w:w="60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"Şikayet Bildir" ve "Araç Ara" eşit ağırlıkta. Birincil aksiyon netleştirilmeli.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D85A30" w:sz="10" w:space="8"/>
        </w:pBdr>
        <w:spacing w:after="180" w:before="480"/>
      </w:pPr>
      <w:r>
        <w:rPr>
          <w:rFonts w:ascii="Georgia" w:cs="Georgia" w:eastAsia="Georgia" w:hAnsi="Georgia"/>
          <w:b/>
          <w:bCs/>
          <w:color w:val="1A1916"/>
          <w:sz w:val="40"/>
          <w:szCs w:val="40"/>
        </w:rPr>
        <w:t xml:space="preserve">2. Tasarım Kimliği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i w:val="false"/>
          <w:iCs w:val="false"/>
          <w:color w:val="1A1916"/>
          <w:sz w:val="22"/>
          <w:szCs w:val="22"/>
        </w:rPr>
        <w:t xml:space="preserve">arabaşikayet'in tasarım dili bir kelimeyle özetlenebilir: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AE2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2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916"/>
                <w:sz w:val="56"/>
                <w:szCs w:val="56"/>
              </w:rPr>
              <w:t xml:space="preserve">Güvenilir Ağırlık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B6760"/>
                <w:sz w:val="22"/>
                <w:szCs w:val="22"/>
              </w:rPr>
              <w:t xml:space="preserve">Bir sağlık platformu gibi ciddi. Bir topluluk platformu gibi insani. Bir veri platformu gibi net.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916"/>
          <w:sz w:val="28"/>
          <w:szCs w:val="28"/>
        </w:rPr>
        <w:t xml:space="preserve">Referans platformlar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Trustpilot — veri yoğun ama okunabilir hiyerarşi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Wirecutter — güven inşa eden editorial ton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Linear — minimal ama her pikseli kasıtlı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GOV.UK — sadelik = güvenilirlik kanıtı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B6760" w:sz="22"/>
              <w:bottom w:val="none" w:color="FFFFFF" w:sz="0"/>
              <w:right w:val="none" w:color="FFFFFF" w:sz="0"/>
            </w:tcBorders>
            <w:shd w:fill="F7F5F0" w:val="clear"/>
            <w:tcMar>
              <w:top w:type="dxa" w:w="130"/>
              <w:left w:type="dxa" w:w="220"/>
              <w:bottom w:type="dxa" w:w="13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6760"/>
                <w:sz w:val="21"/>
                <w:szCs w:val="21"/>
              </w:rPr>
              <w:t xml:space="preserve">Ton tanımı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arabaşikayet tasarımı "havalı" olmak zorunda değil. "Güvenilir" olmak zorunda. Kullanıcı bu siteye geldiğinde "bu veriye inanabilirim" hissini yaşamalı.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D85A30" w:sz="10" w:space="8"/>
        </w:pBdr>
        <w:spacing w:after="180" w:before="480"/>
      </w:pPr>
      <w:r>
        <w:rPr>
          <w:rFonts w:ascii="Georgia" w:cs="Georgia" w:eastAsia="Georgia" w:hAnsi="Georgia"/>
          <w:b/>
          <w:bCs/>
          <w:color w:val="1A1916"/>
          <w:sz w:val="40"/>
          <w:szCs w:val="40"/>
        </w:rPr>
        <w:t xml:space="preserve">3. Renk Paleti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A4A0A" w:sz="22"/>
              <w:bottom w:val="none" w:color="FFFFFF" w:sz="0"/>
              <w:right w:val="none" w:color="FFFFFF" w:sz="0"/>
            </w:tcBorders>
            <w:shd w:fill="FDF0D8" w:val="clear"/>
            <w:tcMar>
              <w:top w:type="dxa" w:w="130"/>
              <w:left w:type="dxa" w:w="220"/>
              <w:bottom w:type="dxa" w:w="13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A0A"/>
                <w:sz w:val="21"/>
                <w:szCs w:val="21"/>
              </w:rPr>
              <w:t xml:space="preserve">Kritik karar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Siyah zemin kaldırılıyor. Yerini sıcak krem/kağıt tonu alıyor. Bu tek değişiklik bile "AI çıktısı" hissini büyük ölçüde kırar.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916"/>
          <w:sz w:val="28"/>
          <w:szCs w:val="28"/>
        </w:rPr>
        <w:t xml:space="preserve">Ana renkler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1A1916" w:sz="1"/>
              <w:left w:val="single" w:color="1A1916" w:sz="1"/>
              <w:bottom w:val="single" w:color="1A1916" w:sz="1"/>
              <w:right w:val="single" w:color="1A1916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Renk</w:t>
            </w:r>
          </w:p>
        </w:tc>
        <w:tc>
          <w:tcPr>
            <w:tcW w:type="dxa" w:w="2400"/>
            <w:tcBorders>
              <w:top w:val="single" w:color="1A1916" w:sz="1"/>
              <w:left w:val="single" w:color="1A1916" w:sz="1"/>
              <w:bottom w:val="single" w:color="1A1916" w:sz="1"/>
              <w:right w:val="single" w:color="1A1916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İsim</w:t>
            </w:r>
          </w:p>
        </w:tc>
        <w:tc>
          <w:tcPr>
            <w:tcW w:type="dxa" w:w="5360"/>
            <w:tcBorders>
              <w:top w:val="single" w:color="1A1916" w:sz="1"/>
              <w:left w:val="single" w:color="1A1916" w:sz="1"/>
              <w:bottom w:val="single" w:color="1A1916" w:sz="1"/>
              <w:right w:val="single" w:color="1A1916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16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916"/>
                <w:sz w:val="18"/>
                <w:szCs w:val="18"/>
              </w:rPr>
              <w:t xml:space="preserve">#F7F5F0</w:t>
            </w:r>
          </w:p>
        </w:tc>
        <w:tc>
          <w:tcPr>
            <w:tcW w:type="dxa" w:w="24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Krem / Sayfa zemini</w:t>
            </w:r>
          </w:p>
        </w:tc>
        <w:tc>
          <w:tcPr>
            <w:tcW w:type="dxa" w:w="53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Ana arka plan. Sıcak, kağıt hissi. Asla saf beyaz veya siyah değil.</w:t>
            </w:r>
          </w:p>
        </w:tc>
      </w:tr>
      <w:tr>
        <w:tc>
          <w:tcPr>
            <w:tcW w:type="dxa" w:w="16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EDEA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916"/>
                <w:sz w:val="18"/>
                <w:szCs w:val="18"/>
              </w:rPr>
              <w:t xml:space="preserve">#EDEAE2</w:t>
            </w:r>
          </w:p>
        </w:tc>
        <w:tc>
          <w:tcPr>
            <w:tcW w:type="dxa" w:w="24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Krem Koyu / Kart zemini</w:t>
            </w:r>
          </w:p>
        </w:tc>
        <w:tc>
          <w:tcPr>
            <w:tcW w:type="dxa" w:w="53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İkincil yüzeyler: kartlar, sidebar, form alanları.</w:t>
            </w:r>
          </w:p>
        </w:tc>
      </w:tr>
      <w:tr>
        <w:tc>
          <w:tcPr>
            <w:tcW w:type="dxa" w:w="16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#1A1916</w:t>
            </w:r>
          </w:p>
        </w:tc>
        <w:tc>
          <w:tcPr>
            <w:tcW w:type="dxa" w:w="24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Mürekkep / Birincil metin</w:t>
            </w:r>
          </w:p>
        </w:tc>
        <w:tc>
          <w:tcPr>
            <w:tcW w:type="dxa" w:w="53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Başlıklar ve birincil içerik. Saf siyah değil, hafif sıcak.</w:t>
            </w:r>
          </w:p>
        </w:tc>
      </w:tr>
      <w:tr>
        <w:tc>
          <w:tcPr>
            <w:tcW w:type="dxa" w:w="16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6B67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#6B6760</w:t>
            </w:r>
          </w:p>
        </w:tc>
        <w:tc>
          <w:tcPr>
            <w:tcW w:type="dxa" w:w="24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Kurşun / İkincil metin</w:t>
            </w:r>
          </w:p>
        </w:tc>
        <w:tc>
          <w:tcPr>
            <w:tcW w:type="dxa" w:w="53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Yardımcı metin, meta bilgi, placeholder.</w:t>
            </w:r>
          </w:p>
        </w:tc>
      </w:tr>
      <w:tr>
        <w:tc>
          <w:tcPr>
            <w:tcW w:type="dxa" w:w="16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#D85A30</w:t>
            </w:r>
          </w:p>
        </w:tc>
        <w:tc>
          <w:tcPr>
            <w:tcW w:type="dxa" w:w="24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Kiremit / Vurgu</w:t>
            </w:r>
          </w:p>
        </w:tc>
        <w:tc>
          <w:tcPr>
            <w:tcW w:type="dxa" w:w="53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CTA butonları, aktif state, logo ikinci kelime. Sadece kritik aksiyonlarda.</w:t>
            </w:r>
          </w:p>
        </w:tc>
      </w:tr>
      <w:tr>
        <w:tc>
          <w:tcPr>
            <w:tcW w:type="dxa" w:w="16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AE8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916"/>
                <w:sz w:val="18"/>
                <w:szCs w:val="18"/>
              </w:rPr>
              <w:t xml:space="preserve">#FAE8E3</w:t>
            </w:r>
          </w:p>
        </w:tc>
        <w:tc>
          <w:tcPr>
            <w:tcW w:type="dxa" w:w="24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Kiremit Açık / Vurgu fon</w:t>
            </w:r>
          </w:p>
        </w:tc>
        <w:tc>
          <w:tcPr>
            <w:tcW w:type="dxa" w:w="53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Accent gerektiren alanlarda arka plan. Hiçbir zaman büyük alanlarda.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916"/>
          <w:sz w:val="28"/>
          <w:szCs w:val="28"/>
        </w:rPr>
        <w:t xml:space="preserve">Anlam renkleri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#A32D2D</w:t>
            </w:r>
          </w:p>
        </w:tc>
        <w:tc>
          <w:tcPr>
            <w:tcW w:type="dxa" w:w="24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Kırmızı / Kritik / Kronik</w:t>
            </w:r>
          </w:p>
        </w:tc>
        <w:tc>
          <w:tcPr>
            <w:tcW w:type="dxa" w:w="53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Kronik sorun etiketi, yüksek şiddetli uyarı.</w:t>
            </w:r>
          </w:p>
        </w:tc>
      </w:tr>
      <w:tr>
        <w:tc>
          <w:tcPr>
            <w:tcW w:type="dxa" w:w="16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916"/>
                <w:sz w:val="18"/>
                <w:szCs w:val="18"/>
              </w:rPr>
              <w:t xml:space="preserve">#FCEBEB</w:t>
            </w:r>
          </w:p>
        </w:tc>
        <w:tc>
          <w:tcPr>
            <w:tcW w:type="dxa" w:w="24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Kırmızı Açık / Kronik fon</w:t>
            </w:r>
          </w:p>
        </w:tc>
        <w:tc>
          <w:tcPr>
            <w:tcW w:type="dxa" w:w="53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Kırmızı etiketlerin arka planı.</w:t>
            </w:r>
          </w:p>
        </w:tc>
      </w:tr>
      <w:tr>
        <w:tc>
          <w:tcPr>
            <w:tcW w:type="dxa" w:w="16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7A4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916"/>
                <w:sz w:val="18"/>
                <w:szCs w:val="18"/>
              </w:rPr>
              <w:t xml:space="preserve">#7A4A0A</w:t>
            </w:r>
          </w:p>
        </w:tc>
        <w:tc>
          <w:tcPr>
            <w:tcW w:type="dxa" w:w="24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Kehribar / Orta</w:t>
            </w:r>
          </w:p>
        </w:tc>
        <w:tc>
          <w:tcPr>
            <w:tcW w:type="dxa" w:w="53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Tekrarlayan sorun, orta uyarı.</w:t>
            </w:r>
          </w:p>
        </w:tc>
      </w:tr>
      <w:tr>
        <w:tc>
          <w:tcPr>
            <w:tcW w:type="dxa" w:w="16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DF0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916"/>
                <w:sz w:val="18"/>
                <w:szCs w:val="18"/>
              </w:rPr>
              <w:t xml:space="preserve">#FDF0D8</w:t>
            </w:r>
          </w:p>
        </w:tc>
        <w:tc>
          <w:tcPr>
            <w:tcW w:type="dxa" w:w="24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Kehribar Açık / Orta fon</w:t>
            </w:r>
          </w:p>
        </w:tc>
        <w:tc>
          <w:tcPr>
            <w:tcW w:type="dxa" w:w="53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Kehribar etiketlerin arka planı.</w:t>
            </w:r>
          </w:p>
        </w:tc>
      </w:tr>
      <w:tr>
        <w:tc>
          <w:tcPr>
            <w:tcW w:type="dxa" w:w="16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2D6A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#2D6A12</w:t>
            </w:r>
          </w:p>
        </w:tc>
        <w:tc>
          <w:tcPr>
            <w:tcW w:type="dxa" w:w="24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Yeşil / İyi / Çözüldü</w:t>
            </w:r>
          </w:p>
        </w:tc>
        <w:tc>
          <w:tcPr>
            <w:tcW w:type="dxa" w:w="53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Doğrulanmış kullanıcı, çözülen sorun, pozitif değer.</w:t>
            </w:r>
          </w:p>
        </w:tc>
      </w:tr>
      <w:tr>
        <w:tc>
          <w:tcPr>
            <w:tcW w:type="dxa" w:w="16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E8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916"/>
                <w:sz w:val="18"/>
                <w:szCs w:val="18"/>
              </w:rPr>
              <w:t xml:space="preserve">#E8F3DE</w:t>
            </w:r>
          </w:p>
        </w:tc>
        <w:tc>
          <w:tcPr>
            <w:tcW w:type="dxa" w:w="24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Yeşil Açık / İyi fon</w:t>
            </w:r>
          </w:p>
        </w:tc>
        <w:tc>
          <w:tcPr>
            <w:tcW w:type="dxa" w:w="53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Yeşil etiketlerin arka planı.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916"/>
          <w:sz w:val="28"/>
          <w:szCs w:val="28"/>
        </w:rPr>
        <w:t xml:space="preserve">CSS Değişkenleri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C1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:root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  /* Zeminler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  --bg:          #F7F5F0;   /* Ana sayfa zemini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  --bg-2:        #EDEAE2;   /* Kart zemini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  --bg-3:        #E3DED5;   /* Hover, ikincil kart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  /* Metin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  --text:        #1A1916;   /* Birincil metin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  --text-2:      #6B6760;   /* İkincil metin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  --text-3:      #9E9B96;   /* Placeholder, meta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  /* Kenarlık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  --border:      rgba(0,0,0,0.10);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  --border-2:    rgba(0,0,0,0.18);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  /* Vurgu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  --accent:      #D85A30;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  --accent-bg:   #FAECE7;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  --accent-text: #7A2E12;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  /* Anlam renkleri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  --red:         #A32D2D;  --red-bg:    #FCEBEB;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  --amber:       #7A4A0A;  --amber-bg:  #FDF0D8;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  --green:       #2D6A12;  --green-bg:  #E8F3DE;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C9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D85A30" w:sz="10" w:space="8"/>
        </w:pBdr>
        <w:spacing w:after="180" w:before="480"/>
      </w:pPr>
      <w:r>
        <w:rPr>
          <w:rFonts w:ascii="Georgia" w:cs="Georgia" w:eastAsia="Georgia" w:hAnsi="Georgia"/>
          <w:b/>
          <w:bCs/>
          <w:color w:val="1A1916"/>
          <w:sz w:val="40"/>
          <w:szCs w:val="40"/>
        </w:rPr>
        <w:t xml:space="preserve">4. Tipografi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916"/>
          <w:sz w:val="28"/>
          <w:szCs w:val="28"/>
        </w:rPr>
        <w:t xml:space="preserve">Font seçimi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760"/>
                <w:sz w:val="20"/>
                <w:szCs w:val="20"/>
              </w:rPr>
              <w:t xml:space="preserve">Display / Başlıklar</w:t>
            </w:r>
          </w:p>
        </w:tc>
        <w:tc>
          <w:tcPr>
            <w:tcW w:type="dxa" w:w="6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DM Serif Display — sıcak, güvenilir, editorial. Google Fonts'tan ücretsiz.</w:t>
            </w:r>
          </w:p>
        </w:tc>
      </w:tr>
      <w:tr>
        <w:tc>
          <w:tcPr>
            <w:tcW w:type="dxa" w:w="2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760"/>
                <w:sz w:val="20"/>
                <w:szCs w:val="20"/>
              </w:rPr>
              <w:t xml:space="preserve">UI / Arayüz metni</w:t>
            </w:r>
          </w:p>
        </w:tc>
        <w:tc>
          <w:tcPr>
            <w:tcW w:type="dxa" w:w="6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DM Sans — DM Serif ile aynı aileden, temiz ve okunabilir.</w:t>
            </w:r>
          </w:p>
        </w:tc>
      </w:tr>
      <w:tr>
        <w:tc>
          <w:tcPr>
            <w:tcW w:type="dxa" w:w="2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760"/>
                <w:sz w:val="20"/>
                <w:szCs w:val="20"/>
              </w:rPr>
              <w:t xml:space="preserve">Monospace / Teknik</w:t>
            </w:r>
          </w:p>
        </w:tc>
        <w:tc>
          <w:tcPr>
            <w:tcW w:type="dxa" w:w="6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DM Mono — km değerleri, şasi no, kod blokları.</w:t>
            </w:r>
          </w:p>
        </w:tc>
      </w:tr>
      <w:tr>
        <w:tc>
          <w:tcPr>
            <w:tcW w:type="dxa" w:w="2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760"/>
                <w:sz w:val="20"/>
                <w:szCs w:val="20"/>
              </w:rPr>
              <w:t xml:space="preserve">Alternatif (yedek)</w:t>
            </w:r>
          </w:p>
        </w:tc>
        <w:tc>
          <w:tcPr>
            <w:tcW w:type="dxa" w:w="6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Lora (display) + Inter (UI) — eğer DM ailesi ağır gelirse.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B6760" w:sz="22"/>
              <w:bottom w:val="none" w:color="FFFFFF" w:sz="0"/>
              <w:right w:val="none" w:color="FFFFFF" w:sz="0"/>
            </w:tcBorders>
            <w:shd w:fill="F7F5F0" w:val="clear"/>
            <w:tcMar>
              <w:top w:type="dxa" w:w="130"/>
              <w:left w:type="dxa" w:w="220"/>
              <w:bottom w:type="dxa" w:w="13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6760"/>
                <w:sz w:val="21"/>
                <w:szCs w:val="21"/>
              </w:rPr>
              <w:t xml:space="preserve">Neden DM ailesi?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Serif display + sans-serif UI kombinasyonu hem güven (serif = köklü, ciddi) hem okunabilirlik (sans = modern, net) sağlar. Ayrıca aynı tasarım ailesinden gelmeleri görsel tutarlılığı garantiler. Ve en önemlisi: hiçbir AI bu kombinasyonu default olarak seçmiyor.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916"/>
          <w:sz w:val="28"/>
          <w:szCs w:val="28"/>
        </w:rPr>
        <w:t xml:space="preserve">Ölçek sistemi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A1916" w:sz="1"/>
              <w:left w:val="single" w:color="1A1916" w:sz="1"/>
              <w:bottom w:val="single" w:color="1A1916" w:sz="1"/>
              <w:right w:val="single" w:color="1A1916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  <w:tc>
          <w:tcPr>
            <w:tcW w:type="dxa" w:w="1800"/>
            <w:tcBorders>
              <w:top w:val="single" w:color="1A1916" w:sz="1"/>
              <w:left w:val="single" w:color="1A1916" w:sz="1"/>
              <w:bottom w:val="single" w:color="1A1916" w:sz="1"/>
              <w:right w:val="single" w:color="1A1916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Boyut</w:t>
            </w:r>
          </w:p>
        </w:tc>
        <w:tc>
          <w:tcPr>
            <w:tcW w:type="dxa" w:w="1800"/>
            <w:tcBorders>
              <w:top w:val="single" w:color="1A1916" w:sz="1"/>
              <w:left w:val="single" w:color="1A1916" w:sz="1"/>
              <w:bottom w:val="single" w:color="1A1916" w:sz="1"/>
              <w:right w:val="single" w:color="1A1916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Ağırlık</w:t>
            </w:r>
          </w:p>
        </w:tc>
        <w:tc>
          <w:tcPr>
            <w:tcW w:type="dxa" w:w="3760"/>
            <w:tcBorders>
              <w:top w:val="single" w:color="1A1916" w:sz="1"/>
              <w:left w:val="single" w:color="1A1916" w:sz="1"/>
              <w:bottom w:val="single" w:color="1A1916" w:sz="1"/>
              <w:right w:val="single" w:color="1A1916" w:sz="1"/>
            </w:tcBorders>
            <w:shd w:fill="1A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Örnek</w:t>
            </w:r>
          </w:p>
        </w:tc>
      </w:tr>
      <w:tr>
        <w:tc>
          <w:tcPr>
            <w:tcW w:type="dxa" w:w="20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Hero başlık</w:t>
            </w:r>
          </w:p>
        </w:tc>
        <w:tc>
          <w:tcPr>
            <w:tcW w:type="dxa" w:w="1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48–56px</w:t>
            </w:r>
          </w:p>
        </w:tc>
        <w:tc>
          <w:tcPr>
            <w:tcW w:type="dxa" w:w="1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700 (Bold)</w:t>
            </w:r>
          </w:p>
        </w:tc>
        <w:tc>
          <w:tcPr>
            <w:tcW w:type="dxa" w:w="37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760"/>
                <w:sz w:val="20"/>
                <w:szCs w:val="20"/>
              </w:rPr>
              <w:t xml:space="preserve">"Araba almadan önce gerçekleri öğren"</w:t>
            </w:r>
          </w:p>
        </w:tc>
      </w:tr>
      <w:tr>
        <w:tc>
          <w:tcPr>
            <w:tcW w:type="dxa" w:w="20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Sayfa başlığı</w:t>
            </w:r>
          </w:p>
        </w:tc>
        <w:tc>
          <w:tcPr>
            <w:tcW w:type="dxa" w:w="1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32px</w:t>
            </w:r>
          </w:p>
        </w:tc>
        <w:tc>
          <w:tcPr>
            <w:tcW w:type="dxa" w:w="1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600</w:t>
            </w:r>
          </w:p>
        </w:tc>
        <w:tc>
          <w:tcPr>
            <w:tcW w:type="dxa" w:w="37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760"/>
                <w:sz w:val="20"/>
                <w:szCs w:val="20"/>
              </w:rPr>
              <w:t xml:space="preserve">"Sorun Haritası"</w:t>
            </w:r>
          </w:p>
        </w:tc>
      </w:tr>
      <w:tr>
        <w:tc>
          <w:tcPr>
            <w:tcW w:type="dxa" w:w="20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Bölüm başlığı</w:t>
            </w:r>
          </w:p>
        </w:tc>
        <w:tc>
          <w:tcPr>
            <w:tcW w:type="dxa" w:w="1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22px</w:t>
            </w:r>
          </w:p>
        </w:tc>
        <w:tc>
          <w:tcPr>
            <w:tcW w:type="dxa" w:w="1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600</w:t>
            </w:r>
          </w:p>
        </w:tc>
        <w:tc>
          <w:tcPr>
            <w:tcW w:type="dxa" w:w="37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760"/>
                <w:sz w:val="20"/>
                <w:szCs w:val="20"/>
              </w:rPr>
              <w:t xml:space="preserve">"Son şikayetler"</w:t>
            </w:r>
          </w:p>
        </w:tc>
      </w:tr>
      <w:tr>
        <w:tc>
          <w:tcPr>
            <w:tcW w:type="dxa" w:w="20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Kart başlığı</w:t>
            </w:r>
          </w:p>
        </w:tc>
        <w:tc>
          <w:tcPr>
            <w:tcW w:type="dxa" w:w="1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16px</w:t>
            </w:r>
          </w:p>
        </w:tc>
        <w:tc>
          <w:tcPr>
            <w:tcW w:type="dxa" w:w="1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500</w:t>
            </w:r>
          </w:p>
        </w:tc>
        <w:tc>
          <w:tcPr>
            <w:tcW w:type="dxa" w:w="37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760"/>
                <w:sz w:val="20"/>
                <w:szCs w:val="20"/>
              </w:rPr>
              <w:t xml:space="preserve">"Audi A3 · 2022 · DSG"</w:t>
            </w:r>
          </w:p>
        </w:tc>
      </w:tr>
      <w:tr>
        <w:tc>
          <w:tcPr>
            <w:tcW w:type="dxa" w:w="20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Gövde metin</w:t>
            </w:r>
          </w:p>
        </w:tc>
        <w:tc>
          <w:tcPr>
            <w:tcW w:type="dxa" w:w="1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15px</w:t>
            </w:r>
          </w:p>
        </w:tc>
        <w:tc>
          <w:tcPr>
            <w:tcW w:type="dxa" w:w="1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400</w:t>
            </w:r>
          </w:p>
        </w:tc>
        <w:tc>
          <w:tcPr>
            <w:tcW w:type="dxa" w:w="37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760"/>
                <w:sz w:val="20"/>
                <w:szCs w:val="20"/>
              </w:rPr>
              <w:t xml:space="preserve">Şikayet açıklaması ve yardımcı metinler</w:t>
            </w:r>
          </w:p>
        </w:tc>
      </w:tr>
      <w:tr>
        <w:tc>
          <w:tcPr>
            <w:tcW w:type="dxa" w:w="20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Meta / Etiket</w:t>
            </w:r>
          </w:p>
        </w:tc>
        <w:tc>
          <w:tcPr>
            <w:tcW w:type="dxa" w:w="1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500</w:t>
            </w:r>
          </w:p>
        </w:tc>
        <w:tc>
          <w:tcPr>
            <w:tcW w:type="dxa" w:w="37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760"/>
                <w:sz w:val="20"/>
                <w:szCs w:val="20"/>
              </w:rPr>
              <w:t xml:space="preserve">"28.400 km · 3 dk önce · ✓ Doğrulanmış"</w:t>
            </w:r>
          </w:p>
        </w:tc>
      </w:tr>
      <w:tr>
        <w:tc>
          <w:tcPr>
            <w:tcW w:type="dxa" w:w="20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Micro</w:t>
            </w:r>
          </w:p>
        </w:tc>
        <w:tc>
          <w:tcPr>
            <w:tcW w:type="dxa" w:w="1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85A30"/>
                <w:sz w:val="20"/>
                <w:szCs w:val="20"/>
              </w:rPr>
              <w:t xml:space="preserve">11px</w:t>
            </w:r>
          </w:p>
        </w:tc>
        <w:tc>
          <w:tcPr>
            <w:tcW w:type="dxa" w:w="1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760"/>
                <w:sz w:val="20"/>
                <w:szCs w:val="20"/>
              </w:rPr>
              <w:t xml:space="preserve">400</w:t>
            </w:r>
          </w:p>
        </w:tc>
        <w:tc>
          <w:tcPr>
            <w:tcW w:type="dxa" w:w="37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B6760"/>
                <w:sz w:val="20"/>
                <w:szCs w:val="20"/>
              </w:rPr>
              <w:t xml:space="preserve">Footer, yasal metinler, yardımcı bilgi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D85A30" w:sz="10" w:space="8"/>
        </w:pBdr>
        <w:spacing w:after="180" w:before="480"/>
      </w:pPr>
      <w:r>
        <w:rPr>
          <w:rFonts w:ascii="Georgia" w:cs="Georgia" w:eastAsia="Georgia" w:hAnsi="Georgia"/>
          <w:b/>
          <w:bCs/>
          <w:color w:val="1A1916"/>
          <w:sz w:val="40"/>
          <w:szCs w:val="40"/>
        </w:rPr>
        <w:t xml:space="preserve">5. Bileşen Kuralları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916"/>
          <w:sz w:val="28"/>
          <w:szCs w:val="28"/>
        </w:rPr>
        <w:t xml:space="preserve">5.1 Butonlar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rPr>
          <w:tblHeader/>
        </w:trPr>
        <w:tc>
          <w:tcPr>
            <w:tcW w:type="dxa" w:w="4560"/>
            <w:tcBorders>
              <w:top w:val="single" w:color="2D6A12" w:sz="1"/>
              <w:left w:val="single" w:color="2D6A12" w:sz="1"/>
              <w:bottom w:val="single" w:color="2D6A12" w:sz="1"/>
              <w:right w:val="single" w:color="2D6A12" w:sz="1"/>
            </w:tcBorders>
            <w:shd w:fill="2D6A1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YAP</w:t>
            </w:r>
          </w:p>
        </w:tc>
        <w:tc>
          <w:tcPr>
            <w:tcW w:type="dxa" w:w="48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A32D2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YAPMA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E8F3D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Birincil CTA için accent (#D85A30) kullan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Birincil ve ikincil butonları aynı renkte yapma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Bir sayfada maksimum 1 birincil (dolu) buton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Her aksiyonu dolu butonla gösterme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E8F3D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Hover'da %10 daha koyu ton — geçiş 150ms ease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Hover'da renk tamamen değiştirme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Border-radius: 9–10px — ne çok yuvarlak ne köşeli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Pill şekli (border-radius: 50px) kullanma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E8F3D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İkon + metin kombinasyonunda ikon solda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İkonu büyük gösterme, metin kadar önemli değil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Disabled state: %40 opacity, cursor: not-allowed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Disabled butonu tamamen gizleme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916"/>
          <w:sz w:val="28"/>
          <w:szCs w:val="28"/>
        </w:rPr>
        <w:t xml:space="preserve">5.2 Kartlar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rPr>
          <w:tblHeader/>
        </w:trPr>
        <w:tc>
          <w:tcPr>
            <w:tcW w:type="dxa" w:w="4560"/>
            <w:tcBorders>
              <w:top w:val="single" w:color="2D6A12" w:sz="1"/>
              <w:left w:val="single" w:color="2D6A12" w:sz="1"/>
              <w:bottom w:val="single" w:color="2D6A12" w:sz="1"/>
              <w:right w:val="single" w:color="2D6A12" w:sz="1"/>
            </w:tcBorders>
            <w:shd w:fill="2D6A1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YAP</w:t>
            </w:r>
          </w:p>
        </w:tc>
        <w:tc>
          <w:tcPr>
            <w:tcW w:type="dxa" w:w="48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A32D2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YAPMA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E8F3D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border: 1px solid rgba(0,0,0,0.10) — ince çerçeve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box-shadow ile kart yükseltme — ağır görünür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Hover'da border rengini koyulaştır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Hover'da kart boyutunu scale ile değiştirme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E8F3D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Padding: 16–20px — nefes alanı bırak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Kartı bilgiyle doldurma, boşluk da tasarımdır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Kart içinde net bir bilgi hiyerarşisi: başlık &gt; meta &gt; aksiyon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Her elementi eşit büyüklükte gösterme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E8F3D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Tıklanabilir kartlarda cursor: pointer ve geçiş animasyonu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Tıklanabilir kartı tıklanamaz gibi stilize etme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916"/>
          <w:sz w:val="28"/>
          <w:szCs w:val="28"/>
        </w:rPr>
        <w:t xml:space="preserve">5.3 Etiketler (Pills)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rPr>
          <w:tblHeader/>
        </w:trPr>
        <w:tc>
          <w:tcPr>
            <w:tcW w:type="dxa" w:w="4560"/>
            <w:tcBorders>
              <w:top w:val="single" w:color="2D6A12" w:sz="1"/>
              <w:left w:val="single" w:color="2D6A12" w:sz="1"/>
              <w:bottom w:val="single" w:color="2D6A12" w:sz="1"/>
              <w:right w:val="single" w:color="2D6A12" w:sz="1"/>
            </w:tcBorders>
            <w:shd w:fill="2D6A1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YAP</w:t>
            </w:r>
          </w:p>
        </w:tc>
        <w:tc>
          <w:tcPr>
            <w:tcW w:type="dxa" w:w="48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A32D2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YAPMA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E8F3D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Anlam renklerini tutarlı kullan: kırmızı=kronik, kehribar=tekrarlayan, yeşil=çözüldü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Etiket renklerini dekoratif amaçla kullan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Font-size: 11–12px, font-weight: 500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Etiketi büyütme — dikkat dağıtır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E8F3D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Padding: 3px 9px — kompakt tut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Büyük padding ile şişirme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İkon eklenecekse maksimum 12px boyutunda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Etiket içine uzun metin yazma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916"/>
          <w:sz w:val="28"/>
          <w:szCs w:val="28"/>
        </w:rPr>
        <w:t xml:space="preserve">5.4 Form elemanları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rPr>
          <w:tblHeader/>
        </w:trPr>
        <w:tc>
          <w:tcPr>
            <w:tcW w:type="dxa" w:w="4560"/>
            <w:tcBorders>
              <w:top w:val="single" w:color="2D6A12" w:sz="1"/>
              <w:left w:val="single" w:color="2D6A12" w:sz="1"/>
              <w:bottom w:val="single" w:color="2D6A12" w:sz="1"/>
              <w:right w:val="single" w:color="2D6A12" w:sz="1"/>
            </w:tcBorders>
            <w:shd w:fill="2D6A1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YAP</w:t>
            </w:r>
          </w:p>
        </w:tc>
        <w:tc>
          <w:tcPr>
            <w:tcW w:type="dxa" w:w="48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A32D2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YAPMA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E8F3D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Focus state'de border-color: #D85A30 (accent)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Focus'ta box-shadow glow efekti — dikkat dağıtır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Placeholder: --text-3 (#9E9B96)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Placeholder'ı label yerine kullanma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E8F3D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Label her zaman input'un üstünde, görünür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Floating label — karmaşıklık katıyor, gereksiz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Error state: kırmızı border + altta hata mesajı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Sadece renkle hata gösterme (renk körü için erişilemez)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E8F3D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Disabled: %50 opacity, background: --bg-2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Disabled alanı tamamen gizleme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916"/>
          <w:sz w:val="28"/>
          <w:szCs w:val="28"/>
        </w:rPr>
        <w:t xml:space="preserve">5.5 Navigasyon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rPr>
          <w:tblHeader/>
        </w:trPr>
        <w:tc>
          <w:tcPr>
            <w:tcW w:type="dxa" w:w="4560"/>
            <w:tcBorders>
              <w:top w:val="single" w:color="2D6A12" w:sz="1"/>
              <w:left w:val="single" w:color="2D6A12" w:sz="1"/>
              <w:bottom w:val="single" w:color="2D6A12" w:sz="1"/>
              <w:right w:val="single" w:color="2D6A12" w:sz="1"/>
            </w:tcBorders>
            <w:shd w:fill="2D6A1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YAP</w:t>
            </w:r>
          </w:p>
        </w:tc>
        <w:tc>
          <w:tcPr>
            <w:tcW w:type="dxa" w:w="48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A32D2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YAPMA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E8F3D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En önemli aksiyon (Şikayet Bildir) CTA buton olarak ayrıştırılmalı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6 linki eşit ağırlıkta sıralama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Aktif sayfa: font-weight: 500 + arka plan tonu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Aktif sayfayı underline ile gösterme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E8F3D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Mobile'da hamburger menü — en fazla 4 link visible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Tüm linkleri mobile'da sıkıştırma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Logo tıklanınca ana sayfaya döner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Logo'yu sadece dekoratif bırakma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D85A30" w:sz="10" w:space="8"/>
        </w:pBdr>
        <w:spacing w:after="180" w:before="480"/>
      </w:pPr>
      <w:r>
        <w:rPr>
          <w:rFonts w:ascii="Georgia" w:cs="Georgia" w:eastAsia="Georgia" w:hAnsi="Georgia"/>
          <w:b/>
          <w:bCs/>
          <w:color w:val="1A1916"/>
          <w:sz w:val="40"/>
          <w:szCs w:val="40"/>
        </w:rPr>
        <w:t xml:space="preserve">6. Sayfa Bazlı Tasarım Kuralları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916"/>
          <w:sz w:val="28"/>
          <w:szCs w:val="28"/>
        </w:rPr>
        <w:t xml:space="preserve">6.1 Ana Sayfa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Hero: Büyük başlık + 1 paragraf + 2 buton (birincil: Şikayet Bildir, ikincil: Araç Ara)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Sayaçlarda gerçek veya beta dönemi için sabit sayı göster — "—" asla kabul edilemez. Örn: "Beta döneminde 47 şikayet toplandı"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Kategori kartları tıklandığında filtrelenmiş şikayet listesine götürmeli — sadece ikon yeterli değil, kart içinde o kategorinin şikayet sayısı da görünmeli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"Nasıl Çalışır" bölümü 3 adım yerine gerçek bir şikayetin yolculuğunu göstermeli — animasyonlu timeline daha güçlü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Alt kısımda "son 3 şikayet" canlı feed — site boş görünmesin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916"/>
          <w:sz w:val="28"/>
          <w:szCs w:val="28"/>
        </w:rPr>
        <w:t xml:space="preserve">6.2 Şikayet Detay Sayfası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Araç bilgisi üstte belirgin: Marka · Model · Yıl · Motor · Donanım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AI analiz sonucu renkli kutu içinde gösterilmeli — en önemli bilgi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"X kişi daha aynı sorunu yaşadı" — sosyal kanıt kritik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Şikayet sahibinin güven skoru ve rozeti gösterilmeli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Benzer şikayetlere link — kullanıcıyı platformda tut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1A1916"/>
          <w:sz w:val="28"/>
          <w:szCs w:val="28"/>
        </w:rPr>
        <w:t xml:space="preserve">6.3 Sorun Haritası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Model kartları collapsed başlamalı, tıklanınca açılmalı (accordion)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Sorun oranı görsel bar ile gösterilmeli — sadece yüzde sayı yetmez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AI tespit etiketi (Kronik / Tekrarlayan / Yazılım / Mevsimsel) her sorunun yanında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Yoğunluk km aralığı mutlaka gösterilmeli — bu veri piyasada yok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Filtreler: Marka, Kategori, Yıl aralığı — arama ile desteklenmeli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D85A30" w:sz="10" w:space="8"/>
        </w:pBdr>
        <w:spacing w:after="180" w:before="480"/>
      </w:pPr>
      <w:r>
        <w:rPr>
          <w:rFonts w:ascii="Georgia" w:cs="Georgia" w:eastAsia="Georgia" w:hAnsi="Georgia"/>
          <w:b/>
          <w:bCs/>
          <w:color w:val="1A1916"/>
          <w:sz w:val="40"/>
          <w:szCs w:val="40"/>
        </w:rPr>
        <w:t xml:space="preserve">7. Genel Tasarım Kuralları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rPr>
          <w:tblHeader/>
        </w:trPr>
        <w:tc>
          <w:tcPr>
            <w:tcW w:type="dxa" w:w="4560"/>
            <w:tcBorders>
              <w:top w:val="single" w:color="2D6A12" w:sz="1"/>
              <w:left w:val="single" w:color="2D6A12" w:sz="1"/>
              <w:bottom w:val="single" w:color="2D6A12" w:sz="1"/>
              <w:right w:val="single" w:color="2D6A12" w:sz="1"/>
            </w:tcBorders>
            <w:shd w:fill="2D6A1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YAP</w:t>
            </w:r>
          </w:p>
        </w:tc>
        <w:tc>
          <w:tcPr>
            <w:tcW w:type="dxa" w:w="48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A32D2D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✗ YAPMA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E8F3D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Boşluk (whitespace) tasarımın parçası — nefes bırak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Her alanı doldurmak zorunda değilsin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8px ızgara sistemi: spacing değerleri 8'in katları (8, 16, 24, 32, 48)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Rastgele margin/padding değerleri kullan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E8F3D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Animasyon: 150–200ms ease — hızlı ve amaçlı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Her şeye animasyon ekleme, sahne yaratma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Görsel hiyerarşi: bir sayfada max 3 farklı boyut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Her başlığı farklı boyutta yazma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E8F3D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Mobil önce tasarla (320px baz al)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Desktop'tan mobilize etmeye çalışma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Her tıklanabilir element hover state'e sahip olmalı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Hover yoksa kullanıcı bunun tıklanabilir olduğunu bilmez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E8F3D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Hata mesajları Türkçe ve insan dilinde yazılmalı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"An error occurred" gibi teknik mesaj gösterme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Loading state her async işlem için zorunlu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Kullanıcıyı boş ekranda bırakma</w:t>
            </w:r>
          </w:p>
        </w:tc>
      </w:tr>
      <w:tr>
        <w:tc>
          <w:tcPr>
            <w:tcW w:type="dxa" w:w="4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E8F3DE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Boş state tasarla: "Henüz şikayet yok" sayfaları</w:t>
            </w:r>
          </w:p>
        </w:tc>
        <w:tc>
          <w:tcPr>
            <w:tcW w:type="dxa" w:w="4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Boş listeyi unstyled bırakma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D85A30" w:sz="10" w:space="8"/>
        </w:pBdr>
        <w:spacing w:after="180" w:before="480"/>
      </w:pPr>
      <w:r>
        <w:rPr>
          <w:rFonts w:ascii="Georgia" w:cs="Georgia" w:eastAsia="Georgia" w:hAnsi="Georgia"/>
          <w:b/>
          <w:bCs/>
          <w:color w:val="1A1916"/>
          <w:sz w:val="40"/>
          <w:szCs w:val="40"/>
        </w:rPr>
        <w:t xml:space="preserve">8. Animasyon &amp; Micro-interaction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B6760" w:sz="22"/>
              <w:bottom w:val="none" w:color="FFFFFF" w:sz="0"/>
              <w:right w:val="none" w:color="FFFFFF" w:sz="0"/>
            </w:tcBorders>
            <w:shd w:fill="F7F5F0" w:val="clear"/>
            <w:tcMar>
              <w:top w:type="dxa" w:w="130"/>
              <w:left w:type="dxa" w:w="220"/>
              <w:bottom w:type="dxa" w:w="13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6760"/>
                <w:sz w:val="21"/>
                <w:szCs w:val="21"/>
              </w:rPr>
              <w:t xml:space="preserve">Felsefe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Animasyon kullanıcıya bilgi taşımalı. "Bu tıklandı, bu yüklendi, bu değişti" — değer katmayan her animasyon performans sorunudur.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760"/>
                <w:sz w:val="20"/>
                <w:szCs w:val="20"/>
              </w:rPr>
              <w:t xml:space="preserve">Sayfa geçişi</w:t>
            </w:r>
          </w:p>
        </w:tc>
        <w:tc>
          <w:tcPr>
            <w:tcW w:type="dxa" w:w="6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200ms fade-in + translateY(6px) → translateY(0). Sayfalar arası geçişte kullanıcı kaybolmasın.</w:t>
            </w:r>
          </w:p>
        </w:tc>
      </w:tr>
      <w:tr>
        <w:tc>
          <w:tcPr>
            <w:tcW w:type="dxa" w:w="2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760"/>
                <w:sz w:val="20"/>
                <w:szCs w:val="20"/>
              </w:rPr>
              <w:t xml:space="preserve">Kart hover</w:t>
            </w:r>
          </w:p>
        </w:tc>
        <w:tc>
          <w:tcPr>
            <w:tcW w:type="dxa" w:w="6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border-color 150ms ease. Ağır değişiklikler (scale, shadow) yasak.</w:t>
            </w:r>
          </w:p>
        </w:tc>
      </w:tr>
      <w:tr>
        <w:tc>
          <w:tcPr>
            <w:tcW w:type="dxa" w:w="2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760"/>
                <w:sz w:val="20"/>
                <w:szCs w:val="20"/>
              </w:rPr>
              <w:t xml:space="preserve">Buton tıklama</w:t>
            </w:r>
          </w:p>
        </w:tc>
        <w:tc>
          <w:tcPr>
            <w:tcW w:type="dxa" w:w="6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100ms scale(0.97) → geri. Fiziksel tık hissi.</w:t>
            </w:r>
          </w:p>
        </w:tc>
      </w:tr>
      <w:tr>
        <w:tc>
          <w:tcPr>
            <w:tcW w:type="dxa" w:w="2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760"/>
                <w:sz w:val="20"/>
                <w:szCs w:val="20"/>
              </w:rPr>
              <w:t xml:space="preserve">Accordion açılma</w:t>
            </w:r>
          </w:p>
        </w:tc>
        <w:tc>
          <w:tcPr>
            <w:tcW w:type="dxa" w:w="6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max-height 200ms ease-out. Kırpma yok, pürüzsüz.</w:t>
            </w:r>
          </w:p>
        </w:tc>
      </w:tr>
      <w:tr>
        <w:tc>
          <w:tcPr>
            <w:tcW w:type="dxa" w:w="2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760"/>
                <w:sz w:val="20"/>
                <w:szCs w:val="20"/>
              </w:rPr>
              <w:t xml:space="preserve">Toast / Bildirim</w:t>
            </w:r>
          </w:p>
        </w:tc>
        <w:tc>
          <w:tcPr>
            <w:tcW w:type="dxa" w:w="6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Sağ alt köşeden slideIn 200ms, 3 saniye sonra fadeOut 150ms.</w:t>
            </w:r>
          </w:p>
        </w:tc>
      </w:tr>
      <w:tr>
        <w:tc>
          <w:tcPr>
            <w:tcW w:type="dxa" w:w="2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760"/>
                <w:sz w:val="20"/>
                <w:szCs w:val="20"/>
              </w:rPr>
              <w:t xml:space="preserve">Loading spinner</w:t>
            </w:r>
          </w:p>
        </w:tc>
        <w:tc>
          <w:tcPr>
            <w:tcW w:type="dxa" w:w="6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600ms linear döngü. Pulsing veya skeleton tercih edilmeli.</w:t>
            </w:r>
          </w:p>
        </w:tc>
      </w:tr>
      <w:tr>
        <w:tc>
          <w:tcPr>
            <w:tcW w:type="dxa" w:w="2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760"/>
                <w:sz w:val="20"/>
                <w:szCs w:val="20"/>
              </w:rPr>
              <w:t xml:space="preserve">AI analiz yükleniyor</w:t>
            </w:r>
          </w:p>
        </w:tc>
        <w:tc>
          <w:tcPr>
            <w:tcW w:type="dxa" w:w="6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3 farklı metin sırayla: "Taranıyor... Analiz ediliyor... Tamamlanıyor..."</w:t>
            </w:r>
          </w:p>
        </w:tc>
      </w:tr>
      <w:tr>
        <w:tc>
          <w:tcPr>
            <w:tcW w:type="dxa" w:w="280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6760"/>
                <w:sz w:val="20"/>
                <w:szCs w:val="20"/>
              </w:rPr>
              <w:t xml:space="preserve">Sayaç animasyonu</w:t>
            </w:r>
          </w:p>
        </w:tc>
        <w:tc>
          <w:tcPr>
            <w:tcW w:type="dxa" w:w="6560"/>
            <w:tcBorders>
              <w:top w:val="single" w:color="D8D4CB" w:sz="1"/>
              <w:left w:val="single" w:color="D8D4CB" w:sz="1"/>
              <w:bottom w:val="single" w:color="D8D4CB" w:sz="1"/>
              <w:right w:val="single" w:color="D8D4C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Sayfa yüklenince 0'dan gerçek sayıya 800ms ease-out. Güven yaratır.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D85A30" w:sz="10" w:space="8"/>
        </w:pBdr>
        <w:spacing w:after="180" w:before="480"/>
      </w:pPr>
      <w:r>
        <w:rPr>
          <w:rFonts w:ascii="Georgia" w:cs="Georgia" w:eastAsia="Georgia" w:hAnsi="Georgia"/>
          <w:b/>
          <w:bCs/>
          <w:color w:val="1A1916"/>
          <w:sz w:val="40"/>
          <w:szCs w:val="40"/>
        </w:rPr>
        <w:t xml:space="preserve">9. Erişilebilirlik Minimum Gereksinimleri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Renk kontrastı: tüm metin WCAG AA standardı (4.5:1 oran) — araç: contrast.tools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Focus indicator: klavye navigasyonu için visible focus ring — outline: 2px solid #D85A30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Alt text: tüm anlamlı görsellere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Semantic HTML: button, nav, main, section, article etiketleri doğru kullanılmalı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Form etiketleri: her input için for/id eşleşmesi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Hata mesajları: sadece renkle değil, metin ve ikon ile de belirtilmeli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Mobile touch target: tıklanabilir alanlar minimum 44x44px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D85A30" w:sz="10" w:space="8"/>
        </w:pBdr>
        <w:spacing w:after="180" w:before="480"/>
      </w:pPr>
      <w:r>
        <w:rPr>
          <w:rFonts w:ascii="Georgia" w:cs="Georgia" w:eastAsia="Georgia" w:hAnsi="Georgia"/>
          <w:b/>
          <w:bCs/>
          <w:color w:val="1A1916"/>
          <w:sz w:val="40"/>
          <w:szCs w:val="40"/>
        </w:rPr>
        <w:t xml:space="preserve">10. Teslim Öncesi Kontrol Listesi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i w:val="false"/>
          <w:iCs w:val="false"/>
          <w:color w:val="1A1916"/>
          <w:sz w:val="22"/>
          <w:szCs w:val="22"/>
        </w:rPr>
        <w:t xml:space="preserve">Her sayfa tesliminden önce aşağıdaki maddeler kontrol edilmeli: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85A30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Tüm renkler CSS değişkenleri üzerinden mi geliyor (hardcoded hex yok)?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85A30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Dark mode veya eski renk paleti artığı kalmadı mı?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85A30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Tüm butonlarda hover state var mı?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85A30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Loading ve empty state tasarlandı mı?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85A30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Mobile (375px) ve tablet (768px) test edildi mi?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85A30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Tüm linkler ve butonlar çalışıyor mu?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85A30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Sayaçlarda gerçek veya placeholder veri var mı ("—" yok)?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85A30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Font aileleri doğru yüklendi mi (DM Serif + DM Sans + DM Mono)?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85A30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Spacing değerleri 8px ızgaraya uyuyor mu?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85A30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AI analiz akışında loading mesajları sıralı mı çalışıyor?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85A30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Şikayet kartlarında pill renkleri anlam sistemine uyuyor mu?</w:t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D85A30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1"/>
                <w:szCs w:val="21"/>
              </w:rPr>
              <w:t xml:space="preserve">Güven skoru ve rozet gösterimi doğru çalışıyor mu?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8D4CB" w:sz="4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0" w:before="120"/>
        <w:jc w:val="center"/>
      </w:pPr>
      <w:r>
        <w:rPr>
          <w:rFonts w:ascii="Georgia" w:cs="Georgia" w:eastAsia="Georgia" w:hAnsi="Georgia"/>
          <w:b/>
          <w:bCs/>
          <w:color w:val="1A1916"/>
          <w:sz w:val="20"/>
          <w:szCs w:val="20"/>
        </w:rPr>
        <w:t xml:space="preserve">arabaşikayet</w:t>
      </w:r>
      <w:r>
        <w:rPr>
          <w:rFonts w:ascii="Arial" w:cs="Arial" w:eastAsia="Arial" w:hAnsi="Arial"/>
          <w:color w:val="C5C2BC"/>
          <w:sz w:val="18"/>
          <w:szCs w:val="18"/>
        </w:rPr>
        <w:t xml:space="preserve">  ·  Tasarım Brief'i v1.0  ·  Mayıs 2026  ·  Gizlidir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Georgia" w:cs="Georgia" w:eastAsia="Georgia" w:hAnsi="Georgia"/>
      <w:b/>
      <w:bCs/>
      <w:color w:val="1A191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color w:val="1A19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A191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2026-05-12T20:55:02.988Z</dcterms:created>
  <dcterms:modified xsi:type="dcterms:W3CDTF">2026-05-12T20:55:02.988Z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