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12D2" w14:textId="6D9911F6" w:rsidR="00D300C4" w:rsidRDefault="003A4A0D">
      <w:pPr>
        <w:rPr>
          <w:color w:val="C00000"/>
          <w:sz w:val="36"/>
          <w:szCs w:val="36"/>
          <w:lang w:val="en-US"/>
        </w:rPr>
      </w:pPr>
      <w:r w:rsidRPr="00C72CC3">
        <w:rPr>
          <w:color w:val="C00000"/>
          <w:sz w:val="36"/>
          <w:szCs w:val="36"/>
          <w:lang w:val="en-US"/>
        </w:rPr>
        <w:t>ABOUT NETWORK ACCESS CONTROL</w:t>
      </w:r>
      <w:r w:rsidR="00C72CC3" w:rsidRPr="00C72CC3">
        <w:rPr>
          <w:color w:val="C00000"/>
          <w:sz w:val="36"/>
          <w:szCs w:val="36"/>
          <w:lang w:val="en-US"/>
        </w:rPr>
        <w:t xml:space="preserve"> / MANAGEMENT</w:t>
      </w:r>
    </w:p>
    <w:p w14:paraId="055B8330" w14:textId="3F4FED37" w:rsidR="00CF2334" w:rsidRDefault="007D1D93">
      <w:pPr>
        <w:rPr>
          <w:color w:val="4472C4" w:themeColor="accent1"/>
          <w:sz w:val="32"/>
          <w:szCs w:val="32"/>
          <w:lang w:val="en-US"/>
        </w:rPr>
      </w:pPr>
      <w:r>
        <w:rPr>
          <w:color w:val="4472C4" w:themeColor="accent1"/>
          <w:sz w:val="32"/>
          <w:szCs w:val="32"/>
          <w:lang w:val="en-US"/>
        </w:rPr>
        <w:t>RADIUS</w:t>
      </w:r>
    </w:p>
    <w:p w14:paraId="784C3A1C" w14:textId="56F09915" w:rsidR="007D1D93" w:rsidRDefault="007D1D93">
      <w:pPr>
        <w:rPr>
          <w:lang w:val="en-US"/>
        </w:rPr>
      </w:pPr>
      <w:r>
        <w:rPr>
          <w:lang w:val="en-US"/>
        </w:rPr>
        <w:t>It stands for Remote Authentication Dial-In User Service</w:t>
      </w:r>
      <w:r w:rsidR="00CD582B">
        <w:rPr>
          <w:lang w:val="en-US"/>
        </w:rPr>
        <w:t>; is a client-server protocol</w:t>
      </w:r>
      <w:r>
        <w:rPr>
          <w:lang w:val="en-US"/>
        </w:rPr>
        <w:t xml:space="preserve"> </w:t>
      </w:r>
      <w:r w:rsidR="00CD582B">
        <w:rPr>
          <w:lang w:val="en-US"/>
        </w:rPr>
        <w:t xml:space="preserve">and software that enables </w:t>
      </w:r>
      <w:r w:rsidR="003D4D8D" w:rsidRPr="003D4D8D">
        <w:rPr>
          <w:lang w:val="en-US"/>
        </w:rPr>
        <w:t>remote access servers to communicate with a central server to authenticate dial-in users and authorize their access to the requested system or service</w:t>
      </w:r>
      <w:r w:rsidR="003D4D8D">
        <w:rPr>
          <w:lang w:val="en-US"/>
        </w:rPr>
        <w:t>.</w:t>
      </w:r>
    </w:p>
    <w:p w14:paraId="47B8808A" w14:textId="31D4C06B" w:rsidR="00700462" w:rsidRPr="00700462" w:rsidRDefault="00700462" w:rsidP="00700462">
      <w:pPr>
        <w:rPr>
          <w:lang w:val="en-US"/>
        </w:rPr>
      </w:pPr>
      <w:r w:rsidRPr="00700462">
        <w:rPr>
          <w:lang w:val="en-US"/>
        </w:rPr>
        <w:t>RADIUS was originally designed to support large numbers of users connecting remotely to internet service providers (ISPs) or corporate networks via modem pools or other point-to-point serial line links. RADIUS is now commonly used for remote access across different types of networks, including wireless networks, Ethernet networks and other types of remote user access through the internet. (Thus RADIUS may help with your finishing project)</w:t>
      </w:r>
    </w:p>
    <w:p w14:paraId="0C281A08" w14:textId="0B15D0D7" w:rsidR="00700462" w:rsidRPr="00700462" w:rsidRDefault="00700462" w:rsidP="00700462">
      <w:pPr>
        <w:rPr>
          <w:lang w:val="en-US"/>
        </w:rPr>
      </w:pPr>
      <w:r w:rsidRPr="00700462">
        <w:rPr>
          <w:lang w:val="en-US"/>
        </w:rPr>
        <w:t>How does RADIUS work?</w:t>
      </w:r>
    </w:p>
    <w:p w14:paraId="797B6DF5" w14:textId="33AEABB9" w:rsidR="00700462" w:rsidRPr="00700462" w:rsidRDefault="00700462" w:rsidP="00700462">
      <w:pPr>
        <w:rPr>
          <w:lang w:val="en-US"/>
        </w:rPr>
      </w:pPr>
      <w:r w:rsidRPr="00700462">
        <w:rPr>
          <w:lang w:val="en-US"/>
        </w:rPr>
        <w:t>In the RADIUS protocol, remote network user connects to their networks through a network access server (NAS). Because unlike other client-server concepts, where the client is often an individual user; RADIUS clients are the NAS systems used to access a network and the authentication server is the RADIUS Server.</w:t>
      </w:r>
    </w:p>
    <w:p w14:paraId="672DA52D" w14:textId="449937E1" w:rsidR="003D4D8D" w:rsidRDefault="00700462" w:rsidP="00700462">
      <w:pPr>
        <w:rPr>
          <w:lang w:val="en-US"/>
        </w:rPr>
      </w:pPr>
      <w:r w:rsidRPr="00700462">
        <w:rPr>
          <w:lang w:val="en-US"/>
        </w:rPr>
        <w:t>The NAS queries the authentication server to get authentication, authorization and configuration information about the remote user.</w:t>
      </w:r>
    </w:p>
    <w:p w14:paraId="7FA7749D" w14:textId="7B34785B" w:rsidR="00C35DED" w:rsidRDefault="00C35DED" w:rsidP="00700462">
      <w:pPr>
        <w:rPr>
          <w:lang w:val="en-US"/>
        </w:rPr>
      </w:pPr>
      <w:r>
        <w:rPr>
          <w:noProof/>
        </w:rPr>
        <w:drawing>
          <wp:anchor distT="0" distB="0" distL="114300" distR="114300" simplePos="0" relativeHeight="251658240" behindDoc="0" locked="0" layoutInCell="1" allowOverlap="1" wp14:anchorId="25DB23CD" wp14:editId="4CEFF2EA">
            <wp:simplePos x="0" y="0"/>
            <wp:positionH relativeFrom="margin">
              <wp:posOffset>453145</wp:posOffset>
            </wp:positionH>
            <wp:positionV relativeFrom="paragraph">
              <wp:posOffset>216193</wp:posOffset>
            </wp:positionV>
            <wp:extent cx="4802131" cy="3598740"/>
            <wp:effectExtent l="0" t="0" r="0" b="1905"/>
            <wp:wrapTopAndBottom/>
            <wp:docPr id="1" name="Resim 1" descr="RADIUS server and cli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US server and clien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2131" cy="3598740"/>
                    </a:xfrm>
                    <a:prstGeom prst="rect">
                      <a:avLst/>
                    </a:prstGeom>
                    <a:noFill/>
                    <a:ln>
                      <a:noFill/>
                    </a:ln>
                  </pic:spPr>
                </pic:pic>
              </a:graphicData>
            </a:graphic>
          </wp:anchor>
        </w:drawing>
      </w:r>
    </w:p>
    <w:p w14:paraId="17CD7E66" w14:textId="5BB0B407" w:rsidR="00C35DED" w:rsidRDefault="00616EF3" w:rsidP="00700462">
      <w:pPr>
        <w:rPr>
          <w:rFonts w:ascii="Avenir Next LT Pro" w:hAnsi="Avenir Next LT Pro" w:cs="Arial"/>
          <w:color w:val="666666"/>
          <w:sz w:val="20"/>
          <w:szCs w:val="20"/>
          <w:shd w:val="clear" w:color="auto" w:fill="FFFFFF"/>
          <w:lang w:val="en-US"/>
        </w:rPr>
      </w:pPr>
      <w:r w:rsidRPr="00551021">
        <w:rPr>
          <w:rFonts w:ascii="Avenir Next LT Pro" w:hAnsi="Avenir Next LT Pro" w:cs="Arial"/>
          <w:color w:val="666666"/>
          <w:sz w:val="20"/>
          <w:szCs w:val="20"/>
          <w:shd w:val="clear" w:color="auto" w:fill="FFFFFF"/>
          <w:lang w:val="en-US"/>
        </w:rPr>
        <w:t>In the RADIUS protocol</w:t>
      </w:r>
      <w:r w:rsidR="00DD6CB0">
        <w:rPr>
          <w:rFonts w:ascii="Avenir Next LT Pro" w:hAnsi="Avenir Next LT Pro" w:cs="Arial"/>
          <w:color w:val="666666"/>
          <w:sz w:val="20"/>
          <w:szCs w:val="20"/>
          <w:shd w:val="clear" w:color="auto" w:fill="FFFFFF"/>
          <w:lang w:val="en-US"/>
        </w:rPr>
        <w:t>;</w:t>
      </w:r>
      <w:r w:rsidRPr="00551021">
        <w:rPr>
          <w:rFonts w:ascii="Avenir Next LT Pro" w:hAnsi="Avenir Next LT Pro" w:cs="Arial"/>
          <w:color w:val="666666"/>
          <w:sz w:val="20"/>
          <w:szCs w:val="20"/>
          <w:shd w:val="clear" w:color="auto" w:fill="FFFFFF"/>
          <w:lang w:val="en-US"/>
        </w:rPr>
        <w:t xml:space="preserve"> access servers</w:t>
      </w:r>
      <w:r w:rsidR="00DD6CB0">
        <w:rPr>
          <w:rFonts w:ascii="Avenir Next LT Pro" w:hAnsi="Avenir Next LT Pro" w:cs="Arial"/>
          <w:color w:val="666666"/>
          <w:sz w:val="20"/>
          <w:szCs w:val="20"/>
          <w:shd w:val="clear" w:color="auto" w:fill="FFFFFF"/>
          <w:lang w:val="en-US"/>
        </w:rPr>
        <w:t>, access points, routers, l3 switches</w:t>
      </w:r>
      <w:r w:rsidR="007F1919">
        <w:rPr>
          <w:rFonts w:ascii="Avenir Next LT Pro" w:hAnsi="Avenir Next LT Pro" w:cs="Arial"/>
          <w:color w:val="666666"/>
          <w:sz w:val="20"/>
          <w:szCs w:val="20"/>
          <w:shd w:val="clear" w:color="auto" w:fill="FFFFFF"/>
          <w:lang w:val="en-US"/>
        </w:rPr>
        <w:t xml:space="preserve"> (in other words</w:t>
      </w:r>
      <w:r w:rsidR="002C5D1B">
        <w:rPr>
          <w:rFonts w:ascii="Avenir Next LT Pro" w:hAnsi="Avenir Next LT Pro" w:cs="Arial"/>
          <w:color w:val="666666"/>
          <w:sz w:val="20"/>
          <w:szCs w:val="20"/>
          <w:shd w:val="clear" w:color="auto" w:fill="FFFFFF"/>
          <w:lang w:val="en-US"/>
        </w:rPr>
        <w:t xml:space="preserve"> network devices</w:t>
      </w:r>
      <w:r w:rsidR="007F1919">
        <w:rPr>
          <w:rFonts w:ascii="Avenir Next LT Pro" w:hAnsi="Avenir Next LT Pro" w:cs="Arial"/>
          <w:color w:val="666666"/>
          <w:sz w:val="20"/>
          <w:szCs w:val="20"/>
          <w:shd w:val="clear" w:color="auto" w:fill="FFFFFF"/>
          <w:lang w:val="en-US"/>
        </w:rPr>
        <w:t>)</w:t>
      </w:r>
      <w:r w:rsidRPr="00551021">
        <w:rPr>
          <w:rFonts w:ascii="Avenir Next LT Pro" w:hAnsi="Avenir Next LT Pro" w:cs="Arial"/>
          <w:color w:val="666666"/>
          <w:sz w:val="20"/>
          <w:szCs w:val="20"/>
          <w:shd w:val="clear" w:color="auto" w:fill="FFFFFF"/>
          <w:lang w:val="en-US"/>
        </w:rPr>
        <w:t xml:space="preserve"> act as</w:t>
      </w:r>
      <w:r w:rsidR="00DC4692" w:rsidRPr="00551021">
        <w:rPr>
          <w:rFonts w:ascii="Avenir Next LT Pro" w:hAnsi="Avenir Next LT Pro" w:cs="Arial"/>
          <w:color w:val="666666"/>
          <w:sz w:val="20"/>
          <w:szCs w:val="20"/>
          <w:shd w:val="clear" w:color="auto" w:fill="FFFFFF"/>
          <w:lang w:val="en-US"/>
        </w:rPr>
        <w:t xml:space="preserve"> </w:t>
      </w:r>
      <w:r w:rsidRPr="00551021">
        <w:rPr>
          <w:rFonts w:ascii="Avenir Next LT Pro" w:hAnsi="Avenir Next LT Pro" w:cs="Arial"/>
          <w:color w:val="666666"/>
          <w:sz w:val="20"/>
          <w:szCs w:val="20"/>
          <w:shd w:val="clear" w:color="auto" w:fill="FFFFFF"/>
          <w:lang w:val="en-US"/>
        </w:rPr>
        <w:t>clients of the RADIUS server</w:t>
      </w:r>
      <w:r w:rsidR="007811E2" w:rsidRPr="00551021">
        <w:rPr>
          <w:rFonts w:ascii="Avenir Next LT Pro" w:hAnsi="Avenir Next LT Pro" w:cs="Arial"/>
          <w:color w:val="666666"/>
          <w:sz w:val="20"/>
          <w:szCs w:val="20"/>
          <w:shd w:val="clear" w:color="auto" w:fill="FFFFFF"/>
          <w:lang w:val="en-US"/>
        </w:rPr>
        <w:t xml:space="preserve"> while </w:t>
      </w:r>
      <w:r w:rsidR="00752AB5" w:rsidRPr="00551021">
        <w:rPr>
          <w:rFonts w:ascii="Avenir Next LT Pro" w:hAnsi="Avenir Next LT Pro" w:cs="Arial"/>
          <w:color w:val="666666"/>
          <w:sz w:val="20"/>
          <w:szCs w:val="20"/>
          <w:shd w:val="clear" w:color="auto" w:fill="FFFFFF"/>
          <w:lang w:val="en-US"/>
        </w:rPr>
        <w:t xml:space="preserve">in </w:t>
      </w:r>
      <w:r w:rsidR="007811E2" w:rsidRPr="00551021">
        <w:rPr>
          <w:rFonts w:ascii="Avenir Next LT Pro" w:hAnsi="Avenir Next LT Pro" w:cs="Arial"/>
          <w:color w:val="666666"/>
          <w:sz w:val="20"/>
          <w:szCs w:val="20"/>
          <w:shd w:val="clear" w:color="auto" w:fill="FFFFFF"/>
          <w:lang w:val="en-US"/>
        </w:rPr>
        <w:t xml:space="preserve">an </w:t>
      </w:r>
      <w:r w:rsidR="007811E2" w:rsidRPr="00551021">
        <w:rPr>
          <w:rFonts w:ascii="Avenir Next LT Pro" w:hAnsi="Avenir Next LT Pro"/>
          <w:lang w:val="en-US"/>
        </w:rPr>
        <w:t>active Directory and an IPA</w:t>
      </w:r>
      <w:r w:rsidR="00752AB5" w:rsidRPr="00551021">
        <w:rPr>
          <w:rFonts w:ascii="Avenir Next LT Pro" w:hAnsi="Avenir Next LT Pro"/>
          <w:lang w:val="en-US"/>
        </w:rPr>
        <w:t xml:space="preserve">, the users </w:t>
      </w:r>
      <w:r w:rsidR="00752AB5" w:rsidRPr="00551021">
        <w:rPr>
          <w:rFonts w:ascii="Avenir Next LT Pro" w:hAnsi="Avenir Next LT Pro"/>
          <w:lang w:val="en-US"/>
        </w:rPr>
        <w:lastRenderedPageBreak/>
        <w:t xml:space="preserve">themselves (individual) / </w:t>
      </w:r>
      <w:r w:rsidR="001813C9" w:rsidRPr="00551021">
        <w:rPr>
          <w:rFonts w:ascii="Avenir Next LT Pro" w:hAnsi="Avenir Next LT Pro"/>
          <w:lang w:val="en-US"/>
        </w:rPr>
        <w:t xml:space="preserve">domains (user groups) </w:t>
      </w:r>
      <w:r w:rsidR="00752AB5" w:rsidRPr="00551021">
        <w:rPr>
          <w:rFonts w:ascii="Avenir Next LT Pro" w:hAnsi="Avenir Next LT Pro"/>
          <w:lang w:val="en-US"/>
        </w:rPr>
        <w:t>are the clients</w:t>
      </w:r>
      <w:r w:rsidR="007811E2" w:rsidRPr="00551021">
        <w:rPr>
          <w:rFonts w:ascii="Avenir Next LT Pro" w:hAnsi="Avenir Next LT Pro"/>
          <w:lang w:val="en-US"/>
        </w:rPr>
        <w:t xml:space="preserve"> </w:t>
      </w:r>
      <w:r w:rsidRPr="00551021">
        <w:rPr>
          <w:rFonts w:ascii="Avenir Next LT Pro" w:hAnsi="Avenir Next LT Pro" w:cs="Arial"/>
          <w:color w:val="666666"/>
          <w:sz w:val="20"/>
          <w:szCs w:val="20"/>
          <w:shd w:val="clear" w:color="auto" w:fill="FFFFFF"/>
          <w:lang w:val="en-US"/>
        </w:rPr>
        <w:t>and this differentiates the RADIUS from Active Directory</w:t>
      </w:r>
      <w:r w:rsidR="006F083C" w:rsidRPr="00551021">
        <w:rPr>
          <w:rFonts w:ascii="Avenir Next LT Pro" w:hAnsi="Avenir Next LT Pro" w:cs="Arial"/>
          <w:color w:val="666666"/>
          <w:sz w:val="20"/>
          <w:szCs w:val="20"/>
          <w:shd w:val="clear" w:color="auto" w:fill="FFFFFF"/>
          <w:lang w:val="en-US"/>
        </w:rPr>
        <w:t xml:space="preserve"> </w:t>
      </w:r>
      <w:r w:rsidR="00DA22EA" w:rsidRPr="00551021">
        <w:rPr>
          <w:rFonts w:ascii="Avenir Next LT Pro" w:hAnsi="Avenir Next LT Pro" w:cs="Arial"/>
          <w:color w:val="666666"/>
          <w:sz w:val="20"/>
          <w:szCs w:val="20"/>
          <w:shd w:val="clear" w:color="auto" w:fill="FFFFFF"/>
          <w:lang w:val="en-US"/>
        </w:rPr>
        <w:t xml:space="preserve">(Domain Controller) </w:t>
      </w:r>
      <w:r w:rsidR="006F083C" w:rsidRPr="00551021">
        <w:rPr>
          <w:rFonts w:ascii="Avenir Next LT Pro" w:hAnsi="Avenir Next LT Pro" w:cs="Arial"/>
          <w:color w:val="666666"/>
          <w:sz w:val="20"/>
          <w:szCs w:val="20"/>
          <w:shd w:val="clear" w:color="auto" w:fill="FFFFFF"/>
          <w:lang w:val="en-US"/>
        </w:rPr>
        <w:t>solution</w:t>
      </w:r>
      <w:r w:rsidRPr="00551021">
        <w:rPr>
          <w:rFonts w:ascii="Avenir Next LT Pro" w:hAnsi="Avenir Next LT Pro" w:cs="Arial"/>
          <w:color w:val="666666"/>
          <w:sz w:val="20"/>
          <w:szCs w:val="20"/>
          <w:shd w:val="clear" w:color="auto" w:fill="FFFFFF"/>
          <w:lang w:val="en-US"/>
        </w:rPr>
        <w:t xml:space="preserve"> for Windows or IPA</w:t>
      </w:r>
      <w:r w:rsidR="003C43D4" w:rsidRPr="00551021">
        <w:rPr>
          <w:rFonts w:ascii="Avenir Next LT Pro" w:hAnsi="Avenir Next LT Pro" w:cs="Arial"/>
          <w:color w:val="666666"/>
          <w:sz w:val="20"/>
          <w:szCs w:val="20"/>
          <w:shd w:val="clear" w:color="auto" w:fill="FFFFFF"/>
          <w:lang w:val="en-US"/>
        </w:rPr>
        <w:t xml:space="preserve"> (</w:t>
      </w:r>
      <w:r w:rsidR="00CD1D78" w:rsidRPr="00551021">
        <w:rPr>
          <w:rFonts w:ascii="Avenir Next LT Pro" w:hAnsi="Avenir Next LT Pro" w:cs="Arial"/>
          <w:color w:val="666666"/>
          <w:sz w:val="20"/>
          <w:szCs w:val="20"/>
          <w:shd w:val="clear" w:color="auto" w:fill="FFFFFF"/>
          <w:lang w:val="en-US"/>
        </w:rPr>
        <w:t>Integrated Identity and Authentication</w:t>
      </w:r>
      <w:r w:rsidR="003C43D4" w:rsidRPr="00551021">
        <w:rPr>
          <w:rFonts w:ascii="Avenir Next LT Pro" w:hAnsi="Avenir Next LT Pro" w:cs="Arial"/>
          <w:color w:val="666666"/>
          <w:sz w:val="20"/>
          <w:szCs w:val="20"/>
          <w:shd w:val="clear" w:color="auto" w:fill="FFFFFF"/>
          <w:lang w:val="en-US"/>
        </w:rPr>
        <w:t>)</w:t>
      </w:r>
      <w:r w:rsidR="006F083C" w:rsidRPr="00551021">
        <w:rPr>
          <w:rFonts w:ascii="Avenir Next LT Pro" w:hAnsi="Avenir Next LT Pro" w:cs="Arial"/>
          <w:color w:val="666666"/>
          <w:sz w:val="20"/>
          <w:szCs w:val="20"/>
          <w:shd w:val="clear" w:color="auto" w:fill="FFFFFF"/>
          <w:lang w:val="en-US"/>
        </w:rPr>
        <w:t xml:space="preserve"> solution</w:t>
      </w:r>
      <w:r w:rsidRPr="00551021">
        <w:rPr>
          <w:rFonts w:ascii="Avenir Next LT Pro" w:hAnsi="Avenir Next LT Pro" w:cs="Arial"/>
          <w:color w:val="666666"/>
          <w:sz w:val="20"/>
          <w:szCs w:val="20"/>
          <w:shd w:val="clear" w:color="auto" w:fill="FFFFFF"/>
          <w:lang w:val="en-US"/>
        </w:rPr>
        <w:t xml:space="preserve"> for Linux.</w:t>
      </w:r>
      <w:r w:rsidR="007017EE" w:rsidRPr="00551021">
        <w:rPr>
          <w:rFonts w:ascii="Avenir Next LT Pro" w:hAnsi="Avenir Next LT Pro" w:cs="Arial"/>
          <w:color w:val="666666"/>
          <w:sz w:val="20"/>
          <w:szCs w:val="20"/>
          <w:shd w:val="clear" w:color="auto" w:fill="FFFFFF"/>
          <w:lang w:val="en-US"/>
        </w:rPr>
        <w:t xml:space="preserve"> </w:t>
      </w:r>
    </w:p>
    <w:p w14:paraId="7057774D" w14:textId="77777777" w:rsidR="00641EFE" w:rsidRPr="00641EFE" w:rsidRDefault="00641EFE" w:rsidP="00641EFE">
      <w:pPr>
        <w:rPr>
          <w:rFonts w:ascii="Avenir Next LT Pro" w:hAnsi="Avenir Next LT Pro"/>
          <w:sz w:val="20"/>
          <w:szCs w:val="20"/>
          <w:lang w:val="en-US"/>
        </w:rPr>
      </w:pPr>
      <w:r w:rsidRPr="00641EFE">
        <w:rPr>
          <w:rFonts w:ascii="Avenir Next LT Pro" w:hAnsi="Avenir Next LT Pro"/>
          <w:sz w:val="20"/>
          <w:szCs w:val="20"/>
          <w:lang w:val="en-US"/>
        </w:rPr>
        <w:t>The RADIUS protocol provides centralized authentication services to the servers through which remote users connect to the network. Types of remote user access authentication servers can include:</w:t>
      </w:r>
    </w:p>
    <w:p w14:paraId="6688AB79" w14:textId="77777777" w:rsidR="00641EFE" w:rsidRPr="00641EFE" w:rsidRDefault="00641EFE" w:rsidP="00641EFE">
      <w:pPr>
        <w:numPr>
          <w:ilvl w:val="0"/>
          <w:numId w:val="1"/>
        </w:numPr>
        <w:rPr>
          <w:rFonts w:ascii="Avenir Next LT Pro" w:hAnsi="Avenir Next LT Pro"/>
          <w:sz w:val="20"/>
          <w:szCs w:val="20"/>
          <w:lang w:val="en-US"/>
        </w:rPr>
      </w:pPr>
      <w:r w:rsidRPr="00641EFE">
        <w:rPr>
          <w:rFonts w:ascii="Avenir Next LT Pro" w:hAnsi="Avenir Next LT Pro"/>
          <w:b/>
          <w:bCs/>
          <w:sz w:val="20"/>
          <w:szCs w:val="20"/>
          <w:lang w:val="en-US"/>
        </w:rPr>
        <w:t>Dial-in servers</w:t>
      </w:r>
      <w:r w:rsidRPr="00641EFE">
        <w:rPr>
          <w:rFonts w:ascii="Avenir Next LT Pro" w:hAnsi="Avenir Next LT Pro"/>
          <w:sz w:val="20"/>
          <w:szCs w:val="20"/>
          <w:lang w:val="en-US"/>
        </w:rPr>
        <w:t>, which mediate access to corporate or ISP networks through modem pools.</w:t>
      </w:r>
    </w:p>
    <w:p w14:paraId="24272D61" w14:textId="77777777" w:rsidR="00641EFE" w:rsidRPr="00641EFE" w:rsidRDefault="00641EFE" w:rsidP="00641EFE">
      <w:pPr>
        <w:numPr>
          <w:ilvl w:val="0"/>
          <w:numId w:val="1"/>
        </w:numPr>
        <w:rPr>
          <w:rFonts w:ascii="Avenir Next LT Pro" w:hAnsi="Avenir Next LT Pro"/>
          <w:sz w:val="20"/>
          <w:szCs w:val="20"/>
          <w:lang w:val="en-US"/>
        </w:rPr>
      </w:pPr>
      <w:r w:rsidRPr="00641EFE">
        <w:rPr>
          <w:rFonts w:ascii="Avenir Next LT Pro" w:hAnsi="Avenir Next LT Pro"/>
          <w:b/>
          <w:bCs/>
          <w:sz w:val="20"/>
          <w:szCs w:val="20"/>
          <w:lang w:val="en-US"/>
        </w:rPr>
        <w:t>Virtual private network servers</w:t>
      </w:r>
      <w:r w:rsidRPr="00641EFE">
        <w:rPr>
          <w:rFonts w:ascii="Avenir Next LT Pro" w:hAnsi="Avenir Next LT Pro"/>
          <w:sz w:val="20"/>
          <w:szCs w:val="20"/>
          <w:lang w:val="en-US"/>
        </w:rPr>
        <w:t>, which accept requests from remote users to </w:t>
      </w:r>
      <w:hyperlink r:id="rId6" w:history="1">
        <w:r w:rsidRPr="00641EFE">
          <w:rPr>
            <w:rStyle w:val="Kpr"/>
            <w:rFonts w:ascii="Avenir Next LT Pro" w:hAnsi="Avenir Next LT Pro"/>
            <w:sz w:val="20"/>
            <w:szCs w:val="20"/>
            <w:lang w:val="en-US"/>
          </w:rPr>
          <w:t>set up secure connections</w:t>
        </w:r>
      </w:hyperlink>
      <w:r w:rsidRPr="00641EFE">
        <w:rPr>
          <w:rFonts w:ascii="Avenir Next LT Pro" w:hAnsi="Avenir Next LT Pro"/>
          <w:sz w:val="20"/>
          <w:szCs w:val="20"/>
          <w:lang w:val="en-US"/>
        </w:rPr>
        <w:t> to a private network.</w:t>
      </w:r>
    </w:p>
    <w:p w14:paraId="0E04B5B6" w14:textId="77777777" w:rsidR="00641EFE" w:rsidRPr="00641EFE" w:rsidRDefault="00641EFE" w:rsidP="00641EFE">
      <w:pPr>
        <w:numPr>
          <w:ilvl w:val="0"/>
          <w:numId w:val="1"/>
        </w:numPr>
        <w:rPr>
          <w:rFonts w:ascii="Avenir Next LT Pro" w:hAnsi="Avenir Next LT Pro"/>
          <w:sz w:val="20"/>
          <w:szCs w:val="20"/>
          <w:lang w:val="en-US"/>
        </w:rPr>
      </w:pPr>
      <w:r w:rsidRPr="00641EFE">
        <w:rPr>
          <w:rFonts w:ascii="Avenir Next LT Pro" w:hAnsi="Avenir Next LT Pro"/>
          <w:b/>
          <w:bCs/>
          <w:sz w:val="20"/>
          <w:szCs w:val="20"/>
          <w:lang w:val="en-US"/>
        </w:rPr>
        <w:t>Wireless access points</w:t>
      </w:r>
      <w:r w:rsidRPr="00641EFE">
        <w:rPr>
          <w:rFonts w:ascii="Avenir Next LT Pro" w:hAnsi="Avenir Next LT Pro"/>
          <w:sz w:val="20"/>
          <w:szCs w:val="20"/>
          <w:lang w:val="en-US"/>
        </w:rPr>
        <w:t>, which accept requests from wireless clients to connect to a network.</w:t>
      </w:r>
    </w:p>
    <w:p w14:paraId="65BBC7EE" w14:textId="636AF45D" w:rsidR="00641EFE" w:rsidRDefault="00641EFE" w:rsidP="00641EFE">
      <w:pPr>
        <w:numPr>
          <w:ilvl w:val="0"/>
          <w:numId w:val="1"/>
        </w:numPr>
        <w:rPr>
          <w:rFonts w:ascii="Avenir Next LT Pro" w:hAnsi="Avenir Next LT Pro"/>
          <w:sz w:val="20"/>
          <w:szCs w:val="20"/>
          <w:lang w:val="en-US"/>
        </w:rPr>
      </w:pPr>
      <w:r w:rsidRPr="00641EFE">
        <w:rPr>
          <w:rFonts w:ascii="Avenir Next LT Pro" w:hAnsi="Avenir Next LT Pro"/>
          <w:b/>
          <w:bCs/>
          <w:sz w:val="20"/>
          <w:szCs w:val="20"/>
          <w:lang w:val="en-US"/>
        </w:rPr>
        <w:t>Managed network access switches</w:t>
      </w:r>
      <w:r w:rsidRPr="00641EFE">
        <w:rPr>
          <w:rFonts w:ascii="Avenir Next LT Pro" w:hAnsi="Avenir Next LT Pro"/>
          <w:sz w:val="20"/>
          <w:szCs w:val="20"/>
          <w:lang w:val="en-US"/>
        </w:rPr>
        <w:t> that implement the 802.1x authenticated access protocol to mediate access to networks by remote users.</w:t>
      </w:r>
    </w:p>
    <w:p w14:paraId="192D792A" w14:textId="70BF1D44" w:rsidR="005960D0" w:rsidRDefault="00E77104" w:rsidP="00E77104">
      <w:pPr>
        <w:ind w:left="720"/>
        <w:rPr>
          <w:rFonts w:ascii="Avenir Next LT Pro" w:hAnsi="Avenir Next LT Pro"/>
          <w:sz w:val="20"/>
          <w:szCs w:val="20"/>
          <w:lang w:val="en-US"/>
        </w:rPr>
      </w:pPr>
      <w:r>
        <w:rPr>
          <w:noProof/>
        </w:rPr>
        <w:drawing>
          <wp:inline distT="0" distB="0" distL="0" distR="0" wp14:anchorId="640DAEFA" wp14:editId="390CDD94">
            <wp:extent cx="5334000" cy="3094990"/>
            <wp:effectExtent l="0" t="0" r="0" b="0"/>
            <wp:docPr id="2" name="Resim 2" descr="RADIUS client server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IUS client server authent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94990"/>
                    </a:xfrm>
                    <a:prstGeom prst="rect">
                      <a:avLst/>
                    </a:prstGeom>
                    <a:noFill/>
                    <a:ln>
                      <a:noFill/>
                    </a:ln>
                  </pic:spPr>
                </pic:pic>
              </a:graphicData>
            </a:graphic>
          </wp:inline>
        </w:drawing>
      </w:r>
    </w:p>
    <w:p w14:paraId="6ED2BE79" w14:textId="1A85D987" w:rsidR="003C2F58" w:rsidRDefault="003C2F58" w:rsidP="00E77104">
      <w:pPr>
        <w:ind w:left="720"/>
        <w:rPr>
          <w:rFonts w:ascii="Arial" w:hAnsi="Arial" w:cs="Arial"/>
          <w:color w:val="666666"/>
          <w:sz w:val="20"/>
          <w:szCs w:val="20"/>
          <w:shd w:val="clear" w:color="auto" w:fill="FFFFFF"/>
          <w:lang w:val="en-US"/>
        </w:rPr>
      </w:pPr>
      <w:r w:rsidRPr="003C2F58">
        <w:rPr>
          <w:rFonts w:ascii="Arial" w:hAnsi="Arial" w:cs="Arial"/>
          <w:color w:val="666666"/>
          <w:sz w:val="20"/>
          <w:szCs w:val="20"/>
          <w:shd w:val="clear" w:color="auto" w:fill="FFFFFF"/>
          <w:lang w:val="en-US"/>
        </w:rPr>
        <w:t>End users interact only indirectly, through a network access server, with the RADIUS server when authenticating with a remote network.</w:t>
      </w:r>
    </w:p>
    <w:p w14:paraId="24F74FC8" w14:textId="1C187628" w:rsidR="00620102" w:rsidRDefault="00876916" w:rsidP="00700462">
      <w:pPr>
        <w:rPr>
          <w:color w:val="4472C4" w:themeColor="accent1"/>
          <w:sz w:val="32"/>
          <w:szCs w:val="32"/>
          <w:lang w:val="en-US"/>
        </w:rPr>
      </w:pPr>
      <w:r>
        <w:rPr>
          <w:color w:val="4472C4" w:themeColor="accent1"/>
          <w:sz w:val="32"/>
          <w:szCs w:val="32"/>
          <w:lang w:val="en-US"/>
        </w:rPr>
        <w:t>Microsoft Active Directory</w:t>
      </w:r>
      <w:r w:rsidR="00B11910">
        <w:rPr>
          <w:color w:val="4472C4" w:themeColor="accent1"/>
          <w:sz w:val="32"/>
          <w:szCs w:val="32"/>
          <w:lang w:val="en-US"/>
        </w:rPr>
        <w:t xml:space="preserve"> / DC</w:t>
      </w:r>
    </w:p>
    <w:p w14:paraId="0CDABFA3" w14:textId="063CE945" w:rsidR="00B11910" w:rsidRDefault="00A73ECC" w:rsidP="00700462">
      <w:pPr>
        <w:rPr>
          <w:color w:val="4472C4" w:themeColor="accent1"/>
          <w:sz w:val="32"/>
          <w:szCs w:val="32"/>
          <w:lang w:val="en-US"/>
        </w:rPr>
      </w:pPr>
      <w:r>
        <w:rPr>
          <w:color w:val="4472C4" w:themeColor="accent1"/>
          <w:sz w:val="32"/>
          <w:szCs w:val="32"/>
          <w:lang w:val="en-US"/>
        </w:rPr>
        <w:t>IPA</w:t>
      </w:r>
      <w:r w:rsidR="005C3BC9">
        <w:rPr>
          <w:color w:val="4472C4" w:themeColor="accent1"/>
          <w:sz w:val="32"/>
          <w:szCs w:val="32"/>
          <w:lang w:val="en-US"/>
        </w:rPr>
        <w:t xml:space="preserve"> </w:t>
      </w:r>
    </w:p>
    <w:p w14:paraId="69CDC27F" w14:textId="063E8BE4" w:rsidR="00137199" w:rsidRDefault="00137199" w:rsidP="00700462">
      <w:pPr>
        <w:rPr>
          <w:color w:val="4472C4" w:themeColor="accent1"/>
          <w:sz w:val="32"/>
          <w:szCs w:val="32"/>
          <w:lang w:val="en-US"/>
        </w:rPr>
      </w:pPr>
      <w:r>
        <w:rPr>
          <w:color w:val="4472C4" w:themeColor="accent1"/>
          <w:sz w:val="32"/>
          <w:szCs w:val="32"/>
          <w:lang w:val="en-US"/>
        </w:rPr>
        <w:t>LDAP</w:t>
      </w:r>
    </w:p>
    <w:p w14:paraId="28896DCA" w14:textId="4B3E03AA" w:rsidR="00137199" w:rsidRDefault="00EC0292" w:rsidP="00700462">
      <w:pPr>
        <w:rPr>
          <w:rFonts w:ascii="Avenir Next LT Pro" w:hAnsi="Avenir Next LT Pro"/>
          <w:lang w:val="en-US"/>
        </w:rPr>
      </w:pPr>
      <w:r w:rsidRPr="00EC0292">
        <w:rPr>
          <w:rFonts w:ascii="Avenir Next LT Pro" w:hAnsi="Avenir Next LT Pro"/>
          <w:lang w:val="en-US"/>
        </w:rPr>
        <w:t>The Lightweight Directory Access Protocol is an open, vendor-neutral, industry standard application protocol for accessing and maintaining distributed directory information services over an Internet Protocol network.</w:t>
      </w:r>
    </w:p>
    <w:p w14:paraId="251F723E" w14:textId="2BB97B87" w:rsidR="00CF372C" w:rsidRDefault="00CF372C" w:rsidP="00700462">
      <w:pPr>
        <w:rPr>
          <w:rFonts w:ascii="Avenir Next LT Pro" w:hAnsi="Avenir Next LT Pro"/>
          <w:color w:val="538135" w:themeColor="accent6" w:themeShade="BF"/>
          <w:sz w:val="28"/>
          <w:szCs w:val="28"/>
          <w:lang w:val="en-US"/>
        </w:rPr>
      </w:pPr>
      <w:r w:rsidRPr="00CF372C">
        <w:rPr>
          <w:rFonts w:ascii="Avenir Next LT Pro" w:hAnsi="Avenir Next LT Pro"/>
          <w:color w:val="538135" w:themeColor="accent6" w:themeShade="BF"/>
          <w:sz w:val="28"/>
          <w:szCs w:val="28"/>
          <w:lang w:val="en-US"/>
        </w:rPr>
        <w:t>EXAMPLE: Integrating ClearPass with Active Directory</w:t>
      </w:r>
    </w:p>
    <w:p w14:paraId="05C4C2D6" w14:textId="430B80EF" w:rsidR="00CF372C" w:rsidRDefault="00CF372C" w:rsidP="00700462">
      <w:pPr>
        <w:rPr>
          <w:rFonts w:ascii="Avenir Next LT Pro" w:hAnsi="Avenir Next LT Pro"/>
          <w:color w:val="538135" w:themeColor="accent6" w:themeShade="BF"/>
          <w:sz w:val="28"/>
          <w:szCs w:val="28"/>
          <w:lang w:val="en-US"/>
        </w:rPr>
      </w:pPr>
      <w:r w:rsidRPr="0090107B">
        <w:rPr>
          <w:noProof/>
        </w:rPr>
        <w:lastRenderedPageBreak/>
        <w:drawing>
          <wp:inline distT="0" distB="0" distL="0" distR="0" wp14:anchorId="24183426" wp14:editId="4F955844">
            <wp:extent cx="4394200" cy="3412117"/>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93960" cy="3411930"/>
                    </a:xfrm>
                    <a:prstGeom prst="rect">
                      <a:avLst/>
                    </a:prstGeom>
                  </pic:spPr>
                </pic:pic>
              </a:graphicData>
            </a:graphic>
          </wp:inline>
        </w:drawing>
      </w:r>
    </w:p>
    <w:p w14:paraId="2B5E2246" w14:textId="504B3A98" w:rsidR="00CF372C" w:rsidRPr="00CF372C" w:rsidRDefault="00CF372C" w:rsidP="00700462">
      <w:pPr>
        <w:rPr>
          <w:rFonts w:ascii="Avenir Next LT Pro" w:hAnsi="Avenir Next LT Pro"/>
          <w:color w:val="538135" w:themeColor="accent6" w:themeShade="BF"/>
          <w:sz w:val="28"/>
          <w:szCs w:val="28"/>
          <w:lang w:val="en-US"/>
        </w:rPr>
      </w:pPr>
    </w:p>
    <w:sectPr w:rsidR="00CF372C" w:rsidRPr="00CF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91A37"/>
    <w:multiLevelType w:val="multilevel"/>
    <w:tmpl w:val="B472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01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84"/>
    <w:rsid w:val="00137199"/>
    <w:rsid w:val="00156908"/>
    <w:rsid w:val="001813C9"/>
    <w:rsid w:val="00203784"/>
    <w:rsid w:val="00257E07"/>
    <w:rsid w:val="002C5D1B"/>
    <w:rsid w:val="002E5753"/>
    <w:rsid w:val="003023DB"/>
    <w:rsid w:val="003A4A0D"/>
    <w:rsid w:val="003C2F58"/>
    <w:rsid w:val="003C43D4"/>
    <w:rsid w:val="003D4D8D"/>
    <w:rsid w:val="00525D8E"/>
    <w:rsid w:val="00551021"/>
    <w:rsid w:val="005960D0"/>
    <w:rsid w:val="005C3BC9"/>
    <w:rsid w:val="00616EF3"/>
    <w:rsid w:val="00620102"/>
    <w:rsid w:val="00641EFE"/>
    <w:rsid w:val="006E598B"/>
    <w:rsid w:val="006F083C"/>
    <w:rsid w:val="00700462"/>
    <w:rsid w:val="007017EE"/>
    <w:rsid w:val="00752AB5"/>
    <w:rsid w:val="007811E2"/>
    <w:rsid w:val="00797BEA"/>
    <w:rsid w:val="007D1D93"/>
    <w:rsid w:val="007F1919"/>
    <w:rsid w:val="00876916"/>
    <w:rsid w:val="00971E62"/>
    <w:rsid w:val="00A73ECC"/>
    <w:rsid w:val="00B11910"/>
    <w:rsid w:val="00B260FA"/>
    <w:rsid w:val="00C35DED"/>
    <w:rsid w:val="00C72CC3"/>
    <w:rsid w:val="00CD1D78"/>
    <w:rsid w:val="00CD582B"/>
    <w:rsid w:val="00CF2334"/>
    <w:rsid w:val="00CF372C"/>
    <w:rsid w:val="00D148DD"/>
    <w:rsid w:val="00D300C4"/>
    <w:rsid w:val="00DA22EA"/>
    <w:rsid w:val="00DC4692"/>
    <w:rsid w:val="00DD6CB0"/>
    <w:rsid w:val="00E77104"/>
    <w:rsid w:val="00EC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3BEF"/>
  <w15:chartTrackingRefBased/>
  <w15:docId w15:val="{EA960A3C-E73E-4D56-823B-49ECC1AF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41EFE"/>
    <w:rPr>
      <w:color w:val="0563C1" w:themeColor="hyperlink"/>
      <w:u w:val="single"/>
    </w:rPr>
  </w:style>
  <w:style w:type="character" w:styleId="zmlenmeyenBahsetme">
    <w:name w:val="Unresolved Mention"/>
    <w:basedOn w:val="VarsaylanParagrafYazTipi"/>
    <w:uiPriority w:val="99"/>
    <w:semiHidden/>
    <w:unhideWhenUsed/>
    <w:rsid w:val="00641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47037">
      <w:bodyDiv w:val="1"/>
      <w:marLeft w:val="0"/>
      <w:marRight w:val="0"/>
      <w:marTop w:val="0"/>
      <w:marBottom w:val="0"/>
      <w:divBdr>
        <w:top w:val="none" w:sz="0" w:space="0" w:color="auto"/>
        <w:left w:val="none" w:sz="0" w:space="0" w:color="auto"/>
        <w:bottom w:val="none" w:sz="0" w:space="0" w:color="auto"/>
        <w:right w:val="none" w:sz="0" w:space="0" w:color="auto"/>
      </w:divBdr>
    </w:div>
    <w:div w:id="1587574082">
      <w:bodyDiv w:val="1"/>
      <w:marLeft w:val="0"/>
      <w:marRight w:val="0"/>
      <w:marTop w:val="0"/>
      <w:marBottom w:val="0"/>
      <w:divBdr>
        <w:top w:val="none" w:sz="0" w:space="0" w:color="auto"/>
        <w:left w:val="none" w:sz="0" w:space="0" w:color="auto"/>
        <w:bottom w:val="none" w:sz="0" w:space="0" w:color="auto"/>
        <w:right w:val="none" w:sz="0" w:space="0" w:color="auto"/>
      </w:divBdr>
    </w:div>
    <w:div w:id="174414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Ultimate-guide-to-secure-remote-acces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423</Words>
  <Characters>2413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Peker</dc:creator>
  <cp:keywords/>
  <dc:description/>
  <cp:lastModifiedBy>Furkan Peker</cp:lastModifiedBy>
  <cp:revision>46</cp:revision>
  <dcterms:created xsi:type="dcterms:W3CDTF">2022-08-22T09:58:00Z</dcterms:created>
  <dcterms:modified xsi:type="dcterms:W3CDTF">2022-09-06T12:18:00Z</dcterms:modified>
</cp:coreProperties>
</file>