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DF3C" w14:textId="3B78C459" w:rsidR="002E5DEB" w:rsidRPr="00090059" w:rsidRDefault="00A8399C" w:rsidP="00BE727E">
      <w:pPr>
        <w:jc w:val="center"/>
        <w:rPr>
          <w:rFonts w:ascii="Avenir Next LT Pro" w:hAnsi="Avenir Next LT Pro"/>
          <w:color w:val="FF0000"/>
          <w:sz w:val="40"/>
          <w:szCs w:val="40"/>
          <w:lang w:val="en-US"/>
        </w:rPr>
      </w:pPr>
      <w:r>
        <w:rPr>
          <w:rFonts w:ascii="Avenir Next LT Pro" w:hAnsi="Avenir Next LT Pro"/>
          <w:color w:val="FF0000"/>
          <w:sz w:val="40"/>
          <w:szCs w:val="40"/>
          <w:lang w:val="en-US"/>
        </w:rPr>
        <w:t xml:space="preserve"> </w:t>
      </w:r>
      <w:r w:rsidR="002E5DEB" w:rsidRPr="00090059">
        <w:rPr>
          <w:rFonts w:ascii="Avenir Next LT Pro" w:hAnsi="Avenir Next LT Pro"/>
          <w:color w:val="FF0000"/>
          <w:sz w:val="40"/>
          <w:szCs w:val="40"/>
          <w:lang w:val="en-US"/>
        </w:rPr>
        <w:t>A</w:t>
      </w:r>
      <w:r w:rsidR="00090059">
        <w:rPr>
          <w:rFonts w:ascii="Avenir Next LT Pro" w:hAnsi="Avenir Next LT Pro"/>
          <w:color w:val="FF0000"/>
          <w:sz w:val="40"/>
          <w:szCs w:val="40"/>
          <w:lang w:val="en-US"/>
        </w:rPr>
        <w:t>RUBA</w:t>
      </w:r>
      <w:r w:rsidR="002E5DEB" w:rsidRPr="00090059">
        <w:rPr>
          <w:rFonts w:ascii="Avenir Next LT Pro" w:hAnsi="Avenir Next LT Pro"/>
          <w:color w:val="FF0000"/>
          <w:sz w:val="40"/>
          <w:szCs w:val="40"/>
          <w:lang w:val="en-US"/>
        </w:rPr>
        <w:t xml:space="preserve"> C</w:t>
      </w:r>
      <w:r w:rsidR="00090059">
        <w:rPr>
          <w:rFonts w:ascii="Avenir Next LT Pro" w:hAnsi="Avenir Next LT Pro"/>
          <w:color w:val="FF0000"/>
          <w:sz w:val="40"/>
          <w:szCs w:val="40"/>
          <w:lang w:val="en-US"/>
        </w:rPr>
        <w:t>LEARPASS</w:t>
      </w:r>
    </w:p>
    <w:p w14:paraId="4A70FE8C" w14:textId="6BE21AEC" w:rsidR="00BC01C8" w:rsidRPr="00090059" w:rsidRDefault="00BC01C8" w:rsidP="005A3163">
      <w:pPr>
        <w:rPr>
          <w:rFonts w:ascii="Avenir Next LT Pro" w:hAnsi="Avenir Next LT Pro"/>
          <w:color w:val="538135" w:themeColor="accent6" w:themeShade="BF"/>
          <w:sz w:val="32"/>
          <w:szCs w:val="32"/>
          <w:lang w:val="en-US"/>
        </w:rPr>
      </w:pPr>
      <w:r w:rsidRPr="00090059">
        <w:rPr>
          <w:rFonts w:ascii="Avenir Next LT Pro" w:hAnsi="Avenir Next LT Pro"/>
          <w:color w:val="538135" w:themeColor="accent6" w:themeShade="BF"/>
          <w:sz w:val="32"/>
          <w:szCs w:val="32"/>
          <w:lang w:val="en-US"/>
        </w:rPr>
        <w:t>Features</w:t>
      </w:r>
    </w:p>
    <w:p w14:paraId="0362AE7B" w14:textId="5911E859" w:rsidR="00515E78" w:rsidRDefault="00515E78" w:rsidP="00515E78">
      <w:pPr>
        <w:pStyle w:val="ListeParagraf"/>
        <w:numPr>
          <w:ilvl w:val="0"/>
          <w:numId w:val="1"/>
        </w:numPr>
        <w:rPr>
          <w:rFonts w:ascii="Avenir Next LT Pro" w:hAnsi="Avenir Next LT Pro"/>
          <w:color w:val="4472C4" w:themeColor="accent1"/>
          <w:sz w:val="20"/>
          <w:szCs w:val="20"/>
          <w:lang w:val="en-US"/>
        </w:rPr>
      </w:pPr>
      <w:r w:rsidRPr="00090059">
        <w:rPr>
          <w:rFonts w:ascii="Avenir Next LT Pro" w:hAnsi="Avenir Next LT Pro"/>
          <w:color w:val="4472C4" w:themeColor="accent1"/>
          <w:sz w:val="20"/>
          <w:szCs w:val="20"/>
          <w:lang w:val="en-US"/>
        </w:rPr>
        <w:t>It is a policy platform</w:t>
      </w:r>
    </w:p>
    <w:p w14:paraId="1F0B7E8B" w14:textId="77777777" w:rsidR="00F14467" w:rsidRPr="00090059" w:rsidRDefault="00F14467" w:rsidP="00F14467">
      <w:pPr>
        <w:pStyle w:val="ListeParagraf"/>
        <w:rPr>
          <w:rFonts w:ascii="Avenir Next LT Pro" w:hAnsi="Avenir Next LT Pro"/>
          <w:color w:val="4472C4" w:themeColor="accent1"/>
          <w:sz w:val="20"/>
          <w:szCs w:val="20"/>
          <w:lang w:val="en-US"/>
        </w:rPr>
      </w:pPr>
    </w:p>
    <w:p w14:paraId="387AFB1B" w14:textId="3D4B69AC" w:rsidR="000D5CF2" w:rsidRPr="00090059" w:rsidRDefault="000D5CF2" w:rsidP="002E5DEB">
      <w:pPr>
        <w:pStyle w:val="ListeParagraf"/>
        <w:numPr>
          <w:ilvl w:val="0"/>
          <w:numId w:val="1"/>
        </w:numPr>
        <w:rPr>
          <w:rFonts w:ascii="Avenir Next LT Pro" w:hAnsi="Avenir Next LT Pro"/>
          <w:sz w:val="20"/>
          <w:szCs w:val="20"/>
          <w:lang w:val="en-US"/>
        </w:rPr>
      </w:pPr>
      <w:r w:rsidRPr="00090059">
        <w:rPr>
          <w:rStyle w:val="clearpassguestvariablesetclearpass"/>
          <w:rFonts w:ascii="Avenir Next LT Pro" w:hAnsi="Avenir Next LT Pro" w:cs="Open Sans"/>
          <w:color w:val="000000"/>
          <w:sz w:val="20"/>
          <w:szCs w:val="20"/>
          <w:shd w:val="clear" w:color="auto" w:fill="FFFFFF"/>
          <w:lang w:val="en-US"/>
        </w:rPr>
        <w:t>ClearPass</w:t>
      </w:r>
      <w:r w:rsidRPr="00090059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  <w:lang w:val="en-US"/>
        </w:rPr>
        <w:t> works with any multivendor network and can be extended to business and IT systems that are already in place.</w:t>
      </w:r>
    </w:p>
    <w:p w14:paraId="1121BCC9" w14:textId="77777777" w:rsidR="00BC71D6" w:rsidRPr="00090059" w:rsidRDefault="00BC71D6" w:rsidP="00BC71D6">
      <w:pPr>
        <w:pStyle w:val="ListeParagraf"/>
        <w:rPr>
          <w:rFonts w:ascii="Avenir Next LT Pro" w:hAnsi="Avenir Next LT Pro"/>
          <w:sz w:val="20"/>
          <w:szCs w:val="20"/>
          <w:lang w:val="en-US"/>
        </w:rPr>
      </w:pPr>
    </w:p>
    <w:p w14:paraId="05966CF4" w14:textId="56542191" w:rsidR="000D5CF2" w:rsidRPr="00090059" w:rsidRDefault="000D5CF2" w:rsidP="002E5DEB">
      <w:pPr>
        <w:pStyle w:val="ListeParagraf"/>
        <w:numPr>
          <w:ilvl w:val="0"/>
          <w:numId w:val="1"/>
        </w:numPr>
        <w:rPr>
          <w:rFonts w:ascii="Avenir Next LT Pro" w:hAnsi="Avenir Next LT Pro"/>
          <w:sz w:val="20"/>
          <w:szCs w:val="20"/>
          <w:lang w:val="en-US"/>
        </w:rPr>
      </w:pPr>
      <w:r w:rsidRPr="00090059">
        <w:rPr>
          <w:rStyle w:val="clearpassguestvariablesetclearpass"/>
          <w:rFonts w:ascii="Avenir Next LT Pro" w:hAnsi="Avenir Next LT Pro" w:cs="Open Sans"/>
          <w:color w:val="000000"/>
          <w:sz w:val="20"/>
          <w:szCs w:val="20"/>
          <w:shd w:val="clear" w:color="auto" w:fill="FFFFFF"/>
          <w:lang w:val="en-US"/>
        </w:rPr>
        <w:t>ClearPass</w:t>
      </w:r>
      <w:r w:rsidRPr="00090059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  <w:lang w:val="en-US"/>
        </w:rPr>
        <w:t xml:space="preserve"> delivers a wide range of unique self-service capabilities. Users can securely onboard their own devices for enterprise use or register </w:t>
      </w:r>
      <w:proofErr w:type="spellStart"/>
      <w:r w:rsidRPr="00090059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  <w:lang w:val="en-US"/>
        </w:rPr>
        <w:t>AirPlay</w:t>
      </w:r>
      <w:proofErr w:type="spellEnd"/>
      <w:r w:rsidRPr="00090059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090059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  <w:lang w:val="en-US"/>
        </w:rPr>
        <w:t>AirPrint</w:t>
      </w:r>
      <w:proofErr w:type="spellEnd"/>
      <w:r w:rsidRPr="00090059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  <w:lang w:val="en-US"/>
        </w:rPr>
        <w:t>, Digital Living Network Alliance (DLNA), and Universal Plug and Play (UPnP) devices that are enabled for sharing, sponsor guest Wi-Fi access, and even set up sharing for Apple TV and Google Chromecast.</w:t>
      </w:r>
    </w:p>
    <w:p w14:paraId="1D6C371C" w14:textId="77777777" w:rsidR="00BC71D6" w:rsidRPr="00090059" w:rsidRDefault="00BC71D6" w:rsidP="00BC71D6">
      <w:pPr>
        <w:pStyle w:val="ListeParagraf"/>
        <w:rPr>
          <w:rFonts w:ascii="Avenir Next LT Pro" w:hAnsi="Avenir Next LT Pro"/>
          <w:sz w:val="20"/>
          <w:szCs w:val="20"/>
          <w:lang w:val="en-US"/>
        </w:rPr>
      </w:pPr>
    </w:p>
    <w:p w14:paraId="74989A81" w14:textId="77777777" w:rsidR="00BC71D6" w:rsidRPr="00090059" w:rsidRDefault="00BC71D6" w:rsidP="00BC71D6">
      <w:pPr>
        <w:pStyle w:val="ListeParagraf"/>
        <w:rPr>
          <w:rFonts w:ascii="Avenir Next LT Pro" w:hAnsi="Avenir Next LT Pro"/>
          <w:sz w:val="20"/>
          <w:szCs w:val="20"/>
          <w:lang w:val="en-US"/>
        </w:rPr>
      </w:pPr>
    </w:p>
    <w:p w14:paraId="1397FD5E" w14:textId="04F98253" w:rsidR="002E5DEB" w:rsidRPr="00090059" w:rsidRDefault="00084FD8" w:rsidP="000D5CF2">
      <w:pPr>
        <w:pStyle w:val="ListeParagraf"/>
        <w:numPr>
          <w:ilvl w:val="0"/>
          <w:numId w:val="1"/>
        </w:numPr>
        <w:rPr>
          <w:rFonts w:ascii="Avenir Next LT Pro" w:hAnsi="Avenir Next LT Pro"/>
          <w:sz w:val="20"/>
          <w:szCs w:val="20"/>
          <w:lang w:val="en-US"/>
        </w:rPr>
      </w:pPr>
      <w:r w:rsidRPr="00090059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  <w:lang w:val="en-US"/>
        </w:rPr>
        <w:t>The power of </w:t>
      </w:r>
      <w:r w:rsidRPr="00090059">
        <w:rPr>
          <w:rStyle w:val="clearpassguestvariablesetclearpass"/>
          <w:rFonts w:ascii="Avenir Next LT Pro" w:hAnsi="Avenir Next LT Pro" w:cs="Open Sans"/>
          <w:color w:val="000000"/>
          <w:sz w:val="20"/>
          <w:szCs w:val="20"/>
          <w:shd w:val="clear" w:color="auto" w:fill="FFFFFF"/>
          <w:lang w:val="en-US"/>
        </w:rPr>
        <w:t>ClearPass</w:t>
      </w:r>
      <w:r w:rsidRPr="00090059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  <w:lang w:val="en-US"/>
        </w:rPr>
        <w:t> comes from integrating ultra-scalable AAA (authentication, authorization, and accounting) with policy management, guest network access, device onboarding, and device health checks with a complete understanding of context.</w:t>
      </w:r>
    </w:p>
    <w:p w14:paraId="730954A2" w14:textId="77777777" w:rsidR="00BC71D6" w:rsidRPr="00090059" w:rsidRDefault="00BC71D6" w:rsidP="00BC71D6">
      <w:pPr>
        <w:pStyle w:val="ListeParagraf"/>
        <w:rPr>
          <w:rFonts w:ascii="Avenir Next LT Pro" w:hAnsi="Avenir Next LT Pro"/>
          <w:sz w:val="20"/>
          <w:szCs w:val="20"/>
          <w:lang w:val="en-US"/>
        </w:rPr>
      </w:pPr>
    </w:p>
    <w:p w14:paraId="46819954" w14:textId="4800CAAE" w:rsidR="00084FD8" w:rsidRPr="00090059" w:rsidRDefault="00084FD8" w:rsidP="000D5CF2">
      <w:pPr>
        <w:pStyle w:val="ListeParagraf"/>
        <w:numPr>
          <w:ilvl w:val="0"/>
          <w:numId w:val="1"/>
        </w:numPr>
        <w:rPr>
          <w:rFonts w:ascii="Avenir Next LT Pro" w:hAnsi="Avenir Next LT Pro"/>
          <w:sz w:val="20"/>
          <w:szCs w:val="20"/>
          <w:lang w:val="en-US"/>
        </w:rPr>
      </w:pPr>
      <w:r w:rsidRPr="00090059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  <w:lang w:val="en-US"/>
        </w:rPr>
        <w:t xml:space="preserve">The criteria on determining the appropriate access privileges for any user is their contextual data that is leveraged across the network </w:t>
      </w:r>
      <w:r w:rsidR="008D195D" w:rsidRPr="00090059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  <w:lang w:val="en-US"/>
        </w:rPr>
        <w:t>to ensure that users and devices are granted the appropriate access privileges.</w:t>
      </w:r>
    </w:p>
    <w:p w14:paraId="1274FF28" w14:textId="77777777" w:rsidR="00BC71D6" w:rsidRPr="00090059" w:rsidRDefault="00BC71D6" w:rsidP="00BC71D6">
      <w:pPr>
        <w:pStyle w:val="ListeParagraf"/>
        <w:rPr>
          <w:rFonts w:ascii="Avenir Next LT Pro" w:hAnsi="Avenir Next LT Pro"/>
          <w:sz w:val="20"/>
          <w:szCs w:val="20"/>
          <w:lang w:val="en-US"/>
        </w:rPr>
      </w:pPr>
    </w:p>
    <w:p w14:paraId="616C4A8D" w14:textId="77777777" w:rsidR="00BC71D6" w:rsidRPr="00090059" w:rsidRDefault="00BC71D6" w:rsidP="00BC71D6">
      <w:pPr>
        <w:pStyle w:val="ListeParagraf"/>
        <w:rPr>
          <w:rFonts w:ascii="Avenir Next LT Pro" w:hAnsi="Avenir Next LT Pro"/>
          <w:sz w:val="20"/>
          <w:szCs w:val="20"/>
          <w:lang w:val="en-US"/>
        </w:rPr>
      </w:pPr>
    </w:p>
    <w:p w14:paraId="6E9A97BA" w14:textId="77777777" w:rsidR="00BC71D6" w:rsidRPr="00090059" w:rsidRDefault="006261AF" w:rsidP="000D5CF2">
      <w:pPr>
        <w:pStyle w:val="ListeParagraf"/>
        <w:numPr>
          <w:ilvl w:val="0"/>
          <w:numId w:val="1"/>
        </w:numPr>
        <w:rPr>
          <w:rFonts w:ascii="Avenir Next LT Pro" w:hAnsi="Avenir Next LT Pro"/>
          <w:sz w:val="20"/>
          <w:szCs w:val="20"/>
          <w:lang w:val="en-US"/>
        </w:rPr>
      </w:pPr>
      <w:r w:rsidRPr="00090059">
        <w:rPr>
          <w:rStyle w:val="clearpassguestvariablesetclearpass"/>
          <w:rFonts w:ascii="Avenir Next LT Pro" w:hAnsi="Avenir Next LT Pro" w:cs="Open Sans"/>
          <w:color w:val="000000"/>
          <w:sz w:val="20"/>
          <w:szCs w:val="20"/>
          <w:shd w:val="clear" w:color="auto" w:fill="FFFFFF"/>
          <w:lang w:val="en-US"/>
        </w:rPr>
        <w:t>ClearPass</w:t>
      </w:r>
      <w:r w:rsidRPr="00090059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  <w:lang w:val="en-US"/>
        </w:rPr>
        <w:t> can be extended to third-party security and IT systems using REST-based APIs to automate work flows that previously required manual IT intervention.</w:t>
      </w:r>
    </w:p>
    <w:p w14:paraId="2D23B257" w14:textId="480B2516" w:rsidR="006261AF" w:rsidRPr="00090059" w:rsidRDefault="006261AF" w:rsidP="00BC71D6">
      <w:pPr>
        <w:pStyle w:val="ListeParagraf"/>
        <w:rPr>
          <w:rFonts w:ascii="Avenir Next LT Pro" w:hAnsi="Avenir Next LT Pro"/>
          <w:sz w:val="20"/>
          <w:szCs w:val="20"/>
          <w:lang w:val="en-US"/>
        </w:rPr>
      </w:pPr>
      <w:r w:rsidRPr="00090059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1DAFC424" w14:textId="3BBBB980" w:rsidR="0024504C" w:rsidRPr="00090059" w:rsidRDefault="006261AF" w:rsidP="000D5CF2">
      <w:pPr>
        <w:pStyle w:val="ListeParagraf"/>
        <w:numPr>
          <w:ilvl w:val="0"/>
          <w:numId w:val="1"/>
        </w:numPr>
        <w:rPr>
          <w:rFonts w:ascii="Avenir Next LT Pro" w:hAnsi="Avenir Next LT Pro"/>
          <w:sz w:val="20"/>
          <w:szCs w:val="20"/>
          <w:lang w:val="en-US"/>
        </w:rPr>
      </w:pPr>
      <w:r w:rsidRPr="00090059">
        <w:rPr>
          <w:rFonts w:ascii="Avenir Next LT Pro" w:hAnsi="Avenir Next LT Pro" w:cs="Open Sans"/>
          <w:color w:val="000000"/>
          <w:sz w:val="20"/>
          <w:szCs w:val="20"/>
          <w:shd w:val="clear" w:color="auto" w:fill="FFFFFF"/>
          <w:lang w:val="en-US"/>
        </w:rPr>
        <w:t>It integrates with mobile device management to leverage device inventory and posture information, which enables better-informed policy decisions.</w:t>
      </w:r>
    </w:p>
    <w:p w14:paraId="3A3117EF" w14:textId="77777777" w:rsidR="00BC71D6" w:rsidRPr="00090059" w:rsidRDefault="00BC71D6" w:rsidP="00BC71D6">
      <w:pPr>
        <w:pStyle w:val="ListeParagraf"/>
        <w:rPr>
          <w:rFonts w:ascii="Avenir Next LT Pro" w:hAnsi="Avenir Next LT Pro"/>
          <w:sz w:val="20"/>
          <w:szCs w:val="20"/>
          <w:lang w:val="en-US"/>
        </w:rPr>
      </w:pPr>
    </w:p>
    <w:p w14:paraId="2BC831F4" w14:textId="77777777" w:rsidR="00BC71D6" w:rsidRPr="00090059" w:rsidRDefault="00BC71D6" w:rsidP="00BC71D6">
      <w:pPr>
        <w:pStyle w:val="ListeParagraf"/>
        <w:rPr>
          <w:rFonts w:ascii="Avenir Next LT Pro" w:hAnsi="Avenir Next LT Pro"/>
          <w:sz w:val="20"/>
          <w:szCs w:val="20"/>
          <w:lang w:val="en-US"/>
        </w:rPr>
      </w:pPr>
    </w:p>
    <w:p w14:paraId="4FB6A6F1" w14:textId="458221F9" w:rsidR="000F2EE1" w:rsidRPr="00090059" w:rsidRDefault="00B47A12" w:rsidP="00B47A12">
      <w:pPr>
        <w:pStyle w:val="ListeParagraf"/>
        <w:numPr>
          <w:ilvl w:val="0"/>
          <w:numId w:val="1"/>
        </w:numPr>
        <w:rPr>
          <w:rFonts w:ascii="Avenir Next LT Pro" w:hAnsi="Avenir Next LT Pro"/>
          <w:sz w:val="20"/>
          <w:szCs w:val="20"/>
          <w:lang w:val="en-US"/>
        </w:rPr>
      </w:pPr>
      <w:r w:rsidRPr="00090059">
        <w:rPr>
          <w:rFonts w:ascii="Avenir Next LT Pro" w:hAnsi="Avenir Next LT Pro"/>
          <w:sz w:val="20"/>
          <w:szCs w:val="20"/>
          <w:lang w:val="en-US"/>
        </w:rPr>
        <w:t xml:space="preserve">Onboarding in ClearPass is as follows, </w:t>
      </w:r>
      <w:r w:rsidR="004A67C5" w:rsidRPr="00090059">
        <w:rPr>
          <w:rFonts w:ascii="Avenir Next LT Pro" w:hAnsi="Avenir Next LT Pro"/>
          <w:sz w:val="20"/>
          <w:szCs w:val="20"/>
          <w:lang w:val="en-US"/>
        </w:rPr>
        <w:t>People bring their own devices instead of the organization giving their devices to people. While p</w:t>
      </w:r>
      <w:r w:rsidR="000F2EE1" w:rsidRPr="00090059">
        <w:rPr>
          <w:rFonts w:ascii="Avenir Next LT Pro" w:hAnsi="Avenir Next LT Pro"/>
          <w:sz w:val="20"/>
          <w:szCs w:val="20"/>
          <w:lang w:val="en-US"/>
        </w:rPr>
        <w:t>eople are getting their devices on the network, they are guided through a provisioning as cycle in clear pass where they can request a client certificate it will be automatically configured on the device and they get access.</w:t>
      </w:r>
      <w:r w:rsidR="005D69EA" w:rsidRPr="00090059">
        <w:rPr>
          <w:rFonts w:ascii="Avenir Next LT Pro" w:hAnsi="Avenir Next LT Pro"/>
          <w:sz w:val="20"/>
          <w:szCs w:val="20"/>
          <w:lang w:val="en-US"/>
        </w:rPr>
        <w:t xml:space="preserve"> </w:t>
      </w:r>
      <w:r w:rsidR="00006290" w:rsidRPr="00090059">
        <w:rPr>
          <w:rFonts w:ascii="Avenir Next LT Pro" w:hAnsi="Avenir Next LT Pro"/>
          <w:sz w:val="20"/>
          <w:szCs w:val="20"/>
          <w:lang w:val="en-US"/>
        </w:rPr>
        <w:t>So,</w:t>
      </w:r>
      <w:r w:rsidR="000F2EE1" w:rsidRPr="00090059">
        <w:rPr>
          <w:rFonts w:ascii="Avenir Next LT Pro" w:hAnsi="Avenir Next LT Pro"/>
          <w:sz w:val="20"/>
          <w:szCs w:val="20"/>
          <w:lang w:val="en-US"/>
        </w:rPr>
        <w:t xml:space="preserve"> they don’t know they get certificates but organization is handing out the certificates. </w:t>
      </w:r>
    </w:p>
    <w:p w14:paraId="2C5E22A7" w14:textId="77777777" w:rsidR="00BC71D6" w:rsidRPr="00090059" w:rsidRDefault="00BC71D6" w:rsidP="00BC71D6">
      <w:pPr>
        <w:pStyle w:val="ListeParagraf"/>
        <w:rPr>
          <w:rFonts w:ascii="Avenir Next LT Pro" w:hAnsi="Avenir Next LT Pro"/>
          <w:sz w:val="20"/>
          <w:szCs w:val="20"/>
          <w:lang w:val="en-US"/>
        </w:rPr>
      </w:pPr>
    </w:p>
    <w:p w14:paraId="476ADE53" w14:textId="57F8CAA6" w:rsidR="00BC71D6" w:rsidRDefault="007D3C2D" w:rsidP="00DB0CCA">
      <w:pPr>
        <w:pStyle w:val="ListeParagraf"/>
        <w:numPr>
          <w:ilvl w:val="0"/>
          <w:numId w:val="1"/>
        </w:numPr>
        <w:rPr>
          <w:rFonts w:ascii="Avenir Next LT Pro" w:hAnsi="Avenir Next LT Pro"/>
          <w:sz w:val="20"/>
          <w:szCs w:val="20"/>
          <w:lang w:val="en-US"/>
        </w:rPr>
      </w:pPr>
      <w:r w:rsidRPr="00090059">
        <w:rPr>
          <w:rFonts w:ascii="Avenir Next LT Pro" w:hAnsi="Avenir Next LT Pro"/>
          <w:sz w:val="20"/>
          <w:szCs w:val="20"/>
          <w:lang w:val="en-US"/>
        </w:rPr>
        <w:t xml:space="preserve">In Abura ClearPass, devices use a client certificate instead of </w:t>
      </w:r>
      <w:r w:rsidR="008E7FC8" w:rsidRPr="00090059">
        <w:rPr>
          <w:rFonts w:ascii="Avenir Next LT Pro" w:hAnsi="Avenir Next LT Pro"/>
          <w:sz w:val="20"/>
          <w:szCs w:val="20"/>
          <w:lang w:val="en-US"/>
        </w:rPr>
        <w:t>using</w:t>
      </w:r>
      <w:r w:rsidRPr="00090059">
        <w:rPr>
          <w:rFonts w:ascii="Avenir Next LT Pro" w:hAnsi="Avenir Next LT Pro"/>
          <w:sz w:val="20"/>
          <w:szCs w:val="20"/>
          <w:lang w:val="en-US"/>
        </w:rPr>
        <w:t xml:space="preserve"> username and a password</w:t>
      </w:r>
      <w:r w:rsidR="00D52BF9" w:rsidRPr="00090059">
        <w:rPr>
          <w:rFonts w:ascii="Avenir Next LT Pro" w:hAnsi="Avenir Next LT Pro"/>
          <w:sz w:val="20"/>
          <w:szCs w:val="20"/>
          <w:lang w:val="en-US"/>
        </w:rPr>
        <w:t>.</w:t>
      </w:r>
    </w:p>
    <w:p w14:paraId="7E832103" w14:textId="77777777" w:rsidR="00BD2620" w:rsidRPr="00CB2403" w:rsidRDefault="00BD2620" w:rsidP="00CB2403">
      <w:pPr>
        <w:rPr>
          <w:rFonts w:ascii="Avenir Next LT Pro" w:hAnsi="Avenir Next LT Pro"/>
          <w:sz w:val="20"/>
          <w:szCs w:val="20"/>
          <w:lang w:val="en-US"/>
        </w:rPr>
      </w:pPr>
    </w:p>
    <w:p w14:paraId="408AA0C5" w14:textId="25751F50" w:rsidR="00515E78" w:rsidRPr="00090059" w:rsidRDefault="000F2EE1" w:rsidP="00B47A12">
      <w:pPr>
        <w:pStyle w:val="ListeParagraf"/>
        <w:numPr>
          <w:ilvl w:val="0"/>
          <w:numId w:val="1"/>
        </w:numPr>
        <w:rPr>
          <w:rFonts w:ascii="Avenir Next LT Pro" w:hAnsi="Avenir Next LT Pro"/>
          <w:sz w:val="20"/>
          <w:szCs w:val="20"/>
          <w:lang w:val="en-US"/>
        </w:rPr>
      </w:pPr>
      <w:r w:rsidRPr="00090059">
        <w:rPr>
          <w:rFonts w:ascii="Avenir Next LT Pro" w:hAnsi="Avenir Next LT Pro"/>
          <w:sz w:val="20"/>
          <w:szCs w:val="20"/>
          <w:lang w:val="en-US"/>
        </w:rPr>
        <w:t xml:space="preserve">It has an access tracker which is where we see coming </w:t>
      </w:r>
      <w:r w:rsidR="00986CAB" w:rsidRPr="00090059">
        <w:rPr>
          <w:rFonts w:ascii="Avenir Next LT Pro" w:hAnsi="Avenir Next LT Pro"/>
          <w:sz w:val="20"/>
          <w:szCs w:val="20"/>
          <w:lang w:val="en-US"/>
        </w:rPr>
        <w:t xml:space="preserve">in all our requests as </w:t>
      </w:r>
      <w:r w:rsidR="00DC6B74" w:rsidRPr="00090059">
        <w:rPr>
          <w:rFonts w:ascii="Avenir Next LT Pro" w:hAnsi="Avenir Next LT Pro"/>
          <w:sz w:val="20"/>
          <w:szCs w:val="20"/>
          <w:lang w:val="en-US"/>
        </w:rPr>
        <w:t>soon</w:t>
      </w:r>
      <w:r w:rsidR="00986CAB" w:rsidRPr="00090059">
        <w:rPr>
          <w:rFonts w:ascii="Avenir Next LT Pro" w:hAnsi="Avenir Next LT Pro"/>
          <w:sz w:val="20"/>
          <w:szCs w:val="20"/>
          <w:lang w:val="en-US"/>
        </w:rPr>
        <w:t xml:space="preserve"> as they start coming on. </w:t>
      </w:r>
      <w:r w:rsidR="00C26B43" w:rsidRPr="00090059">
        <w:rPr>
          <w:rFonts w:ascii="Avenir Next LT Pro" w:hAnsi="Avenir Next LT Pro"/>
          <w:sz w:val="20"/>
          <w:szCs w:val="20"/>
          <w:lang w:val="en-US"/>
        </w:rPr>
        <w:t xml:space="preserve"> </w:t>
      </w:r>
    </w:p>
    <w:p w14:paraId="31C20E53" w14:textId="5B1F609A" w:rsidR="00226CE2" w:rsidRPr="00090059" w:rsidRDefault="00090059" w:rsidP="00B47A12">
      <w:pPr>
        <w:pStyle w:val="ListeParagraf"/>
        <w:numPr>
          <w:ilvl w:val="0"/>
          <w:numId w:val="1"/>
        </w:numPr>
        <w:rPr>
          <w:rFonts w:ascii="Avenir Next LT Pro" w:hAnsi="Avenir Next LT Pro"/>
          <w:sz w:val="20"/>
          <w:szCs w:val="20"/>
          <w:lang w:val="en-US"/>
        </w:rPr>
      </w:pPr>
      <w:r w:rsidRPr="00090059">
        <w:rPr>
          <w:rFonts w:ascii="Avenir Next LT Pro" w:hAnsi="Avenir Next LT Pro"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3B864D3B" wp14:editId="7C75A8B9">
            <wp:simplePos x="0" y="0"/>
            <wp:positionH relativeFrom="margin">
              <wp:align>right</wp:align>
            </wp:positionH>
            <wp:positionV relativeFrom="paragraph">
              <wp:posOffset>671296</wp:posOffset>
            </wp:positionV>
            <wp:extent cx="5943600" cy="2786380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6B43" w:rsidRPr="00090059">
        <w:rPr>
          <w:rFonts w:ascii="Avenir Next LT Pro" w:hAnsi="Avenir Next LT Pro"/>
          <w:sz w:val="20"/>
          <w:szCs w:val="20"/>
          <w:lang w:val="en-US"/>
        </w:rPr>
        <w:t xml:space="preserve">It has a provisioning portal web page such as </w:t>
      </w:r>
      <w:proofErr w:type="spellStart"/>
      <w:r w:rsidR="00C26B43" w:rsidRPr="00090059">
        <w:rPr>
          <w:rFonts w:ascii="Avenir Next LT Pro" w:hAnsi="Avenir Next LT Pro"/>
          <w:sz w:val="20"/>
          <w:szCs w:val="20"/>
          <w:lang w:val="en-US"/>
        </w:rPr>
        <w:t>Pfsense</w:t>
      </w:r>
      <w:proofErr w:type="spellEnd"/>
      <w:r w:rsidR="00C26B43" w:rsidRPr="00090059">
        <w:rPr>
          <w:rFonts w:ascii="Avenir Next LT Pro" w:hAnsi="Avenir Next LT Pro"/>
          <w:sz w:val="20"/>
          <w:szCs w:val="20"/>
          <w:lang w:val="en-US"/>
        </w:rPr>
        <w:t xml:space="preserve"> landing page</w:t>
      </w:r>
      <w:r w:rsidR="00211F99" w:rsidRPr="00090059">
        <w:rPr>
          <w:rFonts w:ascii="Avenir Next LT Pro" w:hAnsi="Avenir Next LT Pro"/>
          <w:sz w:val="20"/>
          <w:szCs w:val="20"/>
          <w:lang w:val="en-US"/>
        </w:rPr>
        <w:t xml:space="preserve">, and in this </w:t>
      </w:r>
      <w:r w:rsidR="00BA3030" w:rsidRPr="00090059">
        <w:rPr>
          <w:rFonts w:ascii="Avenir Next LT Pro" w:hAnsi="Avenir Next LT Pro"/>
          <w:sz w:val="20"/>
          <w:szCs w:val="20"/>
          <w:lang w:val="en-US"/>
        </w:rPr>
        <w:t>page,</w:t>
      </w:r>
      <w:r w:rsidR="00211F99" w:rsidRPr="00090059">
        <w:rPr>
          <w:rFonts w:ascii="Avenir Next LT Pro" w:hAnsi="Avenir Next LT Pro"/>
          <w:sz w:val="20"/>
          <w:szCs w:val="20"/>
          <w:lang w:val="en-US"/>
        </w:rPr>
        <w:t xml:space="preserve"> there are some </w:t>
      </w:r>
      <w:r w:rsidR="008961CD" w:rsidRPr="00090059">
        <w:rPr>
          <w:rFonts w:ascii="Avenir Next LT Pro" w:hAnsi="Avenir Next LT Pro"/>
          <w:sz w:val="20"/>
          <w:szCs w:val="20"/>
          <w:lang w:val="en-US"/>
        </w:rPr>
        <w:t xml:space="preserve">warnings and besides there is a link for downloading the ClearPass </w:t>
      </w:r>
      <w:proofErr w:type="spellStart"/>
      <w:r w:rsidR="008961CD" w:rsidRPr="00090059">
        <w:rPr>
          <w:rFonts w:ascii="Avenir Next LT Pro" w:hAnsi="Avenir Next LT Pro"/>
          <w:sz w:val="20"/>
          <w:szCs w:val="20"/>
          <w:lang w:val="en-US"/>
        </w:rPr>
        <w:t>QucikConnect</w:t>
      </w:r>
      <w:proofErr w:type="spellEnd"/>
      <w:r w:rsidR="008961CD" w:rsidRPr="00090059">
        <w:rPr>
          <w:rFonts w:ascii="Avenir Next LT Pro" w:hAnsi="Avenir Next LT Pro"/>
          <w:sz w:val="20"/>
          <w:szCs w:val="20"/>
          <w:lang w:val="en-US"/>
        </w:rPr>
        <w:t xml:space="preserve"> which is the self-service device onboarding.</w:t>
      </w:r>
      <w:r w:rsidR="00D52BF9" w:rsidRPr="00090059">
        <w:rPr>
          <w:rFonts w:ascii="Avenir Next LT Pro" w:hAnsi="Avenir Next LT Pro"/>
          <w:sz w:val="20"/>
          <w:szCs w:val="20"/>
          <w:lang w:val="en-US"/>
        </w:rPr>
        <w:t xml:space="preserve"> In the following image there is an example;</w:t>
      </w:r>
    </w:p>
    <w:p w14:paraId="166A5AEC" w14:textId="627FC7C3" w:rsidR="00D52BF9" w:rsidRPr="00090059" w:rsidRDefault="00D52BF9" w:rsidP="00BC71D6">
      <w:pPr>
        <w:rPr>
          <w:rFonts w:ascii="Avenir Next LT Pro" w:hAnsi="Avenir Next LT Pro"/>
          <w:sz w:val="20"/>
          <w:szCs w:val="20"/>
          <w:lang w:val="en-US"/>
        </w:rPr>
      </w:pPr>
    </w:p>
    <w:p w14:paraId="362A96DA" w14:textId="4B69288B" w:rsidR="00C26B43" w:rsidRPr="00090059" w:rsidRDefault="00226CE2" w:rsidP="00B47A12">
      <w:pPr>
        <w:pStyle w:val="ListeParagraf"/>
        <w:numPr>
          <w:ilvl w:val="0"/>
          <w:numId w:val="1"/>
        </w:numPr>
        <w:rPr>
          <w:rFonts w:ascii="Avenir Next LT Pro" w:hAnsi="Avenir Next LT Pro"/>
          <w:sz w:val="20"/>
          <w:szCs w:val="20"/>
          <w:lang w:val="en-US"/>
        </w:rPr>
      </w:pPr>
      <w:r w:rsidRPr="00090059">
        <w:rPr>
          <w:rFonts w:ascii="Avenir Next LT Pro" w:hAnsi="Avenir Next LT Pro"/>
          <w:sz w:val="20"/>
          <w:szCs w:val="20"/>
          <w:lang w:val="en-US"/>
        </w:rPr>
        <w:t xml:space="preserve">The onboarding process is allowed </w:t>
      </w:r>
      <w:r w:rsidR="00494D72" w:rsidRPr="00090059">
        <w:rPr>
          <w:rFonts w:ascii="Avenir Next LT Pro" w:hAnsi="Avenir Next LT Pro"/>
          <w:sz w:val="20"/>
          <w:szCs w:val="20"/>
          <w:lang w:val="en-US"/>
        </w:rPr>
        <w:t>via an</w:t>
      </w:r>
      <w:r w:rsidRPr="00090059">
        <w:rPr>
          <w:rFonts w:ascii="Avenir Next LT Pro" w:hAnsi="Avenir Next LT Pro"/>
          <w:sz w:val="20"/>
          <w:szCs w:val="20"/>
          <w:lang w:val="en-US"/>
        </w:rPr>
        <w:t xml:space="preserve"> application</w:t>
      </w:r>
      <w:r w:rsidR="00494D72" w:rsidRPr="00090059">
        <w:rPr>
          <w:rFonts w:ascii="Avenir Next LT Pro" w:hAnsi="Avenir Next LT Pro"/>
          <w:sz w:val="20"/>
          <w:szCs w:val="20"/>
          <w:lang w:val="en-US"/>
        </w:rPr>
        <w:t xml:space="preserve"> called ClearPass </w:t>
      </w:r>
      <w:proofErr w:type="spellStart"/>
      <w:r w:rsidR="00494D72" w:rsidRPr="00090059">
        <w:rPr>
          <w:rFonts w:ascii="Avenir Next LT Pro" w:hAnsi="Avenir Next LT Pro"/>
          <w:sz w:val="20"/>
          <w:szCs w:val="20"/>
          <w:lang w:val="en-US"/>
        </w:rPr>
        <w:t>QuickConnect</w:t>
      </w:r>
      <w:proofErr w:type="spellEnd"/>
      <w:r w:rsidRPr="00090059">
        <w:rPr>
          <w:rFonts w:ascii="Avenir Next LT Pro" w:hAnsi="Avenir Next LT Pro"/>
          <w:sz w:val="20"/>
          <w:szCs w:val="20"/>
          <w:lang w:val="en-US"/>
        </w:rPr>
        <w:t>.</w:t>
      </w:r>
      <w:r w:rsidR="008961CD" w:rsidRPr="00090059">
        <w:rPr>
          <w:rFonts w:ascii="Avenir Next LT Pro" w:hAnsi="Avenir Next LT Pro"/>
          <w:sz w:val="20"/>
          <w:szCs w:val="20"/>
          <w:lang w:val="en-US"/>
        </w:rPr>
        <w:t xml:space="preserve"> </w:t>
      </w:r>
      <w:r w:rsidR="00663394" w:rsidRPr="00090059">
        <w:rPr>
          <w:rFonts w:ascii="Avenir Next LT Pro" w:hAnsi="Avenir Next LT Pro"/>
          <w:sz w:val="20"/>
          <w:szCs w:val="20"/>
          <w:lang w:val="en-US"/>
        </w:rPr>
        <w:t>Then the next step is managing these devices onboarded over wireless connection and this done with ClearPass Pol</w:t>
      </w:r>
      <w:r w:rsidR="00632E9D" w:rsidRPr="00090059">
        <w:rPr>
          <w:rFonts w:ascii="Avenir Next LT Pro" w:hAnsi="Avenir Next LT Pro"/>
          <w:sz w:val="20"/>
          <w:szCs w:val="20"/>
          <w:lang w:val="en-US"/>
        </w:rPr>
        <w:t>ic</w:t>
      </w:r>
      <w:r w:rsidR="00663394" w:rsidRPr="00090059">
        <w:rPr>
          <w:rFonts w:ascii="Avenir Next LT Pro" w:hAnsi="Avenir Next LT Pro"/>
          <w:sz w:val="20"/>
          <w:szCs w:val="20"/>
          <w:lang w:val="en-US"/>
        </w:rPr>
        <w:t>y Manager</w:t>
      </w:r>
      <w:r w:rsidR="006317D5" w:rsidRPr="00090059">
        <w:rPr>
          <w:rFonts w:ascii="Avenir Next LT Pro" w:hAnsi="Avenir Next LT Pro"/>
          <w:sz w:val="20"/>
          <w:szCs w:val="20"/>
          <w:lang w:val="en-US"/>
        </w:rPr>
        <w:t>.</w:t>
      </w:r>
    </w:p>
    <w:p w14:paraId="25CC7838" w14:textId="254E138F" w:rsidR="007157A0" w:rsidRPr="00090059" w:rsidRDefault="007157A0" w:rsidP="007157A0">
      <w:pPr>
        <w:pStyle w:val="ListeParagraf"/>
        <w:rPr>
          <w:rFonts w:ascii="Avenir Next LT Pro" w:hAnsi="Avenir Next LT Pro"/>
          <w:sz w:val="20"/>
          <w:szCs w:val="20"/>
          <w:lang w:val="en-US"/>
        </w:rPr>
      </w:pPr>
      <w:r w:rsidRPr="00090059">
        <w:rPr>
          <w:rFonts w:ascii="Avenir Next LT Pro" w:hAnsi="Avenir Next LT Pro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18F7D56" wp14:editId="3F511EE7">
            <wp:simplePos x="0" y="0"/>
            <wp:positionH relativeFrom="margin">
              <wp:align>right</wp:align>
            </wp:positionH>
            <wp:positionV relativeFrom="paragraph">
              <wp:posOffset>245956</wp:posOffset>
            </wp:positionV>
            <wp:extent cx="5943600" cy="2731135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53344" w14:textId="756515E6" w:rsidR="007157A0" w:rsidRPr="00090059" w:rsidRDefault="00BA3030" w:rsidP="007157A0">
      <w:pPr>
        <w:rPr>
          <w:rFonts w:ascii="Avenir Next LT Pro" w:hAnsi="Avenir Next LT Pro"/>
          <w:sz w:val="20"/>
          <w:szCs w:val="20"/>
          <w:lang w:val="en-US"/>
        </w:rPr>
      </w:pPr>
      <w:r w:rsidRPr="00090059">
        <w:rPr>
          <w:rFonts w:ascii="Avenir Next LT Pro" w:hAnsi="Avenir Next LT Pro"/>
          <w:noProof/>
          <w:sz w:val="20"/>
          <w:szCs w:val="20"/>
        </w:rPr>
        <w:lastRenderedPageBreak/>
        <w:drawing>
          <wp:inline distT="0" distB="0" distL="0" distR="0" wp14:anchorId="236CFF9E" wp14:editId="7745BF0E">
            <wp:extent cx="5943600" cy="4246245"/>
            <wp:effectExtent l="0" t="0" r="0" b="190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055A" w14:textId="7C0834B8" w:rsidR="00BC01C8" w:rsidRPr="00090059" w:rsidRDefault="00BC01C8" w:rsidP="007157A0">
      <w:pPr>
        <w:rPr>
          <w:rFonts w:ascii="Avenir Next LT Pro" w:hAnsi="Avenir Next LT Pro"/>
          <w:sz w:val="20"/>
          <w:szCs w:val="20"/>
          <w:lang w:val="en-US"/>
        </w:rPr>
      </w:pPr>
    </w:p>
    <w:p w14:paraId="4021F5AD" w14:textId="77777777" w:rsidR="00AF7489" w:rsidRPr="00AF7489" w:rsidRDefault="00AF7489" w:rsidP="00AF7489">
      <w:pPr>
        <w:spacing w:before="300" w:after="120" w:line="260" w:lineRule="atLeast"/>
        <w:outlineLvl w:val="1"/>
        <w:rPr>
          <w:rFonts w:ascii="Avenir Next LT Pro" w:eastAsia="Times New Roman" w:hAnsi="Avenir Next LT Pro" w:cs="Open Sans"/>
          <w:b/>
          <w:bCs/>
          <w:color w:val="538135" w:themeColor="accent6" w:themeShade="BF"/>
          <w:sz w:val="32"/>
          <w:szCs w:val="32"/>
          <w:lang w:val="en-US"/>
        </w:rPr>
      </w:pPr>
      <w:r w:rsidRPr="00AF7489">
        <w:rPr>
          <w:rFonts w:ascii="Avenir Next LT Pro" w:eastAsia="Times New Roman" w:hAnsi="Avenir Next LT Pro" w:cs="Open Sans"/>
          <w:b/>
          <w:bCs/>
          <w:color w:val="538135" w:themeColor="accent6" w:themeShade="BF"/>
          <w:sz w:val="32"/>
          <w:szCs w:val="32"/>
          <w:lang w:val="en-US"/>
        </w:rPr>
        <w:t>ClearPass Policy Manager Hardware and Virtual Appliances</w:t>
      </w:r>
    </w:p>
    <w:p w14:paraId="71DACDFA" w14:textId="77777777" w:rsidR="00AF7489" w:rsidRPr="00AF7489" w:rsidRDefault="00AF7489" w:rsidP="00AF7489">
      <w:pPr>
        <w:spacing w:before="120" w:after="6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AF7489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ClearPass Policy Manager is available as a hardware or a virtual appliance. To increase scalability and redundancy, you can deploy virtual appliances, as well as the hardware appliances, within a cluster.</w:t>
      </w:r>
    </w:p>
    <w:p w14:paraId="721CF1BE" w14:textId="77777777" w:rsidR="00AF7489" w:rsidRPr="00AF7489" w:rsidRDefault="00AF7489" w:rsidP="00AF7489">
      <w:pPr>
        <w:spacing w:before="80" w:after="80" w:line="260" w:lineRule="atLeast"/>
        <w:ind w:left="288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AF7489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For hardware and virtual appliance installation and deployment procedures, see </w:t>
      </w:r>
      <w:hyperlink r:id="rId8" w:history="1">
        <w:r w:rsidRPr="00AF7489">
          <w:rPr>
            <w:rFonts w:ascii="Avenir Next LT Pro" w:eastAsia="Times New Roman" w:hAnsi="Avenir Next LT Pro" w:cs="Open Sans"/>
            <w:color w:val="064A76"/>
            <w:sz w:val="20"/>
            <w:szCs w:val="20"/>
            <w:u w:val="single"/>
            <w:lang w:val="en-US"/>
          </w:rPr>
          <w:t xml:space="preserve">This describes the procedures for installing and configuring ClearPass Policy Manager on a hardware appliance, as well as how to install ClearPass on a VMware vSphere Hypervisor host and on a host that runs Microsoft's </w:t>
        </w:r>
        <w:proofErr w:type="spellStart"/>
        <w:r w:rsidRPr="00AF7489">
          <w:rPr>
            <w:rFonts w:ascii="Avenir Next LT Pro" w:eastAsia="Times New Roman" w:hAnsi="Avenir Next LT Pro" w:cs="Open Sans"/>
            <w:color w:val="064A76"/>
            <w:sz w:val="20"/>
            <w:szCs w:val="20"/>
            <w:u w:val="single"/>
            <w:lang w:val="en-US"/>
          </w:rPr>
          <w:t>hypvervisor</w:t>
        </w:r>
        <w:proofErr w:type="spellEnd"/>
        <w:r w:rsidRPr="00AF7489">
          <w:rPr>
            <w:rFonts w:ascii="Avenir Next LT Pro" w:eastAsia="Times New Roman" w:hAnsi="Avenir Next LT Pro" w:cs="Open Sans"/>
            <w:color w:val="064A76"/>
            <w:sz w:val="20"/>
            <w:szCs w:val="20"/>
            <w:u w:val="single"/>
            <w:lang w:val="en-US"/>
          </w:rPr>
          <w:t>, Hyper-V™. This guide also describes how to install a ClearPass virtual appliance on a host that runs the CentOS KVM (Kernel Virtual Machine) hypervisor. </w:t>
        </w:r>
      </w:hyperlink>
      <w:r w:rsidRPr="00AF7489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.</w:t>
      </w:r>
    </w:p>
    <w:p w14:paraId="5B730507" w14:textId="77777777" w:rsidR="00AF7489" w:rsidRPr="00AF7489" w:rsidRDefault="00AF7489" w:rsidP="00AF7489">
      <w:pPr>
        <w:spacing w:before="120" w:after="12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AF7489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Virtual appliances are supported on the following platforms:</w:t>
      </w:r>
    </w:p>
    <w:p w14:paraId="6694B2E2" w14:textId="77777777" w:rsidR="00AF7489" w:rsidRPr="00AF7489" w:rsidRDefault="00AF7489" w:rsidP="00AF7489">
      <w:pPr>
        <w:spacing w:before="80" w:after="80" w:line="260" w:lineRule="atLeast"/>
        <w:ind w:left="288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AF7489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 xml:space="preserve">VMware ESX and </w:t>
      </w:r>
      <w:proofErr w:type="spellStart"/>
      <w:r w:rsidRPr="00AF7489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ESXi</w:t>
      </w:r>
      <w:proofErr w:type="spellEnd"/>
    </w:p>
    <w:p w14:paraId="719F8408" w14:textId="77777777" w:rsidR="00AF7489" w:rsidRPr="00AF7489" w:rsidRDefault="00AF7489" w:rsidP="00AF7489">
      <w:pPr>
        <w:spacing w:before="80" w:after="80" w:line="260" w:lineRule="atLeast"/>
        <w:ind w:left="288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AF7489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For installation and deployment procedures, see </w:t>
      </w:r>
      <w:hyperlink r:id="rId9" w:history="1">
        <w:r w:rsidRPr="00AF7489">
          <w:rPr>
            <w:rFonts w:ascii="Avenir Next LT Pro" w:eastAsia="Times New Roman" w:hAnsi="Avenir Next LT Pro" w:cs="Open Sans"/>
            <w:color w:val="064A76"/>
            <w:sz w:val="20"/>
            <w:szCs w:val="20"/>
            <w:u w:val="single"/>
            <w:lang w:val="en-US"/>
          </w:rPr>
          <w:t>Using the VMware vSphere Hypervisor Web Client to Install ClearPass on a Virtual Machine</w:t>
        </w:r>
      </w:hyperlink>
      <w:r w:rsidRPr="00AF7489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.</w:t>
      </w:r>
    </w:p>
    <w:p w14:paraId="0F991162" w14:textId="77777777" w:rsidR="00AF7489" w:rsidRPr="00AF7489" w:rsidRDefault="00AF7489" w:rsidP="00AF7489">
      <w:pPr>
        <w:spacing w:before="80" w:after="80" w:line="260" w:lineRule="atLeast"/>
        <w:ind w:left="288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AF7489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Microsoft Hyper-V</w:t>
      </w:r>
    </w:p>
    <w:p w14:paraId="7E3C946B" w14:textId="77777777" w:rsidR="00AF7489" w:rsidRPr="00AF7489" w:rsidRDefault="00AF7489" w:rsidP="00AF7489">
      <w:pPr>
        <w:spacing w:before="80" w:after="80" w:line="260" w:lineRule="atLeast"/>
        <w:ind w:left="288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AF7489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For installation and deployment procedures, see </w:t>
      </w:r>
      <w:hyperlink r:id="rId10" w:history="1">
        <w:r w:rsidRPr="00AF7489">
          <w:rPr>
            <w:rFonts w:ascii="Avenir Next LT Pro" w:eastAsia="Times New Roman" w:hAnsi="Avenir Next LT Pro" w:cs="Open Sans"/>
            <w:color w:val="064A76"/>
            <w:sz w:val="20"/>
            <w:szCs w:val="20"/>
            <w:u w:val="single"/>
            <w:lang w:val="en-US"/>
          </w:rPr>
          <w:t>Using Microsoft Hyper-V to Install ClearPass on a Virtual Appliance</w:t>
        </w:r>
      </w:hyperlink>
      <w:r w:rsidRPr="00AF7489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.</w:t>
      </w:r>
    </w:p>
    <w:p w14:paraId="2E58C397" w14:textId="77777777" w:rsidR="00AF7489" w:rsidRDefault="00AF7489" w:rsidP="00AF7489">
      <w:pPr>
        <w:spacing w:before="300" w:after="120" w:line="260" w:lineRule="atLeast"/>
        <w:outlineLvl w:val="1"/>
        <w:rPr>
          <w:rFonts w:ascii="Avenir Next LT Pro" w:eastAsia="Times New Roman" w:hAnsi="Avenir Next LT Pro" w:cs="Open Sans"/>
          <w:b/>
          <w:bCs/>
          <w:color w:val="538135" w:themeColor="accent6" w:themeShade="BF"/>
          <w:sz w:val="32"/>
          <w:szCs w:val="32"/>
          <w:lang w:val="en-US"/>
        </w:rPr>
      </w:pPr>
      <w:bookmarkStart w:id="0" w:name="ClearPas2"/>
      <w:bookmarkEnd w:id="0"/>
    </w:p>
    <w:p w14:paraId="7516D96F" w14:textId="6D4FED8A" w:rsidR="00AF7489" w:rsidRPr="00AF7489" w:rsidRDefault="00AF7489" w:rsidP="00AF7489">
      <w:pPr>
        <w:spacing w:before="300" w:after="120" w:line="260" w:lineRule="atLeast"/>
        <w:outlineLvl w:val="1"/>
        <w:rPr>
          <w:rFonts w:ascii="Avenir Next LT Pro" w:eastAsia="Times New Roman" w:hAnsi="Avenir Next LT Pro" w:cs="Open Sans"/>
          <w:b/>
          <w:bCs/>
          <w:color w:val="538135" w:themeColor="accent6" w:themeShade="BF"/>
          <w:sz w:val="32"/>
          <w:szCs w:val="32"/>
          <w:lang w:val="en-US"/>
        </w:rPr>
      </w:pPr>
      <w:r w:rsidRPr="00AF7489">
        <w:rPr>
          <w:rFonts w:ascii="Avenir Next LT Pro" w:eastAsia="Times New Roman" w:hAnsi="Avenir Next LT Pro" w:cs="Open Sans"/>
          <w:b/>
          <w:bCs/>
          <w:color w:val="538135" w:themeColor="accent6" w:themeShade="BF"/>
          <w:sz w:val="32"/>
          <w:szCs w:val="32"/>
          <w:lang w:val="en-US"/>
        </w:rPr>
        <w:lastRenderedPageBreak/>
        <w:t>ClearPass Specifications</w:t>
      </w:r>
    </w:p>
    <w:p w14:paraId="08A06E3D" w14:textId="14C312AA" w:rsidR="00AF7489" w:rsidRDefault="00AF7489" w:rsidP="00AF7489">
      <w:pPr>
        <w:spacing w:before="120" w:after="12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AF7489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The ClearPass Policy Manager specifications are as follows:</w:t>
      </w:r>
    </w:p>
    <w:p w14:paraId="1AAFBF7A" w14:textId="77777777" w:rsidR="005E2E90" w:rsidRPr="00AF7489" w:rsidRDefault="005E2E90" w:rsidP="00AF7489">
      <w:pPr>
        <w:spacing w:before="120" w:after="12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</w:p>
    <w:p w14:paraId="0DB1D7D4" w14:textId="0A28BBAB" w:rsidR="00AF7489" w:rsidRPr="00AF7489" w:rsidRDefault="00000000" w:rsidP="00AF7489">
      <w:pPr>
        <w:spacing w:after="0" w:line="200" w:lineRule="atLeast"/>
        <w:rPr>
          <w:rFonts w:ascii="Avenir Next LT Pro" w:eastAsia="Times New Roman" w:hAnsi="Avenir Next LT Pro" w:cs="Open Sans"/>
          <w:color w:val="064A76"/>
          <w:sz w:val="20"/>
          <w:szCs w:val="20"/>
          <w:lang w:val="en-US"/>
        </w:rPr>
      </w:pPr>
      <w:hyperlink r:id="rId11" w:history="1">
        <w:r w:rsidR="00AF7489" w:rsidRPr="00AF7489">
          <w:rPr>
            <w:rFonts w:ascii="Avenir Next LT Pro" w:eastAsia="Times New Roman" w:hAnsi="Avenir Next LT Pro" w:cs="Open Sans"/>
            <w:noProof/>
            <w:color w:val="064A76"/>
            <w:lang w:val="en-US"/>
          </w:rPr>
          <w:drawing>
            <wp:inline distT="0" distB="0" distL="0" distR="0" wp14:anchorId="11F005FA" wp14:editId="39FF172C">
              <wp:extent cx="153670" cy="131445"/>
              <wp:effectExtent l="0" t="0" r="0" b="0"/>
              <wp:docPr id="4" name="Resim 4" descr="Open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Open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367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F7489" w:rsidRPr="00AF7489">
          <w:rPr>
            <w:rFonts w:ascii="Avenir Next LT Pro" w:eastAsia="Times New Roman" w:hAnsi="Avenir Next LT Pro" w:cs="Open Sans"/>
            <w:color w:val="064A76"/>
            <w:lang w:val="en-US"/>
          </w:rPr>
          <w:t>Hardware and Virtual Appliances Support</w:t>
        </w:r>
      </w:hyperlink>
    </w:p>
    <w:p w14:paraId="7AB1A64C" w14:textId="77777777" w:rsidR="00AF7489" w:rsidRPr="00AF7489" w:rsidRDefault="00AF7489" w:rsidP="00AF7489">
      <w:pPr>
        <w:spacing w:before="120" w:after="6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AF7489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ClearPass is available as hardware or as a virtual appliance. Virtual appliances are supported on VMware vSphere Hypervisor (</w:t>
      </w:r>
      <w:proofErr w:type="spellStart"/>
      <w:r w:rsidRPr="00AF7489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ESXi</w:t>
      </w:r>
      <w:proofErr w:type="spellEnd"/>
      <w:r w:rsidRPr="00AF7489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), Microsoft Hyper-V, and Amazon EC2.</w:t>
      </w:r>
    </w:p>
    <w:p w14:paraId="0C4599FD" w14:textId="77777777" w:rsidR="00AF7489" w:rsidRPr="000C33B6" w:rsidRDefault="00AF7489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 xml:space="preserve">VMware </w:t>
      </w:r>
      <w:proofErr w:type="spellStart"/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ESXi</w:t>
      </w:r>
      <w:proofErr w:type="spellEnd"/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 xml:space="preserve"> 5.5 to 6.7</w:t>
      </w:r>
    </w:p>
    <w:p w14:paraId="6531336F" w14:textId="77777777" w:rsidR="00AF7489" w:rsidRPr="000C33B6" w:rsidRDefault="00AF7489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Microsoft Hyper-V Server 2012 R2 and 2016, and Windows Server 2012 R2 with Hyper-V</w:t>
      </w:r>
    </w:p>
    <w:p w14:paraId="2B8F0FD4" w14:textId="77777777" w:rsidR="00AF7489" w:rsidRPr="000C33B6" w:rsidRDefault="00AF7489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KVM on CentOS 6.6, 6.8</w:t>
      </w:r>
    </w:p>
    <w:p w14:paraId="2A5EFE13" w14:textId="3689F766" w:rsidR="00AF7489" w:rsidRPr="000C33B6" w:rsidRDefault="00AF7489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Amazon EC2</w:t>
      </w:r>
    </w:p>
    <w:p w14:paraId="65E4C76A" w14:textId="77777777" w:rsidR="005E2E90" w:rsidRPr="00AF7489" w:rsidRDefault="005E2E90" w:rsidP="00AF7489">
      <w:pPr>
        <w:spacing w:before="80" w:after="80" w:line="260" w:lineRule="atLeast"/>
        <w:ind w:left="558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</w:p>
    <w:p w14:paraId="15EA3CF7" w14:textId="77777777" w:rsidR="005E2E90" w:rsidRPr="005E2E90" w:rsidRDefault="00000000" w:rsidP="005E2E90">
      <w:pPr>
        <w:spacing w:after="0" w:line="200" w:lineRule="atLeast"/>
        <w:rPr>
          <w:rFonts w:ascii="Avenir Next LT Pro" w:eastAsia="Times New Roman" w:hAnsi="Avenir Next LT Pro" w:cs="Open Sans"/>
          <w:color w:val="064A76"/>
          <w:sz w:val="20"/>
          <w:szCs w:val="20"/>
          <w:lang w:val="en-US"/>
        </w:rPr>
      </w:pPr>
      <w:hyperlink r:id="rId13" w:history="1">
        <w:r w:rsidR="005E2E90" w:rsidRPr="005E2E90">
          <w:rPr>
            <w:rFonts w:ascii="Avenir Next LT Pro" w:eastAsia="Times New Roman" w:hAnsi="Avenir Next LT Pro" w:cs="Open Sans"/>
            <w:noProof/>
            <w:color w:val="064A76"/>
            <w:lang w:val="en-US"/>
          </w:rPr>
          <w:drawing>
            <wp:inline distT="0" distB="0" distL="0" distR="0" wp14:anchorId="5FADB76D" wp14:editId="2662B381">
              <wp:extent cx="153670" cy="131445"/>
              <wp:effectExtent l="0" t="0" r="0" b="0"/>
              <wp:docPr id="12" name="Resim 12" descr="Open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Open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367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5E2E90" w:rsidRPr="005E2E90">
          <w:rPr>
            <w:rFonts w:ascii="Avenir Next LT Pro" w:eastAsia="Times New Roman" w:hAnsi="Avenir Next LT Pro" w:cs="Open Sans"/>
            <w:color w:val="064A76"/>
            <w:lang w:val="en-US"/>
          </w:rPr>
          <w:t>ClearPass Platform</w:t>
        </w:r>
      </w:hyperlink>
    </w:p>
    <w:p w14:paraId="563181DB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Deployment templates for any network type, identity store, and endpoint</w:t>
      </w:r>
    </w:p>
    <w:p w14:paraId="444F9C41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802.1X, MAC authentication, and captive portal support</w:t>
      </w:r>
    </w:p>
    <w:p w14:paraId="3D2A4075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ClearPass </w:t>
      </w:r>
      <w:proofErr w:type="spellStart"/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OnConnect</w:t>
      </w:r>
      <w:proofErr w:type="spellEnd"/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 xml:space="preserve"> for SNMP-based enforcement on wired switches</w:t>
      </w:r>
    </w:p>
    <w:p w14:paraId="18F78FFD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Advanced reporting, analytics, and troubleshooting tools</w:t>
      </w:r>
    </w:p>
    <w:p w14:paraId="6C5B9B53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Interactive policy simulation and monitor mode utilities</w:t>
      </w:r>
    </w:p>
    <w:p w14:paraId="1162A4C2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 xml:space="preserve">Multiple device registration portals—Guest, Aruba </w:t>
      </w:r>
      <w:proofErr w:type="spellStart"/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AirGroup</w:t>
      </w:r>
      <w:proofErr w:type="spellEnd"/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, BYOD (bring your own device), and unmanaged devices</w:t>
      </w:r>
    </w:p>
    <w:p w14:paraId="105765A5" w14:textId="31F66EAF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Admin/Operator access security via CAC (Common Access Card) and TLS (Transport Layer Security) certificates</w:t>
      </w:r>
    </w:p>
    <w:p w14:paraId="560108D0" w14:textId="77777777" w:rsidR="006C65E7" w:rsidRPr="005E2E90" w:rsidRDefault="006C65E7" w:rsidP="005E2E90">
      <w:pPr>
        <w:spacing w:before="80" w:after="80" w:line="260" w:lineRule="atLeast"/>
        <w:ind w:left="558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</w:p>
    <w:p w14:paraId="03E32324" w14:textId="77777777" w:rsidR="005E2E90" w:rsidRPr="005E2E90" w:rsidRDefault="00000000" w:rsidP="005E2E90">
      <w:pPr>
        <w:spacing w:after="0" w:line="200" w:lineRule="atLeast"/>
        <w:rPr>
          <w:rFonts w:ascii="Avenir Next LT Pro" w:eastAsia="Times New Roman" w:hAnsi="Avenir Next LT Pro" w:cs="Open Sans"/>
          <w:color w:val="064A76"/>
          <w:sz w:val="20"/>
          <w:szCs w:val="20"/>
          <w:lang w:val="en-US"/>
        </w:rPr>
      </w:pPr>
      <w:hyperlink r:id="rId14" w:history="1">
        <w:r w:rsidR="005E2E90" w:rsidRPr="005E2E90">
          <w:rPr>
            <w:rFonts w:ascii="Avenir Next LT Pro" w:eastAsia="Times New Roman" w:hAnsi="Avenir Next LT Pro" w:cs="Open Sans"/>
            <w:noProof/>
            <w:color w:val="064A76"/>
            <w:lang w:val="en-US"/>
          </w:rPr>
          <w:drawing>
            <wp:inline distT="0" distB="0" distL="0" distR="0" wp14:anchorId="338D2CB6" wp14:editId="49F91B95">
              <wp:extent cx="153670" cy="131445"/>
              <wp:effectExtent l="0" t="0" r="0" b="0"/>
              <wp:docPr id="13" name="Resim 13" descr="Open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Open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367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5E2E90" w:rsidRPr="005E2E90">
          <w:rPr>
            <w:rFonts w:ascii="Avenir Next LT Pro" w:eastAsia="Times New Roman" w:hAnsi="Avenir Next LT Pro" w:cs="Open Sans"/>
            <w:color w:val="064A76"/>
            <w:lang w:val="en-US"/>
          </w:rPr>
          <w:t>Framework and Protocol Support</w:t>
        </w:r>
      </w:hyperlink>
    </w:p>
    <w:p w14:paraId="3BC7D865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RADIUS, RADIUS CoA, TACACS+, Web authentication, and SAML v2.0</w:t>
      </w:r>
    </w:p>
    <w:p w14:paraId="7CC57CFE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EAP-FAST (EAP-MSCHAPv2, EAP-GTC, EAP-TLS)</w:t>
      </w:r>
    </w:p>
    <w:p w14:paraId="3F592877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PEAP (EAP-MSCHAPv2, EAP-GTC, EAP-TLS, EAP-PEAP-Public)</w:t>
      </w:r>
    </w:p>
    <w:p w14:paraId="5A723160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EAP-TTLS (EAP-MSCHAPv2, EAP-GTC, EAP- TLS, EAP-MD5, PAP, CHAP)</w:t>
      </w:r>
    </w:p>
    <w:p w14:paraId="69DD090A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EAP-TLS</w:t>
      </w:r>
    </w:p>
    <w:p w14:paraId="5FB0A451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PAP, CHAP, MSCHAPv1, MSCHAPv2, and EAP-MD5</w:t>
      </w:r>
    </w:p>
    <w:p w14:paraId="169C8F8B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Wireless and wired 802.1X and VPN</w:t>
      </w:r>
    </w:p>
    <w:p w14:paraId="0F3B925A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OAuth .02</w:t>
      </w:r>
    </w:p>
    <w:p w14:paraId="7B6A4BC7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Microsoft NAP and NAC</w:t>
      </w:r>
    </w:p>
    <w:p w14:paraId="37E9FD44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Active Directory machine authentication</w:t>
      </w:r>
    </w:p>
    <w:p w14:paraId="26A5E9CE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Online Certificate Status Protocol (OCSP)</w:t>
      </w:r>
    </w:p>
    <w:p w14:paraId="46073DFB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SNMP generic MIB, SNMP private MIB</w:t>
      </w:r>
    </w:p>
    <w:p w14:paraId="1EE19E3A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Common Event Format (CEF), Log Event Extended Format (LEEF)</w:t>
      </w:r>
    </w:p>
    <w:p w14:paraId="507FDAF4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Simple Certificate Enrollment Protocol (SCEP)</w:t>
      </w:r>
    </w:p>
    <w:p w14:paraId="53FFB235" w14:textId="0A059308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Enrollment over Secure Transport (EST)</w:t>
      </w:r>
    </w:p>
    <w:p w14:paraId="12E65F38" w14:textId="77777777" w:rsidR="00A168F0" w:rsidRPr="005E2E90" w:rsidRDefault="00A168F0" w:rsidP="005E2E90">
      <w:pPr>
        <w:spacing w:before="80" w:after="80" w:line="260" w:lineRule="atLeast"/>
        <w:ind w:left="558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</w:p>
    <w:p w14:paraId="136486DB" w14:textId="77777777" w:rsidR="005E2E90" w:rsidRPr="005E2E90" w:rsidRDefault="00000000" w:rsidP="005E2E90">
      <w:pPr>
        <w:spacing w:after="0" w:line="200" w:lineRule="atLeast"/>
        <w:rPr>
          <w:rFonts w:ascii="Avenir Next LT Pro" w:eastAsia="Times New Roman" w:hAnsi="Avenir Next LT Pro" w:cs="Open Sans"/>
          <w:color w:val="064A76"/>
          <w:sz w:val="20"/>
          <w:szCs w:val="20"/>
          <w:lang w:val="en-US"/>
        </w:rPr>
      </w:pPr>
      <w:hyperlink r:id="rId15" w:history="1">
        <w:r w:rsidR="005E2E90" w:rsidRPr="005E2E90">
          <w:rPr>
            <w:rFonts w:ascii="Avenir Next LT Pro" w:eastAsia="Times New Roman" w:hAnsi="Avenir Next LT Pro" w:cs="Open Sans"/>
            <w:noProof/>
            <w:color w:val="064A76"/>
            <w:lang w:val="en-US"/>
          </w:rPr>
          <w:drawing>
            <wp:inline distT="0" distB="0" distL="0" distR="0" wp14:anchorId="74A3F852" wp14:editId="517A4FC8">
              <wp:extent cx="153670" cy="131445"/>
              <wp:effectExtent l="0" t="0" r="0" b="0"/>
              <wp:docPr id="14" name="Resim 14" descr="Open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Open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367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5E2E90" w:rsidRPr="005E2E90">
          <w:rPr>
            <w:rFonts w:ascii="Avenir Next LT Pro" w:eastAsia="Times New Roman" w:hAnsi="Avenir Next LT Pro" w:cs="Open Sans"/>
            <w:color w:val="064A76"/>
            <w:lang w:val="en-US"/>
          </w:rPr>
          <w:t>Supported Identity Stores</w:t>
        </w:r>
      </w:hyperlink>
    </w:p>
    <w:p w14:paraId="12962CBE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Microsoft Active Directory</w:t>
      </w:r>
    </w:p>
    <w:p w14:paraId="263F3CCF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Kerberos</w:t>
      </w:r>
    </w:p>
    <w:p w14:paraId="630C851F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Any LDAP-compliant directory</w:t>
      </w:r>
    </w:p>
    <w:p w14:paraId="725BF1BE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Microsoft SQL, PostgreSQL, MariaDB, and Oracle 11g ODBC-compliant SQL server</w:t>
      </w:r>
    </w:p>
    <w:p w14:paraId="4C55ED0D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lastRenderedPageBreak/>
        <w:t>Built-in SQL store</w:t>
      </w:r>
    </w:p>
    <w:p w14:paraId="1773DC46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Built-in static-hosts list</w:t>
      </w:r>
    </w:p>
    <w:p w14:paraId="52D62705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Token servers</w:t>
      </w:r>
    </w:p>
    <w:p w14:paraId="7CA3D07E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Built-in SQL store, static hosts list</w:t>
      </w:r>
    </w:p>
    <w:p w14:paraId="33825E45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Microsoft Azure Active Directory (via SAML and OAuth 2.0)</w:t>
      </w:r>
    </w:p>
    <w:p w14:paraId="2B675782" w14:textId="215EC9BC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Google G Suite (via SAML and OAuth 2.0)</w:t>
      </w:r>
    </w:p>
    <w:p w14:paraId="4C6DF901" w14:textId="77777777" w:rsidR="006C65E7" w:rsidRPr="005E2E90" w:rsidRDefault="006C65E7" w:rsidP="005E2E90">
      <w:pPr>
        <w:spacing w:before="80" w:after="80" w:line="260" w:lineRule="atLeast"/>
        <w:ind w:left="558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</w:p>
    <w:p w14:paraId="3694D2EB" w14:textId="77777777" w:rsidR="005E2E90" w:rsidRPr="005E2E90" w:rsidRDefault="00000000" w:rsidP="005E2E90">
      <w:pPr>
        <w:spacing w:after="0" w:line="200" w:lineRule="atLeast"/>
        <w:rPr>
          <w:rFonts w:ascii="Avenir Next LT Pro" w:eastAsia="Times New Roman" w:hAnsi="Avenir Next LT Pro" w:cs="Open Sans"/>
          <w:color w:val="064A76"/>
          <w:sz w:val="20"/>
          <w:szCs w:val="20"/>
          <w:lang w:val="en-US"/>
        </w:rPr>
      </w:pPr>
      <w:hyperlink r:id="rId16" w:history="1">
        <w:r w:rsidR="005E2E90" w:rsidRPr="005E2E90">
          <w:rPr>
            <w:rFonts w:ascii="Avenir Next LT Pro" w:eastAsia="Times New Roman" w:hAnsi="Avenir Next LT Pro" w:cs="Open Sans"/>
            <w:noProof/>
            <w:color w:val="064A76"/>
            <w:lang w:val="en-US"/>
          </w:rPr>
          <w:drawing>
            <wp:inline distT="0" distB="0" distL="0" distR="0" wp14:anchorId="5C539E5F" wp14:editId="0EEF7FE0">
              <wp:extent cx="153670" cy="131445"/>
              <wp:effectExtent l="0" t="0" r="0" b="0"/>
              <wp:docPr id="15" name="Resim 15" descr="Open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Open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367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5E2E90" w:rsidRPr="005E2E90">
          <w:rPr>
            <w:rFonts w:ascii="Avenir Next LT Pro" w:eastAsia="Times New Roman" w:hAnsi="Avenir Next LT Pro" w:cs="Open Sans"/>
            <w:color w:val="064A76"/>
            <w:lang w:val="en-US"/>
          </w:rPr>
          <w:t>IPv6 Support</w:t>
        </w:r>
      </w:hyperlink>
    </w:p>
    <w:p w14:paraId="066C6029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Web and CLI based management</w:t>
      </w:r>
    </w:p>
    <w:p w14:paraId="06B1AFC2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IPv6 addressed authentication &amp; authorization servers</w:t>
      </w:r>
    </w:p>
    <w:p w14:paraId="69B0550E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IPv6 accounting proxy</w:t>
      </w:r>
    </w:p>
    <w:p w14:paraId="2CBBE10A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IPv6 addressed endpoint context servers</w:t>
      </w:r>
    </w:p>
    <w:p w14:paraId="3EB50623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Syslog, DNS, NTP, IPsec IPv6 targets</w:t>
      </w:r>
    </w:p>
    <w:p w14:paraId="41B94DD2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IPv6 Virtual IP for high availability</w:t>
      </w:r>
    </w:p>
    <w:p w14:paraId="7CEB5AB6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HTTP Proxy</w:t>
      </w:r>
    </w:p>
    <w:p w14:paraId="6C03E7C2" w14:textId="0CF480CE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Ingress Event Engine Syslog sources</w:t>
      </w:r>
    </w:p>
    <w:p w14:paraId="1AFE1B02" w14:textId="77777777" w:rsidR="006C65E7" w:rsidRPr="005E2E90" w:rsidRDefault="006C65E7" w:rsidP="005E2E90">
      <w:pPr>
        <w:spacing w:before="80" w:after="80" w:line="260" w:lineRule="atLeast"/>
        <w:ind w:left="558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</w:p>
    <w:p w14:paraId="6CDEF030" w14:textId="77777777" w:rsidR="005E2E90" w:rsidRPr="005E2E90" w:rsidRDefault="00000000" w:rsidP="005E2E90">
      <w:pPr>
        <w:spacing w:after="0" w:line="200" w:lineRule="atLeast"/>
        <w:rPr>
          <w:rFonts w:ascii="Avenir Next LT Pro" w:eastAsia="Times New Roman" w:hAnsi="Avenir Next LT Pro" w:cs="Open Sans"/>
          <w:color w:val="064A76"/>
          <w:sz w:val="20"/>
          <w:szCs w:val="20"/>
          <w:lang w:val="en-US"/>
        </w:rPr>
      </w:pPr>
      <w:hyperlink r:id="rId17" w:history="1">
        <w:r w:rsidR="005E2E90" w:rsidRPr="005E2E90">
          <w:rPr>
            <w:rFonts w:ascii="Avenir Next LT Pro" w:eastAsia="Times New Roman" w:hAnsi="Avenir Next LT Pro" w:cs="Open Sans"/>
            <w:noProof/>
            <w:color w:val="064A76"/>
            <w:lang w:val="en-US"/>
          </w:rPr>
          <w:drawing>
            <wp:inline distT="0" distB="0" distL="0" distR="0" wp14:anchorId="1509744B" wp14:editId="26BF1267">
              <wp:extent cx="153670" cy="131445"/>
              <wp:effectExtent l="0" t="0" r="0" b="0"/>
              <wp:docPr id="16" name="Resim 16" descr="Open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Open">
                        <a:hlinkClick r:id="rId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367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5E2E90" w:rsidRPr="005E2E90">
          <w:rPr>
            <w:rFonts w:ascii="Avenir Next LT Pro" w:eastAsia="Times New Roman" w:hAnsi="Avenir Next LT Pro" w:cs="Open Sans"/>
            <w:color w:val="064A76"/>
            <w:lang w:val="en-US"/>
          </w:rPr>
          <w:t>Profiling Methods</w:t>
        </w:r>
      </w:hyperlink>
    </w:p>
    <w:p w14:paraId="3FB1653D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Active: Nmap, WMI, SSH, SNMP</w:t>
      </w:r>
    </w:p>
    <w:p w14:paraId="13859C1F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 xml:space="preserve">Passive: MAC OUI, DHCP, TCP, </w:t>
      </w:r>
      <w:proofErr w:type="spellStart"/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Netflow</w:t>
      </w:r>
      <w:proofErr w:type="spellEnd"/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 xml:space="preserve"> v5/v10, IPFIX, </w:t>
      </w:r>
      <w:proofErr w:type="spellStart"/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sFLOW</w:t>
      </w:r>
      <w:proofErr w:type="spellEnd"/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, ‘SPAN’ Port, HTTP User-Agent, IF-MAP</w:t>
      </w:r>
    </w:p>
    <w:p w14:paraId="07C30544" w14:textId="77777777" w:rsidR="005E2E90" w:rsidRPr="000C33B6" w:rsidRDefault="005E2E90" w:rsidP="000C33B6">
      <w:pPr>
        <w:pStyle w:val="ListeParagraf"/>
        <w:numPr>
          <w:ilvl w:val="0"/>
          <w:numId w:val="3"/>
        </w:numPr>
        <w:spacing w:before="80" w:after="80" w:line="260" w:lineRule="atLeast"/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</w:pPr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 xml:space="preserve">Integrated and Third-Party: Onboard, OnGuard, </w:t>
      </w:r>
      <w:proofErr w:type="spellStart"/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ArubaOS</w:t>
      </w:r>
      <w:proofErr w:type="spellEnd"/>
      <w:r w:rsidRPr="000C33B6">
        <w:rPr>
          <w:rFonts w:ascii="Avenir Next LT Pro" w:eastAsia="Times New Roman" w:hAnsi="Avenir Next LT Pro" w:cs="Open Sans"/>
          <w:color w:val="000000"/>
          <w:sz w:val="20"/>
          <w:szCs w:val="20"/>
          <w:lang w:val="en-US"/>
        </w:rPr>
        <w:t>, EMM/MDM, Rapid7, Cisco device sensor</w:t>
      </w:r>
    </w:p>
    <w:p w14:paraId="0411A872" w14:textId="77777777" w:rsidR="00AD784C" w:rsidRDefault="00AD784C" w:rsidP="00AF7489">
      <w:pPr>
        <w:rPr>
          <w:rFonts w:ascii="Avenir Next LT Pro" w:hAnsi="Avenir Next LT Pro"/>
          <w:color w:val="538135" w:themeColor="accent6" w:themeShade="BF"/>
          <w:sz w:val="32"/>
          <w:szCs w:val="32"/>
          <w:lang w:val="en-US"/>
        </w:rPr>
      </w:pPr>
    </w:p>
    <w:p w14:paraId="5ED13A6E" w14:textId="542AABE7" w:rsidR="00BC01C8" w:rsidRPr="00090059" w:rsidRDefault="00BC01C8" w:rsidP="005A3163">
      <w:pPr>
        <w:rPr>
          <w:rFonts w:ascii="Avenir Next LT Pro" w:hAnsi="Avenir Next LT Pro"/>
          <w:color w:val="538135" w:themeColor="accent6" w:themeShade="BF"/>
          <w:sz w:val="32"/>
          <w:szCs w:val="32"/>
          <w:lang w:val="en-US"/>
        </w:rPr>
      </w:pPr>
      <w:r w:rsidRPr="00090059">
        <w:rPr>
          <w:rFonts w:ascii="Avenir Next LT Pro" w:hAnsi="Avenir Next LT Pro"/>
          <w:color w:val="538135" w:themeColor="accent6" w:themeShade="BF"/>
          <w:sz w:val="32"/>
          <w:szCs w:val="32"/>
          <w:lang w:val="en-US"/>
        </w:rPr>
        <w:t>A</w:t>
      </w:r>
      <w:r w:rsidR="00F73CF2" w:rsidRPr="00090059">
        <w:rPr>
          <w:rFonts w:ascii="Avenir Next LT Pro" w:hAnsi="Avenir Next LT Pro"/>
          <w:color w:val="538135" w:themeColor="accent6" w:themeShade="BF"/>
          <w:sz w:val="32"/>
          <w:szCs w:val="32"/>
          <w:lang w:val="en-US"/>
        </w:rPr>
        <w:t>dvantages</w:t>
      </w:r>
    </w:p>
    <w:p w14:paraId="623416B5" w14:textId="5B6C0694" w:rsidR="000C51E6" w:rsidRPr="00090059" w:rsidRDefault="00952328" w:rsidP="00952328">
      <w:pPr>
        <w:pStyle w:val="ListeParagraf"/>
        <w:numPr>
          <w:ilvl w:val="0"/>
          <w:numId w:val="1"/>
        </w:numPr>
        <w:rPr>
          <w:rFonts w:ascii="Avenir Next LT Pro" w:hAnsi="Avenir Next LT Pro"/>
          <w:sz w:val="20"/>
          <w:szCs w:val="20"/>
          <w:lang w:val="en-US"/>
        </w:rPr>
      </w:pPr>
      <w:r w:rsidRPr="00090059">
        <w:rPr>
          <w:rFonts w:ascii="Avenir Next LT Pro" w:hAnsi="Avenir Next LT Pro"/>
          <w:sz w:val="20"/>
          <w:szCs w:val="20"/>
          <w:lang w:val="en-US"/>
        </w:rPr>
        <w:t>ADVANCED POLICY MANAGEMENT</w:t>
      </w:r>
    </w:p>
    <w:p w14:paraId="5A454C15" w14:textId="33BBD6C0" w:rsidR="00952328" w:rsidRPr="00090059" w:rsidRDefault="00952328" w:rsidP="00952328">
      <w:pPr>
        <w:pStyle w:val="ListeParagraf"/>
        <w:numPr>
          <w:ilvl w:val="1"/>
          <w:numId w:val="1"/>
        </w:numPr>
        <w:rPr>
          <w:rFonts w:ascii="Avenir Next LT Pro" w:hAnsi="Avenir Next LT Pro"/>
          <w:sz w:val="20"/>
          <w:szCs w:val="20"/>
          <w:lang w:val="en-US"/>
        </w:rPr>
      </w:pPr>
      <w:r w:rsidRPr="00090059">
        <w:rPr>
          <w:rFonts w:ascii="Avenir Next LT Pro" w:hAnsi="Avenir Next LT Pro"/>
          <w:sz w:val="20"/>
          <w:szCs w:val="20"/>
          <w:lang w:val="en-US"/>
        </w:rPr>
        <w:t>Enforcement and visibility for wired and wireless</w:t>
      </w:r>
    </w:p>
    <w:p w14:paraId="482A46D0" w14:textId="5012D9AD" w:rsidR="00952328" w:rsidRPr="00090059" w:rsidRDefault="002D73D4" w:rsidP="00952328">
      <w:pPr>
        <w:pStyle w:val="ListeParagraf"/>
        <w:numPr>
          <w:ilvl w:val="1"/>
          <w:numId w:val="1"/>
        </w:numPr>
        <w:rPr>
          <w:rFonts w:ascii="Avenir Next LT Pro" w:hAnsi="Avenir Next LT Pro"/>
          <w:sz w:val="20"/>
          <w:szCs w:val="20"/>
          <w:lang w:val="en-US"/>
        </w:rPr>
      </w:pPr>
      <w:r w:rsidRPr="00090059">
        <w:rPr>
          <w:rFonts w:ascii="Avenir Next LT Pro" w:hAnsi="Avenir Next LT Pro"/>
          <w:sz w:val="20"/>
          <w:szCs w:val="20"/>
          <w:lang w:val="en-US"/>
        </w:rPr>
        <w:t>Secure device configuration of personal devices</w:t>
      </w:r>
    </w:p>
    <w:p w14:paraId="7E35A1E7" w14:textId="34513EA6" w:rsidR="002D73D4" w:rsidRPr="00090059" w:rsidRDefault="002D73D4" w:rsidP="00952328">
      <w:pPr>
        <w:pStyle w:val="ListeParagraf"/>
        <w:numPr>
          <w:ilvl w:val="1"/>
          <w:numId w:val="1"/>
        </w:numPr>
        <w:rPr>
          <w:rFonts w:ascii="Avenir Next LT Pro" w:hAnsi="Avenir Next LT Pro"/>
          <w:sz w:val="20"/>
          <w:szCs w:val="20"/>
          <w:lang w:val="en-US"/>
        </w:rPr>
      </w:pPr>
      <w:r w:rsidRPr="00090059">
        <w:rPr>
          <w:rFonts w:ascii="Avenir Next LT Pro" w:hAnsi="Avenir Next LT Pro"/>
          <w:sz w:val="20"/>
          <w:szCs w:val="20"/>
          <w:lang w:val="en-US"/>
        </w:rPr>
        <w:t>Device health checks</w:t>
      </w:r>
    </w:p>
    <w:p w14:paraId="2BDD2CF7" w14:textId="18292E85" w:rsidR="002D73D4" w:rsidRPr="00090059" w:rsidRDefault="002D73D4" w:rsidP="00952328">
      <w:pPr>
        <w:pStyle w:val="ListeParagraf"/>
        <w:numPr>
          <w:ilvl w:val="1"/>
          <w:numId w:val="1"/>
        </w:numPr>
        <w:rPr>
          <w:rFonts w:ascii="Avenir Next LT Pro" w:hAnsi="Avenir Next LT Pro"/>
          <w:sz w:val="20"/>
          <w:szCs w:val="20"/>
          <w:lang w:val="en-US"/>
        </w:rPr>
      </w:pPr>
      <w:r w:rsidRPr="00090059">
        <w:rPr>
          <w:rFonts w:ascii="Avenir Next LT Pro" w:hAnsi="Avenir Next LT Pro"/>
          <w:sz w:val="20"/>
          <w:szCs w:val="20"/>
          <w:lang w:val="en-US"/>
        </w:rPr>
        <w:t>Customizable visitor management</w:t>
      </w:r>
    </w:p>
    <w:p w14:paraId="7EEA5CBC" w14:textId="6259028F" w:rsidR="009C3DEE" w:rsidRPr="00090059" w:rsidRDefault="009C3DEE" w:rsidP="009C3DEE">
      <w:pPr>
        <w:pStyle w:val="ListeParagraf"/>
        <w:numPr>
          <w:ilvl w:val="0"/>
          <w:numId w:val="1"/>
        </w:numPr>
        <w:rPr>
          <w:rFonts w:ascii="Avenir Next LT Pro" w:hAnsi="Avenir Next LT Pro"/>
          <w:sz w:val="20"/>
          <w:szCs w:val="20"/>
          <w:lang w:val="en-US"/>
        </w:rPr>
      </w:pPr>
      <w:r w:rsidRPr="00090059">
        <w:rPr>
          <w:rFonts w:ascii="Avenir Next LT Pro" w:hAnsi="Avenir Next LT Pro"/>
          <w:sz w:val="20"/>
          <w:szCs w:val="20"/>
          <w:lang w:val="en-US"/>
        </w:rPr>
        <w:t>ARUBA 360 SECURITY EXCHANGE PROGRAM</w:t>
      </w:r>
    </w:p>
    <w:p w14:paraId="3DBE6A47" w14:textId="11DFDF44" w:rsidR="00013E36" w:rsidRPr="00090059" w:rsidRDefault="009C3DEE" w:rsidP="00013E36">
      <w:pPr>
        <w:pStyle w:val="ListeParagraf"/>
        <w:numPr>
          <w:ilvl w:val="0"/>
          <w:numId w:val="2"/>
        </w:numPr>
        <w:rPr>
          <w:rFonts w:ascii="Avenir Next LT Pro" w:hAnsi="Avenir Next LT Pro"/>
          <w:sz w:val="20"/>
          <w:szCs w:val="20"/>
          <w:lang w:val="en-US"/>
        </w:rPr>
      </w:pPr>
      <w:r w:rsidRPr="00090059">
        <w:rPr>
          <w:rFonts w:ascii="Avenir Next LT Pro" w:hAnsi="Avenir Next LT Pro"/>
          <w:sz w:val="20"/>
          <w:szCs w:val="20"/>
          <w:lang w:val="en-US"/>
        </w:rPr>
        <w:t>Integrate with security and workflow systems</w:t>
      </w:r>
    </w:p>
    <w:p w14:paraId="3B205491" w14:textId="74837832" w:rsidR="009C3DEE" w:rsidRDefault="00013E36" w:rsidP="009C3DEE">
      <w:pPr>
        <w:pStyle w:val="ListeParagraf"/>
        <w:numPr>
          <w:ilvl w:val="0"/>
          <w:numId w:val="1"/>
        </w:numPr>
        <w:rPr>
          <w:rFonts w:ascii="Avenir Next LT Pro" w:hAnsi="Avenir Next LT Pro"/>
          <w:sz w:val="20"/>
          <w:szCs w:val="20"/>
          <w:lang w:val="en-US"/>
        </w:rPr>
      </w:pPr>
      <w:r w:rsidRPr="00090059">
        <w:rPr>
          <w:rFonts w:ascii="Avenir Next LT Pro" w:hAnsi="Avenir Next LT Pro"/>
          <w:sz w:val="20"/>
          <w:szCs w:val="20"/>
          <w:lang w:val="en-US"/>
        </w:rPr>
        <w:t>ADVANCED REPORTING AND ALERTING</w:t>
      </w:r>
    </w:p>
    <w:p w14:paraId="650C06F1" w14:textId="19733DAB" w:rsidR="007D5433" w:rsidRDefault="007D5433" w:rsidP="007D5433">
      <w:pPr>
        <w:ind w:left="360"/>
        <w:rPr>
          <w:rFonts w:ascii="Avenir Next LT Pro" w:hAnsi="Avenir Next LT Pro"/>
          <w:sz w:val="20"/>
          <w:szCs w:val="20"/>
          <w:lang w:val="en-US"/>
        </w:rPr>
      </w:pPr>
    </w:p>
    <w:p w14:paraId="75119518" w14:textId="473C6492" w:rsidR="007D5433" w:rsidRDefault="007D5433" w:rsidP="007D5433">
      <w:pPr>
        <w:ind w:left="360"/>
        <w:rPr>
          <w:rFonts w:ascii="Avenir Next LT Pro" w:hAnsi="Avenir Next LT Pro"/>
          <w:sz w:val="20"/>
          <w:szCs w:val="20"/>
          <w:lang w:val="en-US"/>
        </w:rPr>
      </w:pPr>
      <w:r>
        <w:rPr>
          <w:rFonts w:ascii="Avenir Next LT Pro" w:hAnsi="Avenir Next LT Pro"/>
          <w:sz w:val="20"/>
          <w:szCs w:val="20"/>
          <w:lang w:val="en-US"/>
        </w:rPr>
        <w:t xml:space="preserve">Source: </w:t>
      </w:r>
      <w:hyperlink r:id="rId18" w:history="1">
        <w:r w:rsidR="00F172F1" w:rsidRPr="00474C29">
          <w:rPr>
            <w:rStyle w:val="Kpr"/>
            <w:rFonts w:ascii="Avenir Next LT Pro" w:hAnsi="Avenir Next LT Pro"/>
            <w:sz w:val="20"/>
            <w:szCs w:val="20"/>
            <w:lang w:val="en-US"/>
          </w:rPr>
          <w:t>https://www.arubanetworks.com/techdocs/ClearPass/6.7/Aruba_DeployGd_HTML/Content/About%20ClearPass/About_ClearPass.htm</w:t>
        </w:r>
      </w:hyperlink>
    </w:p>
    <w:p w14:paraId="2DAC3192" w14:textId="1632EF2B" w:rsidR="00F172F1" w:rsidRDefault="00F172F1" w:rsidP="007D5433">
      <w:pPr>
        <w:ind w:left="360"/>
        <w:rPr>
          <w:rFonts w:ascii="Avenir Next LT Pro" w:hAnsi="Avenir Next LT Pro"/>
          <w:sz w:val="20"/>
          <w:szCs w:val="20"/>
          <w:lang w:val="en-US"/>
        </w:rPr>
      </w:pPr>
    </w:p>
    <w:p w14:paraId="3B0E0C67" w14:textId="24FEA5B5" w:rsidR="00F172F1" w:rsidRDefault="00F172F1" w:rsidP="007D5433">
      <w:pPr>
        <w:ind w:left="360"/>
        <w:rPr>
          <w:rFonts w:ascii="Avenir Next LT Pro" w:hAnsi="Avenir Next LT Pro"/>
          <w:sz w:val="20"/>
          <w:szCs w:val="20"/>
          <w:lang w:val="en-US"/>
        </w:rPr>
      </w:pPr>
    </w:p>
    <w:p w14:paraId="5827E5DF" w14:textId="0DAA830B" w:rsidR="00F172F1" w:rsidRDefault="00F172F1" w:rsidP="007D5433">
      <w:pPr>
        <w:ind w:left="360"/>
        <w:rPr>
          <w:rFonts w:ascii="Avenir Next LT Pro" w:hAnsi="Avenir Next LT Pro"/>
          <w:sz w:val="20"/>
          <w:szCs w:val="20"/>
          <w:lang w:val="en-US"/>
        </w:rPr>
      </w:pPr>
    </w:p>
    <w:p w14:paraId="6171E71B" w14:textId="69BBD3CB" w:rsidR="00F172F1" w:rsidRDefault="00F172F1" w:rsidP="007D5433">
      <w:pPr>
        <w:ind w:left="360"/>
        <w:rPr>
          <w:rFonts w:ascii="Avenir Next LT Pro" w:hAnsi="Avenir Next LT Pro"/>
          <w:sz w:val="20"/>
          <w:szCs w:val="20"/>
          <w:lang w:val="en-US"/>
        </w:rPr>
      </w:pPr>
    </w:p>
    <w:p w14:paraId="65B8FC8B" w14:textId="77777777" w:rsidR="00F172F1" w:rsidRPr="007D5433" w:rsidRDefault="00F172F1" w:rsidP="007D5433">
      <w:pPr>
        <w:ind w:left="360"/>
        <w:rPr>
          <w:rFonts w:ascii="Avenir Next LT Pro" w:hAnsi="Avenir Next LT Pro"/>
          <w:sz w:val="20"/>
          <w:szCs w:val="20"/>
          <w:lang w:val="en-US"/>
        </w:rPr>
      </w:pPr>
    </w:p>
    <w:p w14:paraId="61DB6DAE" w14:textId="77777777" w:rsidR="00BC01C8" w:rsidRPr="00090059" w:rsidRDefault="00BC01C8" w:rsidP="007157A0">
      <w:pPr>
        <w:rPr>
          <w:rFonts w:ascii="Avenir Next LT Pro" w:hAnsi="Avenir Next LT Pro"/>
          <w:sz w:val="20"/>
          <w:szCs w:val="20"/>
          <w:lang w:val="en-US"/>
        </w:rPr>
      </w:pPr>
    </w:p>
    <w:sectPr w:rsidR="00BC01C8" w:rsidRPr="00090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726B3"/>
    <w:multiLevelType w:val="hybridMultilevel"/>
    <w:tmpl w:val="C5EA1C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49254A"/>
    <w:multiLevelType w:val="hybridMultilevel"/>
    <w:tmpl w:val="6C789F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B7D9B"/>
    <w:multiLevelType w:val="hybridMultilevel"/>
    <w:tmpl w:val="FC803CAA"/>
    <w:lvl w:ilvl="0" w:tplc="04090001">
      <w:start w:val="1"/>
      <w:numFmt w:val="bullet"/>
      <w:lvlText w:val=""/>
      <w:lvlJc w:val="left"/>
      <w:pPr>
        <w:ind w:left="12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8" w:hanging="360"/>
      </w:pPr>
      <w:rPr>
        <w:rFonts w:ascii="Wingdings" w:hAnsi="Wingdings" w:hint="default"/>
      </w:rPr>
    </w:lvl>
  </w:abstractNum>
  <w:num w:numId="1" w16cid:durableId="1288076049">
    <w:abstractNumId w:val="1"/>
  </w:num>
  <w:num w:numId="2" w16cid:durableId="1080565588">
    <w:abstractNumId w:val="0"/>
  </w:num>
  <w:num w:numId="3" w16cid:durableId="76680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EB"/>
    <w:rsid w:val="00006290"/>
    <w:rsid w:val="00013E36"/>
    <w:rsid w:val="00030623"/>
    <w:rsid w:val="00084FD8"/>
    <w:rsid w:val="00090059"/>
    <w:rsid w:val="000C33B6"/>
    <w:rsid w:val="000C51E6"/>
    <w:rsid w:val="000D30D0"/>
    <w:rsid w:val="000D5CF2"/>
    <w:rsid w:val="000F2EE1"/>
    <w:rsid w:val="00211F99"/>
    <w:rsid w:val="00226CE2"/>
    <w:rsid w:val="0024504C"/>
    <w:rsid w:val="002D73D4"/>
    <w:rsid w:val="002E5DEB"/>
    <w:rsid w:val="003D3BC6"/>
    <w:rsid w:val="003D67E6"/>
    <w:rsid w:val="00480D9B"/>
    <w:rsid w:val="00494D72"/>
    <w:rsid w:val="004A67C5"/>
    <w:rsid w:val="004E5B3E"/>
    <w:rsid w:val="00515E78"/>
    <w:rsid w:val="005A3163"/>
    <w:rsid w:val="005D69EA"/>
    <w:rsid w:val="005E2E90"/>
    <w:rsid w:val="006261AF"/>
    <w:rsid w:val="00626D37"/>
    <w:rsid w:val="006317D5"/>
    <w:rsid w:val="00632E9D"/>
    <w:rsid w:val="00663394"/>
    <w:rsid w:val="00686118"/>
    <w:rsid w:val="006931F4"/>
    <w:rsid w:val="006C65E7"/>
    <w:rsid w:val="007157A0"/>
    <w:rsid w:val="00764C28"/>
    <w:rsid w:val="007D3C2D"/>
    <w:rsid w:val="007D5433"/>
    <w:rsid w:val="008961CD"/>
    <w:rsid w:val="008B71D7"/>
    <w:rsid w:val="008D195D"/>
    <w:rsid w:val="008E7FC8"/>
    <w:rsid w:val="00952328"/>
    <w:rsid w:val="00986CAB"/>
    <w:rsid w:val="009C3DEE"/>
    <w:rsid w:val="00A168F0"/>
    <w:rsid w:val="00A8399C"/>
    <w:rsid w:val="00AD784C"/>
    <w:rsid w:val="00AF7489"/>
    <w:rsid w:val="00B47A12"/>
    <w:rsid w:val="00BA3030"/>
    <w:rsid w:val="00BC01C8"/>
    <w:rsid w:val="00BC71D6"/>
    <w:rsid w:val="00BD2620"/>
    <w:rsid w:val="00BE727E"/>
    <w:rsid w:val="00C26B43"/>
    <w:rsid w:val="00CB2403"/>
    <w:rsid w:val="00D300C4"/>
    <w:rsid w:val="00D52BF9"/>
    <w:rsid w:val="00DB0CCA"/>
    <w:rsid w:val="00DC6B74"/>
    <w:rsid w:val="00F14467"/>
    <w:rsid w:val="00F172F1"/>
    <w:rsid w:val="00F7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F815"/>
  <w15:chartTrackingRefBased/>
  <w15:docId w15:val="{6B5FFD59-40BF-4ADA-A60E-AE78C2FF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Balk2">
    <w:name w:val="heading 2"/>
    <w:basedOn w:val="Normal"/>
    <w:link w:val="Balk2Char"/>
    <w:uiPriority w:val="9"/>
    <w:qFormat/>
    <w:rsid w:val="00AF74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E5DEB"/>
    <w:pPr>
      <w:ind w:left="720"/>
      <w:contextualSpacing/>
    </w:pPr>
  </w:style>
  <w:style w:type="character" w:customStyle="1" w:styleId="clearpassguestvariablesetclearpass">
    <w:name w:val="clearpassguestvariablesetclearpass"/>
    <w:basedOn w:val="VarsaylanParagrafYazTipi"/>
    <w:rsid w:val="000D5CF2"/>
  </w:style>
  <w:style w:type="character" w:customStyle="1" w:styleId="Balk2Char">
    <w:name w:val="Başlık 2 Char"/>
    <w:basedOn w:val="VarsaylanParagrafYazTipi"/>
    <w:link w:val="Balk2"/>
    <w:uiPriority w:val="9"/>
    <w:rsid w:val="00AF74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learpassguestvariablesetproduct">
    <w:name w:val="clearpassguestvariablesetproduct"/>
    <w:basedOn w:val="VarsaylanParagrafYazTipi"/>
    <w:rsid w:val="00AF7489"/>
  </w:style>
  <w:style w:type="paragraph" w:customStyle="1" w:styleId="bodylead-in">
    <w:name w:val="body_lead-in"/>
    <w:basedOn w:val="Normal"/>
    <w:rsid w:val="00AF7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ullet1">
    <w:name w:val="bullet_1"/>
    <w:basedOn w:val="Normal"/>
    <w:rsid w:val="00AF7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Kpr">
    <w:name w:val="Hyperlink"/>
    <w:basedOn w:val="VarsaylanParagrafYazTipi"/>
    <w:uiPriority w:val="99"/>
    <w:unhideWhenUsed/>
    <w:rsid w:val="00AF7489"/>
    <w:rPr>
      <w:color w:val="0000FF"/>
      <w:u w:val="single"/>
    </w:rPr>
  </w:style>
  <w:style w:type="paragraph" w:customStyle="1" w:styleId="body">
    <w:name w:val="body"/>
    <w:basedOn w:val="Normal"/>
    <w:rsid w:val="00AF7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odyinbulletstep">
    <w:name w:val="body_in_bullet_step"/>
    <w:basedOn w:val="Normal"/>
    <w:rsid w:val="00AF7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learpassguestvariablesetworkspacelongprodnm">
    <w:name w:val="clearpassguestvariablesetworkspacelongprodnm"/>
    <w:basedOn w:val="VarsaylanParagrafYazTipi"/>
    <w:rsid w:val="00AF7489"/>
  </w:style>
  <w:style w:type="character" w:customStyle="1" w:styleId="mcdropdownhead">
    <w:name w:val="mcdropdownhead"/>
    <w:basedOn w:val="VarsaylanParagrafYazTipi"/>
    <w:rsid w:val="00AF7489"/>
  </w:style>
  <w:style w:type="character" w:styleId="zmlenmeyenBahsetme">
    <w:name w:val="Unresolved Mention"/>
    <w:basedOn w:val="VarsaylanParagrafYazTipi"/>
    <w:uiPriority w:val="99"/>
    <w:semiHidden/>
    <w:unhideWhenUsed/>
    <w:rsid w:val="00F17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67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832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621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9657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96582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132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4171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7844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7631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1000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0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592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ubanetworks.com/techdocs/ClearPass/6.7/Aruba_DeployGd_HTML/Content/Hardware%20and%20Virtual%20Appliances/Intro_Appliances.htm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https://www.arubanetworks.com/techdocs/ClearPass/6.7/Aruba_DeployGd_HTML/Content/About%20ClearPass/About_ClearPass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gif"/><Relationship Id="rId1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javascript:void(0)" TargetMode="External"/><Relationship Id="rId5" Type="http://schemas.openxmlformats.org/officeDocument/2006/relationships/image" Target="media/image1.png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https://www.arubanetworks.com/techdocs/ClearPass/6.7/Aruba_DeployGd_HTML/Content/Hardware%20and%20Virtual%20Appliances/HyperV_virtual_applicance.ht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rubanetworks.com/techdocs/ClearPass/6.7/Aruba_DeployGd_HTML/Content/Hardware%20and%20Virtual%20Appliances/ESX_virtual_applicance.htm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Peker</dc:creator>
  <cp:keywords/>
  <dc:description/>
  <cp:lastModifiedBy>Furkan Peker</cp:lastModifiedBy>
  <cp:revision>53</cp:revision>
  <dcterms:created xsi:type="dcterms:W3CDTF">2022-08-19T17:45:00Z</dcterms:created>
  <dcterms:modified xsi:type="dcterms:W3CDTF">2022-09-06T12:07:00Z</dcterms:modified>
</cp:coreProperties>
</file>