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4DD8" w14:textId="77777777" w:rsidR="008D0FEF" w:rsidRPr="008D0FEF" w:rsidRDefault="008D0FEF" w:rsidP="008D0FEF">
      <w:pPr>
        <w:rPr>
          <w:lang w:val="en-TR"/>
        </w:rPr>
      </w:pPr>
      <w:r w:rsidRPr="008D0FEF">
        <w:rPr>
          <w:b/>
          <w:bCs/>
          <w:lang w:val="en-TR"/>
        </w:rPr>
        <w:t>Introduction:</w:t>
      </w:r>
      <w:r w:rsidRPr="008D0FEF">
        <w:rPr>
          <w:lang w:val="en-TR"/>
        </w:rPr>
        <w:t xml:space="preserve"> In this report, we present a comparative analysis between D-Wave's Ising algorithm and Qiskit's gate-based solution for solving the Ising model problem. The aim is to provide insights into the key elements of each approach, facilitating a better understanding of quantum computing platforms for those unfamiliar with them.</w:t>
      </w:r>
    </w:p>
    <w:p w14:paraId="60CAF024" w14:textId="77777777" w:rsidR="008D0FEF" w:rsidRDefault="008D0FEF" w:rsidP="008D0FEF">
      <w:pPr>
        <w:rPr>
          <w:b/>
          <w:bCs/>
          <w:lang w:val="en-TR"/>
        </w:rPr>
      </w:pPr>
    </w:p>
    <w:p w14:paraId="3C77070C" w14:textId="46F28451" w:rsidR="008D0FEF" w:rsidRPr="008D0FEF" w:rsidRDefault="008D0FEF" w:rsidP="008D0FEF">
      <w:pPr>
        <w:rPr>
          <w:lang w:val="en-TR"/>
        </w:rPr>
      </w:pPr>
      <w:r w:rsidRPr="008D0FEF">
        <w:rPr>
          <w:b/>
          <w:bCs/>
          <w:lang w:val="en-TR"/>
        </w:rPr>
        <w:t>Methodology:</w:t>
      </w:r>
      <w:r w:rsidRPr="008D0FEF">
        <w:rPr>
          <w:lang w:val="en-TR"/>
        </w:rPr>
        <w:t xml:space="preserve"> We conducted a comprehensive review of the literature on D-Wave's Ising algorithm and Qiskit's gate-based solution. The analysis focused on identifying and comparing the main elements of each approach, including algorithm structure, hardware/software requirements, optimization approaches, and application flexibility.</w:t>
      </w:r>
    </w:p>
    <w:p w14:paraId="72083A7D" w14:textId="77777777" w:rsidR="008D0FEF" w:rsidRPr="008D0FEF" w:rsidRDefault="008D0FEF">
      <w:pPr>
        <w:rPr>
          <w:lang w:val="en-TR"/>
        </w:rPr>
      </w:pPr>
    </w:p>
    <w:p w14:paraId="093C99AC" w14:textId="77777777" w:rsidR="008D0FEF" w:rsidRPr="008D0FEF" w:rsidRDefault="008D0FEF">
      <w:pPr>
        <w:rPr>
          <w:lang w:val="en-TR"/>
        </w:rPr>
      </w:pPr>
    </w:p>
    <w:p w14:paraId="53B61903" w14:textId="77777777" w:rsidR="008D0FEF" w:rsidRDefault="008D0FEF"/>
    <w:p w14:paraId="39BBB922" w14:textId="77777777" w:rsidR="008D0FEF" w:rsidRDefault="008D0FEF"/>
    <w:tbl>
      <w:tblPr>
        <w:tblW w:w="10380" w:type="dxa"/>
        <w:tblCellSpacing w:w="15" w:type="dxa"/>
        <w:tblCellMar>
          <w:top w:w="15" w:type="dxa"/>
          <w:left w:w="15" w:type="dxa"/>
          <w:bottom w:w="15" w:type="dxa"/>
          <w:right w:w="15" w:type="dxa"/>
        </w:tblCellMar>
        <w:tblLook w:val="04A0" w:firstRow="1" w:lastRow="0" w:firstColumn="1" w:lastColumn="0" w:noHBand="0" w:noVBand="1"/>
      </w:tblPr>
      <w:tblGrid>
        <w:gridCol w:w="2266"/>
        <w:gridCol w:w="3303"/>
        <w:gridCol w:w="4811"/>
      </w:tblGrid>
      <w:tr w:rsidR="008D0FEF" w:rsidRPr="008D0FEF" w14:paraId="546F6B22" w14:textId="77777777" w:rsidTr="008D0FE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52845FBC" w14:textId="77777777" w:rsidR="008D0FEF" w:rsidRPr="008D0FEF" w:rsidRDefault="008D0FEF" w:rsidP="008D0FEF">
            <w:pPr>
              <w:rPr>
                <w:b/>
                <w:bCs/>
                <w:lang w:val="en-TR"/>
              </w:rPr>
            </w:pPr>
            <w:r w:rsidRPr="008D0FEF">
              <w:rPr>
                <w:b/>
                <w:bCs/>
                <w:lang w:val="en-TR"/>
              </w:rPr>
              <w:t>Element</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B59847E" w14:textId="77777777" w:rsidR="008D0FEF" w:rsidRPr="008D0FEF" w:rsidRDefault="008D0FEF" w:rsidP="008D0FEF">
            <w:pPr>
              <w:rPr>
                <w:b/>
                <w:bCs/>
                <w:lang w:val="en-TR"/>
              </w:rPr>
            </w:pPr>
            <w:r w:rsidRPr="008D0FEF">
              <w:rPr>
                <w:b/>
                <w:bCs/>
                <w:lang w:val="en-TR"/>
              </w:rPr>
              <w:t>D-Wave's Ising Algorithm</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43C9D67" w14:textId="77777777" w:rsidR="008D0FEF" w:rsidRPr="008D0FEF" w:rsidRDefault="008D0FEF" w:rsidP="008D0FEF">
            <w:pPr>
              <w:rPr>
                <w:b/>
                <w:bCs/>
                <w:lang w:val="en-TR"/>
              </w:rPr>
            </w:pPr>
            <w:r w:rsidRPr="008D0FEF">
              <w:rPr>
                <w:b/>
                <w:bCs/>
                <w:lang w:val="en-TR"/>
              </w:rPr>
              <w:t>Qiskit's Gate-Based Solution</w:t>
            </w:r>
          </w:p>
        </w:tc>
      </w:tr>
      <w:tr w:rsidR="008D0FEF" w:rsidRPr="008D0FEF" w14:paraId="0E72A35E"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16DD4C9" w14:textId="77777777" w:rsidR="008D0FEF" w:rsidRPr="008D0FEF" w:rsidRDefault="008D0FEF" w:rsidP="008D0FEF">
            <w:pPr>
              <w:rPr>
                <w:lang w:val="en-TR"/>
              </w:rPr>
            </w:pPr>
            <w:r w:rsidRPr="008D0FEF">
              <w:rPr>
                <w:lang w:val="en-TR"/>
              </w:rPr>
              <w:t>Algorithm Structure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D891043" w14:textId="77777777" w:rsidR="008D0FEF" w:rsidRPr="008D0FEF" w:rsidRDefault="008D0FEF" w:rsidP="008D0FEF">
            <w:pPr>
              <w:rPr>
                <w:lang w:val="en-TR"/>
              </w:rPr>
            </w:pPr>
            <w:r w:rsidRPr="008D0FEF">
              <w:rPr>
                <w:lang w:val="en-TR"/>
              </w:rPr>
              <w:t>Utilizes quantum annealing</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E41D41A" w14:textId="77777777" w:rsidR="008D0FEF" w:rsidRPr="008D0FEF" w:rsidRDefault="008D0FEF" w:rsidP="008D0FEF">
            <w:pPr>
              <w:rPr>
                <w:lang w:val="en-TR"/>
              </w:rPr>
            </w:pPr>
            <w:r w:rsidRPr="008D0FEF">
              <w:rPr>
                <w:lang w:val="en-TR"/>
              </w:rPr>
              <w:t>Utilizes gate-model quantum computation</w:t>
            </w:r>
          </w:p>
        </w:tc>
      </w:tr>
      <w:tr w:rsidR="008D0FEF" w:rsidRPr="008D0FEF" w14:paraId="7691B91A"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EF21048" w14:textId="77777777" w:rsidR="008D0FEF" w:rsidRPr="008D0FEF" w:rsidRDefault="008D0FEF" w:rsidP="008D0FEF">
            <w:pPr>
              <w:rPr>
                <w:lang w:val="en-TR"/>
              </w:rPr>
            </w:pPr>
            <w:r w:rsidRPr="008D0FEF">
              <w:rPr>
                <w:lang w:val="en-TR"/>
              </w:rPr>
              <w:t>Hardware Requirements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76790C6" w14:textId="77777777" w:rsidR="008D0FEF" w:rsidRPr="008D0FEF" w:rsidRDefault="008D0FEF" w:rsidP="008D0FEF">
            <w:pPr>
              <w:rPr>
                <w:lang w:val="en-TR"/>
              </w:rPr>
            </w:pPr>
            <w:r w:rsidRPr="008D0FEF">
              <w:rPr>
                <w:lang w:val="en-TR"/>
              </w:rPr>
              <w:t>Requires access to D-Wave quantum annealers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B299DA6" w14:textId="77777777" w:rsidR="008D0FEF" w:rsidRPr="008D0FEF" w:rsidRDefault="008D0FEF" w:rsidP="008D0FEF">
            <w:pPr>
              <w:rPr>
                <w:lang w:val="en-TR"/>
              </w:rPr>
            </w:pPr>
            <w:r w:rsidRPr="008D0FEF">
              <w:rPr>
                <w:lang w:val="en-TR"/>
              </w:rPr>
              <w:t>Compatible with various quantum devices</w:t>
            </w:r>
          </w:p>
        </w:tc>
      </w:tr>
      <w:tr w:rsidR="008D0FEF" w:rsidRPr="008D0FEF" w14:paraId="09C7C777"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F770571" w14:textId="77777777" w:rsidR="008D0FEF" w:rsidRPr="008D0FEF" w:rsidRDefault="008D0FEF" w:rsidP="008D0FEF">
            <w:pPr>
              <w:rPr>
                <w:lang w:val="en-TR"/>
              </w:rPr>
            </w:pPr>
            <w:r w:rsidRPr="008D0FEF">
              <w:rPr>
                <w:lang w:val="en-TR"/>
              </w:rPr>
              <w:t>Software Requirements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418A894" w14:textId="77777777" w:rsidR="008D0FEF" w:rsidRPr="008D0FEF" w:rsidRDefault="008D0FEF" w:rsidP="008D0FEF">
            <w:pPr>
              <w:rPr>
                <w:lang w:val="en-TR"/>
              </w:rPr>
            </w:pPr>
            <w:r w:rsidRPr="008D0FEF">
              <w:rPr>
                <w:lang w:val="en-TR"/>
              </w:rPr>
              <w:t>Access to D-Wave's quantum computing platform</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107F827" w14:textId="77777777" w:rsidR="008D0FEF" w:rsidRPr="008D0FEF" w:rsidRDefault="008D0FEF" w:rsidP="008D0FEF">
            <w:pPr>
              <w:rPr>
                <w:lang w:val="en-TR"/>
              </w:rPr>
            </w:pPr>
            <w:r w:rsidRPr="008D0FEF">
              <w:rPr>
                <w:lang w:val="en-TR"/>
              </w:rPr>
              <w:t>Qiskit library and compatible backend</w:t>
            </w:r>
          </w:p>
        </w:tc>
      </w:tr>
      <w:tr w:rsidR="008D0FEF" w:rsidRPr="008D0FEF" w14:paraId="0E9A6DCA"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03BC4CB" w14:textId="77777777" w:rsidR="008D0FEF" w:rsidRPr="008D0FEF" w:rsidRDefault="008D0FEF" w:rsidP="008D0FEF">
            <w:pPr>
              <w:rPr>
                <w:lang w:val="en-TR"/>
              </w:rPr>
            </w:pPr>
            <w:r w:rsidRPr="008D0FEF">
              <w:rPr>
                <w:lang w:val="en-TR"/>
              </w:rPr>
              <w:t>Ising Model Representation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FF9922A" w14:textId="77777777" w:rsidR="008D0FEF" w:rsidRPr="008D0FEF" w:rsidRDefault="008D0FEF" w:rsidP="008D0FEF">
            <w:pPr>
              <w:rPr>
                <w:lang w:val="en-TR"/>
              </w:rPr>
            </w:pPr>
            <w:r w:rsidRPr="008D0FEF">
              <w:rPr>
                <w:lang w:val="en-TR"/>
              </w:rPr>
              <w:t>Encoded directly into hardware as Ising spins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46916BF" w14:textId="77777777" w:rsidR="008D0FEF" w:rsidRPr="008D0FEF" w:rsidRDefault="008D0FEF" w:rsidP="008D0FEF">
            <w:pPr>
              <w:rPr>
                <w:lang w:val="en-TR"/>
              </w:rPr>
            </w:pPr>
            <w:r w:rsidRPr="008D0FEF">
              <w:rPr>
                <w:lang w:val="en-TR"/>
              </w:rPr>
              <w:t>Encoded as qubits with appropriate gates</w:t>
            </w:r>
          </w:p>
        </w:tc>
      </w:tr>
      <w:tr w:rsidR="008D0FEF" w:rsidRPr="008D0FEF" w14:paraId="637DFA8E"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5728E09" w14:textId="77777777" w:rsidR="008D0FEF" w:rsidRPr="008D0FEF" w:rsidRDefault="008D0FEF" w:rsidP="008D0FEF">
            <w:pPr>
              <w:rPr>
                <w:lang w:val="en-TR"/>
              </w:rPr>
            </w:pPr>
            <w:r w:rsidRPr="008D0FEF">
              <w:rPr>
                <w:lang w:val="en-TR"/>
              </w:rPr>
              <w:t>Quantum Gates Used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6BFDD31" w14:textId="77777777" w:rsidR="008D0FEF" w:rsidRPr="008D0FEF" w:rsidRDefault="008D0FEF" w:rsidP="008D0FEF">
            <w:pPr>
              <w:rPr>
                <w:lang w:val="en-TR"/>
              </w:rPr>
            </w:pPr>
            <w:r w:rsidRPr="008D0FEF">
              <w:rPr>
                <w:lang w:val="en-TR"/>
              </w:rPr>
              <w:t>N/A</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9956630" w14:textId="77777777" w:rsidR="008D0FEF" w:rsidRPr="008D0FEF" w:rsidRDefault="008D0FEF" w:rsidP="008D0FEF">
            <w:pPr>
              <w:rPr>
                <w:lang w:val="en-TR"/>
              </w:rPr>
            </w:pPr>
            <w:r w:rsidRPr="008D0FEF">
              <w:rPr>
                <w:lang w:val="en-TR"/>
              </w:rPr>
              <w:t>Utilizes gates such as Hadamard, CNOT, etc.</w:t>
            </w:r>
          </w:p>
        </w:tc>
      </w:tr>
      <w:tr w:rsidR="008D0FEF" w:rsidRPr="008D0FEF" w14:paraId="6D3C753E"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301FF7C" w14:textId="77777777" w:rsidR="008D0FEF" w:rsidRPr="008D0FEF" w:rsidRDefault="008D0FEF" w:rsidP="008D0FEF">
            <w:pPr>
              <w:rPr>
                <w:lang w:val="en-TR"/>
              </w:rPr>
            </w:pPr>
            <w:r w:rsidRPr="008D0FEF">
              <w:rPr>
                <w:lang w:val="en-TR"/>
              </w:rPr>
              <w:t>Optimization Approach</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EB33973" w14:textId="77777777" w:rsidR="008D0FEF" w:rsidRPr="008D0FEF" w:rsidRDefault="008D0FEF" w:rsidP="008D0FEF">
            <w:pPr>
              <w:rPr>
                <w:lang w:val="en-TR"/>
              </w:rPr>
            </w:pPr>
            <w:r w:rsidRPr="008D0FEF">
              <w:rPr>
                <w:lang w:val="en-TR"/>
              </w:rPr>
              <w:t>Energy minimization based on Ising model</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CAFBEEE" w14:textId="77777777" w:rsidR="008D0FEF" w:rsidRPr="008D0FEF" w:rsidRDefault="008D0FEF" w:rsidP="008D0FEF">
            <w:pPr>
              <w:rPr>
                <w:lang w:val="en-TR"/>
              </w:rPr>
            </w:pPr>
            <w:r w:rsidRPr="008D0FEF">
              <w:rPr>
                <w:lang w:val="en-TR"/>
              </w:rPr>
              <w:t>Quantum circuit manipulation for optimization</w:t>
            </w:r>
          </w:p>
        </w:tc>
      </w:tr>
      <w:tr w:rsidR="008D0FEF" w:rsidRPr="008D0FEF" w14:paraId="7A4035C3"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36AC1FC" w14:textId="77777777" w:rsidR="008D0FEF" w:rsidRPr="008D0FEF" w:rsidRDefault="008D0FEF" w:rsidP="008D0FEF">
            <w:pPr>
              <w:rPr>
                <w:lang w:val="en-TR"/>
              </w:rPr>
            </w:pPr>
            <w:r w:rsidRPr="008D0FEF">
              <w:rPr>
                <w:lang w:val="en-TR"/>
              </w:rPr>
              <w:t>Supported Problem Size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A0C120" w14:textId="77777777" w:rsidR="008D0FEF" w:rsidRPr="008D0FEF" w:rsidRDefault="008D0FEF" w:rsidP="008D0FEF">
            <w:pPr>
              <w:rPr>
                <w:lang w:val="en-TR"/>
              </w:rPr>
            </w:pPr>
            <w:r w:rsidRPr="008D0FEF">
              <w:rPr>
                <w:lang w:val="en-TR"/>
              </w:rPr>
              <w:t>Limited by the number of qubits in the hardware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F1DEDFF" w14:textId="77777777" w:rsidR="008D0FEF" w:rsidRPr="008D0FEF" w:rsidRDefault="008D0FEF" w:rsidP="008D0FEF">
            <w:pPr>
              <w:rPr>
                <w:lang w:val="en-TR"/>
              </w:rPr>
            </w:pPr>
            <w:r w:rsidRPr="008D0FEF">
              <w:rPr>
                <w:lang w:val="en-TR"/>
              </w:rPr>
              <w:t>Dependent on available qubits and circuit complexity</w:t>
            </w:r>
          </w:p>
        </w:tc>
      </w:tr>
      <w:tr w:rsidR="008D0FEF" w:rsidRPr="008D0FEF" w14:paraId="5AB039D0"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C5B69C9" w14:textId="77777777" w:rsidR="008D0FEF" w:rsidRPr="008D0FEF" w:rsidRDefault="008D0FEF" w:rsidP="008D0FEF">
            <w:pPr>
              <w:rPr>
                <w:lang w:val="en-TR"/>
              </w:rPr>
            </w:pPr>
            <w:r w:rsidRPr="008D0FEF">
              <w:rPr>
                <w:lang w:val="en-TR"/>
              </w:rPr>
              <w:t>Noise and Error Handling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9F605BC" w14:textId="77777777" w:rsidR="008D0FEF" w:rsidRPr="008D0FEF" w:rsidRDefault="008D0FEF" w:rsidP="008D0FEF">
            <w:pPr>
              <w:rPr>
                <w:lang w:val="en-TR"/>
              </w:rPr>
            </w:pPr>
            <w:r w:rsidRPr="008D0FEF">
              <w:rPr>
                <w:lang w:val="en-TR"/>
              </w:rPr>
              <w:t>D-Wave's annealing calibration and error correction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E46BC3C" w14:textId="77777777" w:rsidR="008D0FEF" w:rsidRPr="008D0FEF" w:rsidRDefault="008D0FEF" w:rsidP="008D0FEF">
            <w:pPr>
              <w:rPr>
                <w:lang w:val="en-TR"/>
              </w:rPr>
            </w:pPr>
            <w:r w:rsidRPr="008D0FEF">
              <w:rPr>
                <w:lang w:val="en-TR"/>
              </w:rPr>
              <w:t>Qiskit's error mitigation techniques like error correction codes, noise models, etc.</w:t>
            </w:r>
          </w:p>
        </w:tc>
      </w:tr>
      <w:tr w:rsidR="008D0FEF" w:rsidRPr="008D0FEF" w14:paraId="405100FF"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5A6CF9B" w14:textId="77777777" w:rsidR="008D0FEF" w:rsidRPr="008D0FEF" w:rsidRDefault="008D0FEF" w:rsidP="008D0FEF">
            <w:pPr>
              <w:rPr>
                <w:lang w:val="en-TR"/>
              </w:rPr>
            </w:pPr>
            <w:r w:rsidRPr="008D0FEF">
              <w:rPr>
                <w:lang w:val="en-TR"/>
              </w:rPr>
              <w:t>Application Flexibility</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B774E7D" w14:textId="77777777" w:rsidR="008D0FEF" w:rsidRPr="008D0FEF" w:rsidRDefault="008D0FEF" w:rsidP="008D0FEF">
            <w:pPr>
              <w:rPr>
                <w:lang w:val="en-TR"/>
              </w:rPr>
            </w:pPr>
            <w:r w:rsidRPr="008D0FEF">
              <w:rPr>
                <w:lang w:val="en-TR"/>
              </w:rPr>
              <w:t>Primarily suited for optimization problems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B0B01CE" w14:textId="77777777" w:rsidR="008D0FEF" w:rsidRPr="008D0FEF" w:rsidRDefault="008D0FEF" w:rsidP="008D0FEF">
            <w:pPr>
              <w:rPr>
                <w:lang w:val="en-TR"/>
              </w:rPr>
            </w:pPr>
            <w:r w:rsidRPr="008D0FEF">
              <w:rPr>
                <w:lang w:val="en-TR"/>
              </w:rPr>
              <w:t>Versatile, suitable for various quantum algorithms</w:t>
            </w:r>
          </w:p>
        </w:tc>
      </w:tr>
      <w:tr w:rsidR="008D0FEF" w:rsidRPr="008D0FEF" w14:paraId="60FA49F6" w14:textId="77777777" w:rsidTr="008D0FEF">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EA00336" w14:textId="77777777" w:rsidR="008D0FEF" w:rsidRPr="008D0FEF" w:rsidRDefault="008D0FEF" w:rsidP="008D0FEF">
            <w:pPr>
              <w:rPr>
                <w:lang w:val="en-TR"/>
              </w:rPr>
            </w:pPr>
            <w:r w:rsidRPr="008D0FEF">
              <w:rPr>
                <w:lang w:val="en-TR"/>
              </w:rPr>
              <w:t>Programming Interface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BA820E2" w14:textId="77777777" w:rsidR="008D0FEF" w:rsidRPr="008D0FEF" w:rsidRDefault="008D0FEF" w:rsidP="008D0FEF">
            <w:pPr>
              <w:rPr>
                <w:lang w:val="en-TR"/>
              </w:rPr>
            </w:pPr>
            <w:r w:rsidRPr="008D0FEF">
              <w:rPr>
                <w:lang w:val="en-TR"/>
              </w:rPr>
              <w:t>D-Wave's proprietary tools and SDK</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C025817" w14:textId="77777777" w:rsidR="008D0FEF" w:rsidRPr="008D0FEF" w:rsidRDefault="008D0FEF" w:rsidP="008D0FEF">
            <w:pPr>
              <w:rPr>
                <w:lang w:val="en-TR"/>
              </w:rPr>
            </w:pPr>
            <w:r w:rsidRPr="008D0FEF">
              <w:rPr>
                <w:lang w:val="en-TR"/>
              </w:rPr>
              <w:t>Qiskit's Python-based programming interface</w:t>
            </w:r>
          </w:p>
        </w:tc>
      </w:tr>
    </w:tbl>
    <w:p w14:paraId="7CF459E0" w14:textId="77777777" w:rsidR="008D0FEF" w:rsidRPr="008D0FEF" w:rsidRDefault="008D0FEF" w:rsidP="008D0FEF">
      <w:pPr>
        <w:rPr>
          <w:lang w:val="en-TR"/>
        </w:rPr>
      </w:pPr>
    </w:p>
    <w:p w14:paraId="2D210E92" w14:textId="77777777" w:rsidR="00BF0114" w:rsidRDefault="00BF0114">
      <w:pPr>
        <w:rPr>
          <w:lang w:val="en-TR"/>
        </w:rPr>
      </w:pPr>
    </w:p>
    <w:p w14:paraId="08E6FAE8" w14:textId="77777777" w:rsidR="008D0FEF" w:rsidRDefault="008D0FEF">
      <w:pPr>
        <w:rPr>
          <w:lang w:val="en-TR"/>
        </w:rPr>
      </w:pPr>
    </w:p>
    <w:p w14:paraId="142904AE" w14:textId="77777777" w:rsidR="008D0FEF" w:rsidRDefault="008D0FEF">
      <w:pPr>
        <w:rPr>
          <w:lang w:val="en-TR"/>
        </w:rPr>
      </w:pPr>
    </w:p>
    <w:p w14:paraId="55C89591" w14:textId="77777777" w:rsidR="008D0FEF" w:rsidRDefault="008D0FEF">
      <w:pPr>
        <w:rPr>
          <w:lang w:val="en-TR"/>
        </w:rPr>
      </w:pPr>
    </w:p>
    <w:p w14:paraId="38706939" w14:textId="77777777" w:rsidR="008D0FEF" w:rsidRDefault="008D0FEF">
      <w:pPr>
        <w:rPr>
          <w:lang w:val="en-TR"/>
        </w:rPr>
      </w:pPr>
    </w:p>
    <w:p w14:paraId="434194A3" w14:textId="77777777" w:rsidR="008D0FEF" w:rsidRDefault="008D0FEF">
      <w:pPr>
        <w:rPr>
          <w:lang w:val="en-TR"/>
        </w:rPr>
      </w:pPr>
    </w:p>
    <w:p w14:paraId="2266C678" w14:textId="77777777" w:rsidR="008D0FEF" w:rsidRDefault="008D0FEF">
      <w:pPr>
        <w:rPr>
          <w:lang w:val="en-TR"/>
        </w:rPr>
      </w:pPr>
    </w:p>
    <w:p w14:paraId="24DCD5DD" w14:textId="77777777" w:rsidR="008D0FEF" w:rsidRDefault="008D0FEF">
      <w:pPr>
        <w:rPr>
          <w:lang w:val="en-TR"/>
        </w:rPr>
      </w:pPr>
    </w:p>
    <w:p w14:paraId="2D8A73BD" w14:textId="77777777" w:rsidR="008D0FEF" w:rsidRDefault="008D0FEF">
      <w:pPr>
        <w:rPr>
          <w:lang w:val="en-TR"/>
        </w:rPr>
      </w:pPr>
    </w:p>
    <w:p w14:paraId="0EEF4EA4" w14:textId="77777777" w:rsidR="008D0FEF" w:rsidRPr="008D0FEF" w:rsidRDefault="008D0FEF" w:rsidP="008D0FEF">
      <w:pPr>
        <w:numPr>
          <w:ilvl w:val="0"/>
          <w:numId w:val="3"/>
        </w:numPr>
        <w:rPr>
          <w:lang w:val="en-TR"/>
        </w:rPr>
      </w:pPr>
      <w:r w:rsidRPr="008D0FEF">
        <w:rPr>
          <w:b/>
          <w:bCs/>
          <w:lang w:val="en-TR"/>
        </w:rPr>
        <w:t>PENQASM 2.0</w:t>
      </w:r>
      <w:r w:rsidRPr="008D0FEF">
        <w:rPr>
          <w:lang w:val="en-TR"/>
        </w:rPr>
        <w:t>: This line specifies the version of the OpenQASM language being used.</w:t>
      </w:r>
    </w:p>
    <w:p w14:paraId="0DA8A47A" w14:textId="77777777" w:rsidR="008D0FEF" w:rsidRPr="008D0FEF" w:rsidRDefault="008D0FEF" w:rsidP="008D0FEF">
      <w:pPr>
        <w:numPr>
          <w:ilvl w:val="0"/>
          <w:numId w:val="3"/>
        </w:numPr>
        <w:rPr>
          <w:lang w:val="en-TR"/>
        </w:rPr>
      </w:pPr>
      <w:r w:rsidRPr="008D0FEF">
        <w:rPr>
          <w:b/>
          <w:bCs/>
          <w:lang w:val="en-TR"/>
        </w:rPr>
        <w:t>include "qelib1.inc"</w:t>
      </w:r>
      <w:r w:rsidRPr="008D0FEF">
        <w:rPr>
          <w:lang w:val="en-TR"/>
        </w:rPr>
        <w:t>: This line includes the standard quantum gate definitions from the qelib1 library. This library provides common quantum gates such as the Hadamard gate (</w:t>
      </w:r>
      <w:r w:rsidRPr="008D0FEF">
        <w:rPr>
          <w:b/>
          <w:bCs/>
          <w:lang w:val="en-TR"/>
        </w:rPr>
        <w:t>h</w:t>
      </w:r>
      <w:r w:rsidRPr="008D0FEF">
        <w:rPr>
          <w:lang w:val="en-TR"/>
        </w:rPr>
        <w:t>), controlled-Z gate (</w:t>
      </w:r>
      <w:r w:rsidRPr="008D0FEF">
        <w:rPr>
          <w:b/>
          <w:bCs/>
          <w:lang w:val="en-TR"/>
        </w:rPr>
        <w:t>cz</w:t>
      </w:r>
      <w:r w:rsidRPr="008D0FEF">
        <w:rPr>
          <w:lang w:val="en-TR"/>
        </w:rPr>
        <w:t>), and single-qubit rotation gates.</w:t>
      </w:r>
    </w:p>
    <w:p w14:paraId="19BA86F5" w14:textId="77777777" w:rsidR="008D0FEF" w:rsidRPr="008D0FEF" w:rsidRDefault="008D0FEF" w:rsidP="008D0FEF">
      <w:pPr>
        <w:numPr>
          <w:ilvl w:val="0"/>
          <w:numId w:val="3"/>
        </w:numPr>
        <w:rPr>
          <w:lang w:val="en-TR"/>
        </w:rPr>
      </w:pPr>
      <w:r w:rsidRPr="008D0FEF">
        <w:rPr>
          <w:b/>
          <w:bCs/>
          <w:lang w:val="en-TR"/>
        </w:rPr>
        <w:t>qreg q[3];</w:t>
      </w:r>
      <w:r w:rsidRPr="008D0FEF">
        <w:rPr>
          <w:lang w:val="en-TR"/>
        </w:rPr>
        <w:t xml:space="preserve">: This line declares a quantum register named </w:t>
      </w:r>
      <w:r w:rsidRPr="008D0FEF">
        <w:rPr>
          <w:b/>
          <w:bCs/>
          <w:lang w:val="en-TR"/>
        </w:rPr>
        <w:t>q</w:t>
      </w:r>
      <w:r w:rsidRPr="008D0FEF">
        <w:rPr>
          <w:lang w:val="en-TR"/>
        </w:rPr>
        <w:t xml:space="preserve"> containing 3 qubits.</w:t>
      </w:r>
    </w:p>
    <w:p w14:paraId="23D8260B" w14:textId="77777777" w:rsidR="008D0FEF" w:rsidRPr="008D0FEF" w:rsidRDefault="008D0FEF" w:rsidP="008D0FEF">
      <w:pPr>
        <w:numPr>
          <w:ilvl w:val="0"/>
          <w:numId w:val="3"/>
        </w:numPr>
        <w:rPr>
          <w:lang w:val="en-TR"/>
        </w:rPr>
      </w:pPr>
      <w:r w:rsidRPr="008D0FEF">
        <w:rPr>
          <w:b/>
          <w:bCs/>
          <w:lang w:val="en-TR"/>
        </w:rPr>
        <w:t>creg c[3];</w:t>
      </w:r>
      <w:r w:rsidRPr="008D0FEF">
        <w:rPr>
          <w:lang w:val="en-TR"/>
        </w:rPr>
        <w:t xml:space="preserve">: This line declares a classical register named </w:t>
      </w:r>
      <w:r w:rsidRPr="008D0FEF">
        <w:rPr>
          <w:b/>
          <w:bCs/>
          <w:lang w:val="en-TR"/>
        </w:rPr>
        <w:t>c</w:t>
      </w:r>
      <w:r w:rsidRPr="008D0FEF">
        <w:rPr>
          <w:lang w:val="en-TR"/>
        </w:rPr>
        <w:t xml:space="preserve"> containing 3 classical bits. Classical registers are used to store measurement outcomes.</w:t>
      </w:r>
    </w:p>
    <w:p w14:paraId="363840F3" w14:textId="77777777" w:rsidR="008D0FEF" w:rsidRPr="008D0FEF" w:rsidRDefault="008D0FEF" w:rsidP="008D0FEF">
      <w:pPr>
        <w:numPr>
          <w:ilvl w:val="0"/>
          <w:numId w:val="3"/>
        </w:numPr>
        <w:rPr>
          <w:lang w:val="en-TR"/>
        </w:rPr>
      </w:pPr>
      <w:r w:rsidRPr="008D0FEF">
        <w:rPr>
          <w:b/>
          <w:bCs/>
          <w:lang w:val="en-TR"/>
        </w:rPr>
        <w:t>h q[0]; h q[1]; h q[2];</w:t>
      </w:r>
      <w:r w:rsidRPr="008D0FEF">
        <w:rPr>
          <w:lang w:val="en-TR"/>
        </w:rPr>
        <w:t>: These three lines apply the Hadamard gate (</w:t>
      </w:r>
      <w:r w:rsidRPr="008D0FEF">
        <w:rPr>
          <w:b/>
          <w:bCs/>
          <w:lang w:val="en-TR"/>
        </w:rPr>
        <w:t>h</w:t>
      </w:r>
      <w:r w:rsidRPr="008D0FEF">
        <w:rPr>
          <w:lang w:val="en-TR"/>
        </w:rPr>
        <w:t xml:space="preserve">) to each qubit in the quantum register </w:t>
      </w:r>
      <w:r w:rsidRPr="008D0FEF">
        <w:rPr>
          <w:b/>
          <w:bCs/>
          <w:lang w:val="en-TR"/>
        </w:rPr>
        <w:t>q</w:t>
      </w:r>
      <w:r w:rsidRPr="008D0FEF">
        <w:rPr>
          <w:lang w:val="en-TR"/>
        </w:rPr>
        <w:t>. The Hadamard gate creates superposition by putting the qubits into an equal superposition of the |0⟩ and |1⟩ states.</w:t>
      </w:r>
    </w:p>
    <w:p w14:paraId="272072A9" w14:textId="77777777" w:rsidR="008D0FEF" w:rsidRPr="008D0FEF" w:rsidRDefault="008D0FEF" w:rsidP="008D0FEF">
      <w:pPr>
        <w:numPr>
          <w:ilvl w:val="0"/>
          <w:numId w:val="3"/>
        </w:numPr>
        <w:rPr>
          <w:lang w:val="en-TR"/>
        </w:rPr>
      </w:pPr>
      <w:r w:rsidRPr="008D0FEF">
        <w:rPr>
          <w:b/>
          <w:bCs/>
          <w:lang w:val="en-TR"/>
        </w:rPr>
        <w:t>rz(-2.0) q[1]; cz q[0], q[1];</w:t>
      </w:r>
      <w:r w:rsidRPr="008D0FEF">
        <w:rPr>
          <w:lang w:val="en-TR"/>
        </w:rPr>
        <w:t xml:space="preserve">: These two lines apply a rotation around the Z-axis (controlled by the constant </w:t>
      </w:r>
      <w:r w:rsidRPr="008D0FEF">
        <w:rPr>
          <w:b/>
          <w:bCs/>
          <w:lang w:val="en-TR"/>
        </w:rPr>
        <w:t>-2.0</w:t>
      </w:r>
      <w:r w:rsidRPr="008D0FEF">
        <w:rPr>
          <w:lang w:val="en-TR"/>
        </w:rPr>
        <w:t>) to the second qubit (</w:t>
      </w:r>
      <w:r w:rsidRPr="008D0FEF">
        <w:rPr>
          <w:b/>
          <w:bCs/>
          <w:lang w:val="en-TR"/>
        </w:rPr>
        <w:t>q[1]</w:t>
      </w:r>
      <w:r w:rsidRPr="008D0FEF">
        <w:rPr>
          <w:lang w:val="en-TR"/>
        </w:rPr>
        <w:t>) and then apply a controlled-Z (CZ) gate between the first and second qubits (</w:t>
      </w:r>
      <w:r w:rsidRPr="008D0FEF">
        <w:rPr>
          <w:b/>
          <w:bCs/>
          <w:lang w:val="en-TR"/>
        </w:rPr>
        <w:t>q[0]</w:t>
      </w:r>
      <w:r w:rsidRPr="008D0FEF">
        <w:rPr>
          <w:lang w:val="en-TR"/>
        </w:rPr>
        <w:t xml:space="preserve"> and </w:t>
      </w:r>
      <w:r w:rsidRPr="008D0FEF">
        <w:rPr>
          <w:b/>
          <w:bCs/>
          <w:lang w:val="en-TR"/>
        </w:rPr>
        <w:t>q[1]</w:t>
      </w:r>
      <w:r w:rsidRPr="008D0FEF">
        <w:rPr>
          <w:lang w:val="en-TR"/>
        </w:rPr>
        <w:t>). The CZ gate performs a conditional phase shift on the target qubit (</w:t>
      </w:r>
      <w:r w:rsidRPr="008D0FEF">
        <w:rPr>
          <w:b/>
          <w:bCs/>
          <w:lang w:val="en-TR"/>
        </w:rPr>
        <w:t>q[1]</w:t>
      </w:r>
      <w:r w:rsidRPr="008D0FEF">
        <w:rPr>
          <w:lang w:val="en-TR"/>
        </w:rPr>
        <w:t>) depending on the state of the control qubit (</w:t>
      </w:r>
      <w:r w:rsidRPr="008D0FEF">
        <w:rPr>
          <w:b/>
          <w:bCs/>
          <w:lang w:val="en-TR"/>
        </w:rPr>
        <w:t>q[0]</w:t>
      </w:r>
      <w:r w:rsidRPr="008D0FEF">
        <w:rPr>
          <w:lang w:val="en-TR"/>
        </w:rPr>
        <w:t>).</w:t>
      </w:r>
    </w:p>
    <w:p w14:paraId="22DB82B5" w14:textId="77777777" w:rsidR="008D0FEF" w:rsidRPr="008D0FEF" w:rsidRDefault="008D0FEF" w:rsidP="008D0FEF">
      <w:pPr>
        <w:numPr>
          <w:ilvl w:val="0"/>
          <w:numId w:val="3"/>
        </w:numPr>
        <w:rPr>
          <w:lang w:val="en-TR"/>
        </w:rPr>
      </w:pPr>
      <w:r w:rsidRPr="008D0FEF">
        <w:rPr>
          <w:b/>
          <w:bCs/>
          <w:lang w:val="en-TR"/>
        </w:rPr>
        <w:t>rz(-2.0) q[2]; cz q[1], q[2];</w:t>
      </w:r>
      <w:r w:rsidRPr="008D0FEF">
        <w:rPr>
          <w:lang w:val="en-TR"/>
        </w:rPr>
        <w:t>: Similar to the previous lines, these two lines apply a rotation around the Z-axis to the third qubit (</w:t>
      </w:r>
      <w:r w:rsidRPr="008D0FEF">
        <w:rPr>
          <w:b/>
          <w:bCs/>
          <w:lang w:val="en-TR"/>
        </w:rPr>
        <w:t>q[2]</w:t>
      </w:r>
      <w:r w:rsidRPr="008D0FEF">
        <w:rPr>
          <w:lang w:val="en-TR"/>
        </w:rPr>
        <w:t>) and then apply a CZ gate between the second and third qubits (</w:t>
      </w:r>
      <w:r w:rsidRPr="008D0FEF">
        <w:rPr>
          <w:b/>
          <w:bCs/>
          <w:lang w:val="en-TR"/>
        </w:rPr>
        <w:t>q[1]</w:t>
      </w:r>
      <w:r w:rsidRPr="008D0FEF">
        <w:rPr>
          <w:lang w:val="en-TR"/>
        </w:rPr>
        <w:t xml:space="preserve"> and </w:t>
      </w:r>
      <w:r w:rsidRPr="008D0FEF">
        <w:rPr>
          <w:b/>
          <w:bCs/>
          <w:lang w:val="en-TR"/>
        </w:rPr>
        <w:t>q[2]</w:t>
      </w:r>
      <w:r w:rsidRPr="008D0FEF">
        <w:rPr>
          <w:lang w:val="en-TR"/>
        </w:rPr>
        <w:t>).</w:t>
      </w:r>
    </w:p>
    <w:p w14:paraId="5A320DE7" w14:textId="77777777" w:rsidR="008D0FEF" w:rsidRPr="008D0FEF" w:rsidRDefault="008D0FEF" w:rsidP="008D0FEF">
      <w:pPr>
        <w:numPr>
          <w:ilvl w:val="0"/>
          <w:numId w:val="3"/>
        </w:numPr>
        <w:rPr>
          <w:lang w:val="en-TR"/>
        </w:rPr>
      </w:pPr>
      <w:r w:rsidRPr="008D0FEF">
        <w:rPr>
          <w:b/>
          <w:bCs/>
          <w:lang w:val="en-TR"/>
        </w:rPr>
        <w:t>rz(1.0) q[0]; rz(1.0) q[1]; rz(1.0) q[2];</w:t>
      </w:r>
      <w:r w:rsidRPr="008D0FEF">
        <w:rPr>
          <w:lang w:val="en-TR"/>
        </w:rPr>
        <w:t xml:space="preserve">: These three lines apply rotations around the Z-axis to each qubit in the quantum register </w:t>
      </w:r>
      <w:r w:rsidRPr="008D0FEF">
        <w:rPr>
          <w:b/>
          <w:bCs/>
          <w:lang w:val="en-TR"/>
        </w:rPr>
        <w:t>q</w:t>
      </w:r>
      <w:r w:rsidRPr="008D0FEF">
        <w:rPr>
          <w:lang w:val="en-TR"/>
        </w:rPr>
        <w:t xml:space="preserve"> with the constant value </w:t>
      </w:r>
      <w:r w:rsidRPr="008D0FEF">
        <w:rPr>
          <w:b/>
          <w:bCs/>
          <w:lang w:val="en-TR"/>
        </w:rPr>
        <w:t>1.0</w:t>
      </w:r>
      <w:r w:rsidRPr="008D0FEF">
        <w:rPr>
          <w:lang w:val="en-TR"/>
        </w:rPr>
        <w:t>. These rotations represent the application of a local magnetic field to each qubit.</w:t>
      </w:r>
    </w:p>
    <w:p w14:paraId="4D4C40F1" w14:textId="77777777" w:rsidR="008D0FEF" w:rsidRPr="008D0FEF" w:rsidRDefault="008D0FEF" w:rsidP="008D0FEF">
      <w:pPr>
        <w:numPr>
          <w:ilvl w:val="0"/>
          <w:numId w:val="3"/>
        </w:numPr>
        <w:rPr>
          <w:lang w:val="en-TR"/>
        </w:rPr>
      </w:pPr>
      <w:r w:rsidRPr="008D0FEF">
        <w:rPr>
          <w:b/>
          <w:bCs/>
          <w:lang w:val="en-TR"/>
        </w:rPr>
        <w:t>measure q[0] -&gt; c[0]; measure q[1] -&gt; c[1]; measure q[2] -&gt; c[2];</w:t>
      </w:r>
      <w:r w:rsidRPr="008D0FEF">
        <w:rPr>
          <w:lang w:val="en-TR"/>
        </w:rPr>
        <w:t xml:space="preserve">: These three lines perform measurements on each qubit in the quantum register </w:t>
      </w:r>
      <w:r w:rsidRPr="008D0FEF">
        <w:rPr>
          <w:b/>
          <w:bCs/>
          <w:lang w:val="en-TR"/>
        </w:rPr>
        <w:t>q</w:t>
      </w:r>
      <w:r w:rsidRPr="008D0FEF">
        <w:rPr>
          <w:lang w:val="en-TR"/>
        </w:rPr>
        <w:t xml:space="preserve"> and store the measurement outcomes in the corresponding classical bits in the classical register </w:t>
      </w:r>
      <w:r w:rsidRPr="008D0FEF">
        <w:rPr>
          <w:b/>
          <w:bCs/>
          <w:lang w:val="en-TR"/>
        </w:rPr>
        <w:t>c</w:t>
      </w:r>
      <w:r w:rsidRPr="008D0FEF">
        <w:rPr>
          <w:lang w:val="en-TR"/>
        </w:rPr>
        <w:t>.</w:t>
      </w:r>
    </w:p>
    <w:p w14:paraId="7D7439C8" w14:textId="77777777" w:rsidR="00D16C06" w:rsidRDefault="00D16C06" w:rsidP="008D0FEF">
      <w:pPr>
        <w:rPr>
          <w:lang w:val="en-TR"/>
        </w:rPr>
      </w:pPr>
    </w:p>
    <w:p w14:paraId="01643838" w14:textId="3885BB6E" w:rsidR="008D0FEF" w:rsidRPr="008D0FEF" w:rsidRDefault="008D0FEF" w:rsidP="008D0FEF">
      <w:pPr>
        <w:rPr>
          <w:lang w:val="en-TR"/>
        </w:rPr>
      </w:pPr>
      <w:r w:rsidRPr="008D0FEF">
        <w:rPr>
          <w:lang w:val="en-TR"/>
        </w:rPr>
        <w:t>In summary, this OpenQASM code prepares the qubits in superposition states using Hadamard gates, applies interactions between neighboring qubits, and applies local magnetic fields. Finally, it measures the qubits to obtain measurement outcomes.</w:t>
      </w:r>
    </w:p>
    <w:p w14:paraId="7CCD6793" w14:textId="77777777" w:rsidR="008D0FEF" w:rsidRPr="008D0FEF" w:rsidRDefault="008D0FEF" w:rsidP="008D0FEF">
      <w:pPr>
        <w:rPr>
          <w:lang w:val="en-TR"/>
        </w:rPr>
      </w:pPr>
    </w:p>
    <w:p w14:paraId="7436A29E" w14:textId="77777777" w:rsidR="00D16C06" w:rsidRPr="00D16C06" w:rsidRDefault="00D16C06" w:rsidP="00D16C06">
      <w:pPr>
        <w:numPr>
          <w:ilvl w:val="0"/>
          <w:numId w:val="4"/>
        </w:numPr>
        <w:rPr>
          <w:lang w:val="en-TR"/>
        </w:rPr>
      </w:pPr>
      <w:r w:rsidRPr="00D16C06">
        <w:rPr>
          <w:b/>
          <w:bCs/>
          <w:lang w:val="en-TR"/>
        </w:rPr>
        <w:t>pplying Hadamard gates</w:t>
      </w:r>
      <w:r w:rsidRPr="00D16C06">
        <w:rPr>
          <w:lang w:val="en-TR"/>
        </w:rPr>
        <w:t>: The Hadamard gates (</w:t>
      </w:r>
      <w:r w:rsidRPr="00D16C06">
        <w:rPr>
          <w:b/>
          <w:bCs/>
          <w:lang w:val="en-TR"/>
        </w:rPr>
        <w:t>h</w:t>
      </w:r>
      <w:r w:rsidRPr="00D16C06">
        <w:rPr>
          <w:lang w:val="en-TR"/>
        </w:rPr>
        <w:t>) are applied to put the qubits into superposition states. In the Ising model context, this step helps in exploring different possible spin configurations simultaneously, which is crucial for optimization problems.</w:t>
      </w:r>
    </w:p>
    <w:p w14:paraId="6F098FB1" w14:textId="77777777" w:rsidR="00D16C06" w:rsidRPr="00D16C06" w:rsidRDefault="00D16C06" w:rsidP="00D16C06">
      <w:pPr>
        <w:numPr>
          <w:ilvl w:val="0"/>
          <w:numId w:val="4"/>
        </w:numPr>
        <w:rPr>
          <w:lang w:val="en-TR"/>
        </w:rPr>
      </w:pPr>
      <w:r w:rsidRPr="00D16C06">
        <w:rPr>
          <w:b/>
          <w:bCs/>
          <w:lang w:val="en-TR"/>
        </w:rPr>
        <w:t>Applying ZZ interactions</w:t>
      </w:r>
      <w:r w:rsidRPr="00D16C06">
        <w:rPr>
          <w:lang w:val="en-TR"/>
        </w:rPr>
        <w:t xml:space="preserve">: The </w:t>
      </w:r>
      <w:r w:rsidRPr="00D16C06">
        <w:rPr>
          <w:b/>
          <w:bCs/>
          <w:lang w:val="en-TR"/>
        </w:rPr>
        <w:t>rz</w:t>
      </w:r>
      <w:r w:rsidRPr="00D16C06">
        <w:rPr>
          <w:lang w:val="en-TR"/>
        </w:rPr>
        <w:t xml:space="preserve"> gates followed by </w:t>
      </w:r>
      <w:r w:rsidRPr="00D16C06">
        <w:rPr>
          <w:b/>
          <w:bCs/>
          <w:lang w:val="en-TR"/>
        </w:rPr>
        <w:t>cz</w:t>
      </w:r>
      <w:r w:rsidRPr="00D16C06">
        <w:rPr>
          <w:lang w:val="en-TR"/>
        </w:rPr>
        <w:t xml:space="preserve"> gates represent ZZ interactions between neighboring qubits in the Ising model. In the Ising model, these interactions correspond to the coupling strength (</w:t>
      </w:r>
      <w:r w:rsidRPr="00D16C06">
        <w:rPr>
          <w:b/>
          <w:bCs/>
          <w:lang w:val="en-TR"/>
        </w:rPr>
        <w:t>J</w:t>
      </w:r>
      <w:r w:rsidRPr="00D16C06">
        <w:rPr>
          <w:lang w:val="en-TR"/>
        </w:rPr>
        <w:t>) between spins in the lattice. By applying these gates, we simulate the interaction between spins, which is essential for understanding the system's energy landscape.</w:t>
      </w:r>
    </w:p>
    <w:p w14:paraId="5CDA62B9" w14:textId="77777777" w:rsidR="00D16C06" w:rsidRPr="00D16C06" w:rsidRDefault="00D16C06" w:rsidP="00D16C06">
      <w:pPr>
        <w:numPr>
          <w:ilvl w:val="0"/>
          <w:numId w:val="4"/>
        </w:numPr>
        <w:rPr>
          <w:lang w:val="en-TR"/>
        </w:rPr>
      </w:pPr>
      <w:r w:rsidRPr="00D16C06">
        <w:rPr>
          <w:b/>
          <w:bCs/>
          <w:lang w:val="en-TR"/>
        </w:rPr>
        <w:t>Applying local magnetic fields</w:t>
      </w:r>
      <w:r w:rsidRPr="00D16C06">
        <w:rPr>
          <w:lang w:val="en-TR"/>
        </w:rPr>
        <w:t xml:space="preserve">: The </w:t>
      </w:r>
      <w:r w:rsidRPr="00D16C06">
        <w:rPr>
          <w:b/>
          <w:bCs/>
          <w:lang w:val="en-TR"/>
        </w:rPr>
        <w:t>rz</w:t>
      </w:r>
      <w:r w:rsidRPr="00D16C06">
        <w:rPr>
          <w:lang w:val="en-TR"/>
        </w:rPr>
        <w:t xml:space="preserve"> gates with constant values represent the application of local magnetic fields to each qubit. In the Ising model, these local </w:t>
      </w:r>
      <w:r w:rsidRPr="00D16C06">
        <w:rPr>
          <w:lang w:val="en-TR"/>
        </w:rPr>
        <w:lastRenderedPageBreak/>
        <w:t>fields correspond to an external magnetic field (</w:t>
      </w:r>
      <w:r w:rsidRPr="00D16C06">
        <w:rPr>
          <w:b/>
          <w:bCs/>
          <w:lang w:val="en-TR"/>
        </w:rPr>
        <w:t>h</w:t>
      </w:r>
      <w:r w:rsidRPr="00D16C06">
        <w:rPr>
          <w:lang w:val="en-TR"/>
        </w:rPr>
        <w:t>) applied to each spin. These fields can influence the orientation of individual spins and affect the overall energy of the system.</w:t>
      </w:r>
    </w:p>
    <w:p w14:paraId="410A42ED" w14:textId="77777777" w:rsidR="00D16C06" w:rsidRPr="00D16C06" w:rsidRDefault="00D16C06" w:rsidP="00D16C06">
      <w:pPr>
        <w:numPr>
          <w:ilvl w:val="0"/>
          <w:numId w:val="4"/>
        </w:numPr>
        <w:rPr>
          <w:lang w:val="en-TR"/>
        </w:rPr>
      </w:pPr>
      <w:r w:rsidRPr="00D16C06">
        <w:rPr>
          <w:b/>
          <w:bCs/>
          <w:lang w:val="en-TR"/>
        </w:rPr>
        <w:t>Performing measurements</w:t>
      </w:r>
      <w:r w:rsidRPr="00D16C06">
        <w:rPr>
          <w:lang w:val="en-TR"/>
        </w:rPr>
        <w:t>: Finally, measurements are performed on each qubit to obtain measurement outcomes, which are then stored in classical bits. These measurement outcomes provide information about the spin configurations of the system, allowing us to analyze its properties and potentially find optimal solutions for optimization problems modeled using the Ising model.</w:t>
      </w:r>
    </w:p>
    <w:p w14:paraId="577272A0" w14:textId="77777777" w:rsidR="008D0FEF" w:rsidRPr="008D0FEF" w:rsidRDefault="008D0FEF">
      <w:pPr>
        <w:rPr>
          <w:lang w:val="en-TR"/>
        </w:rPr>
      </w:pPr>
    </w:p>
    <w:sectPr w:rsidR="008D0FEF" w:rsidRPr="008D0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4867CCC"/>
    <w:lvl w:ilvl="0">
      <w:start w:val="1"/>
      <w:numFmt w:val="decimal"/>
      <w:pStyle w:val="ListNumber"/>
      <w:lvlText w:val="%1."/>
      <w:lvlJc w:val="left"/>
      <w:pPr>
        <w:tabs>
          <w:tab w:val="num" w:pos="360"/>
        </w:tabs>
        <w:ind w:left="360" w:hanging="360"/>
      </w:pPr>
    </w:lvl>
  </w:abstractNum>
  <w:abstractNum w:abstractNumId="1" w15:restartNumberingAfterBreak="0">
    <w:nsid w:val="333F32AA"/>
    <w:multiLevelType w:val="multilevel"/>
    <w:tmpl w:val="DFE4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E2DAE"/>
    <w:multiLevelType w:val="multilevel"/>
    <w:tmpl w:val="3F22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179286">
    <w:abstractNumId w:val="0"/>
  </w:num>
  <w:num w:numId="2" w16cid:durableId="540286144">
    <w:abstractNumId w:val="0"/>
  </w:num>
  <w:num w:numId="3" w16cid:durableId="1770390812">
    <w:abstractNumId w:val="2"/>
  </w:num>
  <w:num w:numId="4" w16cid:durableId="545072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EF"/>
    <w:rsid w:val="002C14EE"/>
    <w:rsid w:val="00436880"/>
    <w:rsid w:val="00516BC8"/>
    <w:rsid w:val="007E69BC"/>
    <w:rsid w:val="008D0FEF"/>
    <w:rsid w:val="00BF0114"/>
    <w:rsid w:val="00BF14F5"/>
    <w:rsid w:val="00C629F7"/>
    <w:rsid w:val="00D04245"/>
    <w:rsid w:val="00D16C06"/>
    <w:rsid w:val="00DF43E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35A00BE"/>
  <w15:chartTrackingRefBased/>
  <w15:docId w15:val="{57BAF9EA-8E73-9C45-883D-68CB4E14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aliases w:val="buyuk baslik"/>
    <w:basedOn w:val="Normal"/>
    <w:next w:val="Normal"/>
    <w:link w:val="Heading1Char"/>
    <w:autoRedefine/>
    <w:uiPriority w:val="9"/>
    <w:qFormat/>
    <w:rsid w:val="00436880"/>
    <w:pPr>
      <w:keepNext/>
      <w:widowControl w:val="0"/>
      <w:spacing w:before="240" w:after="60" w:line="480" w:lineRule="auto"/>
      <w:jc w:val="both"/>
      <w:outlineLvl w:val="0"/>
    </w:pPr>
    <w:rPr>
      <w:rFonts w:ascii="Arial" w:eastAsia="Arial" w:hAnsi="Arial" w:cs="Arial"/>
      <w:b/>
      <w:sz w:val="28"/>
      <w:szCs w:val="32"/>
    </w:rPr>
  </w:style>
  <w:style w:type="paragraph" w:styleId="Heading2">
    <w:name w:val="heading 2"/>
    <w:aliases w:val="kucuk"/>
    <w:basedOn w:val="ListNumber"/>
    <w:next w:val="Normal"/>
    <w:link w:val="Heading2Char"/>
    <w:uiPriority w:val="9"/>
    <w:unhideWhenUsed/>
    <w:qFormat/>
    <w:rsid w:val="00436880"/>
    <w:pPr>
      <w:keepNext/>
      <w:keepLines/>
      <w:widowControl w:val="0"/>
      <w:spacing w:after="120" w:line="480" w:lineRule="auto"/>
      <w:ind w:left="697" w:hanging="697"/>
      <w:jc w:val="both"/>
      <w:outlineLvl w:val="1"/>
    </w:pPr>
    <w:rPr>
      <w:rFonts w:ascii="Arial" w:eastAsia="Times New Roman" w:hAnsi="Arial" w:cs="Times New Roman"/>
      <w:b/>
      <w:i/>
      <w:szCs w:val="28"/>
    </w:rPr>
  </w:style>
  <w:style w:type="paragraph" w:styleId="Heading3">
    <w:name w:val="heading 3"/>
    <w:basedOn w:val="Normal"/>
    <w:next w:val="Normal"/>
    <w:link w:val="Heading3Char"/>
    <w:uiPriority w:val="9"/>
    <w:semiHidden/>
    <w:unhideWhenUsed/>
    <w:qFormat/>
    <w:rsid w:val="008D0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F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F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F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F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uyuk baslik Char"/>
    <w:basedOn w:val="DefaultParagraphFont"/>
    <w:link w:val="Heading1"/>
    <w:uiPriority w:val="9"/>
    <w:rsid w:val="00436880"/>
    <w:rPr>
      <w:rFonts w:ascii="Arial" w:eastAsia="Arial" w:hAnsi="Arial" w:cs="Arial"/>
      <w:b/>
      <w:sz w:val="28"/>
      <w:szCs w:val="32"/>
      <w:lang w:val="en-GB"/>
    </w:rPr>
  </w:style>
  <w:style w:type="paragraph" w:styleId="ListNumber">
    <w:name w:val="List Number"/>
    <w:basedOn w:val="Normal"/>
    <w:uiPriority w:val="99"/>
    <w:semiHidden/>
    <w:unhideWhenUsed/>
    <w:rsid w:val="00436880"/>
    <w:pPr>
      <w:numPr>
        <w:numId w:val="2"/>
      </w:numPr>
      <w:contextualSpacing/>
    </w:pPr>
  </w:style>
  <w:style w:type="character" w:customStyle="1" w:styleId="Heading2Char">
    <w:name w:val="Heading 2 Char"/>
    <w:aliases w:val="kucuk Char"/>
    <w:basedOn w:val="DefaultParagraphFont"/>
    <w:link w:val="Heading2"/>
    <w:uiPriority w:val="9"/>
    <w:rsid w:val="00436880"/>
    <w:rPr>
      <w:rFonts w:ascii="Arial" w:eastAsia="Times New Roman" w:hAnsi="Arial" w:cs="Times New Roman"/>
      <w:b/>
      <w:i/>
      <w:szCs w:val="28"/>
      <w:lang w:val="en-GB"/>
    </w:rPr>
  </w:style>
  <w:style w:type="character" w:customStyle="1" w:styleId="Heading3Char">
    <w:name w:val="Heading 3 Char"/>
    <w:basedOn w:val="DefaultParagraphFont"/>
    <w:link w:val="Heading3"/>
    <w:uiPriority w:val="9"/>
    <w:semiHidden/>
    <w:rsid w:val="008D0FEF"/>
    <w:rPr>
      <w:rFonts w:eastAsiaTheme="majorEastAsia" w:cstheme="majorBidi"/>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8D0FEF"/>
    <w:rPr>
      <w:rFonts w:eastAsiaTheme="majorEastAsia" w:cstheme="majorBidi"/>
      <w:i/>
      <w:iCs/>
      <w:color w:val="0F4761" w:themeColor="accent1" w:themeShade="BF"/>
      <w:lang w:val="tr-TR"/>
    </w:rPr>
  </w:style>
  <w:style w:type="character" w:customStyle="1" w:styleId="Heading5Char">
    <w:name w:val="Heading 5 Char"/>
    <w:basedOn w:val="DefaultParagraphFont"/>
    <w:link w:val="Heading5"/>
    <w:uiPriority w:val="9"/>
    <w:semiHidden/>
    <w:rsid w:val="008D0FEF"/>
    <w:rPr>
      <w:rFonts w:eastAsiaTheme="majorEastAsia" w:cstheme="majorBidi"/>
      <w:color w:val="0F4761" w:themeColor="accent1" w:themeShade="BF"/>
      <w:lang w:val="tr-TR"/>
    </w:rPr>
  </w:style>
  <w:style w:type="character" w:customStyle="1" w:styleId="Heading6Char">
    <w:name w:val="Heading 6 Char"/>
    <w:basedOn w:val="DefaultParagraphFont"/>
    <w:link w:val="Heading6"/>
    <w:uiPriority w:val="9"/>
    <w:semiHidden/>
    <w:rsid w:val="008D0FEF"/>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8D0FEF"/>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8D0FEF"/>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8D0FEF"/>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8D0F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FEF"/>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8D0F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FEF"/>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8D0F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0FEF"/>
    <w:rPr>
      <w:i/>
      <w:iCs/>
      <w:color w:val="404040" w:themeColor="text1" w:themeTint="BF"/>
      <w:lang w:val="tr-TR"/>
    </w:rPr>
  </w:style>
  <w:style w:type="paragraph" w:styleId="ListParagraph">
    <w:name w:val="List Paragraph"/>
    <w:basedOn w:val="Normal"/>
    <w:uiPriority w:val="34"/>
    <w:qFormat/>
    <w:rsid w:val="008D0FEF"/>
    <w:pPr>
      <w:ind w:left="720"/>
      <w:contextualSpacing/>
    </w:pPr>
  </w:style>
  <w:style w:type="character" w:styleId="IntenseEmphasis">
    <w:name w:val="Intense Emphasis"/>
    <w:basedOn w:val="DefaultParagraphFont"/>
    <w:uiPriority w:val="21"/>
    <w:qFormat/>
    <w:rsid w:val="008D0FEF"/>
    <w:rPr>
      <w:i/>
      <w:iCs/>
      <w:color w:val="0F4761" w:themeColor="accent1" w:themeShade="BF"/>
    </w:rPr>
  </w:style>
  <w:style w:type="paragraph" w:styleId="IntenseQuote">
    <w:name w:val="Intense Quote"/>
    <w:basedOn w:val="Normal"/>
    <w:next w:val="Normal"/>
    <w:link w:val="IntenseQuoteChar"/>
    <w:uiPriority w:val="30"/>
    <w:qFormat/>
    <w:rsid w:val="008D0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FEF"/>
    <w:rPr>
      <w:i/>
      <w:iCs/>
      <w:color w:val="0F4761" w:themeColor="accent1" w:themeShade="BF"/>
      <w:lang w:val="tr-TR"/>
    </w:rPr>
  </w:style>
  <w:style w:type="character" w:styleId="IntenseReference">
    <w:name w:val="Intense Reference"/>
    <w:basedOn w:val="DefaultParagraphFont"/>
    <w:uiPriority w:val="32"/>
    <w:qFormat/>
    <w:rsid w:val="008D0F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6210">
      <w:bodyDiv w:val="1"/>
      <w:marLeft w:val="0"/>
      <w:marRight w:val="0"/>
      <w:marTop w:val="0"/>
      <w:marBottom w:val="0"/>
      <w:divBdr>
        <w:top w:val="none" w:sz="0" w:space="0" w:color="auto"/>
        <w:left w:val="none" w:sz="0" w:space="0" w:color="auto"/>
        <w:bottom w:val="none" w:sz="0" w:space="0" w:color="auto"/>
        <w:right w:val="none" w:sz="0" w:space="0" w:color="auto"/>
      </w:divBdr>
      <w:divsChild>
        <w:div w:id="1196390262">
          <w:marLeft w:val="0"/>
          <w:marRight w:val="0"/>
          <w:marTop w:val="0"/>
          <w:marBottom w:val="0"/>
          <w:divBdr>
            <w:top w:val="single" w:sz="2" w:space="0" w:color="E3E3E3"/>
            <w:left w:val="single" w:sz="2" w:space="0" w:color="E3E3E3"/>
            <w:bottom w:val="single" w:sz="2" w:space="0" w:color="E3E3E3"/>
            <w:right w:val="single" w:sz="2" w:space="0" w:color="E3E3E3"/>
          </w:divBdr>
          <w:divsChild>
            <w:div w:id="1173688183">
              <w:marLeft w:val="0"/>
              <w:marRight w:val="0"/>
              <w:marTop w:val="100"/>
              <w:marBottom w:val="100"/>
              <w:divBdr>
                <w:top w:val="single" w:sz="2" w:space="0" w:color="E3E3E3"/>
                <w:left w:val="single" w:sz="2" w:space="0" w:color="E3E3E3"/>
                <w:bottom w:val="single" w:sz="2" w:space="0" w:color="E3E3E3"/>
                <w:right w:val="single" w:sz="2" w:space="0" w:color="E3E3E3"/>
              </w:divBdr>
              <w:divsChild>
                <w:div w:id="620964398">
                  <w:marLeft w:val="0"/>
                  <w:marRight w:val="0"/>
                  <w:marTop w:val="0"/>
                  <w:marBottom w:val="0"/>
                  <w:divBdr>
                    <w:top w:val="single" w:sz="2" w:space="0" w:color="E3E3E3"/>
                    <w:left w:val="single" w:sz="2" w:space="0" w:color="E3E3E3"/>
                    <w:bottom w:val="single" w:sz="2" w:space="0" w:color="E3E3E3"/>
                    <w:right w:val="single" w:sz="2" w:space="0" w:color="E3E3E3"/>
                  </w:divBdr>
                  <w:divsChild>
                    <w:div w:id="882866042">
                      <w:marLeft w:val="0"/>
                      <w:marRight w:val="0"/>
                      <w:marTop w:val="0"/>
                      <w:marBottom w:val="0"/>
                      <w:divBdr>
                        <w:top w:val="single" w:sz="2" w:space="0" w:color="E3E3E3"/>
                        <w:left w:val="single" w:sz="2" w:space="0" w:color="E3E3E3"/>
                        <w:bottom w:val="single" w:sz="2" w:space="0" w:color="E3E3E3"/>
                        <w:right w:val="single" w:sz="2" w:space="0" w:color="E3E3E3"/>
                      </w:divBdr>
                      <w:divsChild>
                        <w:div w:id="2094234988">
                          <w:marLeft w:val="0"/>
                          <w:marRight w:val="0"/>
                          <w:marTop w:val="0"/>
                          <w:marBottom w:val="0"/>
                          <w:divBdr>
                            <w:top w:val="single" w:sz="2" w:space="0" w:color="E3E3E3"/>
                            <w:left w:val="single" w:sz="2" w:space="0" w:color="E3E3E3"/>
                            <w:bottom w:val="single" w:sz="2" w:space="0" w:color="E3E3E3"/>
                            <w:right w:val="single" w:sz="2" w:space="0" w:color="E3E3E3"/>
                          </w:divBdr>
                          <w:divsChild>
                            <w:div w:id="448161799">
                              <w:marLeft w:val="0"/>
                              <w:marRight w:val="0"/>
                              <w:marTop w:val="0"/>
                              <w:marBottom w:val="0"/>
                              <w:divBdr>
                                <w:top w:val="single" w:sz="2" w:space="0" w:color="E3E3E3"/>
                                <w:left w:val="single" w:sz="2" w:space="0" w:color="E3E3E3"/>
                                <w:bottom w:val="single" w:sz="2" w:space="0" w:color="E3E3E3"/>
                                <w:right w:val="single" w:sz="2" w:space="0" w:color="E3E3E3"/>
                              </w:divBdr>
                              <w:divsChild>
                                <w:div w:id="722606880">
                                  <w:marLeft w:val="0"/>
                                  <w:marRight w:val="0"/>
                                  <w:marTop w:val="0"/>
                                  <w:marBottom w:val="0"/>
                                  <w:divBdr>
                                    <w:top w:val="single" w:sz="2" w:space="0" w:color="E3E3E3"/>
                                    <w:left w:val="single" w:sz="2" w:space="0" w:color="E3E3E3"/>
                                    <w:bottom w:val="single" w:sz="2" w:space="0" w:color="E3E3E3"/>
                                    <w:right w:val="single" w:sz="2" w:space="0" w:color="E3E3E3"/>
                                  </w:divBdr>
                                  <w:divsChild>
                                    <w:div w:id="699817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2091912">
      <w:bodyDiv w:val="1"/>
      <w:marLeft w:val="0"/>
      <w:marRight w:val="0"/>
      <w:marTop w:val="0"/>
      <w:marBottom w:val="0"/>
      <w:divBdr>
        <w:top w:val="none" w:sz="0" w:space="0" w:color="auto"/>
        <w:left w:val="none" w:sz="0" w:space="0" w:color="auto"/>
        <w:bottom w:val="none" w:sz="0" w:space="0" w:color="auto"/>
        <w:right w:val="none" w:sz="0" w:space="0" w:color="auto"/>
      </w:divBdr>
    </w:div>
    <w:div w:id="764301864">
      <w:bodyDiv w:val="1"/>
      <w:marLeft w:val="0"/>
      <w:marRight w:val="0"/>
      <w:marTop w:val="0"/>
      <w:marBottom w:val="0"/>
      <w:divBdr>
        <w:top w:val="none" w:sz="0" w:space="0" w:color="auto"/>
        <w:left w:val="none" w:sz="0" w:space="0" w:color="auto"/>
        <w:bottom w:val="none" w:sz="0" w:space="0" w:color="auto"/>
        <w:right w:val="none" w:sz="0" w:space="0" w:color="auto"/>
      </w:divBdr>
    </w:div>
    <w:div w:id="1091044045">
      <w:bodyDiv w:val="1"/>
      <w:marLeft w:val="0"/>
      <w:marRight w:val="0"/>
      <w:marTop w:val="0"/>
      <w:marBottom w:val="0"/>
      <w:divBdr>
        <w:top w:val="none" w:sz="0" w:space="0" w:color="auto"/>
        <w:left w:val="none" w:sz="0" w:space="0" w:color="auto"/>
        <w:bottom w:val="none" w:sz="0" w:space="0" w:color="auto"/>
        <w:right w:val="none" w:sz="0" w:space="0" w:color="auto"/>
      </w:divBdr>
    </w:div>
    <w:div w:id="1228110800">
      <w:bodyDiv w:val="1"/>
      <w:marLeft w:val="0"/>
      <w:marRight w:val="0"/>
      <w:marTop w:val="0"/>
      <w:marBottom w:val="0"/>
      <w:divBdr>
        <w:top w:val="none" w:sz="0" w:space="0" w:color="auto"/>
        <w:left w:val="none" w:sz="0" w:space="0" w:color="auto"/>
        <w:bottom w:val="none" w:sz="0" w:space="0" w:color="auto"/>
        <w:right w:val="none" w:sz="0" w:space="0" w:color="auto"/>
      </w:divBdr>
      <w:divsChild>
        <w:div w:id="152643849">
          <w:marLeft w:val="0"/>
          <w:marRight w:val="0"/>
          <w:marTop w:val="0"/>
          <w:marBottom w:val="0"/>
          <w:divBdr>
            <w:top w:val="single" w:sz="2" w:space="0" w:color="E3E3E3"/>
            <w:left w:val="single" w:sz="2" w:space="0" w:color="E3E3E3"/>
            <w:bottom w:val="single" w:sz="2" w:space="0" w:color="E3E3E3"/>
            <w:right w:val="single" w:sz="2" w:space="0" w:color="E3E3E3"/>
          </w:divBdr>
          <w:divsChild>
            <w:div w:id="83497055">
              <w:marLeft w:val="0"/>
              <w:marRight w:val="0"/>
              <w:marTop w:val="100"/>
              <w:marBottom w:val="100"/>
              <w:divBdr>
                <w:top w:val="single" w:sz="2" w:space="0" w:color="E3E3E3"/>
                <w:left w:val="single" w:sz="2" w:space="0" w:color="E3E3E3"/>
                <w:bottom w:val="single" w:sz="2" w:space="0" w:color="E3E3E3"/>
                <w:right w:val="single" w:sz="2" w:space="0" w:color="E3E3E3"/>
              </w:divBdr>
              <w:divsChild>
                <w:div w:id="789394989">
                  <w:marLeft w:val="0"/>
                  <w:marRight w:val="0"/>
                  <w:marTop w:val="0"/>
                  <w:marBottom w:val="0"/>
                  <w:divBdr>
                    <w:top w:val="single" w:sz="2" w:space="0" w:color="E3E3E3"/>
                    <w:left w:val="single" w:sz="2" w:space="0" w:color="E3E3E3"/>
                    <w:bottom w:val="single" w:sz="2" w:space="0" w:color="E3E3E3"/>
                    <w:right w:val="single" w:sz="2" w:space="0" w:color="E3E3E3"/>
                  </w:divBdr>
                  <w:divsChild>
                    <w:div w:id="1623920055">
                      <w:marLeft w:val="0"/>
                      <w:marRight w:val="0"/>
                      <w:marTop w:val="0"/>
                      <w:marBottom w:val="0"/>
                      <w:divBdr>
                        <w:top w:val="single" w:sz="2" w:space="0" w:color="E3E3E3"/>
                        <w:left w:val="single" w:sz="2" w:space="0" w:color="E3E3E3"/>
                        <w:bottom w:val="single" w:sz="2" w:space="0" w:color="E3E3E3"/>
                        <w:right w:val="single" w:sz="2" w:space="0" w:color="E3E3E3"/>
                      </w:divBdr>
                      <w:divsChild>
                        <w:div w:id="1442794694">
                          <w:marLeft w:val="0"/>
                          <w:marRight w:val="0"/>
                          <w:marTop w:val="0"/>
                          <w:marBottom w:val="0"/>
                          <w:divBdr>
                            <w:top w:val="single" w:sz="2" w:space="0" w:color="E3E3E3"/>
                            <w:left w:val="single" w:sz="2" w:space="0" w:color="E3E3E3"/>
                            <w:bottom w:val="single" w:sz="2" w:space="0" w:color="E3E3E3"/>
                            <w:right w:val="single" w:sz="2" w:space="0" w:color="E3E3E3"/>
                          </w:divBdr>
                          <w:divsChild>
                            <w:div w:id="747532341">
                              <w:marLeft w:val="0"/>
                              <w:marRight w:val="0"/>
                              <w:marTop w:val="0"/>
                              <w:marBottom w:val="0"/>
                              <w:divBdr>
                                <w:top w:val="single" w:sz="2" w:space="0" w:color="E3E3E3"/>
                                <w:left w:val="single" w:sz="2" w:space="0" w:color="E3E3E3"/>
                                <w:bottom w:val="single" w:sz="2" w:space="0" w:color="E3E3E3"/>
                                <w:right w:val="single" w:sz="2" w:space="0" w:color="E3E3E3"/>
                              </w:divBdr>
                              <w:divsChild>
                                <w:div w:id="271717035">
                                  <w:marLeft w:val="0"/>
                                  <w:marRight w:val="0"/>
                                  <w:marTop w:val="0"/>
                                  <w:marBottom w:val="0"/>
                                  <w:divBdr>
                                    <w:top w:val="single" w:sz="2" w:space="0" w:color="E3E3E3"/>
                                    <w:left w:val="single" w:sz="2" w:space="0" w:color="E3E3E3"/>
                                    <w:bottom w:val="single" w:sz="2" w:space="0" w:color="E3E3E3"/>
                                    <w:right w:val="single" w:sz="2" w:space="0" w:color="E3E3E3"/>
                                  </w:divBdr>
                                  <w:divsChild>
                                    <w:div w:id="95193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1961524">
      <w:bodyDiv w:val="1"/>
      <w:marLeft w:val="0"/>
      <w:marRight w:val="0"/>
      <w:marTop w:val="0"/>
      <w:marBottom w:val="0"/>
      <w:divBdr>
        <w:top w:val="none" w:sz="0" w:space="0" w:color="auto"/>
        <w:left w:val="none" w:sz="0" w:space="0" w:color="auto"/>
        <w:bottom w:val="none" w:sz="0" w:space="0" w:color="auto"/>
        <w:right w:val="none" w:sz="0" w:space="0" w:color="auto"/>
      </w:divBdr>
    </w:div>
    <w:div w:id="1692295523">
      <w:bodyDiv w:val="1"/>
      <w:marLeft w:val="0"/>
      <w:marRight w:val="0"/>
      <w:marTop w:val="0"/>
      <w:marBottom w:val="0"/>
      <w:divBdr>
        <w:top w:val="none" w:sz="0" w:space="0" w:color="auto"/>
        <w:left w:val="none" w:sz="0" w:space="0" w:color="auto"/>
        <w:bottom w:val="none" w:sz="0" w:space="0" w:color="auto"/>
        <w:right w:val="none" w:sz="0" w:space="0" w:color="auto"/>
      </w:divBdr>
    </w:div>
    <w:div w:id="18879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POLAT</dc:creator>
  <cp:keywords/>
  <dc:description/>
  <cp:lastModifiedBy>FURKAN POLAT</cp:lastModifiedBy>
  <cp:revision>2</cp:revision>
  <dcterms:created xsi:type="dcterms:W3CDTF">2024-02-15T23:02:00Z</dcterms:created>
  <dcterms:modified xsi:type="dcterms:W3CDTF">2024-02-15T23:02:00Z</dcterms:modified>
</cp:coreProperties>
</file>