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B12525" w:rsidRPr="00787314" w:rsidRDefault="00C064F7" w:rsidP="002B4DD4">
      <w:pPr>
        <w:pStyle w:val="AralkYok1"/>
        <w:widowControl/>
        <w:tabs>
          <w:tab w:val="left" w:pos="2127"/>
        </w:tabs>
        <w:suppressAutoHyphens/>
        <w:rPr>
          <w:rFonts w:ascii="Minion Pro" w:hAnsi="Minion Pro" w:cs="Times New Roman"/>
          <w:b/>
          <w:color w:val="0070C0"/>
          <w:sz w:val="22"/>
          <w:szCs w:val="22"/>
        </w:rPr>
      </w:pPr>
      <w:r w:rsidRPr="00787314">
        <w:rPr>
          <w:rFonts w:ascii="Minion Pro" w:hAnsi="Minion Pro" w:cs="Times New Roman"/>
          <w:b/>
          <w:color w:val="0070C0"/>
          <w:sz w:val="22"/>
          <w:szCs w:val="22"/>
        </w:rPr>
        <w:t>Medikal Herbalizm Ve Fitoterapi</w:t>
      </w:r>
    </w:p>
    <w:p w:rsidR="00EE77F2" w:rsidRPr="00787314" w:rsidRDefault="00EE77F2" w:rsidP="002B4DD4">
      <w:pPr>
        <w:pStyle w:val="AralkYok1"/>
        <w:widowControl/>
        <w:tabs>
          <w:tab w:val="left" w:pos="2127"/>
        </w:tabs>
        <w:suppressAutoHyphens/>
        <w:rPr>
          <w:rFonts w:ascii="Minion Pro" w:hAnsi="Minion Pro" w:cs="Times New Roman"/>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Medikal herbalizm (</w:t>
      </w:r>
      <w:r w:rsidRPr="00787314">
        <w:rPr>
          <w:rFonts w:ascii="Minion Pro" w:hAnsi="Minion Pro" w:cs="Times New Roman"/>
          <w:i/>
          <w:iCs/>
          <w:sz w:val="22"/>
          <w:szCs w:val="22"/>
          <w:lang w:eastAsia="en-US"/>
        </w:rPr>
        <w:t>medical herbalism</w:t>
      </w:r>
      <w:r w:rsidRPr="00787314">
        <w:rPr>
          <w:rFonts w:ascii="Minion Pro" w:hAnsi="Minion Pro" w:cs="Times New Roman"/>
          <w:sz w:val="22"/>
          <w:szCs w:val="22"/>
          <w:lang w:eastAsia="en-US"/>
        </w:rPr>
        <w:t>); hastalıkları tedavide etkinliği kanıtlanmış entegratif (</w:t>
      </w:r>
      <w:r w:rsidRPr="00787314">
        <w:rPr>
          <w:rFonts w:ascii="Minion Pro" w:hAnsi="Minion Pro" w:cs="Times New Roman"/>
          <w:i/>
          <w:iCs/>
          <w:sz w:val="22"/>
          <w:szCs w:val="22"/>
          <w:lang w:eastAsia="en-US"/>
        </w:rPr>
        <w:t>integrative</w:t>
      </w:r>
      <w:r w:rsidRPr="00787314">
        <w:rPr>
          <w:rFonts w:ascii="Minion Pro" w:hAnsi="Minion Pro" w:cs="Times New Roman"/>
          <w:sz w:val="22"/>
          <w:szCs w:val="22"/>
          <w:lang w:eastAsia="en-US"/>
        </w:rPr>
        <w:t>) veya tamamlayıcı veya destekleyici tıp (</w:t>
      </w:r>
      <w:r w:rsidRPr="00787314">
        <w:rPr>
          <w:rFonts w:ascii="Minion Pro" w:hAnsi="Minion Pro" w:cs="Times New Roman"/>
          <w:i/>
          <w:iCs/>
          <w:sz w:val="22"/>
          <w:szCs w:val="22"/>
          <w:lang w:eastAsia="en-US"/>
        </w:rPr>
        <w:t>complementary-supplementary medicine</w:t>
      </w:r>
      <w:r w:rsidRPr="00787314">
        <w:rPr>
          <w:rFonts w:ascii="Minion Pro" w:hAnsi="Minion Pro" w:cs="Times New Roman"/>
          <w:sz w:val="22"/>
          <w:szCs w:val="22"/>
          <w:lang w:eastAsia="en-US"/>
        </w:rPr>
        <w:t>) yöntemlerini kullanan bilimsel bir tıp disiplinidir. Medikal herbalizm, bitkilerin tedavi amaçlı kullanılması bilimidir. Yahut “tedavide kullanılan maddelerin aktif içeriklerinin tümünün bitkisel olduğu” bilimsel tıp yöntemidir.</w:t>
      </w:r>
      <w:r w:rsidRPr="00787314">
        <w:rPr>
          <w:rFonts w:ascii="Minion Pro" w:hAnsi="Minion Pro" w:cs="Times New Roman"/>
          <w:sz w:val="22"/>
          <w:szCs w:val="22"/>
          <w:vertAlign w:val="superscript"/>
          <w:lang w:eastAsia="en-US"/>
        </w:rPr>
        <w:t>1-2</w:t>
      </w:r>
      <w:r w:rsidRPr="00787314">
        <w:rPr>
          <w:rFonts w:ascii="Minion Pro" w:hAnsi="Minion Pro" w:cs="Times New Roman"/>
          <w:sz w:val="22"/>
          <w:szCs w:val="22"/>
        </w:rPr>
        <w:t xml:space="preserve"> </w:t>
      </w:r>
      <w:r w:rsidRPr="00787314">
        <w:rPr>
          <w:rFonts w:ascii="Minion Pro" w:hAnsi="Minion Pro" w:cs="Times New Roman"/>
          <w:sz w:val="22"/>
          <w:szCs w:val="22"/>
          <w:lang w:eastAsia="en-US"/>
        </w:rPr>
        <w:t>Tıbbi bitkilerin hastalıkların tedavisinde veya hastalıklardan korunmada kanıta dayalı (</w:t>
      </w:r>
      <w:r w:rsidRPr="00787314">
        <w:rPr>
          <w:rFonts w:ascii="Minion Pro" w:hAnsi="Minion Pro" w:cs="Times New Roman"/>
          <w:i/>
          <w:iCs/>
          <w:sz w:val="22"/>
          <w:szCs w:val="22"/>
          <w:lang w:eastAsia="en-US"/>
        </w:rPr>
        <w:t>evidence-based</w:t>
      </w:r>
      <w:r w:rsidRPr="00787314">
        <w:rPr>
          <w:rFonts w:ascii="Minion Pro" w:hAnsi="Minion Pro" w:cs="Times New Roman"/>
          <w:sz w:val="22"/>
          <w:szCs w:val="22"/>
          <w:lang w:eastAsia="en-US"/>
        </w:rPr>
        <w:t>) veya bilimsel temele dayalı (</w:t>
      </w:r>
      <w:r w:rsidRPr="00787314">
        <w:rPr>
          <w:rFonts w:ascii="Minion Pro" w:hAnsi="Minion Pro" w:cs="Times New Roman"/>
          <w:i/>
          <w:iCs/>
          <w:sz w:val="22"/>
          <w:szCs w:val="22"/>
          <w:lang w:eastAsia="en-US"/>
        </w:rPr>
        <w:t>science-based</w:t>
      </w:r>
      <w:r w:rsidRPr="00787314">
        <w:rPr>
          <w:rFonts w:ascii="Minion Pro" w:hAnsi="Minion Pro" w:cs="Times New Roman"/>
          <w:sz w:val="22"/>
          <w:szCs w:val="22"/>
          <w:lang w:eastAsia="en-US"/>
        </w:rPr>
        <w:t>) bir yaklaşım içinde kullanımı ‘fitoterapi’ (</w:t>
      </w:r>
      <w:r w:rsidRPr="00787314">
        <w:rPr>
          <w:rFonts w:ascii="Minion Pro" w:hAnsi="Minion Pro" w:cs="Times New Roman"/>
          <w:i/>
          <w:iCs/>
          <w:sz w:val="22"/>
          <w:szCs w:val="22"/>
          <w:lang w:eastAsia="en-US"/>
        </w:rPr>
        <w:t>phytotherapy</w:t>
      </w:r>
      <w:r w:rsidRPr="00787314">
        <w:rPr>
          <w:rFonts w:ascii="Minion Pro" w:hAnsi="Minion Pro" w:cs="Times New Roman"/>
          <w:sz w:val="22"/>
          <w:szCs w:val="22"/>
          <w:lang w:eastAsia="en-US"/>
        </w:rPr>
        <w:t>) veya ‘rasyonel medikal herbalizm’ (</w:t>
      </w:r>
      <w:r w:rsidRPr="00787314">
        <w:rPr>
          <w:rFonts w:ascii="Minion Pro" w:hAnsi="Minion Pro" w:cs="Times New Roman"/>
          <w:i/>
          <w:iCs/>
          <w:sz w:val="22"/>
          <w:szCs w:val="22"/>
          <w:lang w:eastAsia="en-US"/>
        </w:rPr>
        <w:t>rational medical herbalism</w:t>
      </w:r>
      <w:r w:rsidRPr="00787314">
        <w:rPr>
          <w:rFonts w:ascii="Minion Pro" w:hAnsi="Minion Pro" w:cs="Times New Roman"/>
          <w:sz w:val="22"/>
          <w:szCs w:val="22"/>
          <w:lang w:eastAsia="en-US"/>
        </w:rPr>
        <w:t>) olarak bilinir.</w:t>
      </w:r>
      <w:r w:rsidRPr="00787314">
        <w:rPr>
          <w:rFonts w:ascii="Minion Pro" w:hAnsi="Minion Pro" w:cs="Times New Roman"/>
          <w:sz w:val="22"/>
          <w:szCs w:val="22"/>
          <w:vertAlign w:val="superscript"/>
          <w:lang w:eastAsia="en-US"/>
        </w:rPr>
        <w:t>3-4</w:t>
      </w:r>
      <w:r w:rsidRPr="00787314">
        <w:rPr>
          <w:rFonts w:ascii="Minion Pro" w:hAnsi="Minion Pro" w:cs="Times New Roman"/>
          <w:sz w:val="22"/>
          <w:szCs w:val="22"/>
          <w:lang w:eastAsia="en-US"/>
        </w:rPr>
        <w:t xml:space="preserve"> Fitoterapi veya rasyonel medikal herbalizm esas itibariyle modern tıbbın bir parçasıdır.</w:t>
      </w:r>
      <w:r w:rsidRPr="00787314">
        <w:rPr>
          <w:rFonts w:ascii="Minion Pro" w:hAnsi="Minion Pro" w:cs="Times New Roman"/>
          <w:sz w:val="22"/>
          <w:szCs w:val="22"/>
          <w:vertAlign w:val="superscript"/>
          <w:lang w:eastAsia="en-US"/>
        </w:rPr>
        <w:t>4,99</w:t>
      </w:r>
      <w:r w:rsidRPr="00787314">
        <w:rPr>
          <w:rFonts w:ascii="Minion Pro" w:hAnsi="Minion Pro" w:cs="Times New Roman"/>
          <w:sz w:val="22"/>
          <w:szCs w:val="22"/>
          <w:lang w:eastAsia="en-US"/>
        </w:rPr>
        <w:t xml:space="preserve"> </w:t>
      </w:r>
    </w:p>
    <w:p w:rsidR="00B12525" w:rsidRPr="00787314" w:rsidRDefault="00B12525" w:rsidP="002B4DD4">
      <w:pPr>
        <w:pStyle w:val="AralkYok1"/>
        <w:widowControl/>
        <w:tabs>
          <w:tab w:val="left" w:pos="2127"/>
        </w:tabs>
        <w:suppressAutoHyphens/>
        <w:rPr>
          <w:rFonts w:ascii="Minion Pro" w:hAnsi="Minion Pro" w:cs="Times New Roman"/>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Paraherbalizm</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Tıbbi bitki kullanımına sözkonusu bu modern rasyonel yaklaşım, tıbbi bitkileri holistik bir anlayışla ve ampirik ve geleneksel kullanımına dayanarak ele alan tradisyonel medikal herbalizm ile zıtlıklar içermektedir. Gerçi medikal herbalizme bu iki farklı yaklaşım; yani tradisyonel/holistik ve rasyonel/bilimsel-kanıta dayalı yaklaşım, tamamıyla birbirinden farklı olsalar da, bazı durumlarda aynı terminolojiyi kullanırlar. Örneğin, tradisyonel herbalizm de fitoterapi olarak tanımlanır ve bitkisel preperatları bitkisel ilaçlar olarak adlandırmaktadır. Bugün hala bu iki yaklaşım arasında süregelen bu kavramsal alışveriş devam etmektedir ve pek çok geleneksel aktar kendi tradisyonel bitkisel ilaç</w:t>
      </w:r>
      <w:r w:rsidRPr="00787314">
        <w:rPr>
          <w:rFonts w:ascii="Minion Pro" w:hAnsi="Minion Pro" w:cs="Times New Roman"/>
          <w:i/>
          <w:iCs/>
          <w:sz w:val="22"/>
          <w:szCs w:val="22"/>
          <w:lang w:eastAsia="en-US"/>
        </w:rPr>
        <w:t xml:space="preserve"> </w:t>
      </w:r>
      <w:r w:rsidRPr="00787314">
        <w:rPr>
          <w:rFonts w:ascii="Minion Pro" w:hAnsi="Minion Pro" w:cs="Times New Roman"/>
          <w:sz w:val="22"/>
          <w:szCs w:val="22"/>
          <w:lang w:eastAsia="en-US"/>
        </w:rPr>
        <w:t>kullanımına dayanak olarak bilimsel kanıtları da kullanmaktadır.</w:t>
      </w:r>
      <w:r w:rsidRPr="00787314">
        <w:rPr>
          <w:rFonts w:ascii="Minion Pro" w:hAnsi="Minion Pro" w:cs="Times New Roman"/>
          <w:sz w:val="22"/>
          <w:szCs w:val="22"/>
          <w:vertAlign w:val="superscript"/>
          <w:lang w:eastAsia="en-US"/>
        </w:rPr>
        <w:t>3</w:t>
      </w:r>
      <w:r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Paraherbalizm kusurlu ve yanıltıcı olmasına karşın bilimsel olduğunu iddia eden ancak sağlam olmayan temellere dayalı medikal herbalizmdir.</w:t>
      </w:r>
      <w:r w:rsidRPr="00787314">
        <w:rPr>
          <w:rFonts w:ascii="Minion Pro" w:hAnsi="Minion Pro" w:cs="Times New Roman"/>
          <w:sz w:val="22"/>
          <w:szCs w:val="22"/>
          <w:vertAlign w:val="superscript"/>
          <w:lang w:eastAsia="en-US"/>
        </w:rPr>
        <w:t>5</w:t>
      </w:r>
      <w:r w:rsidRPr="00787314">
        <w:rPr>
          <w:rFonts w:ascii="Minion Pro" w:hAnsi="Minion Pro" w:cs="Times New Roman"/>
          <w:sz w:val="22"/>
          <w:szCs w:val="22"/>
          <w:lang w:eastAsia="en-US"/>
        </w:rPr>
        <w:t xml:space="preserve"> Paraherbalizmi, gerçek veya rasyonel herbalizmden ayırtetmek bazen gerçekten çok zordur. Zira paraherbalizmin savunucuları bilimsel ve tıbbi terminoloji kullanarak, paraherbalizmi gerçek ve bilimsel bir bitkisel tıp disiplini gibi göstermeye çalışmaktadırlar. Fakat daha yakından incelendiğinde paraherbalizmin tıbbi iddialarının bilimsel temellerden yoksun olduğu ve belirli bir bitkinin kullanım dayanağının bilimsel mantık veya klinik deneylerle desteklenmediği ve böylece tartışmalı sonuçlar içerdiği gözlemlenebilir. Paraherbalizm, modern tıp camiasında bitkisel terapilerin çok az veya herhangi bir farmakolojik etkisinin olmadığı ve en çok herhangi bir zararı olmadığı gibi faydası da olmayan plasebolar şeklinde kullanılabileceğine dair yanlış algılamaların devam etmesine neden olmaktadır.</w:t>
      </w:r>
      <w:r w:rsidRPr="00787314">
        <w:rPr>
          <w:rFonts w:ascii="Minion Pro" w:hAnsi="Minion Pro" w:cs="Times New Roman"/>
          <w:sz w:val="22"/>
          <w:szCs w:val="22"/>
          <w:vertAlign w:val="superscript"/>
          <w:lang w:eastAsia="en-US"/>
        </w:rPr>
        <w:t xml:space="preserve">4 </w:t>
      </w:r>
    </w:p>
    <w:p w:rsidR="00B12525" w:rsidRPr="00787314" w:rsidRDefault="00B12525" w:rsidP="002B4DD4">
      <w:pPr>
        <w:pStyle w:val="AralkYok1"/>
        <w:widowControl/>
        <w:tabs>
          <w:tab w:val="left" w:pos="2127"/>
        </w:tabs>
        <w:suppressAutoHyphens/>
        <w:rPr>
          <w:rFonts w:ascii="Minion Pro" w:hAnsi="Minion Pro" w:cs="Times New Roman"/>
          <w:b/>
          <w:color w:val="0000FF"/>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Fitoterapi Biliminin Yükselişi</w:t>
      </w:r>
    </w:p>
    <w:p w:rsidR="00666052"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1970’lerin sonları ile 1980’lerin başlarında tıbbi bitkilere toplumsal rağbet dalgası ilk olarak görüldüğünde, başlangıçta İngiltere’deki bitkisel ilaç devleri toplumsal desteğin oluşması amacıyla, bitkisel tıbbın ‘bilimsel/rasyonel bitkisel tıp’ şeklinde yeniden tanımlanması ve geleneksel halk ilaçları ve kocakarı ilaçlarından tamamen ayrıştırılması gerektiğini vurgulamışlardı.</w:t>
      </w:r>
      <w:r w:rsidRPr="00787314">
        <w:rPr>
          <w:rFonts w:ascii="Minion Pro" w:hAnsi="Minion Pro" w:cs="Times New Roman"/>
          <w:sz w:val="22"/>
          <w:szCs w:val="22"/>
          <w:vertAlign w:val="superscript"/>
          <w:lang w:eastAsia="en-US"/>
        </w:rPr>
        <w:t>87-89</w:t>
      </w:r>
      <w:r w:rsidRPr="00787314">
        <w:rPr>
          <w:rFonts w:ascii="Minion Pro" w:hAnsi="Minion Pro" w:cs="Times New Roman"/>
          <w:sz w:val="22"/>
          <w:szCs w:val="22"/>
          <w:lang w:eastAsia="en-US"/>
        </w:rPr>
        <w:t xml:space="preserve"> Bilimsel medikal herbalizmin bilgi kaynaklarının uygun modernizasyonu, yani ‘bitkisel tıbbı 21. yüzyıla taşıma’ çabaları bitkilerin tıbbi etkilerini açıklayan bilimsel bir dil ve retorik kullanımını içermektedir.</w:t>
      </w:r>
      <w:r w:rsidRPr="00787314">
        <w:rPr>
          <w:rFonts w:ascii="Minion Pro" w:hAnsi="Minion Pro" w:cs="Times New Roman"/>
          <w:sz w:val="22"/>
          <w:szCs w:val="22"/>
          <w:vertAlign w:val="superscript"/>
          <w:lang w:eastAsia="en-US"/>
        </w:rPr>
        <w:t>90</w:t>
      </w:r>
      <w:r w:rsidRPr="00787314">
        <w:rPr>
          <w:rFonts w:ascii="Minion Pro" w:hAnsi="Minion Pro" w:cs="Times New Roman"/>
          <w:sz w:val="22"/>
          <w:szCs w:val="22"/>
          <w:lang w:eastAsia="en-US"/>
        </w:rPr>
        <w:t xml:space="preserve"> Bitkisel tıbbın bilimselleşmesi; bilimsel bitkisel tıbbı, geleneksel bitkisel tıptan ayırt etmek için rasyonel ve bilimsel bitkisel tıp anlamında fitoterapi teriminin kullanılmasına neden olmuştur.</w:t>
      </w:r>
      <w:r w:rsidRPr="00787314">
        <w:rPr>
          <w:rFonts w:ascii="Minion Pro" w:hAnsi="Minion Pro" w:cs="Times New Roman"/>
          <w:sz w:val="22"/>
          <w:szCs w:val="22"/>
          <w:vertAlign w:val="superscript"/>
          <w:lang w:eastAsia="en-US"/>
        </w:rPr>
        <w:t>91</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Batıda 1990’lı yıllardan bu yana yaygınlaşan bilimsel kanıta dayalı tıp, klinik uygulamaları</w:t>
      </w:r>
      <w:r w:rsidR="00CC1C1E" w:rsidRPr="00787314">
        <w:rPr>
          <w:rFonts w:ascii="Minion Pro" w:hAnsi="Minion Pro" w:cs="Times New Roman"/>
          <w:sz w:val="22"/>
          <w:szCs w:val="22"/>
          <w:lang w:eastAsia="en-US"/>
        </w:rPr>
        <w:t>,</w:t>
      </w:r>
      <w:r w:rsidRPr="00787314">
        <w:rPr>
          <w:rFonts w:ascii="Minion Pro" w:hAnsi="Minion Pro" w:cs="Times New Roman"/>
          <w:sz w:val="22"/>
          <w:szCs w:val="22"/>
          <w:lang w:eastAsia="en-US"/>
        </w:rPr>
        <w:t xml:space="preserve"> bilimsel araştırmalardan elde edilen bulgularla ilişkilendirerek biyomedikal bilgiyi ölçüp üretecek şekilde gelişmektedir.</w:t>
      </w:r>
      <w:r w:rsidRPr="00787314">
        <w:rPr>
          <w:rFonts w:ascii="Minion Pro" w:hAnsi="Minion Pro" w:cs="Times New Roman"/>
          <w:sz w:val="22"/>
          <w:szCs w:val="22"/>
          <w:vertAlign w:val="superscript"/>
          <w:lang w:eastAsia="en-US"/>
        </w:rPr>
        <w:t>87</w:t>
      </w:r>
      <w:r w:rsidRPr="00787314">
        <w:rPr>
          <w:rFonts w:ascii="Minion Pro" w:hAnsi="Minion Pro" w:cs="Times New Roman"/>
          <w:sz w:val="22"/>
          <w:szCs w:val="22"/>
          <w:lang w:eastAsia="en-US"/>
        </w:rPr>
        <w:t xml:space="preserve"> Dolaysıyla, medikal herbalistler terapötik ve profilaktik olarak tavsiye ettikleri ürünlerin sağlam bilimsel kanıt ve geçerlilik ile temel güvenlik ve etkinlik standartlarına sahip olmasına çok önem vermektedirler.</w:t>
      </w:r>
      <w:r w:rsidRPr="00787314">
        <w:rPr>
          <w:rFonts w:ascii="Minion Pro" w:hAnsi="Minion Pro" w:cs="Times New Roman"/>
          <w:sz w:val="22"/>
          <w:szCs w:val="22"/>
          <w:vertAlign w:val="superscript"/>
          <w:lang w:eastAsia="en-US"/>
        </w:rPr>
        <w:t>92-95</w:t>
      </w:r>
      <w:r w:rsidRPr="00787314">
        <w:rPr>
          <w:rFonts w:ascii="Minion Pro" w:hAnsi="Minion Pro" w:cs="Times New Roman"/>
          <w:sz w:val="22"/>
          <w:szCs w:val="22"/>
          <w:lang w:eastAsia="en-US"/>
        </w:rPr>
        <w:t xml:space="preserve"> Bilimsel kanıta-dayalı bitkisel tıp; bitkisel ilaçların ölçme ve değerlendirilmesinde kullanılan çeşitli muhtemel formlardaki verilerin entelektüel sentezine olanak </w:t>
      </w:r>
      <w:r w:rsidRPr="00787314">
        <w:rPr>
          <w:rFonts w:ascii="Minion Pro" w:hAnsi="Minion Pro" w:cs="Times New Roman"/>
          <w:sz w:val="22"/>
          <w:szCs w:val="22"/>
          <w:lang w:eastAsia="en-US"/>
        </w:rPr>
        <w:lastRenderedPageBreak/>
        <w:t>sağlayacak ve geleneksel kanıtlar, bilimsel bulgular ve klinik gözlemlere dayalı olarak uzmanların fikir birliğine vardığı olguları içerecek şekilde bütünleşik bir modele kavuşturmalıdır.</w:t>
      </w:r>
      <w:r w:rsidRPr="00787314">
        <w:rPr>
          <w:rFonts w:ascii="Minion Pro" w:hAnsi="Minion Pro" w:cs="Times New Roman"/>
          <w:sz w:val="22"/>
          <w:szCs w:val="22"/>
          <w:vertAlign w:val="superscript"/>
          <w:lang w:eastAsia="en-US"/>
        </w:rPr>
        <w:t>96</w:t>
      </w:r>
      <w:r w:rsidRPr="00787314">
        <w:rPr>
          <w:rFonts w:ascii="Minion Pro" w:hAnsi="Minion Pro" w:cs="Times New Roman"/>
          <w:sz w:val="22"/>
          <w:szCs w:val="22"/>
          <w:lang w:eastAsia="en-US"/>
        </w:rPr>
        <w:t xml:space="preserve"> Bu nedenle, tıbbi bitkilerin güvenilirlik ve tesirlerinin modern sentetik ilaçlarla karşılaştırılabilecek bir tarzda kanıtlanması zorunludur.</w:t>
      </w:r>
      <w:r w:rsidRPr="00787314">
        <w:rPr>
          <w:rFonts w:ascii="Minion Pro" w:hAnsi="Minion Pro" w:cs="Times New Roman"/>
          <w:sz w:val="22"/>
          <w:szCs w:val="22"/>
          <w:vertAlign w:val="superscript"/>
          <w:lang w:eastAsia="en-US"/>
        </w:rPr>
        <w:t>97</w:t>
      </w:r>
      <w:r w:rsidRPr="00787314">
        <w:rPr>
          <w:rFonts w:ascii="Minion Pro" w:hAnsi="Minion Pro" w:cs="Times New Roman"/>
          <w:sz w:val="22"/>
          <w:szCs w:val="22"/>
          <w:lang w:eastAsia="en-US"/>
        </w:rPr>
        <w:t xml:space="preserve"> Özellikle Avrupa’da fitoterapi (</w:t>
      </w:r>
      <w:r w:rsidRPr="00787314">
        <w:rPr>
          <w:rFonts w:ascii="Minion Pro" w:hAnsi="Minion Pro" w:cs="Times New Roman"/>
          <w:i/>
          <w:iCs/>
          <w:sz w:val="22"/>
          <w:szCs w:val="22"/>
          <w:lang w:eastAsia="en-US"/>
        </w:rPr>
        <w:t>phytotherapy</w:t>
      </w:r>
      <w:r w:rsidRPr="00787314">
        <w:rPr>
          <w:rFonts w:ascii="Minion Pro" w:hAnsi="Minion Pro" w:cs="Times New Roman"/>
          <w:sz w:val="22"/>
          <w:szCs w:val="22"/>
          <w:lang w:eastAsia="en-US"/>
        </w:rPr>
        <w:t xml:space="preserve">: Yunanca’da bitki anlamına gelen </w:t>
      </w:r>
      <w:r w:rsidRPr="00787314">
        <w:rPr>
          <w:rFonts w:ascii="Minion Pro" w:hAnsi="Minion Pro" w:cs="Times New Roman"/>
          <w:i/>
          <w:iCs/>
          <w:sz w:val="22"/>
          <w:szCs w:val="22"/>
          <w:lang w:eastAsia="en-US"/>
        </w:rPr>
        <w:t>phyton</w:t>
      </w:r>
      <w:r w:rsidRPr="00787314">
        <w:rPr>
          <w:rFonts w:ascii="Minion Pro" w:hAnsi="Minion Pro" w:cs="Times New Roman"/>
          <w:sz w:val="22"/>
          <w:szCs w:val="22"/>
          <w:lang w:eastAsia="en-US"/>
        </w:rPr>
        <w:t xml:space="preserve"> ve tedavi anlamında kullanılan </w:t>
      </w:r>
      <w:r w:rsidRPr="00787314">
        <w:rPr>
          <w:rFonts w:ascii="Minion Pro" w:hAnsi="Minion Pro" w:cs="Times New Roman"/>
          <w:i/>
          <w:iCs/>
          <w:sz w:val="22"/>
          <w:szCs w:val="22"/>
          <w:lang w:eastAsia="en-US"/>
        </w:rPr>
        <w:t>therapy</w:t>
      </w:r>
      <w:r w:rsidRPr="00787314">
        <w:rPr>
          <w:rFonts w:ascii="Minion Pro" w:hAnsi="Minion Pro" w:cs="Times New Roman"/>
          <w:sz w:val="22"/>
          <w:szCs w:val="22"/>
          <w:lang w:eastAsia="en-US"/>
        </w:rPr>
        <w:t>, yani bitkilerle tedavi) ve ABD’deki yaygın kullanımıyla herboloji (</w:t>
      </w:r>
      <w:r w:rsidRPr="00787314">
        <w:rPr>
          <w:rFonts w:ascii="Minion Pro" w:hAnsi="Minion Pro" w:cs="Times New Roman"/>
          <w:i/>
          <w:iCs/>
          <w:sz w:val="22"/>
          <w:szCs w:val="22"/>
          <w:lang w:eastAsia="en-US"/>
        </w:rPr>
        <w:t>herbology</w:t>
      </w:r>
      <w:r w:rsidRPr="00787314">
        <w:rPr>
          <w:rFonts w:ascii="Minion Pro" w:hAnsi="Minion Pro" w:cs="Times New Roman"/>
          <w:sz w:val="22"/>
          <w:szCs w:val="22"/>
          <w:lang w:eastAsia="en-US"/>
        </w:rPr>
        <w:t>-bitki bilimi) olarak ta bilinen medikal herbalizm; botanik tıp (</w:t>
      </w:r>
      <w:r w:rsidRPr="00787314">
        <w:rPr>
          <w:rFonts w:ascii="Minion Pro" w:hAnsi="Minion Pro" w:cs="Times New Roman"/>
          <w:i/>
          <w:iCs/>
          <w:sz w:val="22"/>
          <w:szCs w:val="22"/>
          <w:lang w:eastAsia="en-US"/>
        </w:rPr>
        <w:t>botanical medicine</w:t>
      </w:r>
      <w:r w:rsidRPr="00787314">
        <w:rPr>
          <w:rFonts w:ascii="Minion Pro" w:hAnsi="Minion Pro" w:cs="Times New Roman"/>
          <w:sz w:val="22"/>
          <w:szCs w:val="22"/>
          <w:lang w:eastAsia="en-US"/>
        </w:rPr>
        <w:t>) adıyla da tanınır. Fitoterapi, bitkisel tıp uygulamasının veya hastalıkların bitkisel tedavisinin bir diğer ifadesidir.</w:t>
      </w:r>
      <w:r w:rsidRPr="00787314">
        <w:rPr>
          <w:rFonts w:ascii="Minion Pro" w:hAnsi="Minion Pro" w:cs="Times New Roman"/>
          <w:sz w:val="22"/>
          <w:szCs w:val="22"/>
          <w:vertAlign w:val="superscript"/>
          <w:lang w:eastAsia="en-US"/>
        </w:rPr>
        <w:t>6</w:t>
      </w:r>
    </w:p>
    <w:p w:rsidR="00B12525" w:rsidRPr="00787314" w:rsidRDefault="009F7189" w:rsidP="00666052">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Gerçekte bitkiler geleneksel farmasötiklerdir. Bitkilerden türetilen ürünler tartışmasız bir şekilde binlerce yıldır insanlığın ilaç kodeksine hükmetmiştir.</w:t>
      </w:r>
      <w:r w:rsidRPr="00787314">
        <w:rPr>
          <w:rFonts w:ascii="Minion Pro" w:hAnsi="Minion Pro" w:cs="Times New Roman"/>
          <w:sz w:val="22"/>
          <w:szCs w:val="22"/>
          <w:vertAlign w:val="superscript"/>
          <w:lang w:eastAsia="en-US"/>
        </w:rPr>
        <w:t>7</w:t>
      </w:r>
      <w:r w:rsidRPr="00787314">
        <w:rPr>
          <w:rFonts w:ascii="Minion Pro" w:hAnsi="Minion Pro" w:cs="Times New Roman"/>
          <w:sz w:val="22"/>
          <w:szCs w:val="22"/>
          <w:lang w:eastAsia="en-US"/>
        </w:rPr>
        <w:t xml:space="preserve"> Zaten tarihsel olarak doğal bitkisel ürünler sonsuz bir ecza kaynağıdır.</w:t>
      </w:r>
      <w:r w:rsidRPr="00787314">
        <w:rPr>
          <w:rFonts w:ascii="Minion Pro" w:hAnsi="Minion Pro" w:cs="Times New Roman"/>
          <w:sz w:val="22"/>
          <w:szCs w:val="22"/>
          <w:vertAlign w:val="superscript"/>
          <w:lang w:eastAsia="en-US"/>
        </w:rPr>
        <w:t>4,8-10,103-105</w:t>
      </w:r>
      <w:r w:rsidRPr="00787314">
        <w:rPr>
          <w:rFonts w:ascii="Minion Pro" w:hAnsi="Minion Pro" w:cs="Times New Roman"/>
          <w:sz w:val="22"/>
          <w:szCs w:val="22"/>
          <w:lang w:eastAsia="en-US"/>
        </w:rPr>
        <w:t xml:space="preserve"> </w:t>
      </w:r>
      <w:r w:rsidR="0001347D" w:rsidRPr="00787314">
        <w:rPr>
          <w:rFonts w:ascii="Minion Pro" w:hAnsi="Minion Pro" w:cs="Times New Roman"/>
          <w:sz w:val="22"/>
          <w:szCs w:val="22"/>
          <w:lang w:eastAsia="en-US"/>
        </w:rPr>
        <w:t xml:space="preserve">Öyle ki bugün </w:t>
      </w:r>
      <w:r w:rsidRPr="00787314">
        <w:rPr>
          <w:rFonts w:ascii="Minion Pro" w:hAnsi="Minion Pro" w:cs="Times New Roman"/>
          <w:sz w:val="22"/>
          <w:szCs w:val="22"/>
          <w:lang w:eastAsia="en-US"/>
        </w:rPr>
        <w:t xml:space="preserve">modern İngilizcede ‘ilaç’ anlamında kullanılan </w:t>
      </w:r>
      <w:r w:rsidR="009E7C7B" w:rsidRPr="00787314">
        <w:rPr>
          <w:rFonts w:ascii="Minion Pro" w:hAnsi="Minion Pro" w:cs="Times New Roman"/>
          <w:i/>
          <w:sz w:val="22"/>
          <w:szCs w:val="22"/>
          <w:lang w:eastAsia="en-US"/>
        </w:rPr>
        <w:t>drug</w:t>
      </w:r>
      <w:r w:rsidRPr="00787314">
        <w:rPr>
          <w:rFonts w:ascii="Minion Pro" w:hAnsi="Minion Pro" w:cs="Times New Roman"/>
          <w:sz w:val="22"/>
          <w:szCs w:val="22"/>
          <w:lang w:eastAsia="en-US"/>
        </w:rPr>
        <w:t xml:space="preserve"> kelimesi</w:t>
      </w:r>
      <w:r w:rsidR="0001347D" w:rsidRPr="00787314">
        <w:rPr>
          <w:rFonts w:ascii="Minion Pro" w:hAnsi="Minion Pro" w:cs="Times New Roman"/>
          <w:sz w:val="22"/>
          <w:szCs w:val="22"/>
          <w:lang w:eastAsia="en-US"/>
        </w:rPr>
        <w:t>,</w:t>
      </w:r>
      <w:r w:rsidRPr="00787314">
        <w:rPr>
          <w:rFonts w:ascii="Minion Pro" w:hAnsi="Minion Pro" w:cs="Times New Roman"/>
          <w:sz w:val="22"/>
          <w:szCs w:val="22"/>
          <w:lang w:eastAsia="en-US"/>
        </w:rPr>
        <w:t xml:space="preserve"> </w:t>
      </w:r>
      <w:r w:rsidR="0001347D" w:rsidRPr="00787314">
        <w:rPr>
          <w:rFonts w:ascii="Minion Pro" w:hAnsi="Minion Pro" w:cs="Times New Roman"/>
          <w:sz w:val="22"/>
          <w:szCs w:val="22"/>
          <w:lang w:eastAsia="en-US"/>
        </w:rPr>
        <w:t xml:space="preserve">‘çatı kirişlerine asılarak kurutulmuş bitki’ anlamında kullanılan </w:t>
      </w:r>
      <w:r w:rsidRPr="00787314">
        <w:rPr>
          <w:rFonts w:ascii="Minion Pro" w:hAnsi="Minion Pro" w:cs="Times New Roman"/>
          <w:sz w:val="22"/>
          <w:szCs w:val="22"/>
          <w:lang w:eastAsia="en-US"/>
        </w:rPr>
        <w:t xml:space="preserve">eski </w:t>
      </w:r>
      <w:r w:rsidR="0001347D" w:rsidRPr="00787314">
        <w:rPr>
          <w:rFonts w:ascii="Minion Pro" w:hAnsi="Minion Pro" w:cs="Times New Roman"/>
          <w:sz w:val="22"/>
          <w:szCs w:val="22"/>
          <w:lang w:eastAsia="en-US"/>
        </w:rPr>
        <w:t xml:space="preserve">Eski Fransızca'da </w:t>
      </w:r>
      <w:r w:rsidR="0001347D" w:rsidRPr="00787314">
        <w:rPr>
          <w:rFonts w:ascii="Minion Pro" w:hAnsi="Minion Pro" w:cs="Times New Roman"/>
          <w:i/>
          <w:sz w:val="22"/>
          <w:szCs w:val="22"/>
          <w:lang w:eastAsia="en-US"/>
        </w:rPr>
        <w:t>drogue</w:t>
      </w:r>
      <w:r w:rsidRPr="00787314">
        <w:rPr>
          <w:rFonts w:ascii="Minion Pro" w:hAnsi="Minion Pro" w:cs="Times New Roman"/>
          <w:sz w:val="22"/>
          <w:szCs w:val="22"/>
          <w:lang w:eastAsia="en-US"/>
        </w:rPr>
        <w:t xml:space="preserve"> ve Hollanda dilinde </w:t>
      </w:r>
      <w:r w:rsidR="0001347D" w:rsidRPr="00787314">
        <w:rPr>
          <w:rFonts w:ascii="Minion Pro" w:hAnsi="Minion Pro" w:cs="Times New Roman"/>
          <w:i/>
          <w:sz w:val="22"/>
          <w:szCs w:val="22"/>
          <w:lang w:eastAsia="en-US"/>
        </w:rPr>
        <w:t>droog</w:t>
      </w:r>
      <w:r w:rsidR="0001347D"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kelime</w:t>
      </w:r>
      <w:r w:rsidR="0001347D" w:rsidRPr="00787314">
        <w:rPr>
          <w:rFonts w:ascii="Minion Pro" w:hAnsi="Minion Pro" w:cs="Times New Roman"/>
          <w:sz w:val="22"/>
          <w:szCs w:val="22"/>
          <w:lang w:eastAsia="en-US"/>
        </w:rPr>
        <w:t>lerin</w:t>
      </w:r>
      <w:r w:rsidRPr="00787314">
        <w:rPr>
          <w:rFonts w:ascii="Minion Pro" w:hAnsi="Minion Pro" w:cs="Times New Roman"/>
          <w:sz w:val="22"/>
          <w:szCs w:val="22"/>
          <w:lang w:eastAsia="en-US"/>
        </w:rPr>
        <w:t>den ödünç alınmıştır.</w:t>
      </w:r>
      <w:r w:rsidRPr="00787314">
        <w:rPr>
          <w:rFonts w:ascii="Minion Pro" w:hAnsi="Minion Pro" w:cs="Times New Roman"/>
          <w:sz w:val="22"/>
          <w:szCs w:val="22"/>
          <w:vertAlign w:val="superscript"/>
          <w:lang w:eastAsia="en-US"/>
        </w:rPr>
        <w:t>11</w:t>
      </w:r>
      <w:r w:rsidRPr="00787314">
        <w:rPr>
          <w:rFonts w:ascii="Minion Pro" w:hAnsi="Minion Pro" w:cs="Times New Roman"/>
          <w:sz w:val="22"/>
          <w:szCs w:val="22"/>
          <w:lang w:eastAsia="en-US"/>
        </w:rPr>
        <w:t xml:space="preserve"> </w:t>
      </w:r>
      <w:r w:rsidR="0001347D" w:rsidRPr="00787314">
        <w:rPr>
          <w:rFonts w:ascii="Minion Pro" w:hAnsi="Minion Pro" w:cs="Times New Roman"/>
          <w:sz w:val="22"/>
          <w:szCs w:val="22"/>
          <w:lang w:eastAsia="en-US"/>
        </w:rPr>
        <w:t>Tıp biliminde bitkilerin önemi ilaç anlamına gelen bu kelimenin kullanılmasıyla ölümsüzleştirilmiştir</w:t>
      </w:r>
      <w:r w:rsidR="009E7C7B" w:rsidRPr="00787314">
        <w:rPr>
          <w:rFonts w:ascii="Minion Pro" w:hAnsi="Minion Pro" w:cs="Times New Roman"/>
          <w:sz w:val="22"/>
          <w:szCs w:val="22"/>
          <w:lang w:eastAsia="en-US"/>
        </w:rPr>
        <w:t xml:space="preserve"> (Upton vd. 2011:8)</w:t>
      </w:r>
      <w:r w:rsidR="0001347D"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Bitkisel terapi ürünlerinin en önemli ayırt edici özelliği, bu ürünlerin kimyasal kompozisyonlarının çok karmaşık olmasıdır. Kimyasal veya sentetik ilaçlar ise eşlik eden farklı özler içerse de genellikle belirlenmiş miktarda bir aktif içeriğe göre formüle edilirler.</w:t>
      </w:r>
      <w:r w:rsidRPr="00787314">
        <w:rPr>
          <w:rFonts w:ascii="Minion Pro" w:hAnsi="Minion Pro" w:cs="Times New Roman"/>
          <w:sz w:val="22"/>
          <w:szCs w:val="22"/>
          <w:vertAlign w:val="superscript"/>
          <w:lang w:eastAsia="en-US"/>
        </w:rPr>
        <w:t>4,12</w:t>
      </w:r>
      <w:r w:rsidRPr="00787314">
        <w:rPr>
          <w:rFonts w:ascii="Minion Pro" w:hAnsi="Minion Pro" w:cs="Times New Roman"/>
          <w:sz w:val="22"/>
          <w:szCs w:val="22"/>
          <w:lang w:eastAsia="en-US"/>
        </w:rPr>
        <w:t xml:space="preserve"> Bitkisel ilaçlar (</w:t>
      </w:r>
      <w:r w:rsidRPr="00787314">
        <w:rPr>
          <w:rFonts w:ascii="Minion Pro" w:hAnsi="Minion Pro" w:cs="Times New Roman"/>
          <w:i/>
          <w:iCs/>
          <w:sz w:val="22"/>
          <w:szCs w:val="22"/>
          <w:lang w:eastAsia="en-US"/>
        </w:rPr>
        <w:t>herbal medicines</w:t>
      </w:r>
      <w:r w:rsidRPr="00787314">
        <w:rPr>
          <w:rFonts w:ascii="Minion Pro" w:hAnsi="Minion Pro" w:cs="Times New Roman"/>
          <w:sz w:val="22"/>
          <w:szCs w:val="22"/>
          <w:lang w:eastAsia="en-US"/>
        </w:rPr>
        <w:t>) benzer şekilde bitkisel devalar (</w:t>
      </w:r>
      <w:r w:rsidRPr="00787314">
        <w:rPr>
          <w:rFonts w:ascii="Minion Pro" w:hAnsi="Minion Pro" w:cs="Times New Roman"/>
          <w:i/>
          <w:iCs/>
          <w:sz w:val="22"/>
          <w:szCs w:val="22"/>
          <w:lang w:eastAsia="en-US"/>
        </w:rPr>
        <w:t>herbal remedies</w:t>
      </w:r>
      <w:r w:rsidRPr="00787314">
        <w:rPr>
          <w:rFonts w:ascii="Minion Pro" w:hAnsi="Minion Pro" w:cs="Times New Roman"/>
          <w:sz w:val="22"/>
          <w:szCs w:val="22"/>
          <w:lang w:eastAsia="en-US"/>
        </w:rPr>
        <w:t>), bitkisel ürünler (</w:t>
      </w:r>
      <w:r w:rsidRPr="00787314">
        <w:rPr>
          <w:rFonts w:ascii="Minion Pro" w:hAnsi="Minion Pro" w:cs="Times New Roman"/>
          <w:i/>
          <w:iCs/>
          <w:sz w:val="22"/>
          <w:szCs w:val="22"/>
          <w:lang w:eastAsia="en-US"/>
        </w:rPr>
        <w:t>herbal products</w:t>
      </w:r>
      <w:r w:rsidRPr="00787314">
        <w:rPr>
          <w:rFonts w:ascii="Minion Pro" w:hAnsi="Minion Pro" w:cs="Times New Roman"/>
          <w:sz w:val="22"/>
          <w:szCs w:val="22"/>
          <w:lang w:eastAsia="en-US"/>
        </w:rPr>
        <w:t>), bitkisel tıbbi ürünler (</w:t>
      </w:r>
      <w:r w:rsidRPr="00787314">
        <w:rPr>
          <w:rFonts w:ascii="Minion Pro" w:hAnsi="Minion Pro" w:cs="Times New Roman"/>
          <w:i/>
          <w:iCs/>
          <w:sz w:val="22"/>
          <w:szCs w:val="22"/>
          <w:lang w:eastAsia="en-US"/>
        </w:rPr>
        <w:t>herbal medicinal products</w:t>
      </w:r>
      <w:r w:rsidRPr="00787314">
        <w:rPr>
          <w:rFonts w:ascii="Minion Pro" w:hAnsi="Minion Pro" w:cs="Times New Roman"/>
          <w:sz w:val="22"/>
          <w:szCs w:val="22"/>
          <w:lang w:eastAsia="en-US"/>
        </w:rPr>
        <w:t>), fitomedisinler (</w:t>
      </w:r>
      <w:r w:rsidRPr="00787314">
        <w:rPr>
          <w:rFonts w:ascii="Minion Pro" w:hAnsi="Minion Pro" w:cs="Times New Roman"/>
          <w:i/>
          <w:iCs/>
          <w:sz w:val="22"/>
          <w:szCs w:val="22"/>
          <w:lang w:eastAsia="en-US"/>
        </w:rPr>
        <w:t>phytomedicines</w:t>
      </w:r>
      <w:r w:rsidRPr="00787314">
        <w:rPr>
          <w:rFonts w:ascii="Minion Pro" w:hAnsi="Minion Pro" w:cs="Times New Roman"/>
          <w:sz w:val="22"/>
          <w:szCs w:val="22"/>
          <w:lang w:eastAsia="en-US"/>
        </w:rPr>
        <w:t>), fitoterapötik ajanlar (</w:t>
      </w:r>
      <w:r w:rsidRPr="00787314">
        <w:rPr>
          <w:rFonts w:ascii="Minion Pro" w:hAnsi="Minion Pro" w:cs="Times New Roman"/>
          <w:i/>
          <w:iCs/>
          <w:sz w:val="22"/>
          <w:szCs w:val="22"/>
          <w:lang w:eastAsia="en-US"/>
        </w:rPr>
        <w:t>phytotherapeutic agents</w:t>
      </w:r>
      <w:r w:rsidRPr="00787314">
        <w:rPr>
          <w:rFonts w:ascii="Minion Pro" w:hAnsi="Minion Pro" w:cs="Times New Roman"/>
          <w:sz w:val="22"/>
          <w:szCs w:val="22"/>
          <w:lang w:eastAsia="en-US"/>
        </w:rPr>
        <w:t>) ve fitofarmasötikler (</w:t>
      </w:r>
      <w:r w:rsidRPr="00787314">
        <w:rPr>
          <w:rFonts w:ascii="Minion Pro" w:hAnsi="Minion Pro" w:cs="Times New Roman"/>
          <w:i/>
          <w:iCs/>
          <w:sz w:val="22"/>
          <w:szCs w:val="22"/>
          <w:lang w:eastAsia="en-US"/>
        </w:rPr>
        <w:t>phytopharmaceuticals</w:t>
      </w:r>
      <w:r w:rsidRPr="00787314">
        <w:rPr>
          <w:rFonts w:ascii="Minion Pro" w:hAnsi="Minion Pro" w:cs="Times New Roman"/>
          <w:sz w:val="22"/>
          <w:szCs w:val="22"/>
          <w:lang w:eastAsia="en-US"/>
        </w:rPr>
        <w:t>) olarak ta bilinir.</w:t>
      </w:r>
      <w:r w:rsidRPr="00787314">
        <w:rPr>
          <w:rFonts w:ascii="Minion Pro" w:hAnsi="Minion Pro" w:cs="Times New Roman"/>
          <w:sz w:val="22"/>
          <w:szCs w:val="22"/>
          <w:vertAlign w:val="superscript"/>
          <w:lang w:eastAsia="en-US"/>
        </w:rPr>
        <w:t>3,4</w:t>
      </w:r>
    </w:p>
    <w:p w:rsidR="00666052" w:rsidRPr="00787314" w:rsidRDefault="009E7C7B" w:rsidP="00666052">
      <w:pPr>
        <w:widowControl/>
        <w:autoSpaceDE w:val="0"/>
        <w:autoSpaceDN w:val="0"/>
        <w:adjustRightInd w:val="0"/>
        <w:rPr>
          <w:rFonts w:ascii="Minion Pro" w:eastAsia="TimesLTStd-Roman" w:hAnsi="Minion Pro" w:cs="Times New Roman"/>
          <w:color w:val="auto"/>
          <w:sz w:val="22"/>
          <w:szCs w:val="22"/>
          <w:lang w:eastAsia="tr-TR" w:bidi="ar-SA"/>
        </w:rPr>
      </w:pPr>
      <w:r w:rsidRPr="00787314">
        <w:rPr>
          <w:rFonts w:ascii="Minion Pro" w:eastAsia="TimesLTStd-Roman" w:hAnsi="Minion Pro" w:cs="Times New Roman"/>
          <w:color w:val="auto"/>
          <w:sz w:val="22"/>
          <w:szCs w:val="22"/>
          <w:lang w:eastAsia="tr-TR" w:bidi="ar-SA"/>
        </w:rPr>
        <w:t xml:space="preserve">     </w:t>
      </w:r>
      <w:r w:rsidR="00666052" w:rsidRPr="00787314">
        <w:rPr>
          <w:rFonts w:ascii="Minion Pro" w:eastAsia="TimesLTStd-Roman" w:hAnsi="Minion Pro" w:cs="Times New Roman"/>
          <w:color w:val="auto"/>
          <w:sz w:val="22"/>
          <w:szCs w:val="22"/>
          <w:lang w:eastAsia="tr-TR" w:bidi="ar-SA"/>
        </w:rPr>
        <w:t>Tıp tarihinin ilk dönemlerinden bu yana elde edilen bulgular, herbalistler tarafından bitkilerin tanımlanıp belirlenmesi ve kayıt altına alınması için bitkisel tıp metinleri</w:t>
      </w:r>
      <w:r w:rsidR="00072098" w:rsidRPr="00787314">
        <w:rPr>
          <w:rFonts w:ascii="Minion Pro" w:eastAsia="TimesLTStd-Roman" w:hAnsi="Minion Pro" w:cs="Times New Roman"/>
          <w:color w:val="auto"/>
          <w:sz w:val="22"/>
          <w:szCs w:val="22"/>
          <w:lang w:eastAsia="tr-TR" w:bidi="ar-SA"/>
        </w:rPr>
        <w:t>nin</w:t>
      </w:r>
      <w:r w:rsidR="00666052" w:rsidRPr="00787314">
        <w:rPr>
          <w:rFonts w:ascii="Minion Pro" w:eastAsia="TimesLTStd-Roman" w:hAnsi="Minion Pro" w:cs="Times New Roman"/>
          <w:color w:val="auto"/>
          <w:sz w:val="22"/>
          <w:szCs w:val="22"/>
          <w:lang w:eastAsia="tr-TR" w:bidi="ar-SA"/>
        </w:rPr>
        <w:t xml:space="preserve"> türlü şekillerde taşlara, kemiklere ve papirüslere yazıldığını göstermektedir. Herbalistler eski döne</w:t>
      </w:r>
      <w:r w:rsidR="00072098" w:rsidRPr="00787314">
        <w:rPr>
          <w:rFonts w:ascii="Minion Pro" w:eastAsia="TimesLTStd-Roman" w:hAnsi="Minion Pro" w:cs="Times New Roman"/>
          <w:color w:val="auto"/>
          <w:sz w:val="22"/>
          <w:szCs w:val="22"/>
          <w:lang w:eastAsia="tr-TR" w:bidi="ar-SA"/>
        </w:rPr>
        <w:t>mlerde orijinal anlamda hekim</w:t>
      </w:r>
      <w:r w:rsidR="00666052" w:rsidRPr="00787314">
        <w:rPr>
          <w:rFonts w:ascii="Minion Pro" w:eastAsia="TimesLTStd-Roman" w:hAnsi="Minion Pro" w:cs="Times New Roman"/>
          <w:color w:val="auto"/>
          <w:sz w:val="22"/>
          <w:szCs w:val="22"/>
          <w:lang w:eastAsia="tr-TR" w:bidi="ar-SA"/>
        </w:rPr>
        <w:t xml:space="preserve"> olarak görev yapıyorladı. Yüzyıllar</w:t>
      </w:r>
      <w:r w:rsidR="00072098" w:rsidRPr="00787314">
        <w:rPr>
          <w:rFonts w:ascii="Minion Pro" w:eastAsia="TimesLTStd-Roman" w:hAnsi="Minion Pro" w:cs="Times New Roman"/>
          <w:color w:val="auto"/>
          <w:sz w:val="22"/>
          <w:szCs w:val="22"/>
          <w:lang w:eastAsia="tr-TR" w:bidi="ar-SA"/>
        </w:rPr>
        <w:t xml:space="preserve"> boyun</w:t>
      </w:r>
      <w:r w:rsidR="00666052" w:rsidRPr="00787314">
        <w:rPr>
          <w:rFonts w:ascii="Minion Pro" w:eastAsia="TimesLTStd-Roman" w:hAnsi="Minion Pro" w:cs="Times New Roman"/>
          <w:color w:val="auto"/>
          <w:sz w:val="22"/>
          <w:szCs w:val="22"/>
          <w:lang w:eastAsia="tr-TR" w:bidi="ar-SA"/>
        </w:rPr>
        <w:t>ca botanik bilimi, tıp biliminin bir alt disiplini olarak kabul edil</w:t>
      </w:r>
      <w:r w:rsidR="00072098" w:rsidRPr="00787314">
        <w:rPr>
          <w:rFonts w:ascii="Minion Pro" w:eastAsia="TimesLTStd-Roman" w:hAnsi="Minion Pro" w:cs="Times New Roman"/>
          <w:color w:val="auto"/>
          <w:sz w:val="22"/>
          <w:szCs w:val="22"/>
          <w:lang w:eastAsia="tr-TR" w:bidi="ar-SA"/>
        </w:rPr>
        <w:t>mişti</w:t>
      </w:r>
      <w:r w:rsidR="00666052" w:rsidRPr="00787314">
        <w:rPr>
          <w:rFonts w:ascii="Minion Pro" w:eastAsia="TimesLTStd-Roman" w:hAnsi="Minion Pro" w:cs="Times New Roman"/>
          <w:color w:val="auto"/>
          <w:sz w:val="22"/>
          <w:szCs w:val="22"/>
          <w:lang w:eastAsia="tr-TR" w:bidi="ar-SA"/>
        </w:rPr>
        <w:t xml:space="preserve">. Çünkü ilaç </w:t>
      </w:r>
      <w:r w:rsidR="00072098" w:rsidRPr="00787314">
        <w:rPr>
          <w:rFonts w:ascii="Minion Pro" w:eastAsia="TimesLTStd-Roman" w:hAnsi="Minion Pro" w:cs="Times New Roman"/>
          <w:color w:val="auto"/>
          <w:sz w:val="22"/>
          <w:szCs w:val="22"/>
          <w:lang w:eastAsia="tr-TR" w:bidi="ar-SA"/>
        </w:rPr>
        <w:t>geliştiril</w:t>
      </w:r>
      <w:r w:rsidR="00666052" w:rsidRPr="00787314">
        <w:rPr>
          <w:rFonts w:ascii="Minion Pro" w:eastAsia="TimesLTStd-Roman" w:hAnsi="Minion Pro" w:cs="Times New Roman"/>
          <w:color w:val="auto"/>
          <w:sz w:val="22"/>
          <w:szCs w:val="22"/>
          <w:lang w:eastAsia="tr-TR" w:bidi="ar-SA"/>
        </w:rPr>
        <w:t>mesinde kullanılan</w:t>
      </w:r>
      <w:r w:rsidR="00072098" w:rsidRPr="00787314">
        <w:rPr>
          <w:rFonts w:ascii="Minion Pro" w:eastAsia="TimesLTStd-Roman" w:hAnsi="Minion Pro" w:cs="Times New Roman"/>
          <w:color w:val="auto"/>
          <w:sz w:val="22"/>
          <w:szCs w:val="22"/>
          <w:lang w:eastAsia="tr-TR" w:bidi="ar-SA"/>
        </w:rPr>
        <w:t xml:space="preserve"> bitkilerin tespiti, eczacılığın bağımsız bir bilim dalı olarak gelişmesinden önce hekimlerin en önemli görevi olarak kabul ediliyordu. Tıp bilimi ile bitkisel tıbbın içiçe geçmişliği ve entegrasyonu geleneği bugün bile hala çok kuvvetli bir şekilde sürmektedir. Öyle ki ABD'de Yale Tıp Fakültesi mezunları siyah kuşak v</w:t>
      </w:r>
      <w:r w:rsidRPr="00787314">
        <w:rPr>
          <w:rFonts w:ascii="Minion Pro" w:eastAsia="TimesLTStd-Roman" w:hAnsi="Minion Pro" w:cs="Times New Roman"/>
          <w:color w:val="auto"/>
          <w:sz w:val="22"/>
          <w:szCs w:val="22"/>
          <w:lang w:eastAsia="tr-TR" w:bidi="ar-SA"/>
        </w:rPr>
        <w:t>e yeşil bere giyerler. Çünkü y</w:t>
      </w:r>
      <w:r w:rsidR="00072098" w:rsidRPr="00787314">
        <w:rPr>
          <w:rFonts w:ascii="Minion Pro" w:eastAsia="TimesLTStd-Roman" w:hAnsi="Minion Pro" w:cs="Times New Roman"/>
          <w:color w:val="auto"/>
          <w:sz w:val="22"/>
          <w:szCs w:val="22"/>
          <w:lang w:eastAsia="tr-TR" w:bidi="ar-SA"/>
        </w:rPr>
        <w:t>eşil renk ilaçların elde edildiği bitkilerin</w:t>
      </w:r>
      <w:r w:rsidR="0001347D" w:rsidRPr="00787314">
        <w:rPr>
          <w:rFonts w:ascii="Minion Pro" w:eastAsia="TimesLTStd-Roman" w:hAnsi="Minion Pro" w:cs="Times New Roman"/>
          <w:color w:val="auto"/>
          <w:sz w:val="22"/>
          <w:szCs w:val="22"/>
          <w:lang w:eastAsia="tr-TR" w:bidi="ar-SA"/>
        </w:rPr>
        <w:t xml:space="preserve"> saygınlık ve onurunu temsil eder</w:t>
      </w:r>
      <w:r w:rsidRPr="00787314">
        <w:rPr>
          <w:rFonts w:ascii="Minion Pro" w:eastAsia="TimesLTStd-Roman" w:hAnsi="Minion Pro" w:cs="Times New Roman"/>
          <w:color w:val="auto"/>
          <w:sz w:val="22"/>
          <w:szCs w:val="22"/>
          <w:lang w:eastAsia="tr-TR" w:bidi="ar-SA"/>
        </w:rPr>
        <w:t xml:space="preserve"> (Upton vd. 2011:8)</w:t>
      </w:r>
      <w:r w:rsidR="0001347D" w:rsidRPr="00787314">
        <w:rPr>
          <w:rFonts w:ascii="Minion Pro" w:eastAsia="TimesLTStd-Roman" w:hAnsi="Minion Pro" w:cs="Times New Roman"/>
          <w:color w:val="auto"/>
          <w:sz w:val="22"/>
          <w:szCs w:val="22"/>
          <w:lang w:eastAsia="tr-TR" w:bidi="ar-SA"/>
        </w:rPr>
        <w:t>.</w:t>
      </w:r>
      <w:r w:rsidRPr="00787314">
        <w:rPr>
          <w:rFonts w:ascii="Minion Pro" w:eastAsia="TimesLTStd-Roman" w:hAnsi="Minion Pro" w:cs="Times New Roman"/>
          <w:color w:val="auto"/>
          <w:sz w:val="22"/>
          <w:szCs w:val="22"/>
          <w:vertAlign w:val="superscript"/>
          <w:lang w:eastAsia="tr-TR" w:bidi="ar-SA"/>
        </w:rPr>
        <w:t>285</w:t>
      </w:r>
      <w:r w:rsidR="00072098" w:rsidRPr="00787314">
        <w:rPr>
          <w:rFonts w:ascii="Minion Pro" w:eastAsia="TimesLTStd-Roman" w:hAnsi="Minion Pro" w:cs="Times New Roman"/>
          <w:color w:val="auto"/>
          <w:sz w:val="22"/>
          <w:szCs w:val="22"/>
          <w:lang w:eastAsia="tr-TR" w:bidi="ar-SA"/>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Bitkiler terapötik moleküllerin zengin kaynaklarıdır. Tıbbi bitkilerde bulunan aktif prensiplerin tespit edilmesi bu özütlerin ilaç olarak kullanılması kadar yanlış kullanımlarına hatta kötü amaçlarla kullanımlarına yani suistimallerine neden olmuştur. Bu aktif prensipler vinkristin ve vinblastin, rezerpin, efedrin, aspirin, morfin ve digoksinde olduğu gibi tedavi maksatlarıyla kullanılabilir. Kokain, morfin ve kannabiste olduğu gibi suistimal edilerek markotik amaçlarda da kullanılabilir. Bitkilerin yanlış kullanımı </w:t>
      </w:r>
      <w:r w:rsidRPr="00787314">
        <w:rPr>
          <w:rFonts w:ascii="Minion Pro" w:hAnsi="Minion Pro" w:cs="Times New Roman"/>
          <w:i/>
          <w:iCs/>
          <w:sz w:val="22"/>
          <w:szCs w:val="22"/>
          <w:lang w:eastAsia="en-US"/>
        </w:rPr>
        <w:t>Podophyllum hexandrum</w:t>
      </w:r>
      <w:r w:rsidRPr="00787314">
        <w:rPr>
          <w:rFonts w:ascii="Minion Pro" w:hAnsi="Minion Pro" w:cs="Times New Roman"/>
          <w:sz w:val="22"/>
          <w:szCs w:val="22"/>
          <w:lang w:eastAsia="en-US"/>
        </w:rPr>
        <w:t>, porsuk ağacı (</w:t>
      </w:r>
      <w:r w:rsidRPr="00787314">
        <w:rPr>
          <w:rFonts w:ascii="Minion Pro" w:hAnsi="Minion Pro" w:cs="Times New Roman"/>
          <w:i/>
          <w:iCs/>
          <w:sz w:val="22"/>
          <w:szCs w:val="22"/>
          <w:lang w:eastAsia="en-US"/>
        </w:rPr>
        <w:t>Taxus baccata</w:t>
      </w:r>
      <w:r w:rsidRPr="00787314">
        <w:rPr>
          <w:rFonts w:ascii="Minion Pro" w:hAnsi="Minion Pro" w:cs="Times New Roman"/>
          <w:sz w:val="22"/>
          <w:szCs w:val="22"/>
          <w:lang w:eastAsia="en-US"/>
        </w:rPr>
        <w:t xml:space="preserve">), </w:t>
      </w:r>
      <w:r w:rsidRPr="00787314">
        <w:rPr>
          <w:rFonts w:ascii="Minion Pro" w:hAnsi="Minion Pro" w:cs="Times New Roman"/>
          <w:i/>
          <w:iCs/>
          <w:sz w:val="22"/>
          <w:szCs w:val="22"/>
          <w:lang w:eastAsia="en-US"/>
        </w:rPr>
        <w:t>Coptis teeta</w:t>
      </w:r>
      <w:r w:rsidRPr="00787314">
        <w:rPr>
          <w:rFonts w:ascii="Minion Pro" w:hAnsi="Minion Pro" w:cs="Times New Roman"/>
          <w:sz w:val="22"/>
          <w:szCs w:val="22"/>
          <w:lang w:eastAsia="en-US"/>
        </w:rPr>
        <w:t xml:space="preserve">, </w:t>
      </w:r>
      <w:r w:rsidRPr="00787314">
        <w:rPr>
          <w:rFonts w:ascii="Minion Pro" w:hAnsi="Minion Pro" w:cs="Times New Roman"/>
          <w:i/>
          <w:iCs/>
          <w:sz w:val="22"/>
          <w:szCs w:val="22"/>
          <w:lang w:eastAsia="en-US"/>
        </w:rPr>
        <w:t>Picrorhiza kurroa</w:t>
      </w:r>
      <w:r w:rsidRPr="00787314">
        <w:rPr>
          <w:rFonts w:ascii="Minion Pro" w:hAnsi="Minion Pro" w:cs="Times New Roman"/>
          <w:sz w:val="22"/>
          <w:szCs w:val="22"/>
          <w:lang w:eastAsia="en-US"/>
        </w:rPr>
        <w:t xml:space="preserve"> ve </w:t>
      </w:r>
      <w:r w:rsidRPr="00787314">
        <w:rPr>
          <w:rFonts w:ascii="Minion Pro" w:hAnsi="Minion Pro" w:cs="Times New Roman"/>
          <w:i/>
          <w:iCs/>
          <w:sz w:val="22"/>
          <w:szCs w:val="22"/>
          <w:lang w:eastAsia="en-US"/>
        </w:rPr>
        <w:t>Nardostachys jatamansi</w:t>
      </w:r>
      <w:r w:rsidRPr="00787314">
        <w:rPr>
          <w:rFonts w:ascii="Minion Pro" w:hAnsi="Minion Pro" w:cs="Times New Roman"/>
          <w:sz w:val="22"/>
          <w:szCs w:val="22"/>
          <w:lang w:eastAsia="en-US"/>
        </w:rPr>
        <w:t xml:space="preserve"> gibi bitkilerin nesillerinin yokolması tehlikesiyle karşılaşmalarına neden olmuştur.</w:t>
      </w:r>
      <w:r w:rsidRPr="00787314">
        <w:rPr>
          <w:rFonts w:ascii="Minion Pro" w:hAnsi="Minion Pro" w:cs="Times New Roman"/>
          <w:sz w:val="22"/>
          <w:szCs w:val="22"/>
          <w:vertAlign w:val="superscript"/>
          <w:lang w:eastAsia="en-US"/>
        </w:rPr>
        <w:t>113</w:t>
      </w:r>
      <w:r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Yüksük otu (</w:t>
      </w:r>
      <w:r w:rsidRPr="00787314">
        <w:rPr>
          <w:rFonts w:ascii="Minion Pro" w:hAnsi="Minion Pro" w:cs="Times New Roman"/>
          <w:i/>
          <w:iCs/>
          <w:sz w:val="22"/>
          <w:szCs w:val="22"/>
          <w:lang w:eastAsia="en-US"/>
        </w:rPr>
        <w:t>Digitalis lanata</w:t>
      </w:r>
      <w:r w:rsidRPr="00787314">
        <w:rPr>
          <w:rFonts w:ascii="Minion Pro" w:hAnsi="Minion Pro" w:cs="Times New Roman"/>
          <w:sz w:val="22"/>
          <w:szCs w:val="22"/>
          <w:lang w:eastAsia="en-US"/>
        </w:rPr>
        <w:t>), haşhaş (</w:t>
      </w:r>
      <w:r w:rsidRPr="00787314">
        <w:rPr>
          <w:rFonts w:ascii="Minion Pro" w:hAnsi="Minion Pro" w:cs="Times New Roman"/>
          <w:i/>
          <w:iCs/>
          <w:sz w:val="22"/>
          <w:szCs w:val="22"/>
          <w:lang w:eastAsia="en-US"/>
        </w:rPr>
        <w:t>Papaver somniferum</w:t>
      </w:r>
      <w:r w:rsidRPr="00787314">
        <w:rPr>
          <w:rFonts w:ascii="Minion Pro" w:hAnsi="Minion Pro" w:cs="Times New Roman"/>
          <w:sz w:val="22"/>
          <w:szCs w:val="22"/>
          <w:lang w:eastAsia="en-US"/>
        </w:rPr>
        <w:t>), barut ağacı kabuğu (</w:t>
      </w:r>
      <w:r w:rsidRPr="00787314">
        <w:rPr>
          <w:rFonts w:ascii="Minion Pro" w:hAnsi="Minion Pro" w:cs="Times New Roman"/>
          <w:i/>
          <w:iCs/>
          <w:sz w:val="22"/>
          <w:szCs w:val="22"/>
        </w:rPr>
        <w:t>Rhamnus purshiana</w:t>
      </w:r>
      <w:r w:rsidRPr="00787314">
        <w:rPr>
          <w:rFonts w:ascii="Minion Pro" w:hAnsi="Minion Pro" w:cs="Times New Roman"/>
          <w:sz w:val="22"/>
          <w:szCs w:val="22"/>
        </w:rPr>
        <w:t>), güzelavrat otu (</w:t>
      </w:r>
      <w:r w:rsidRPr="00787314">
        <w:rPr>
          <w:rFonts w:ascii="Minion Pro" w:hAnsi="Minion Pro" w:cs="Times New Roman"/>
          <w:i/>
          <w:iCs/>
          <w:sz w:val="22"/>
          <w:szCs w:val="22"/>
        </w:rPr>
        <w:t>Atropa belladonna</w:t>
      </w:r>
      <w:r w:rsidRPr="00787314">
        <w:rPr>
          <w:rFonts w:ascii="Minion Pro" w:hAnsi="Minion Pro" w:cs="Times New Roman"/>
          <w:sz w:val="22"/>
          <w:szCs w:val="22"/>
        </w:rPr>
        <w:t>), yılan otu (</w:t>
      </w:r>
      <w:r w:rsidRPr="00787314">
        <w:rPr>
          <w:rFonts w:ascii="Minion Pro" w:hAnsi="Minion Pro" w:cs="Times New Roman"/>
          <w:i/>
          <w:iCs/>
          <w:sz w:val="22"/>
          <w:szCs w:val="22"/>
          <w:lang w:eastAsia="en-US"/>
        </w:rPr>
        <w:t>Rauwolfia serpentina</w:t>
      </w:r>
      <w:r w:rsidRPr="00787314">
        <w:rPr>
          <w:rFonts w:ascii="Minion Pro" w:hAnsi="Minion Pro" w:cs="Times New Roman"/>
          <w:sz w:val="22"/>
          <w:szCs w:val="22"/>
          <w:lang w:eastAsia="en-US"/>
        </w:rPr>
        <w:t>) ve koka yaprakları (</w:t>
      </w:r>
      <w:r w:rsidRPr="00787314">
        <w:rPr>
          <w:rFonts w:ascii="Minion Pro" w:hAnsi="Minion Pro" w:cs="Times New Roman"/>
          <w:i/>
          <w:iCs/>
          <w:sz w:val="22"/>
          <w:szCs w:val="22"/>
          <w:lang w:eastAsia="en-US"/>
        </w:rPr>
        <w:t>Erythroxylon coca</w:t>
      </w:r>
      <w:r w:rsidRPr="00787314">
        <w:rPr>
          <w:rFonts w:ascii="Minion Pro" w:hAnsi="Minion Pro" w:cs="Times New Roman"/>
          <w:sz w:val="22"/>
          <w:szCs w:val="22"/>
          <w:lang w:eastAsia="en-US"/>
        </w:rPr>
        <w:t>) gibi tıbbi bitkiler kullanışlı bir farmasötik kaynak olmakla kalmayıp, bunların bileşenleri de modern tıpta kullanılan pek çok sentetik ilaca model olarak hizmet etmektedir.</w:t>
      </w:r>
      <w:r w:rsidRPr="00787314">
        <w:rPr>
          <w:rFonts w:ascii="Minion Pro" w:hAnsi="Minion Pro" w:cs="Times New Roman"/>
          <w:sz w:val="22"/>
          <w:szCs w:val="22"/>
          <w:vertAlign w:val="superscript"/>
          <w:lang w:eastAsia="en-US"/>
        </w:rPr>
        <w:t>4,104</w:t>
      </w:r>
      <w:r w:rsidRPr="00787314">
        <w:rPr>
          <w:rFonts w:ascii="Minion Pro" w:hAnsi="Minion Pro" w:cs="Times New Roman"/>
          <w:sz w:val="22"/>
          <w:szCs w:val="22"/>
          <w:lang w:eastAsia="en-US"/>
        </w:rPr>
        <w:t xml:space="preserve"> Farmasötik ilaçların yaklaşık dörtte birinin bitkiler veya bitkilerden özütlenen bileşenlerden elde edilen en az bir kimyasal içerdiği bildirilmiştir.</w:t>
      </w:r>
      <w:r w:rsidRPr="00787314">
        <w:rPr>
          <w:rFonts w:ascii="Minion Pro" w:hAnsi="Minion Pro" w:cs="Times New Roman"/>
          <w:sz w:val="22"/>
          <w:szCs w:val="22"/>
          <w:vertAlign w:val="superscript"/>
          <w:lang w:eastAsia="en-US"/>
        </w:rPr>
        <w:t>161</w:t>
      </w:r>
      <w:r w:rsidRPr="00787314">
        <w:rPr>
          <w:rFonts w:ascii="Minion Pro" w:hAnsi="Minion Pro" w:cs="Times New Roman"/>
          <w:sz w:val="22"/>
          <w:szCs w:val="22"/>
          <w:lang w:eastAsia="en-US"/>
        </w:rPr>
        <w:t xml:space="preserve"> Bitkiler Alzheimer, Parkinson, epilepsi, migren, arterit, kanser, depresyon ve şizofreni gibi pek çok hastalığın etkili şifa kaynakları olabilmektedir. Yaklaşık olarak 20,000’den fazla bitki türünün tıbbi amaçlarla kullanıldığı ifade edilmektedir. Bitkilerden üretilen toplam doğal ürün miktarının 500,000’den fazla olduğu tahmin edilmektedir. Ayrıca 250,000’den fazla uzun bitkinin farmakolojik etkilerinin analizinin henüz gerçekleştirilmediği tahmin </w:t>
      </w:r>
      <w:r w:rsidRPr="00787314">
        <w:rPr>
          <w:rFonts w:ascii="Minion Pro" w:hAnsi="Minion Pro" w:cs="Times New Roman"/>
          <w:sz w:val="22"/>
          <w:szCs w:val="22"/>
          <w:lang w:eastAsia="en-US"/>
        </w:rPr>
        <w:lastRenderedPageBreak/>
        <w:t>edilmektedir.</w:t>
      </w:r>
      <w:r w:rsidRPr="00787314">
        <w:rPr>
          <w:rFonts w:ascii="Minion Pro" w:hAnsi="Minion Pro" w:cs="Times New Roman"/>
          <w:sz w:val="22"/>
          <w:szCs w:val="22"/>
          <w:vertAlign w:val="superscript"/>
          <w:lang w:eastAsia="en-US"/>
        </w:rPr>
        <w:t>113</w:t>
      </w:r>
      <w:r w:rsidRPr="00787314">
        <w:rPr>
          <w:rFonts w:ascii="Minion Pro" w:hAnsi="Minion Pro" w:cs="Times New Roman"/>
          <w:sz w:val="22"/>
          <w:szCs w:val="22"/>
          <w:lang w:eastAsia="en-US"/>
        </w:rPr>
        <w:t xml:space="preserve"> Tablo 1’de görülebileceği gibi, asetilsalisilik asit (Aspirin) gibi reçetesiz olarak alınabilecek ilaçlar hariç, Digoxin, Taxol, Morphine, Salbutamol, Vincristine ve Vinblastine gibi reçete ile satılan sentetik ilaçlar, bitkisel bileşenlere dayalı olarak üretilen ilaçlara sadece birkaç örnek olarak gösterilebilir.</w:t>
      </w:r>
      <w:r w:rsidRPr="00787314">
        <w:rPr>
          <w:rFonts w:ascii="Minion Pro" w:hAnsi="Minion Pro" w:cs="Times New Roman"/>
          <w:sz w:val="22"/>
          <w:szCs w:val="22"/>
          <w:vertAlign w:val="superscript"/>
          <w:lang w:eastAsia="en-US"/>
        </w:rPr>
        <w:t>10,13-15</w:t>
      </w:r>
      <w:r w:rsidRPr="00787314">
        <w:rPr>
          <w:rFonts w:ascii="Minion Pro" w:hAnsi="Minion Pro" w:cs="Times New Roman"/>
          <w:sz w:val="22"/>
          <w:szCs w:val="22"/>
          <w:lang w:eastAsia="en-US"/>
        </w:rPr>
        <w:t xml:space="preserve"> </w:t>
      </w:r>
    </w:p>
    <w:p w:rsidR="00B12525" w:rsidRPr="00787314" w:rsidRDefault="00B12525" w:rsidP="002B4DD4">
      <w:pPr>
        <w:pStyle w:val="AralkYok1"/>
        <w:widowControl/>
        <w:tabs>
          <w:tab w:val="left" w:pos="2127"/>
        </w:tabs>
        <w:suppressAutoHyphens/>
        <w:rPr>
          <w:rFonts w:ascii="Minion Pro" w:hAnsi="Minion Pro" w:cs="Times New Roman"/>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TABLO 1.1</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BİTKİLERDEN TÜRETİLMİŞ BAZI FARMASÖTİKLER </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VE KLİNİK KULLANIMLARI </w:t>
      </w:r>
      <w:r w:rsidRPr="00787314">
        <w:rPr>
          <w:rFonts w:ascii="Minion Pro" w:hAnsi="Minion Pro" w:cs="Times New Roman"/>
          <w:sz w:val="22"/>
          <w:szCs w:val="22"/>
          <w:vertAlign w:val="superscript"/>
          <w:lang w:eastAsia="en-US"/>
        </w:rPr>
        <w:t>10,15</w:t>
      </w:r>
    </w:p>
    <w:tbl>
      <w:tblPr>
        <w:tblW w:w="5000" w:type="pct"/>
        <w:tblLook w:val="0000" w:firstRow="0" w:lastRow="0" w:firstColumn="0" w:lastColumn="0" w:noHBand="0" w:noVBand="0"/>
      </w:tblPr>
      <w:tblGrid>
        <w:gridCol w:w="3747"/>
        <w:gridCol w:w="2755"/>
        <w:gridCol w:w="2786"/>
      </w:tblGrid>
      <w:tr w:rsidR="00B12525" w:rsidRPr="00787314" w:rsidTr="00C064F7">
        <w:tc>
          <w:tcPr>
            <w:tcW w:w="2017" w:type="pct"/>
            <w:tcBorders>
              <w:bottom w:val="single" w:sz="8" w:space="0" w:color="000000"/>
            </w:tcBorders>
          </w:tcPr>
          <w:p w:rsidR="00B12525" w:rsidRPr="00787314" w:rsidRDefault="009F7189"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Farmasötik Adı</w:t>
            </w:r>
          </w:p>
        </w:tc>
        <w:tc>
          <w:tcPr>
            <w:tcW w:w="1483" w:type="pct"/>
            <w:tcBorders>
              <w:bottom w:val="single" w:sz="8" w:space="0" w:color="000000"/>
            </w:tcBorders>
          </w:tcPr>
          <w:p w:rsidR="00B12525" w:rsidRPr="00787314" w:rsidRDefault="009F7189"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Botanik Adı</w:t>
            </w:r>
          </w:p>
        </w:tc>
        <w:tc>
          <w:tcPr>
            <w:tcW w:w="1500" w:type="pct"/>
            <w:tcBorders>
              <w:bottom w:val="single" w:sz="8" w:space="0" w:color="000000"/>
            </w:tcBorders>
          </w:tcPr>
          <w:p w:rsidR="00B12525" w:rsidRPr="00787314" w:rsidRDefault="009F7189"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Klinik Kullanımı</w:t>
            </w:r>
          </w:p>
        </w:tc>
      </w:tr>
      <w:tr w:rsidR="00B12525" w:rsidRPr="00787314" w:rsidTr="00C064F7">
        <w:tc>
          <w:tcPr>
            <w:tcW w:w="2017" w:type="pct"/>
            <w:tcBorders>
              <w:top w:val="single" w:sz="8" w:space="0" w:color="000000"/>
            </w:tcBorders>
          </w:tcPr>
          <w:p w:rsidR="00B12525" w:rsidRPr="00787314" w:rsidRDefault="009F7189" w:rsidP="00C064F7">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Paklitaksel/Taksol</w:t>
            </w:r>
          </w:p>
        </w:tc>
        <w:tc>
          <w:tcPr>
            <w:tcW w:w="1483" w:type="pct"/>
            <w:tcBorders>
              <w:top w:val="single" w:sz="8" w:space="0" w:color="000000"/>
            </w:tcBorders>
          </w:tcPr>
          <w:p w:rsidR="00B12525" w:rsidRPr="00787314" w:rsidRDefault="009F7189" w:rsidP="002B4DD4">
            <w:pPr>
              <w:pStyle w:val="AralkYok1"/>
              <w:widowControl/>
              <w:tabs>
                <w:tab w:val="left" w:pos="2127"/>
              </w:tabs>
              <w:suppressAutoHyphens/>
              <w:snapToGrid w:val="0"/>
              <w:rPr>
                <w:rFonts w:ascii="Minion Pro" w:hAnsi="Minion Pro" w:cs="Times New Roman"/>
                <w:i/>
                <w:sz w:val="22"/>
                <w:szCs w:val="22"/>
                <w:lang w:eastAsia="en-US"/>
              </w:rPr>
            </w:pPr>
            <w:r w:rsidRPr="00787314">
              <w:rPr>
                <w:rFonts w:ascii="Minion Pro" w:hAnsi="Minion Pro" w:cs="Times New Roman"/>
                <w:i/>
                <w:sz w:val="22"/>
                <w:szCs w:val="22"/>
                <w:lang w:eastAsia="en-US"/>
              </w:rPr>
              <w:t>Taxus brevifolia</w:t>
            </w:r>
          </w:p>
        </w:tc>
        <w:tc>
          <w:tcPr>
            <w:tcW w:w="1500" w:type="pct"/>
            <w:tcBorders>
              <w:top w:val="single" w:sz="8" w:space="0" w:color="000000"/>
            </w:tcBorders>
          </w:tcPr>
          <w:p w:rsidR="00B12525" w:rsidRPr="00787314" w:rsidRDefault="009F7189"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Antineoplastik</w:t>
            </w:r>
          </w:p>
        </w:tc>
      </w:tr>
      <w:tr w:rsidR="00B12525" w:rsidRPr="00787314" w:rsidTr="00C064F7">
        <w:tc>
          <w:tcPr>
            <w:tcW w:w="2017" w:type="pct"/>
          </w:tcPr>
          <w:p w:rsidR="00B12525" w:rsidRPr="00787314" w:rsidRDefault="009F7189" w:rsidP="00C064F7">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Vinkristin/Vinblastin</w:t>
            </w:r>
          </w:p>
        </w:tc>
        <w:tc>
          <w:tcPr>
            <w:tcW w:w="1483" w:type="pct"/>
          </w:tcPr>
          <w:p w:rsidR="00B12525" w:rsidRPr="00787314" w:rsidRDefault="009F7189" w:rsidP="002B4DD4">
            <w:pPr>
              <w:pStyle w:val="AralkYok1"/>
              <w:widowControl/>
              <w:tabs>
                <w:tab w:val="left" w:pos="2127"/>
              </w:tabs>
              <w:suppressAutoHyphens/>
              <w:snapToGrid w:val="0"/>
              <w:rPr>
                <w:rFonts w:ascii="Minion Pro" w:hAnsi="Minion Pro" w:cs="Times New Roman"/>
                <w:i/>
                <w:sz w:val="22"/>
                <w:szCs w:val="22"/>
                <w:lang w:eastAsia="en-US"/>
              </w:rPr>
            </w:pPr>
            <w:r w:rsidRPr="00787314">
              <w:rPr>
                <w:rFonts w:ascii="Minion Pro" w:hAnsi="Minion Pro" w:cs="Times New Roman"/>
                <w:i/>
                <w:sz w:val="22"/>
                <w:szCs w:val="22"/>
                <w:lang w:eastAsia="en-US"/>
              </w:rPr>
              <w:t>Catharanthus roseus</w:t>
            </w:r>
          </w:p>
        </w:tc>
        <w:tc>
          <w:tcPr>
            <w:tcW w:w="1500" w:type="pct"/>
          </w:tcPr>
          <w:p w:rsidR="00B12525" w:rsidRPr="00787314" w:rsidRDefault="009F7189"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Antineoplastik</w:t>
            </w:r>
          </w:p>
        </w:tc>
      </w:tr>
      <w:tr w:rsidR="00B12525" w:rsidRPr="00787314" w:rsidTr="00C064F7">
        <w:tc>
          <w:tcPr>
            <w:tcW w:w="2017" w:type="pct"/>
          </w:tcPr>
          <w:p w:rsidR="00B12525" w:rsidRPr="00787314" w:rsidRDefault="009F7189"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Kinin</w:t>
            </w:r>
          </w:p>
        </w:tc>
        <w:tc>
          <w:tcPr>
            <w:tcW w:w="1483" w:type="pct"/>
          </w:tcPr>
          <w:p w:rsidR="00B12525" w:rsidRPr="00787314" w:rsidRDefault="009F7189" w:rsidP="002B4DD4">
            <w:pPr>
              <w:pStyle w:val="AralkYok1"/>
              <w:widowControl/>
              <w:tabs>
                <w:tab w:val="left" w:pos="2127"/>
              </w:tabs>
              <w:suppressAutoHyphens/>
              <w:snapToGrid w:val="0"/>
              <w:rPr>
                <w:rFonts w:ascii="Minion Pro" w:hAnsi="Minion Pro" w:cs="Times New Roman"/>
                <w:i/>
                <w:sz w:val="22"/>
                <w:szCs w:val="22"/>
                <w:lang w:eastAsia="en-US"/>
              </w:rPr>
            </w:pPr>
            <w:r w:rsidRPr="00787314">
              <w:rPr>
                <w:rFonts w:ascii="Minion Pro" w:hAnsi="Minion Pro" w:cs="Times New Roman"/>
                <w:i/>
                <w:sz w:val="22"/>
                <w:szCs w:val="22"/>
                <w:lang w:eastAsia="en-US"/>
              </w:rPr>
              <w:t>Cinchona ledgeriana</w:t>
            </w:r>
          </w:p>
        </w:tc>
        <w:tc>
          <w:tcPr>
            <w:tcW w:w="1500" w:type="pct"/>
          </w:tcPr>
          <w:p w:rsidR="00B12525" w:rsidRPr="00787314" w:rsidRDefault="009F7189"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 xml:space="preserve">Anti-malaryal </w:t>
            </w:r>
          </w:p>
        </w:tc>
      </w:tr>
      <w:tr w:rsidR="00B12525" w:rsidRPr="00787314" w:rsidTr="00C064F7">
        <w:tc>
          <w:tcPr>
            <w:tcW w:w="2017" w:type="pct"/>
          </w:tcPr>
          <w:p w:rsidR="00B12525" w:rsidRPr="00787314" w:rsidRDefault="009F7189"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Kolchicine</w:t>
            </w:r>
          </w:p>
        </w:tc>
        <w:tc>
          <w:tcPr>
            <w:tcW w:w="1483" w:type="pct"/>
          </w:tcPr>
          <w:p w:rsidR="00B12525" w:rsidRPr="00787314" w:rsidRDefault="009F7189" w:rsidP="002B4DD4">
            <w:pPr>
              <w:pStyle w:val="AralkYok1"/>
              <w:widowControl/>
              <w:tabs>
                <w:tab w:val="left" w:pos="2127"/>
              </w:tabs>
              <w:suppressAutoHyphens/>
              <w:snapToGrid w:val="0"/>
              <w:rPr>
                <w:rFonts w:ascii="Minion Pro" w:hAnsi="Minion Pro" w:cs="Times New Roman"/>
                <w:i/>
                <w:sz w:val="22"/>
                <w:szCs w:val="22"/>
                <w:lang w:eastAsia="en-US"/>
              </w:rPr>
            </w:pPr>
            <w:r w:rsidRPr="00787314">
              <w:rPr>
                <w:rFonts w:ascii="Minion Pro" w:hAnsi="Minion Pro" w:cs="Times New Roman"/>
                <w:i/>
                <w:sz w:val="22"/>
                <w:szCs w:val="22"/>
                <w:lang w:eastAsia="en-US"/>
              </w:rPr>
              <w:t>Colchicum autumnale</w:t>
            </w:r>
          </w:p>
        </w:tc>
        <w:tc>
          <w:tcPr>
            <w:tcW w:w="1500" w:type="pct"/>
          </w:tcPr>
          <w:p w:rsidR="00B12525" w:rsidRPr="00787314" w:rsidRDefault="009F7189"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Gut hastalığına karşı</w:t>
            </w:r>
          </w:p>
        </w:tc>
      </w:tr>
      <w:tr w:rsidR="00B12525" w:rsidRPr="00787314" w:rsidTr="00C064F7">
        <w:tc>
          <w:tcPr>
            <w:tcW w:w="2017" w:type="pct"/>
          </w:tcPr>
          <w:p w:rsidR="00B12525" w:rsidRPr="00787314" w:rsidRDefault="009F7189"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Digoksin</w:t>
            </w:r>
          </w:p>
        </w:tc>
        <w:tc>
          <w:tcPr>
            <w:tcW w:w="1483" w:type="pct"/>
          </w:tcPr>
          <w:p w:rsidR="00B12525" w:rsidRPr="00787314" w:rsidRDefault="009F7189" w:rsidP="002B4DD4">
            <w:pPr>
              <w:pStyle w:val="AralkYok1"/>
              <w:widowControl/>
              <w:tabs>
                <w:tab w:val="left" w:pos="2127"/>
              </w:tabs>
              <w:suppressAutoHyphens/>
              <w:snapToGrid w:val="0"/>
              <w:rPr>
                <w:rFonts w:ascii="Minion Pro" w:hAnsi="Minion Pro" w:cs="Times New Roman"/>
                <w:i/>
                <w:sz w:val="22"/>
                <w:szCs w:val="22"/>
                <w:lang w:eastAsia="en-US"/>
              </w:rPr>
            </w:pPr>
            <w:r w:rsidRPr="00787314">
              <w:rPr>
                <w:rFonts w:ascii="Minion Pro" w:hAnsi="Minion Pro" w:cs="Times New Roman"/>
                <w:i/>
                <w:sz w:val="22"/>
                <w:szCs w:val="22"/>
                <w:lang w:eastAsia="en-US"/>
              </w:rPr>
              <w:t>Digitalis purpurea</w:t>
            </w:r>
          </w:p>
        </w:tc>
        <w:tc>
          <w:tcPr>
            <w:tcW w:w="1500" w:type="pct"/>
          </w:tcPr>
          <w:p w:rsidR="00B12525" w:rsidRPr="00787314" w:rsidRDefault="009F7189"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Kardiyotonik</w:t>
            </w:r>
          </w:p>
        </w:tc>
      </w:tr>
      <w:tr w:rsidR="00B12525" w:rsidRPr="00787314" w:rsidTr="00C064F7">
        <w:tc>
          <w:tcPr>
            <w:tcW w:w="2017" w:type="pct"/>
          </w:tcPr>
          <w:p w:rsidR="00B12525" w:rsidRPr="00787314" w:rsidRDefault="009F7189"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Morfin</w:t>
            </w:r>
          </w:p>
        </w:tc>
        <w:tc>
          <w:tcPr>
            <w:tcW w:w="1483" w:type="pct"/>
          </w:tcPr>
          <w:p w:rsidR="00B12525" w:rsidRPr="00787314" w:rsidRDefault="009F7189" w:rsidP="002B4DD4">
            <w:pPr>
              <w:pStyle w:val="AralkYok1"/>
              <w:widowControl/>
              <w:tabs>
                <w:tab w:val="left" w:pos="2127"/>
              </w:tabs>
              <w:suppressAutoHyphens/>
              <w:snapToGrid w:val="0"/>
              <w:rPr>
                <w:rFonts w:ascii="Minion Pro" w:hAnsi="Minion Pro" w:cs="Times New Roman"/>
                <w:i/>
                <w:sz w:val="22"/>
                <w:szCs w:val="22"/>
                <w:lang w:eastAsia="en-US"/>
              </w:rPr>
            </w:pPr>
            <w:r w:rsidRPr="00787314">
              <w:rPr>
                <w:rFonts w:ascii="Minion Pro" w:hAnsi="Minion Pro" w:cs="Times New Roman"/>
                <w:i/>
                <w:sz w:val="22"/>
                <w:szCs w:val="22"/>
                <w:lang w:eastAsia="en-US"/>
              </w:rPr>
              <w:t>Papaver somniferum</w:t>
            </w:r>
          </w:p>
        </w:tc>
        <w:tc>
          <w:tcPr>
            <w:tcW w:w="1500" w:type="pct"/>
          </w:tcPr>
          <w:p w:rsidR="00B12525" w:rsidRPr="00787314" w:rsidRDefault="009F7189"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Analjezik</w:t>
            </w:r>
          </w:p>
        </w:tc>
      </w:tr>
      <w:tr w:rsidR="00B12525" w:rsidRPr="00787314" w:rsidTr="00C064F7">
        <w:tc>
          <w:tcPr>
            <w:tcW w:w="2017" w:type="pct"/>
          </w:tcPr>
          <w:p w:rsidR="00B12525" w:rsidRPr="00787314" w:rsidRDefault="009F7189"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Rezerpin</w:t>
            </w:r>
          </w:p>
        </w:tc>
        <w:tc>
          <w:tcPr>
            <w:tcW w:w="1483" w:type="pct"/>
          </w:tcPr>
          <w:p w:rsidR="00B12525" w:rsidRPr="00787314" w:rsidRDefault="009F7189" w:rsidP="002B4DD4">
            <w:pPr>
              <w:pStyle w:val="AralkYok1"/>
              <w:widowControl/>
              <w:tabs>
                <w:tab w:val="left" w:pos="2127"/>
              </w:tabs>
              <w:suppressAutoHyphens/>
              <w:snapToGrid w:val="0"/>
              <w:rPr>
                <w:rFonts w:ascii="Minion Pro" w:hAnsi="Minion Pro" w:cs="Times New Roman"/>
                <w:i/>
                <w:sz w:val="22"/>
                <w:szCs w:val="22"/>
                <w:lang w:eastAsia="en-US"/>
              </w:rPr>
            </w:pPr>
            <w:r w:rsidRPr="00787314">
              <w:rPr>
                <w:rFonts w:ascii="Minion Pro" w:hAnsi="Minion Pro" w:cs="Times New Roman"/>
                <w:i/>
                <w:sz w:val="22"/>
                <w:szCs w:val="22"/>
                <w:lang w:eastAsia="en-US"/>
              </w:rPr>
              <w:t>Rauwol</w:t>
            </w:r>
            <w:r w:rsidR="00CC1C1E" w:rsidRPr="00787314">
              <w:rPr>
                <w:rFonts w:ascii="Minion Pro" w:hAnsi="Minion Pro" w:cs="Times New Roman"/>
                <w:i/>
                <w:sz w:val="22"/>
                <w:szCs w:val="22"/>
                <w:lang w:eastAsia="en-US"/>
              </w:rPr>
              <w:t>fi</w:t>
            </w:r>
            <w:r w:rsidRPr="00787314">
              <w:rPr>
                <w:rFonts w:ascii="Minion Pro" w:hAnsi="Minion Pro" w:cs="Times New Roman"/>
                <w:i/>
                <w:sz w:val="22"/>
                <w:szCs w:val="22"/>
                <w:lang w:eastAsia="en-US"/>
              </w:rPr>
              <w:t>a serpentina</w:t>
            </w:r>
          </w:p>
        </w:tc>
        <w:tc>
          <w:tcPr>
            <w:tcW w:w="1500" w:type="pct"/>
          </w:tcPr>
          <w:p w:rsidR="00B12525" w:rsidRPr="00787314" w:rsidRDefault="009F7189"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Antihipertansif</w:t>
            </w:r>
          </w:p>
        </w:tc>
      </w:tr>
      <w:tr w:rsidR="00B12525" w:rsidRPr="00787314" w:rsidTr="00C064F7">
        <w:tc>
          <w:tcPr>
            <w:tcW w:w="2017" w:type="pct"/>
          </w:tcPr>
          <w:p w:rsidR="00B12525" w:rsidRPr="00787314" w:rsidRDefault="009F7189"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Teofilin</w:t>
            </w:r>
          </w:p>
        </w:tc>
        <w:tc>
          <w:tcPr>
            <w:tcW w:w="1483" w:type="pct"/>
          </w:tcPr>
          <w:p w:rsidR="00B12525" w:rsidRPr="00787314" w:rsidRDefault="009F7189" w:rsidP="002B4DD4">
            <w:pPr>
              <w:pStyle w:val="AralkYok1"/>
              <w:widowControl/>
              <w:tabs>
                <w:tab w:val="left" w:pos="2127"/>
              </w:tabs>
              <w:suppressAutoHyphens/>
              <w:snapToGrid w:val="0"/>
              <w:rPr>
                <w:rFonts w:ascii="Minion Pro" w:hAnsi="Minion Pro" w:cs="Times New Roman"/>
                <w:i/>
                <w:sz w:val="22"/>
                <w:szCs w:val="22"/>
                <w:lang w:eastAsia="en-US"/>
              </w:rPr>
            </w:pPr>
            <w:r w:rsidRPr="00787314">
              <w:rPr>
                <w:rFonts w:ascii="Minion Pro" w:hAnsi="Minion Pro" w:cs="Times New Roman"/>
                <w:i/>
                <w:sz w:val="22"/>
                <w:szCs w:val="22"/>
                <w:lang w:eastAsia="en-US"/>
              </w:rPr>
              <w:t>Camellia sinensis</w:t>
            </w:r>
          </w:p>
        </w:tc>
        <w:tc>
          <w:tcPr>
            <w:tcW w:w="1500" w:type="pct"/>
          </w:tcPr>
          <w:p w:rsidR="00B12525" w:rsidRPr="00787314" w:rsidRDefault="009F7189"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Bronkodilatör</w:t>
            </w:r>
          </w:p>
        </w:tc>
      </w:tr>
      <w:tr w:rsidR="00B12525" w:rsidRPr="00787314" w:rsidTr="00C064F7">
        <w:tc>
          <w:tcPr>
            <w:tcW w:w="2017" w:type="pct"/>
          </w:tcPr>
          <w:p w:rsidR="00B12525" w:rsidRPr="00787314" w:rsidRDefault="009F7189"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Atropin</w:t>
            </w:r>
          </w:p>
        </w:tc>
        <w:tc>
          <w:tcPr>
            <w:tcW w:w="1483" w:type="pct"/>
          </w:tcPr>
          <w:p w:rsidR="00B12525" w:rsidRPr="00787314" w:rsidRDefault="009F7189" w:rsidP="002B4DD4">
            <w:pPr>
              <w:pStyle w:val="AralkYok1"/>
              <w:widowControl/>
              <w:tabs>
                <w:tab w:val="left" w:pos="2127"/>
              </w:tabs>
              <w:suppressAutoHyphens/>
              <w:snapToGrid w:val="0"/>
              <w:rPr>
                <w:rFonts w:ascii="Minion Pro" w:hAnsi="Minion Pro" w:cs="Times New Roman"/>
                <w:i/>
                <w:sz w:val="22"/>
                <w:szCs w:val="22"/>
                <w:lang w:eastAsia="en-US"/>
              </w:rPr>
            </w:pPr>
            <w:r w:rsidRPr="00787314">
              <w:rPr>
                <w:rFonts w:ascii="Minion Pro" w:hAnsi="Minion Pro" w:cs="Times New Roman"/>
                <w:i/>
                <w:sz w:val="22"/>
                <w:szCs w:val="22"/>
                <w:lang w:eastAsia="en-US"/>
              </w:rPr>
              <w:t>Atropa belladonna</w:t>
            </w:r>
          </w:p>
        </w:tc>
        <w:tc>
          <w:tcPr>
            <w:tcW w:w="1500" w:type="pct"/>
          </w:tcPr>
          <w:p w:rsidR="00B12525" w:rsidRPr="00787314" w:rsidRDefault="009F7189"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Antikolinerjik</w:t>
            </w:r>
          </w:p>
        </w:tc>
      </w:tr>
      <w:tr w:rsidR="00B12525" w:rsidRPr="00787314" w:rsidTr="00C064F7">
        <w:tc>
          <w:tcPr>
            <w:tcW w:w="2017" w:type="pct"/>
          </w:tcPr>
          <w:p w:rsidR="00B12525" w:rsidRPr="00787314" w:rsidRDefault="009F7189"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Ipecac</w:t>
            </w:r>
          </w:p>
        </w:tc>
        <w:tc>
          <w:tcPr>
            <w:tcW w:w="1483" w:type="pct"/>
          </w:tcPr>
          <w:p w:rsidR="00B12525" w:rsidRPr="00787314" w:rsidRDefault="009F7189" w:rsidP="002B4DD4">
            <w:pPr>
              <w:pStyle w:val="AralkYok1"/>
              <w:widowControl/>
              <w:tabs>
                <w:tab w:val="left" w:pos="2127"/>
              </w:tabs>
              <w:suppressAutoHyphens/>
              <w:snapToGrid w:val="0"/>
              <w:rPr>
                <w:rFonts w:ascii="Minion Pro" w:hAnsi="Minion Pro" w:cs="Times New Roman"/>
                <w:i/>
                <w:sz w:val="22"/>
                <w:szCs w:val="22"/>
                <w:lang w:eastAsia="en-US"/>
              </w:rPr>
            </w:pPr>
            <w:r w:rsidRPr="00787314">
              <w:rPr>
                <w:rFonts w:ascii="Minion Pro" w:hAnsi="Minion Pro" w:cs="Times New Roman"/>
                <w:i/>
                <w:sz w:val="22"/>
                <w:szCs w:val="22"/>
                <w:lang w:eastAsia="en-US"/>
              </w:rPr>
              <w:t>Cephaelis ipecacuanha</w:t>
            </w:r>
          </w:p>
        </w:tc>
        <w:tc>
          <w:tcPr>
            <w:tcW w:w="1500" w:type="pct"/>
          </w:tcPr>
          <w:p w:rsidR="00B12525" w:rsidRPr="00787314" w:rsidRDefault="009F7189"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Emetik</w:t>
            </w:r>
          </w:p>
        </w:tc>
      </w:tr>
      <w:tr w:rsidR="00B12525" w:rsidRPr="00787314" w:rsidTr="00C064F7">
        <w:tc>
          <w:tcPr>
            <w:tcW w:w="2017" w:type="pct"/>
          </w:tcPr>
          <w:p w:rsidR="00B12525" w:rsidRPr="00787314" w:rsidRDefault="009F7189"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Fisostigmin</w:t>
            </w:r>
          </w:p>
        </w:tc>
        <w:tc>
          <w:tcPr>
            <w:tcW w:w="1483" w:type="pct"/>
          </w:tcPr>
          <w:p w:rsidR="00B12525" w:rsidRPr="00787314" w:rsidRDefault="009F7189" w:rsidP="002B4DD4">
            <w:pPr>
              <w:pStyle w:val="AralkYok1"/>
              <w:widowControl/>
              <w:tabs>
                <w:tab w:val="left" w:pos="2127"/>
              </w:tabs>
              <w:suppressAutoHyphens/>
              <w:snapToGrid w:val="0"/>
              <w:rPr>
                <w:rFonts w:ascii="Minion Pro" w:hAnsi="Minion Pro" w:cs="Times New Roman"/>
                <w:i/>
                <w:sz w:val="22"/>
                <w:szCs w:val="22"/>
                <w:lang w:eastAsia="en-US"/>
              </w:rPr>
            </w:pPr>
            <w:r w:rsidRPr="00787314">
              <w:rPr>
                <w:rFonts w:ascii="Minion Pro" w:hAnsi="Minion Pro" w:cs="Times New Roman"/>
                <w:i/>
                <w:sz w:val="22"/>
                <w:szCs w:val="22"/>
                <w:lang w:eastAsia="en-US"/>
              </w:rPr>
              <w:t>Physostigma venenosum</w:t>
            </w:r>
          </w:p>
        </w:tc>
        <w:tc>
          <w:tcPr>
            <w:tcW w:w="1500" w:type="pct"/>
          </w:tcPr>
          <w:p w:rsidR="00B12525" w:rsidRPr="00787314" w:rsidRDefault="009F7189"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Kolinerjik</w:t>
            </w:r>
          </w:p>
        </w:tc>
      </w:tr>
      <w:tr w:rsidR="00B12525" w:rsidRPr="00787314" w:rsidTr="00C064F7">
        <w:tc>
          <w:tcPr>
            <w:tcW w:w="2017" w:type="pct"/>
          </w:tcPr>
          <w:p w:rsidR="00B12525" w:rsidRPr="00787314" w:rsidRDefault="009F7189"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Podofilotoksin</w:t>
            </w:r>
          </w:p>
        </w:tc>
        <w:tc>
          <w:tcPr>
            <w:tcW w:w="1483" w:type="pct"/>
          </w:tcPr>
          <w:p w:rsidR="00B12525" w:rsidRPr="00787314" w:rsidRDefault="009F7189" w:rsidP="002B4DD4">
            <w:pPr>
              <w:pStyle w:val="AralkYok1"/>
              <w:widowControl/>
              <w:tabs>
                <w:tab w:val="left" w:pos="2127"/>
              </w:tabs>
              <w:suppressAutoHyphens/>
              <w:snapToGrid w:val="0"/>
              <w:rPr>
                <w:rFonts w:ascii="Minion Pro" w:hAnsi="Minion Pro" w:cs="Times New Roman"/>
                <w:i/>
                <w:sz w:val="22"/>
                <w:szCs w:val="22"/>
                <w:lang w:eastAsia="en-US"/>
              </w:rPr>
            </w:pPr>
            <w:r w:rsidRPr="00787314">
              <w:rPr>
                <w:rFonts w:ascii="Minion Pro" w:hAnsi="Minion Pro" w:cs="Times New Roman"/>
                <w:i/>
                <w:sz w:val="22"/>
                <w:szCs w:val="22"/>
                <w:lang w:eastAsia="en-US"/>
              </w:rPr>
              <w:t>Podophyllum peltatum</w:t>
            </w:r>
          </w:p>
        </w:tc>
        <w:tc>
          <w:tcPr>
            <w:tcW w:w="1500" w:type="pct"/>
          </w:tcPr>
          <w:p w:rsidR="00B12525" w:rsidRPr="00787314" w:rsidRDefault="009F7189"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Antineoplastik</w:t>
            </w:r>
          </w:p>
        </w:tc>
      </w:tr>
      <w:tr w:rsidR="00B12525" w:rsidRPr="00787314" w:rsidTr="00C064F7">
        <w:tc>
          <w:tcPr>
            <w:tcW w:w="2017" w:type="pct"/>
          </w:tcPr>
          <w:p w:rsidR="00B12525" w:rsidRPr="00787314" w:rsidRDefault="009F7189"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Efedrin</w:t>
            </w:r>
          </w:p>
        </w:tc>
        <w:tc>
          <w:tcPr>
            <w:tcW w:w="1483" w:type="pct"/>
          </w:tcPr>
          <w:p w:rsidR="00B12525" w:rsidRPr="00787314" w:rsidRDefault="009F7189" w:rsidP="002B4DD4">
            <w:pPr>
              <w:pStyle w:val="AralkYok1"/>
              <w:widowControl/>
              <w:tabs>
                <w:tab w:val="left" w:pos="2127"/>
              </w:tabs>
              <w:suppressAutoHyphens/>
              <w:snapToGrid w:val="0"/>
              <w:rPr>
                <w:rFonts w:ascii="Minion Pro" w:hAnsi="Minion Pro" w:cs="Times New Roman"/>
                <w:i/>
                <w:sz w:val="22"/>
                <w:szCs w:val="22"/>
                <w:lang w:eastAsia="en-US"/>
              </w:rPr>
            </w:pPr>
            <w:r w:rsidRPr="00787314">
              <w:rPr>
                <w:rFonts w:ascii="Minion Pro" w:hAnsi="Minion Pro" w:cs="Times New Roman"/>
                <w:i/>
                <w:sz w:val="22"/>
                <w:szCs w:val="22"/>
                <w:lang w:eastAsia="en-US"/>
              </w:rPr>
              <w:t>Ephedra sinica</w:t>
            </w:r>
          </w:p>
        </w:tc>
        <w:tc>
          <w:tcPr>
            <w:tcW w:w="1500" w:type="pct"/>
          </w:tcPr>
          <w:p w:rsidR="00B12525" w:rsidRPr="00787314" w:rsidRDefault="009F7189"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Astma</w:t>
            </w:r>
          </w:p>
        </w:tc>
      </w:tr>
      <w:tr w:rsidR="00B12525" w:rsidRPr="00787314" w:rsidTr="00C064F7">
        <w:tc>
          <w:tcPr>
            <w:tcW w:w="2017" w:type="pct"/>
          </w:tcPr>
          <w:p w:rsidR="00B12525" w:rsidRPr="00787314" w:rsidRDefault="009F7189"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Aloin</w:t>
            </w:r>
          </w:p>
        </w:tc>
        <w:tc>
          <w:tcPr>
            <w:tcW w:w="1483" w:type="pct"/>
          </w:tcPr>
          <w:p w:rsidR="00B12525" w:rsidRPr="00787314" w:rsidRDefault="009F7189" w:rsidP="002B4DD4">
            <w:pPr>
              <w:pStyle w:val="AralkYok1"/>
              <w:widowControl/>
              <w:tabs>
                <w:tab w:val="left" w:pos="2127"/>
              </w:tabs>
              <w:suppressAutoHyphens/>
              <w:snapToGrid w:val="0"/>
              <w:rPr>
                <w:rFonts w:ascii="Minion Pro" w:hAnsi="Minion Pro" w:cs="Times New Roman"/>
                <w:i/>
                <w:sz w:val="22"/>
                <w:szCs w:val="22"/>
                <w:lang w:eastAsia="en-US"/>
              </w:rPr>
            </w:pPr>
            <w:r w:rsidRPr="00787314">
              <w:rPr>
                <w:rFonts w:ascii="Minion Pro" w:hAnsi="Minion Pro" w:cs="Times New Roman"/>
                <w:i/>
                <w:sz w:val="22"/>
                <w:szCs w:val="22"/>
                <w:lang w:eastAsia="en-US"/>
              </w:rPr>
              <w:t>Aloe vera</w:t>
            </w:r>
          </w:p>
        </w:tc>
        <w:tc>
          <w:tcPr>
            <w:tcW w:w="1500" w:type="pct"/>
          </w:tcPr>
          <w:p w:rsidR="00B12525" w:rsidRPr="00787314" w:rsidRDefault="009F7189"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Dermatolojik</w:t>
            </w:r>
          </w:p>
        </w:tc>
      </w:tr>
      <w:tr w:rsidR="00B12525" w:rsidRPr="00787314" w:rsidTr="00C064F7">
        <w:tc>
          <w:tcPr>
            <w:tcW w:w="2017" w:type="pct"/>
            <w:tcBorders>
              <w:bottom w:val="single" w:sz="8" w:space="0" w:color="000000"/>
            </w:tcBorders>
          </w:tcPr>
          <w:p w:rsidR="00B12525" w:rsidRPr="00787314" w:rsidRDefault="009F7189"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Asetilsalisilik asit/Aspirin</w:t>
            </w:r>
          </w:p>
        </w:tc>
        <w:tc>
          <w:tcPr>
            <w:tcW w:w="1483" w:type="pct"/>
            <w:tcBorders>
              <w:bottom w:val="single" w:sz="8" w:space="0" w:color="000000"/>
            </w:tcBorders>
          </w:tcPr>
          <w:p w:rsidR="00B12525" w:rsidRPr="00787314" w:rsidRDefault="009F7189" w:rsidP="002B4DD4">
            <w:pPr>
              <w:pStyle w:val="AralkYok1"/>
              <w:widowControl/>
              <w:tabs>
                <w:tab w:val="left" w:pos="2127"/>
              </w:tabs>
              <w:suppressAutoHyphens/>
              <w:snapToGrid w:val="0"/>
              <w:rPr>
                <w:rFonts w:ascii="Minion Pro" w:hAnsi="Minion Pro" w:cs="Times New Roman"/>
                <w:i/>
                <w:sz w:val="22"/>
                <w:szCs w:val="22"/>
                <w:lang w:eastAsia="en-US"/>
              </w:rPr>
            </w:pPr>
            <w:r w:rsidRPr="00787314">
              <w:rPr>
                <w:rFonts w:ascii="Minion Pro" w:hAnsi="Minion Pro" w:cs="Times New Roman"/>
                <w:i/>
                <w:sz w:val="22"/>
                <w:szCs w:val="22"/>
                <w:lang w:eastAsia="en-US"/>
              </w:rPr>
              <w:t>Salix caroliniana</w:t>
            </w:r>
          </w:p>
        </w:tc>
        <w:tc>
          <w:tcPr>
            <w:tcW w:w="1500" w:type="pct"/>
            <w:tcBorders>
              <w:bottom w:val="single" w:sz="8" w:space="0" w:color="000000"/>
            </w:tcBorders>
          </w:tcPr>
          <w:p w:rsidR="00B12525" w:rsidRPr="00787314" w:rsidRDefault="009F7189"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Analjezik</w:t>
            </w:r>
          </w:p>
        </w:tc>
      </w:tr>
    </w:tbl>
    <w:p w:rsidR="00B12525" w:rsidRPr="00787314" w:rsidRDefault="009F7189" w:rsidP="002B4DD4">
      <w:pPr>
        <w:widowControl/>
        <w:rPr>
          <w:rStyle w:val="DefaultParagraphFont858D7CFB-ED40-4347-BF05-701D383B685F"/>
          <w:rFonts w:ascii="Minion Pro" w:hAnsi="Minion Pro" w:cs="Times New Roman"/>
          <w:sz w:val="22"/>
          <w:szCs w:val="22"/>
          <w:lang w:val="en-US" w:eastAsia="en-US" w:bidi="en-US"/>
        </w:rPr>
      </w:pPr>
      <w:r w:rsidRPr="00787314">
        <w:rPr>
          <w:rStyle w:val="DefaultParagraphFont858D7CFB-ED40-4347-BF05-701D383B685F"/>
          <w:rFonts w:ascii="Minion Pro" w:hAnsi="Minion Pro" w:cs="Times New Roman"/>
          <w:i/>
          <w:sz w:val="22"/>
          <w:szCs w:val="22"/>
          <w:lang w:val="en-US" w:eastAsia="en-US" w:bidi="en-US"/>
        </w:rPr>
        <w:t>Kaynaklar:</w:t>
      </w:r>
      <w:r w:rsidRPr="00787314">
        <w:rPr>
          <w:rStyle w:val="DefaultParagraphFont858D7CFB-ED40-4347-BF05-701D383B685F"/>
          <w:rFonts w:ascii="Minion Pro" w:hAnsi="Minion Pro" w:cs="Times New Roman"/>
          <w:bCs/>
          <w:sz w:val="22"/>
          <w:szCs w:val="22"/>
          <w:lang w:val="en-US" w:eastAsia="en-US" w:bidi="en-US"/>
        </w:rPr>
        <w:t xml:space="preserve"> </w:t>
      </w:r>
      <w:r w:rsidRPr="00787314">
        <w:rPr>
          <w:rStyle w:val="DefaultParagraphFont858D7CFB-ED40-4347-BF05-701D383B685F"/>
          <w:rFonts w:ascii="Minion Pro" w:hAnsi="Minion Pro" w:cs="Times New Roman"/>
          <w:sz w:val="22"/>
          <w:szCs w:val="22"/>
          <w:lang w:val="en-US" w:eastAsia="en-US" w:bidi="en-US"/>
        </w:rPr>
        <w:t>1) Licciardi P.V. and Underwood J.R., 2010, s.2, Plant-derived medicines: A novel class of immunological adjuvants (Review), International Immunopharmacology, 2010, Article in Press, pp.1-9. 2) Halberstein RA (2005). s.687, Medicinal Plants: Historical and Cross-Cultural Usage Patterns, AEP, Vol. 15, No. 9 October 2005: 686–699.</w:t>
      </w:r>
    </w:p>
    <w:p w:rsidR="00B12525" w:rsidRPr="00787314" w:rsidRDefault="00B12525" w:rsidP="002B4DD4">
      <w:pPr>
        <w:pStyle w:val="AralkYok1"/>
        <w:widowControl/>
        <w:tabs>
          <w:tab w:val="left" w:pos="2127"/>
        </w:tabs>
        <w:suppressAutoHyphens/>
        <w:rPr>
          <w:rFonts w:ascii="Minion Pro" w:hAnsi="Minion Pro" w:cs="Times New Roman"/>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Bitkilerin bileşenlerinin kendi saf hallerinin izolasyonu ve bunların farmakolojik niteliklerinin test edilerek ilaç keşfedilmesi; çok uzun zaman gerektiren, zor ve pahalı bir yöntemdir. Doğal ürünlerden ilaç keşfi gerçekten çok pahalı hale gelmiştir. İlaç keşfi için gereken sürenin 1980’lerde 5 ya da 6 yıl iken 21. Yüzyılda 15 ile 22 yıl olacağı tahmin edilmektedir. Bugün tahmin edilen rakam 500 milyon ABD doları civarındadır. Araştı</w:t>
      </w:r>
      <w:r w:rsidR="00C064F7" w:rsidRPr="00787314">
        <w:rPr>
          <w:rFonts w:ascii="Minion Pro" w:hAnsi="Minion Pro" w:cs="Times New Roman"/>
          <w:sz w:val="22"/>
          <w:szCs w:val="22"/>
          <w:lang w:eastAsia="en-US"/>
        </w:rPr>
        <w:t xml:space="preserve">rma bütçelerinin üçte ikisinin </w:t>
      </w:r>
      <w:r w:rsidRPr="00787314">
        <w:rPr>
          <w:rFonts w:ascii="Minion Pro" w:hAnsi="Minion Pro" w:cs="Times New Roman"/>
          <w:sz w:val="22"/>
          <w:szCs w:val="22"/>
          <w:lang w:eastAsia="en-US"/>
        </w:rPr>
        <w:t>başarısız klinik deneyler nedeniyle heba olduğu ve potansiyel ilaçların yarısının da adsorpsiyon (soğurma), dağılım, metabolizma, ifrazat (excretis) ve toksisite sorunları nedeniyle başarısızlıkla sonuçlandığı bildirilmektedir.</w:t>
      </w:r>
      <w:r w:rsidRPr="00787314">
        <w:rPr>
          <w:rFonts w:ascii="Minion Pro" w:hAnsi="Minion Pro" w:cs="Times New Roman"/>
          <w:sz w:val="22"/>
          <w:szCs w:val="22"/>
          <w:vertAlign w:val="superscript"/>
          <w:lang w:eastAsia="en-US"/>
        </w:rPr>
        <w:t>173</w:t>
      </w:r>
      <w:r w:rsidRPr="00787314">
        <w:rPr>
          <w:rFonts w:ascii="Minion Pro" w:hAnsi="Minion Pro" w:cs="Times New Roman"/>
          <w:sz w:val="22"/>
          <w:szCs w:val="22"/>
          <w:lang w:eastAsia="en-US"/>
        </w:rPr>
        <w:t xml:space="preserve"> Potansiyel ilaç keşiflerinin preklinik ve klinik deneyler sürecinde uzun dönem etkilerinin testi için 1</w:t>
      </w:r>
      <w:r w:rsidR="00C064F7" w:rsidRPr="00787314">
        <w:rPr>
          <w:rFonts w:ascii="Minion Pro" w:hAnsi="Minion Pro" w:cs="Times New Roman"/>
          <w:sz w:val="22"/>
          <w:szCs w:val="22"/>
          <w:lang w:eastAsia="en-US"/>
        </w:rPr>
        <w:t>,</w:t>
      </w:r>
      <w:r w:rsidRPr="00787314">
        <w:rPr>
          <w:rFonts w:ascii="Minion Pro" w:hAnsi="Minion Pro" w:cs="Times New Roman"/>
          <w:sz w:val="22"/>
          <w:szCs w:val="22"/>
          <w:lang w:eastAsia="en-US"/>
        </w:rPr>
        <w:t>000-5</w:t>
      </w:r>
      <w:r w:rsidR="00C064F7" w:rsidRPr="00787314">
        <w:rPr>
          <w:rFonts w:ascii="Minion Pro" w:hAnsi="Minion Pro" w:cs="Times New Roman"/>
          <w:sz w:val="22"/>
          <w:szCs w:val="22"/>
          <w:lang w:eastAsia="en-US"/>
        </w:rPr>
        <w:t>,</w:t>
      </w:r>
      <w:r w:rsidRPr="00787314">
        <w:rPr>
          <w:rFonts w:ascii="Minion Pro" w:hAnsi="Minion Pro" w:cs="Times New Roman"/>
          <w:sz w:val="22"/>
          <w:szCs w:val="22"/>
          <w:lang w:eastAsia="en-US"/>
        </w:rPr>
        <w:t>000 gibi çok kalabalık bir gönüllü denek kitlesine ihtiyaç duyulması nedeniyle ilaç şirketlerinin büyük bir kesimi doğal ürünlerden ila</w:t>
      </w:r>
      <w:r w:rsidR="00C064F7" w:rsidRPr="00787314">
        <w:rPr>
          <w:rFonts w:ascii="Minion Pro" w:hAnsi="Minion Pro" w:cs="Times New Roman"/>
          <w:sz w:val="22"/>
          <w:szCs w:val="22"/>
          <w:lang w:eastAsia="en-US"/>
        </w:rPr>
        <w:t>ç</w:t>
      </w:r>
      <w:r w:rsidRPr="00787314">
        <w:rPr>
          <w:rFonts w:ascii="Minion Pro" w:hAnsi="Minion Pro" w:cs="Times New Roman"/>
          <w:sz w:val="22"/>
          <w:szCs w:val="22"/>
          <w:lang w:eastAsia="en-US"/>
        </w:rPr>
        <w:t xml:space="preserve"> keşfi araştırmalarını iptal ederek dikkatlerini tümleşik kimya ve mevcut ilaçların modifikasyonu</w:t>
      </w:r>
      <w:r w:rsidR="00C064F7" w:rsidRPr="00787314">
        <w:rPr>
          <w:rFonts w:ascii="Minion Pro" w:hAnsi="Minion Pro" w:cs="Times New Roman"/>
          <w:sz w:val="22"/>
          <w:szCs w:val="22"/>
          <w:lang w:eastAsia="en-US"/>
        </w:rPr>
        <w:t xml:space="preserve"> ve analog (benzeşik) sentezler</w:t>
      </w:r>
      <w:r w:rsidRPr="00787314">
        <w:rPr>
          <w:rFonts w:ascii="Minion Pro" w:hAnsi="Minion Pro" w:cs="Times New Roman"/>
          <w:sz w:val="22"/>
          <w:szCs w:val="22"/>
          <w:lang w:eastAsia="en-US"/>
        </w:rPr>
        <w:t xml:space="preserve"> üzerinde yoğunlaşmaya çevirmişlerdir. İlaç keşiflerin</w:t>
      </w:r>
      <w:r w:rsidR="00C064F7" w:rsidRPr="00787314">
        <w:rPr>
          <w:rFonts w:ascii="Minion Pro" w:hAnsi="Minion Pro" w:cs="Times New Roman"/>
          <w:sz w:val="22"/>
          <w:szCs w:val="22"/>
          <w:lang w:eastAsia="en-US"/>
        </w:rPr>
        <w:t>de</w:t>
      </w:r>
      <w:r w:rsidRPr="00787314">
        <w:rPr>
          <w:rFonts w:ascii="Minion Pro" w:hAnsi="Minion Pro" w:cs="Times New Roman"/>
          <w:sz w:val="22"/>
          <w:szCs w:val="22"/>
          <w:lang w:eastAsia="en-US"/>
        </w:rPr>
        <w:t xml:space="preserve"> metabolomik ve yüksek-çıktı-araşt</w:t>
      </w:r>
      <w:r w:rsidR="00C064F7" w:rsidRPr="00787314">
        <w:rPr>
          <w:rFonts w:ascii="Minion Pro" w:hAnsi="Minion Pro" w:cs="Times New Roman"/>
          <w:sz w:val="22"/>
          <w:szCs w:val="22"/>
          <w:lang w:eastAsia="en-US"/>
        </w:rPr>
        <w:t>ırmaları gibi yeni yaklaşımlar</w:t>
      </w:r>
      <w:r w:rsidRPr="00787314">
        <w:rPr>
          <w:rFonts w:ascii="Minion Pro" w:hAnsi="Minion Pro" w:cs="Times New Roman"/>
          <w:sz w:val="22"/>
          <w:szCs w:val="22"/>
          <w:lang w:eastAsia="en-US"/>
        </w:rPr>
        <w:t xml:space="preserve"> kullanıl</w:t>
      </w:r>
      <w:r w:rsidR="00C064F7" w:rsidRPr="00787314">
        <w:rPr>
          <w:rFonts w:ascii="Minion Pro" w:hAnsi="Minion Pro" w:cs="Times New Roman"/>
          <w:sz w:val="22"/>
          <w:szCs w:val="22"/>
          <w:lang w:eastAsia="en-US"/>
        </w:rPr>
        <w:t>arak</w:t>
      </w:r>
      <w:r w:rsidRPr="00787314">
        <w:rPr>
          <w:rFonts w:ascii="Minion Pro" w:hAnsi="Minion Pro" w:cs="Times New Roman"/>
          <w:sz w:val="22"/>
          <w:szCs w:val="22"/>
          <w:lang w:eastAsia="en-US"/>
        </w:rPr>
        <w:t xml:space="preserve"> çeşitli metabolitlerin kısa bir zaman içinde araştırma ve geliştirmelerinin sağlanması hedeflenmektedir.</w:t>
      </w:r>
      <w:r w:rsidRPr="00787314">
        <w:rPr>
          <w:rFonts w:ascii="Minion Pro" w:hAnsi="Minion Pro" w:cs="Times New Roman"/>
          <w:sz w:val="22"/>
          <w:szCs w:val="22"/>
          <w:vertAlign w:val="superscript"/>
          <w:lang w:eastAsia="en-US"/>
        </w:rPr>
        <w:t>113</w:t>
      </w:r>
      <w:r w:rsidRPr="00787314">
        <w:rPr>
          <w:rFonts w:ascii="Minion Pro" w:hAnsi="Minion Pro" w:cs="Times New Roman"/>
          <w:sz w:val="22"/>
          <w:szCs w:val="22"/>
          <w:lang w:eastAsia="en-US"/>
        </w:rPr>
        <w:t xml:space="preserve">   </w:t>
      </w:r>
    </w:p>
    <w:p w:rsidR="00B12525" w:rsidRPr="00787314" w:rsidRDefault="00B12525" w:rsidP="002B4DD4">
      <w:pPr>
        <w:pStyle w:val="AralkYok1"/>
        <w:widowControl/>
        <w:tabs>
          <w:tab w:val="left" w:pos="2127"/>
        </w:tabs>
        <w:suppressAutoHyphens/>
        <w:rPr>
          <w:rFonts w:ascii="Minion Pro" w:hAnsi="Minion Pro" w:cs="Times New Roman"/>
          <w:b/>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Fitoterapinin Dünyada Kullanım Yaygınlı</w:t>
      </w:r>
      <w:r w:rsidR="00CC1C1E" w:rsidRPr="00787314">
        <w:rPr>
          <w:rFonts w:ascii="Minion Pro" w:hAnsi="Minion Pro" w:cs="Times New Roman"/>
          <w:b/>
          <w:color w:val="0070C0"/>
          <w:sz w:val="22"/>
          <w:szCs w:val="22"/>
          <w:lang w:eastAsia="en-US"/>
        </w:rPr>
        <w:t>ğ</w:t>
      </w:r>
      <w:r w:rsidRPr="00787314">
        <w:rPr>
          <w:rFonts w:ascii="Minion Pro" w:hAnsi="Minion Pro" w:cs="Times New Roman"/>
          <w:b/>
          <w:color w:val="0070C0"/>
          <w:sz w:val="22"/>
          <w:szCs w:val="22"/>
          <w:lang w:eastAsia="en-US"/>
        </w:rPr>
        <w:t>ı</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Dünya Sağlık Örgütü’nün tahminlerine göre dünya nüfusunun %80’i birincil sağlık hizmetlerinde bitkisel ilaçlara bağımlıdır.</w:t>
      </w:r>
      <w:r w:rsidRPr="00787314">
        <w:rPr>
          <w:rFonts w:ascii="Minion Pro" w:hAnsi="Minion Pro" w:cs="Times New Roman"/>
          <w:sz w:val="22"/>
          <w:szCs w:val="22"/>
          <w:vertAlign w:val="superscript"/>
          <w:lang w:eastAsia="en-US"/>
        </w:rPr>
        <w:t>16-19</w:t>
      </w:r>
      <w:r w:rsidRPr="00787314">
        <w:rPr>
          <w:rFonts w:ascii="Minion Pro" w:hAnsi="Minion Pro" w:cs="Times New Roman"/>
          <w:sz w:val="22"/>
          <w:szCs w:val="22"/>
          <w:lang w:eastAsia="en-US"/>
        </w:rPr>
        <w:t xml:space="preserve"> Etiyopya’da nüfusun %90’i, Hindistan ve Ruanda’da ise %70’i sağlık </w:t>
      </w:r>
      <w:r w:rsidRPr="00787314">
        <w:rPr>
          <w:rFonts w:ascii="Minion Pro" w:hAnsi="Minion Pro" w:cs="Times New Roman"/>
          <w:sz w:val="22"/>
          <w:szCs w:val="22"/>
          <w:lang w:eastAsia="en-US"/>
        </w:rPr>
        <w:lastRenderedPageBreak/>
        <w:t>bakım ve tedavi hizmetlerinde düzenli olarak (hemen hemen) yalnızca bitkilerden üretilmiş ilaçları kullanmaktadır.</w:t>
      </w:r>
      <w:r w:rsidRPr="00787314">
        <w:rPr>
          <w:rFonts w:ascii="Minion Pro" w:hAnsi="Minion Pro" w:cs="Times New Roman"/>
          <w:sz w:val="22"/>
          <w:szCs w:val="22"/>
          <w:vertAlign w:val="superscript"/>
          <w:lang w:eastAsia="en-US"/>
        </w:rPr>
        <w:t xml:space="preserve">20 </w:t>
      </w:r>
    </w:p>
    <w:p w:rsidR="00B12525" w:rsidRPr="00787314" w:rsidRDefault="009F7189" w:rsidP="002B4DD4">
      <w:pPr>
        <w:pStyle w:val="AralkYok1"/>
        <w:widowControl/>
        <w:tabs>
          <w:tab w:val="left" w:pos="2127"/>
        </w:tabs>
        <w:suppressAutoHyphens/>
        <w:rPr>
          <w:rFonts w:ascii="Minion Pro" w:hAnsi="Minion Pro" w:cs="Times New Roman"/>
          <w:sz w:val="22"/>
          <w:szCs w:val="22"/>
        </w:rPr>
      </w:pPr>
      <w:r w:rsidRPr="00787314">
        <w:rPr>
          <w:rFonts w:ascii="Minion Pro" w:hAnsi="Minion Pro" w:cs="Times New Roman"/>
          <w:sz w:val="22"/>
          <w:szCs w:val="22"/>
          <w:vertAlign w:val="superscript"/>
          <w:lang w:eastAsia="en-US"/>
        </w:rPr>
        <w:t xml:space="preserve">     </w:t>
      </w:r>
      <w:r w:rsidRPr="00787314">
        <w:rPr>
          <w:rFonts w:ascii="Minion Pro" w:hAnsi="Minion Pro" w:cs="Times New Roman"/>
          <w:sz w:val="22"/>
          <w:szCs w:val="22"/>
          <w:lang w:eastAsia="en-US"/>
        </w:rPr>
        <w:t>Bitkisel tıbbi ürünler dünya genelinde yaygın olarak kullanılmakta ve özellikle Avrupa ve Amerika’da kullanımı sürekli artmaktadır.</w:t>
      </w:r>
      <w:r w:rsidRPr="00787314">
        <w:rPr>
          <w:rFonts w:ascii="Minion Pro" w:hAnsi="Minion Pro" w:cs="Times New Roman"/>
          <w:sz w:val="22"/>
          <w:szCs w:val="22"/>
          <w:vertAlign w:val="superscript"/>
          <w:lang w:eastAsia="en-US"/>
        </w:rPr>
        <w:t>21</w:t>
      </w:r>
      <w:r w:rsidRPr="00787314">
        <w:rPr>
          <w:rFonts w:ascii="Minion Pro" w:hAnsi="Minion Pro" w:cs="Times New Roman"/>
          <w:sz w:val="22"/>
          <w:szCs w:val="22"/>
          <w:lang w:eastAsia="en-US"/>
        </w:rPr>
        <w:t xml:space="preserve"> </w:t>
      </w:r>
      <w:r w:rsidRPr="00787314">
        <w:rPr>
          <w:rFonts w:ascii="Minion Pro" w:hAnsi="Minion Pro" w:cs="Times New Roman"/>
          <w:sz w:val="22"/>
          <w:szCs w:val="22"/>
        </w:rPr>
        <w:t>ABD’de bitkisel ilaç tüketiminin yıllık büyüme oranı yaklaşık %20 olarak tahmin edilmektedir.</w:t>
      </w:r>
      <w:r w:rsidRPr="00787314">
        <w:rPr>
          <w:rFonts w:ascii="Minion Pro" w:hAnsi="Minion Pro" w:cs="Times New Roman"/>
          <w:sz w:val="22"/>
          <w:szCs w:val="22"/>
          <w:vertAlign w:val="superscript"/>
        </w:rPr>
        <w:t>22</w:t>
      </w:r>
      <w:r w:rsidRPr="00787314">
        <w:rPr>
          <w:rFonts w:ascii="Minion Pro" w:hAnsi="Minion Pro" w:cs="Times New Roman"/>
          <w:sz w:val="22"/>
          <w:szCs w:val="22"/>
        </w:rPr>
        <w:t xml:space="preserve"> </w:t>
      </w:r>
      <w:r w:rsidRPr="00787314">
        <w:rPr>
          <w:rFonts w:ascii="Minion Pro" w:hAnsi="Minion Pro" w:cs="Times New Roman"/>
          <w:sz w:val="22"/>
          <w:szCs w:val="22"/>
          <w:lang w:eastAsia="en-US"/>
        </w:rPr>
        <w:t>ABD’de 2002 yılında yetişkin nüfusun yaklaşık %19’u bitkisel ilaç kullanırken</w:t>
      </w:r>
      <w:r w:rsidRPr="00787314">
        <w:rPr>
          <w:rFonts w:ascii="Minion Pro" w:hAnsi="Minion Pro" w:cs="Times New Roman"/>
          <w:sz w:val="22"/>
          <w:szCs w:val="22"/>
          <w:vertAlign w:val="superscript"/>
          <w:lang w:eastAsia="en-US"/>
        </w:rPr>
        <w:t>23</w:t>
      </w:r>
      <w:r w:rsidRPr="00787314">
        <w:rPr>
          <w:rFonts w:ascii="Minion Pro" w:hAnsi="Minion Pro" w:cs="Times New Roman"/>
          <w:sz w:val="22"/>
          <w:szCs w:val="22"/>
          <w:lang w:eastAsia="en-US"/>
        </w:rPr>
        <w:t>, son rakamlar yetişkin nüfusun üçte birinin, yani yaklaşık olarak 38 milyon Amerikalının bitkisel ilaç ve gıda takviyesi kullandığını göstermektedir</w:t>
      </w:r>
      <w:r w:rsidRPr="00787314">
        <w:rPr>
          <w:rFonts w:ascii="Minion Pro" w:hAnsi="Minion Pro" w:cs="Times New Roman"/>
          <w:sz w:val="22"/>
          <w:szCs w:val="22"/>
        </w:rPr>
        <w:t>.</w:t>
      </w:r>
      <w:r w:rsidRPr="00787314">
        <w:rPr>
          <w:rFonts w:ascii="Minion Pro" w:hAnsi="Minion Pro" w:cs="Times New Roman"/>
          <w:sz w:val="22"/>
          <w:szCs w:val="22"/>
          <w:vertAlign w:val="superscript"/>
        </w:rPr>
        <w:t>24-25</w:t>
      </w:r>
      <w:r w:rsidRPr="00787314">
        <w:rPr>
          <w:rFonts w:ascii="Minion Pro" w:hAnsi="Minion Pro" w:cs="Times New Roman"/>
          <w:sz w:val="22"/>
          <w:szCs w:val="22"/>
        </w:rPr>
        <w:t xml:space="preserve"> Diğer bazı çalışmalarda nüfusun bütünü değerlendirildiğinde Amerikalıların %40’ının herhangi bir tür gıda takviyesi kullandığı belirtilmiştir.</w:t>
      </w:r>
      <w:r w:rsidRPr="00787314">
        <w:rPr>
          <w:rFonts w:ascii="Minion Pro" w:hAnsi="Minion Pro" w:cs="Times New Roman"/>
          <w:sz w:val="22"/>
          <w:szCs w:val="22"/>
          <w:vertAlign w:val="superscript"/>
        </w:rPr>
        <w:t>22,26</w:t>
      </w:r>
      <w:r w:rsidRPr="00787314">
        <w:rPr>
          <w:rFonts w:ascii="Minion Pro" w:hAnsi="Minion Pro" w:cs="Times New Roman"/>
          <w:sz w:val="22"/>
          <w:szCs w:val="22"/>
        </w:rPr>
        <w:t xml:space="preserve"> Norveç’te hamile kadınların %36’sı bitkisel ilaç kullanmaktadır.</w:t>
      </w:r>
      <w:r w:rsidRPr="00787314">
        <w:rPr>
          <w:rFonts w:ascii="Minion Pro" w:hAnsi="Minion Pro" w:cs="Times New Roman"/>
          <w:sz w:val="22"/>
          <w:szCs w:val="22"/>
          <w:vertAlign w:val="superscript"/>
        </w:rPr>
        <w:t>27</w:t>
      </w:r>
      <w:r w:rsidRPr="00787314">
        <w:rPr>
          <w:rFonts w:ascii="Minion Pro" w:hAnsi="Minion Pro" w:cs="Times New Roman"/>
          <w:sz w:val="22"/>
          <w:szCs w:val="22"/>
        </w:rPr>
        <w:t xml:space="preserve"> Almanya’da yaklaşık 600-700 adet bitkisel kökenli ilaç mevcuttur ve doktorların %70’i reçeteli olarak bu ilaçları hastalarına tavsiye etmektedirler.</w:t>
      </w:r>
      <w:r w:rsidRPr="00787314">
        <w:rPr>
          <w:rFonts w:ascii="Minion Pro" w:hAnsi="Minion Pro" w:cs="Times New Roman"/>
          <w:sz w:val="22"/>
          <w:szCs w:val="22"/>
          <w:vertAlign w:val="superscript"/>
        </w:rPr>
        <w:t>25</w:t>
      </w:r>
      <w:r w:rsidRPr="00787314">
        <w:rPr>
          <w:rFonts w:ascii="Minion Pro" w:hAnsi="Minion Pro" w:cs="Times New Roman"/>
          <w:sz w:val="22"/>
          <w:szCs w:val="22"/>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vertAlign w:val="superscript"/>
          <w:lang w:eastAsia="en-US"/>
        </w:rPr>
        <w:t xml:space="preserve"> </w:t>
      </w:r>
      <w:r w:rsidRPr="00787314">
        <w:rPr>
          <w:rFonts w:ascii="Minion Pro" w:hAnsi="Minion Pro" w:cs="Times New Roman"/>
          <w:sz w:val="22"/>
          <w:szCs w:val="22"/>
          <w:lang w:eastAsia="en-US"/>
        </w:rPr>
        <w:t xml:space="preserve">    Batı toplumlarında bitkisel ilaçların kabul görmüşlüğünün derecesi Dünya Sağlık Örgütü tahminlerine göre yıllık ortalama bitkisel ilaç harcamasının 15 milyar ABD dolarına eşit miktarda büyümesiyle ve toplam harcama miktarının 60 milyar ABD dolarına yahut dünya toplam ilaç piyasasının %20’sine eşit olmasıyla ölçülebilir.</w:t>
      </w:r>
      <w:r w:rsidRPr="00787314">
        <w:rPr>
          <w:rFonts w:ascii="Minion Pro" w:hAnsi="Minion Pro" w:cs="Times New Roman"/>
          <w:sz w:val="22"/>
          <w:szCs w:val="22"/>
          <w:vertAlign w:val="superscript"/>
          <w:lang w:eastAsia="en-US"/>
        </w:rPr>
        <w:t>15,28-29</w:t>
      </w:r>
      <w:r w:rsidRPr="00787314">
        <w:rPr>
          <w:rFonts w:ascii="Minion Pro" w:hAnsi="Minion Pro" w:cs="Times New Roman"/>
          <w:sz w:val="22"/>
          <w:szCs w:val="22"/>
          <w:lang w:eastAsia="en-US"/>
        </w:rPr>
        <w:t xml:space="preserve"> 2009 yılında Amerikalılar bitkisel ilaçlara ve diğer bitkisel gıda takviyelerine 5.03 milyar dolar harcadı ve bu rakamlar her yıl artan bir hızla büyümektedir.</w:t>
      </w:r>
      <w:r w:rsidRPr="00787314">
        <w:rPr>
          <w:rFonts w:ascii="Minion Pro" w:hAnsi="Minion Pro" w:cs="Times New Roman"/>
          <w:sz w:val="22"/>
          <w:szCs w:val="22"/>
          <w:vertAlign w:val="superscript"/>
          <w:lang w:eastAsia="en-US"/>
        </w:rPr>
        <w:t>30</w:t>
      </w:r>
      <w:r w:rsidRPr="00787314">
        <w:rPr>
          <w:rFonts w:ascii="Minion Pro" w:hAnsi="Minion Pro" w:cs="Times New Roman"/>
          <w:sz w:val="22"/>
          <w:szCs w:val="22"/>
          <w:lang w:eastAsia="en-US"/>
        </w:rPr>
        <w:t xml:space="preserve"> ABD’de 2009 yılında gıda takviyelerine harcan</w:t>
      </w:r>
      <w:r w:rsidR="008D762B" w:rsidRPr="00787314">
        <w:rPr>
          <w:rFonts w:ascii="Minion Pro" w:hAnsi="Minion Pro" w:cs="Times New Roman"/>
          <w:sz w:val="22"/>
          <w:szCs w:val="22"/>
          <w:lang w:eastAsia="en-US"/>
        </w:rPr>
        <w:t>an para miktarı 25 milyar dolara</w:t>
      </w:r>
      <w:r w:rsidRPr="00787314">
        <w:rPr>
          <w:rFonts w:ascii="Minion Pro" w:hAnsi="Minion Pro" w:cs="Times New Roman"/>
          <w:sz w:val="22"/>
          <w:szCs w:val="22"/>
          <w:lang w:eastAsia="en-US"/>
        </w:rPr>
        <w:t xml:space="preserve"> yaklaşmıştır.</w:t>
      </w:r>
      <w:r w:rsidRPr="00787314">
        <w:rPr>
          <w:rFonts w:ascii="Minion Pro" w:hAnsi="Minion Pro" w:cs="Times New Roman"/>
          <w:sz w:val="22"/>
          <w:szCs w:val="22"/>
          <w:vertAlign w:val="superscript"/>
          <w:lang w:eastAsia="en-US"/>
        </w:rPr>
        <w:t>31</w:t>
      </w:r>
      <w:r w:rsidRPr="00787314">
        <w:rPr>
          <w:rFonts w:ascii="Minion Pro" w:hAnsi="Minion Pro" w:cs="Times New Roman"/>
          <w:sz w:val="22"/>
          <w:szCs w:val="22"/>
          <w:lang w:eastAsia="en-US"/>
        </w:rPr>
        <w:t xml:space="preserve"> Avustralya’da tamamlayıcı tıp terapilerine her yıl 1 milyar Avustralya doları harcanmakta ve bu rakamın 200 milyon doları bitki türevi ilaçlara ayrılmaktadır.</w:t>
      </w:r>
      <w:r w:rsidRPr="00787314">
        <w:rPr>
          <w:rFonts w:ascii="Minion Pro" w:hAnsi="Minion Pro" w:cs="Times New Roman"/>
          <w:sz w:val="22"/>
          <w:szCs w:val="22"/>
          <w:vertAlign w:val="superscript"/>
          <w:lang w:eastAsia="en-US"/>
        </w:rPr>
        <w:t>32</w:t>
      </w:r>
      <w:r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İngiltere’de 1994-1998 yılları arasında bitkisel ürünlerin perakende satışları %43 oranında artmış ve 1998 yılında lisanslı bitkisel tıbbi ürünlerin perakende satışlarının 50 milyon pound sterlin dolayında olduğu bildirilmiştir.</w:t>
      </w:r>
      <w:r w:rsidRPr="00787314">
        <w:rPr>
          <w:rFonts w:ascii="Minion Pro" w:hAnsi="Minion Pro" w:cs="Times New Roman"/>
          <w:sz w:val="22"/>
          <w:szCs w:val="22"/>
          <w:vertAlign w:val="superscript"/>
          <w:lang w:eastAsia="en-US"/>
        </w:rPr>
        <w:t>33</w:t>
      </w:r>
      <w:r w:rsidRPr="00787314">
        <w:rPr>
          <w:rFonts w:ascii="Minion Pro" w:hAnsi="Minion Pro" w:cs="Times New Roman"/>
          <w:sz w:val="22"/>
          <w:szCs w:val="22"/>
          <w:lang w:eastAsia="en-US"/>
        </w:rPr>
        <w:t xml:space="preserve"> 2003 yılına ait piyasa raporlarında tamamlayıcı tıp ürünleri satışının geçen beş yılda 130 milyon pound ile %60 oranında arttığı tahmin edilmektedir. Raporda bitkisel tıbbi ilaçların piyasanın %60’ına denk geldiği belirtilmektedir.</w:t>
      </w:r>
      <w:r w:rsidRPr="00787314">
        <w:rPr>
          <w:rFonts w:ascii="Minion Pro" w:hAnsi="Minion Pro" w:cs="Times New Roman"/>
          <w:sz w:val="22"/>
          <w:szCs w:val="22"/>
          <w:vertAlign w:val="superscript"/>
          <w:lang w:eastAsia="en-US"/>
        </w:rPr>
        <w:t>34</w:t>
      </w:r>
      <w:r w:rsidRPr="00787314">
        <w:rPr>
          <w:rFonts w:ascii="Minion Pro" w:hAnsi="Minion Pro" w:cs="Times New Roman"/>
          <w:sz w:val="22"/>
          <w:szCs w:val="22"/>
          <w:lang w:eastAsia="en-US"/>
        </w:rPr>
        <w:t xml:space="preserve"> 2005 yılına ait raporlarda ise İngiltere piyasasının 1999-2004 yılları arasında %45 oranında büyüdüğü ve bitkisel ilaç satışlarının piyasanın %50’sinden fazlasına tekabül ettiği ve 2002 yılından bu yana %16 oranında arttığı bildirilmektedir.</w:t>
      </w:r>
      <w:r w:rsidRPr="00787314">
        <w:rPr>
          <w:rFonts w:ascii="Minion Pro" w:hAnsi="Minion Pro" w:cs="Times New Roman"/>
          <w:sz w:val="22"/>
          <w:szCs w:val="22"/>
          <w:vertAlign w:val="superscript"/>
          <w:lang w:eastAsia="en-US"/>
        </w:rPr>
        <w:t xml:space="preserve">35 </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vertAlign w:val="superscript"/>
          <w:lang w:eastAsia="en-US"/>
        </w:rPr>
        <w:t xml:space="preserve">     </w:t>
      </w:r>
      <w:r w:rsidRPr="00787314">
        <w:rPr>
          <w:rFonts w:ascii="Minion Pro" w:hAnsi="Minion Pro" w:cs="Times New Roman"/>
          <w:sz w:val="22"/>
          <w:szCs w:val="22"/>
          <w:lang w:eastAsia="en-US"/>
        </w:rPr>
        <w:t>2002 yılında Fransız Sosyal Sigortası ginkgo (</w:t>
      </w:r>
      <w:r w:rsidRPr="00787314">
        <w:rPr>
          <w:rFonts w:ascii="Minion Pro" w:hAnsi="Minion Pro" w:cs="Times New Roman"/>
          <w:i/>
          <w:iCs/>
          <w:sz w:val="22"/>
          <w:szCs w:val="22"/>
          <w:lang w:eastAsia="en-US"/>
        </w:rPr>
        <w:t>Ginkgo biloba</w:t>
      </w:r>
      <w:r w:rsidRPr="00787314">
        <w:rPr>
          <w:rFonts w:ascii="Minion Pro" w:hAnsi="Minion Pro" w:cs="Times New Roman"/>
          <w:sz w:val="22"/>
          <w:szCs w:val="22"/>
          <w:lang w:eastAsia="en-US"/>
        </w:rPr>
        <w:t>), cüce palmiye (</w:t>
      </w:r>
      <w:r w:rsidRPr="00787314">
        <w:rPr>
          <w:rFonts w:ascii="Minion Pro" w:hAnsi="Minion Pro" w:cs="Times New Roman"/>
          <w:i/>
          <w:iCs/>
          <w:sz w:val="22"/>
          <w:szCs w:val="22"/>
        </w:rPr>
        <w:t>Serenoa repens</w:t>
      </w:r>
      <w:r w:rsidRPr="00787314">
        <w:rPr>
          <w:rFonts w:ascii="Minion Pro" w:hAnsi="Minion Pro" w:cs="Times New Roman"/>
          <w:sz w:val="22"/>
          <w:szCs w:val="22"/>
        </w:rPr>
        <w:t>)</w:t>
      </w:r>
      <w:r w:rsidRPr="00787314">
        <w:rPr>
          <w:rFonts w:ascii="Minion Pro" w:hAnsi="Minion Pro" w:cs="Times New Roman"/>
          <w:sz w:val="22"/>
          <w:szCs w:val="22"/>
          <w:lang w:eastAsia="en-US"/>
        </w:rPr>
        <w:t xml:space="preserve"> ve pygeum (</w:t>
      </w:r>
      <w:r w:rsidRPr="00787314">
        <w:rPr>
          <w:rFonts w:ascii="Minion Pro" w:hAnsi="Minion Pro" w:cs="Times New Roman"/>
          <w:i/>
          <w:iCs/>
          <w:sz w:val="22"/>
          <w:szCs w:val="22"/>
        </w:rPr>
        <w:t>Prunus africanum</w:t>
      </w:r>
      <w:r w:rsidRPr="00787314">
        <w:rPr>
          <w:rFonts w:ascii="Minion Pro" w:hAnsi="Minion Pro" w:cs="Times New Roman"/>
          <w:sz w:val="22"/>
          <w:szCs w:val="22"/>
        </w:rPr>
        <w:t>) reçetelerinin kısmi ödemelerine 91 milyon dolar ve toplam olarak ise 196 milyon dolar harcamıştır. 2003 yılı verilerine göre Alman Sosyal Sigorta Sistemi reçeteli</w:t>
      </w:r>
      <w:r w:rsidRPr="00787314">
        <w:rPr>
          <w:rFonts w:ascii="Minion Pro" w:hAnsi="Minion Pro" w:cs="Times New Roman"/>
          <w:sz w:val="22"/>
          <w:szCs w:val="22"/>
          <w:lang w:eastAsia="en-US"/>
        </w:rPr>
        <w:t xml:space="preserve"> ginkgo (</w:t>
      </w:r>
      <w:r w:rsidRPr="00787314">
        <w:rPr>
          <w:rFonts w:ascii="Minion Pro" w:hAnsi="Minion Pro" w:cs="Times New Roman"/>
          <w:i/>
          <w:iCs/>
          <w:sz w:val="22"/>
          <w:szCs w:val="22"/>
          <w:lang w:eastAsia="en-US"/>
        </w:rPr>
        <w:t>Ginkgo biloba</w:t>
      </w:r>
      <w:r w:rsidRPr="00787314">
        <w:rPr>
          <w:rFonts w:ascii="Minion Pro" w:hAnsi="Minion Pro" w:cs="Times New Roman"/>
          <w:sz w:val="22"/>
          <w:szCs w:val="22"/>
          <w:lang w:eastAsia="en-US"/>
        </w:rPr>
        <w:t>), sarı kantaron (</w:t>
      </w:r>
      <w:r w:rsidRPr="00787314">
        <w:rPr>
          <w:rFonts w:ascii="Minion Pro" w:hAnsi="Minion Pro" w:cs="Times New Roman"/>
          <w:i/>
          <w:iCs/>
          <w:sz w:val="22"/>
          <w:szCs w:val="22"/>
          <w:lang w:eastAsia="en-US"/>
        </w:rPr>
        <w:t>Hypericum perforatum</w:t>
      </w:r>
      <w:r w:rsidRPr="00787314">
        <w:rPr>
          <w:rFonts w:ascii="Minion Pro" w:hAnsi="Minion Pro" w:cs="Times New Roman"/>
          <w:sz w:val="22"/>
          <w:szCs w:val="22"/>
          <w:lang w:eastAsia="en-US"/>
        </w:rPr>
        <w:t>), cüce palmiye (</w:t>
      </w:r>
      <w:r w:rsidRPr="00787314">
        <w:rPr>
          <w:rFonts w:ascii="Minion Pro" w:hAnsi="Minion Pro" w:cs="Times New Roman"/>
          <w:i/>
          <w:iCs/>
          <w:sz w:val="22"/>
          <w:szCs w:val="22"/>
        </w:rPr>
        <w:t>Serenoa repens</w:t>
      </w:r>
      <w:r w:rsidRPr="00787314">
        <w:rPr>
          <w:rFonts w:ascii="Minion Pro" w:hAnsi="Minion Pro" w:cs="Times New Roman"/>
          <w:sz w:val="22"/>
          <w:szCs w:val="22"/>
        </w:rPr>
        <w:t>)</w:t>
      </w:r>
      <w:r w:rsidRPr="00787314">
        <w:rPr>
          <w:rFonts w:ascii="Minion Pro" w:hAnsi="Minion Pro" w:cs="Times New Roman"/>
          <w:sz w:val="22"/>
          <w:szCs w:val="22"/>
          <w:lang w:eastAsia="en-US"/>
        </w:rPr>
        <w:t>, alıç yaprağı (</w:t>
      </w:r>
      <w:r w:rsidRPr="00787314">
        <w:rPr>
          <w:rFonts w:ascii="Minion Pro" w:hAnsi="Minion Pro" w:cs="Times New Roman"/>
          <w:i/>
          <w:iCs/>
          <w:sz w:val="22"/>
          <w:szCs w:val="22"/>
          <w:lang w:eastAsia="en-US"/>
        </w:rPr>
        <w:t>Crataegus cordata</w:t>
      </w:r>
      <w:r w:rsidRPr="00787314">
        <w:rPr>
          <w:rFonts w:ascii="Minion Pro" w:hAnsi="Minion Pro" w:cs="Times New Roman"/>
          <w:sz w:val="22"/>
          <w:szCs w:val="22"/>
          <w:lang w:eastAsia="en-US"/>
        </w:rPr>
        <w:t>), ısırgan otu kökü (</w:t>
      </w:r>
      <w:r w:rsidRPr="00787314">
        <w:rPr>
          <w:rFonts w:ascii="Minion Pro" w:hAnsi="Minion Pro" w:cs="Times New Roman"/>
          <w:i/>
          <w:iCs/>
          <w:sz w:val="22"/>
          <w:szCs w:val="22"/>
          <w:lang w:eastAsia="en-US"/>
        </w:rPr>
        <w:t>Urtica dioica</w:t>
      </w:r>
      <w:r w:rsidRPr="00787314">
        <w:rPr>
          <w:rFonts w:ascii="Minion Pro" w:hAnsi="Minion Pro" w:cs="Times New Roman"/>
          <w:sz w:val="22"/>
          <w:szCs w:val="22"/>
          <w:lang w:eastAsia="en-US"/>
        </w:rPr>
        <w:t>) ve balkabağı çekirdeği (</w:t>
      </w:r>
      <w:r w:rsidRPr="00787314">
        <w:rPr>
          <w:rFonts w:ascii="Minion Pro" w:hAnsi="Minion Pro" w:cs="Times New Roman"/>
          <w:i/>
          <w:iCs/>
          <w:sz w:val="22"/>
          <w:szCs w:val="22"/>
          <w:lang w:eastAsia="en-US"/>
        </w:rPr>
        <w:t>Cucurbita pepo</w:t>
      </w:r>
      <w:r w:rsidRPr="00787314">
        <w:rPr>
          <w:rFonts w:ascii="Minion Pro" w:hAnsi="Minion Pro" w:cs="Times New Roman"/>
          <w:sz w:val="22"/>
          <w:szCs w:val="22"/>
          <w:lang w:eastAsia="en-US"/>
        </w:rPr>
        <w:t>) bitkisel ilaçları için 283 milyon dolar ödeme gerçekleştirmiştir. Bu rakamlar reçetesiz bitkisel ilaç satın alımlarını kapsamamaktadır. Avrupa ülkelerinin 2003 yılında üretici fiyatlarıyla hesaplandığında reçetesiz bitkisel ilaçlara 5 milyar dolar harcadığı tahmin edilmektedir.</w:t>
      </w:r>
      <w:r w:rsidRPr="00787314">
        <w:rPr>
          <w:rFonts w:ascii="Minion Pro" w:hAnsi="Minion Pro" w:cs="Times New Roman"/>
          <w:sz w:val="22"/>
          <w:szCs w:val="22"/>
          <w:vertAlign w:val="superscript"/>
          <w:lang w:eastAsia="en-US"/>
        </w:rPr>
        <w:t xml:space="preserve">36 </w:t>
      </w:r>
      <w:r w:rsidRPr="00787314">
        <w:rPr>
          <w:rFonts w:ascii="Minion Pro" w:hAnsi="Minion Pro" w:cs="Times New Roman"/>
          <w:sz w:val="22"/>
          <w:szCs w:val="22"/>
          <w:lang w:eastAsia="en-US"/>
        </w:rPr>
        <w:t>2004 yılında ABD’de en çok satılan bitkisel ürünler sırasıyla; sarımsak, ekinezya, cüce palmiye, ginkgo, soya, yabanmersini, ginseng, simifuga, sarı kantaron ve devedikeni olarak belirtilmektedir.</w:t>
      </w:r>
      <w:r w:rsidRPr="00787314">
        <w:rPr>
          <w:rFonts w:ascii="Minion Pro" w:hAnsi="Minion Pro" w:cs="Times New Roman"/>
          <w:sz w:val="22"/>
          <w:szCs w:val="22"/>
          <w:vertAlign w:val="superscript"/>
          <w:lang w:eastAsia="en-US"/>
        </w:rPr>
        <w:t>37</w:t>
      </w:r>
    </w:p>
    <w:p w:rsidR="00B12525" w:rsidRPr="00787314" w:rsidRDefault="00B12525" w:rsidP="002B4DD4">
      <w:pPr>
        <w:pStyle w:val="AralkYok1"/>
        <w:widowControl/>
        <w:tabs>
          <w:tab w:val="left" w:pos="2127"/>
        </w:tabs>
        <w:suppressAutoHyphens/>
        <w:ind w:firstLine="708"/>
        <w:rPr>
          <w:rFonts w:ascii="Minion Pro" w:hAnsi="Minion Pro" w:cs="Times New Roman"/>
          <w:sz w:val="22"/>
          <w:szCs w:val="22"/>
          <w:vertAlign w:val="superscript"/>
          <w:lang w:eastAsia="en-US"/>
        </w:rPr>
      </w:pPr>
    </w:p>
    <w:p w:rsidR="00B12525" w:rsidRPr="00787314" w:rsidRDefault="009F7189"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Fitoterapinin Türkiye’de Kullanım Yaygınlığı</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Türkiye’de genel olarak bitkisel tıp harcamaları ile ilgili istatistikler ya da istatistik tahminleri bilinmemektedir.</w:t>
      </w:r>
      <w:r w:rsidRPr="00787314">
        <w:rPr>
          <w:rFonts w:ascii="Minion Pro" w:hAnsi="Minion Pro" w:cs="Times New Roman"/>
          <w:sz w:val="22"/>
          <w:szCs w:val="22"/>
          <w:vertAlign w:val="superscript"/>
          <w:lang w:eastAsia="en-US"/>
        </w:rPr>
        <w:t>38</w:t>
      </w:r>
      <w:r w:rsidRPr="00787314">
        <w:rPr>
          <w:rFonts w:ascii="Minion Pro" w:hAnsi="Minion Pro" w:cs="Times New Roman"/>
          <w:sz w:val="22"/>
          <w:szCs w:val="22"/>
          <w:lang w:eastAsia="en-US"/>
        </w:rPr>
        <w:t xml:space="preserve"> Bitkisel ürün tüketim verileri bilinmese de ülkemizin sentetik ilaç ve dayanıksız tıbbi tüketim malzemelerine büyük harcamalar yaptığını biliyoruz. Türkiye’de medikal herbalizm ve diğer tamamlayıcı ve entegratif tıp yöntemleri modern tıp ile paralel bir şekilde kullanılmaktadır. Ancak maalesef tamamlayıcı ve entegratif terapi hizmetleri sıklıkla bu alanlarda eğitim almamış uzman olmayan kişiler tarafından uygulanmaktadır.</w:t>
      </w:r>
      <w:r w:rsidRPr="00787314">
        <w:rPr>
          <w:rFonts w:ascii="Minion Pro" w:hAnsi="Minion Pro" w:cs="Times New Roman"/>
          <w:sz w:val="22"/>
          <w:szCs w:val="22"/>
          <w:vertAlign w:val="superscript"/>
          <w:lang w:eastAsia="en-US"/>
        </w:rPr>
        <w:t>39</w:t>
      </w:r>
      <w:r w:rsidRPr="00787314">
        <w:rPr>
          <w:rFonts w:ascii="Minion Pro" w:hAnsi="Minion Pro" w:cs="Times New Roman"/>
          <w:sz w:val="22"/>
          <w:szCs w:val="22"/>
          <w:lang w:eastAsia="en-US"/>
        </w:rPr>
        <w:t xml:space="preserve"> Türkiye’de tamamlayıcı ve entegratif tıbbın düzenli olarak kullanım sıklığının toplam nüfusun %58 ile %70’i düzeyinde olduğu tahmin edilmektedir.</w:t>
      </w:r>
      <w:r w:rsidRPr="00787314">
        <w:rPr>
          <w:rFonts w:ascii="Minion Pro" w:hAnsi="Minion Pro" w:cs="Times New Roman"/>
          <w:sz w:val="22"/>
          <w:szCs w:val="22"/>
          <w:vertAlign w:val="superscript"/>
          <w:lang w:eastAsia="en-US"/>
        </w:rPr>
        <w:t xml:space="preserve">40-41 </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vertAlign w:val="superscript"/>
          <w:lang w:eastAsia="en-US"/>
        </w:rPr>
        <w:t xml:space="preserve">     </w:t>
      </w:r>
      <w:r w:rsidRPr="00787314">
        <w:rPr>
          <w:rFonts w:ascii="Minion Pro" w:hAnsi="Minion Pro" w:cs="Times New Roman"/>
          <w:sz w:val="22"/>
          <w:szCs w:val="22"/>
          <w:lang w:eastAsia="en-US"/>
        </w:rPr>
        <w:t xml:space="preserve">Örneğin, Koçtürk vd.’nin (2009, ss.211-214) 28 ilden elde ettiği 1053 posta anketi sonuçlarına göre, görüşülen kişilerin kullandıkları ilaç cinsleri incelendiğinde, sadece sentetik ilaç kullananların oranı </w:t>
      </w:r>
      <w:r w:rsidRPr="00787314">
        <w:rPr>
          <w:rFonts w:ascii="Minion Pro" w:hAnsi="Minion Pro" w:cs="Times New Roman"/>
          <w:sz w:val="22"/>
          <w:szCs w:val="22"/>
          <w:lang w:eastAsia="en-US"/>
        </w:rPr>
        <w:lastRenderedPageBreak/>
        <w:t>%41.12, bitkisel ilaç kullananların oranı %10.73, her ikisini birlikte kullandıklarını ifade edenlerin oranı ise %48.15 olup, en yüksek oranı oluşturmuştur. Görüşülen kişilerin yarısının bitkisel ilaçlara olumlu baktığı, yaklaşık %60’ının daha önce bitkisel ilaç kullandığı ve bunların da %80’inin olumlu sonuç aldığı belirlenmiştir.</w:t>
      </w:r>
      <w:r w:rsidRPr="00787314">
        <w:rPr>
          <w:rFonts w:ascii="Minion Pro" w:hAnsi="Minion Pro" w:cs="Times New Roman"/>
          <w:sz w:val="22"/>
          <w:szCs w:val="22"/>
          <w:vertAlign w:val="superscript"/>
          <w:lang w:eastAsia="en-US"/>
        </w:rPr>
        <w:t>42</w:t>
      </w:r>
      <w:r w:rsidRPr="00787314">
        <w:rPr>
          <w:rFonts w:ascii="Minion Pro" w:hAnsi="Minion Pro" w:cs="Times New Roman"/>
          <w:sz w:val="22"/>
          <w:szCs w:val="22"/>
          <w:lang w:eastAsia="en-US"/>
        </w:rPr>
        <w:t xml:space="preserve"> Türkiye’de diyabet ve diğer kronik hastalıkların tedavilerinde yaygın olarak bitkisel ilaçların kullanıldığı bildirilmektedir.</w:t>
      </w:r>
      <w:r w:rsidRPr="00787314">
        <w:rPr>
          <w:rFonts w:ascii="Minion Pro" w:hAnsi="Minion Pro" w:cs="Times New Roman"/>
          <w:sz w:val="22"/>
          <w:szCs w:val="22"/>
          <w:vertAlign w:val="superscript"/>
          <w:lang w:eastAsia="en-US"/>
        </w:rPr>
        <w:t>41,43-45</w:t>
      </w:r>
      <w:r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Ceylan vd.’lerinin (2009, ss.79-81) Gülhane Askeri Tıp Akademisi Endokrinoloji ve Metabolizma Bölümü’nde ayakta tedavi edilen 371 diyabetli hasta üzerine yaptıkları bir anket çalışmasında hastaların %88.1’inin bitkisel terapi yöntemini tercih ettikleri gözlenmiştir. Hastalarının en sık kullandığı bitkiler %31.1 ile bahçe kekiği, %14.3 ile nar suyu ve %6.3 ile ısırgan otudur.</w:t>
      </w:r>
      <w:r w:rsidRPr="00787314">
        <w:rPr>
          <w:rFonts w:ascii="Minion Pro" w:hAnsi="Minion Pro" w:cs="Times New Roman"/>
          <w:sz w:val="22"/>
          <w:szCs w:val="22"/>
          <w:vertAlign w:val="superscript"/>
          <w:lang w:eastAsia="en-US"/>
        </w:rPr>
        <w:t>39</w:t>
      </w:r>
      <w:r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Küçükgüçlü v.d. (2010, s.10) diyabetli hastaların %94’ünün tıbbi bitkilerle tedaviyi tercih ettiğini bildirmektedir.</w:t>
      </w:r>
      <w:r w:rsidRPr="00787314">
        <w:rPr>
          <w:rFonts w:ascii="Minion Pro" w:hAnsi="Minion Pro" w:cs="Times New Roman"/>
          <w:sz w:val="22"/>
          <w:szCs w:val="22"/>
          <w:vertAlign w:val="superscript"/>
          <w:lang w:eastAsia="en-US"/>
        </w:rPr>
        <w:t>46</w:t>
      </w:r>
      <w:r w:rsidRPr="00787314">
        <w:rPr>
          <w:rFonts w:ascii="Minion Pro" w:hAnsi="Minion Pro" w:cs="Times New Roman"/>
          <w:sz w:val="22"/>
          <w:szCs w:val="22"/>
          <w:lang w:eastAsia="en-US"/>
        </w:rPr>
        <w:t xml:space="preserve"> Kanserli hastalar üzerine yapılan çalışmalar hastaların %22.1 ile %72.5 oranları arasında çeşitli entegratif tıbbi yöntemleri denedikleri ancak tedaviye destek olarak yaygın biçimde bitkisel ilaçları örneğin ısırgan otu yaprağı, nane ve ekineşya bitkilerini kullandıkları belirtilmektedir.</w:t>
      </w:r>
      <w:r w:rsidRPr="00787314">
        <w:rPr>
          <w:rFonts w:ascii="Minion Pro" w:hAnsi="Minion Pro" w:cs="Times New Roman"/>
          <w:sz w:val="22"/>
          <w:szCs w:val="22"/>
          <w:vertAlign w:val="superscript"/>
          <w:lang w:eastAsia="en-US"/>
        </w:rPr>
        <w:t>47-53</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vertAlign w:val="superscript"/>
          <w:lang w:eastAsia="en-US"/>
        </w:rPr>
        <w:t xml:space="preserve">     </w:t>
      </w:r>
      <w:r w:rsidRPr="00787314">
        <w:rPr>
          <w:rFonts w:ascii="Minion Pro" w:hAnsi="Minion Pro" w:cs="Times New Roman"/>
          <w:sz w:val="22"/>
          <w:szCs w:val="22"/>
          <w:lang w:eastAsia="en-US"/>
        </w:rPr>
        <w:t>Türkiye’de çocuklar arasında tamamlayıcı ve entegratif tıp kullanımı üzerine yapılan bir çalışmada ailelerin çoğunun (%58.7) çocukları için destekleyici tıbbi terapileri kullandığı ve en sık olarak tıbbi bitkileri (%76.7) tercih ettikleri gözlenmiştir.</w:t>
      </w:r>
      <w:r w:rsidRPr="00787314">
        <w:rPr>
          <w:rFonts w:ascii="Minion Pro" w:hAnsi="Minion Pro" w:cs="Times New Roman"/>
          <w:sz w:val="22"/>
          <w:szCs w:val="22"/>
          <w:vertAlign w:val="superscript"/>
          <w:lang w:eastAsia="en-US"/>
        </w:rPr>
        <w:t>54</w:t>
      </w:r>
      <w:r w:rsidRPr="00787314">
        <w:rPr>
          <w:rFonts w:ascii="Minion Pro" w:hAnsi="Minion Pro" w:cs="Times New Roman"/>
          <w:sz w:val="22"/>
          <w:szCs w:val="22"/>
          <w:lang w:eastAsia="en-US"/>
        </w:rPr>
        <w:t xml:space="preserve"> Tip 1 diyabet hastası çocuklar üzerine yapılan bir başka çalışmada ise ebeveynlerin %59.6’sının çocukları için dut yaprağı, aloe vera ve ısırgan otundan oluşan oral bitkisel preparatlar kullandığı bildirilmektedir. Hastaların %78.6’sı kullandıkları bitkisel ilaçlardan memnun olduklarını ve %69.2’sinin bu ilaçları kullanmaya devam edeceğini bildirdikleri gözlemlenmiştir.</w:t>
      </w:r>
      <w:r w:rsidRPr="00787314">
        <w:rPr>
          <w:rFonts w:ascii="Minion Pro" w:hAnsi="Minion Pro" w:cs="Times New Roman"/>
          <w:sz w:val="22"/>
          <w:szCs w:val="22"/>
          <w:vertAlign w:val="superscript"/>
          <w:lang w:eastAsia="en-US"/>
        </w:rPr>
        <w:t xml:space="preserve">55 </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vertAlign w:val="superscript"/>
          <w:lang w:eastAsia="en-US"/>
        </w:rPr>
        <w:t xml:space="preserve">     </w:t>
      </w:r>
      <w:r w:rsidRPr="00787314">
        <w:rPr>
          <w:rFonts w:ascii="Minion Pro" w:hAnsi="Minion Pro" w:cs="Times New Roman"/>
          <w:sz w:val="22"/>
          <w:szCs w:val="22"/>
          <w:lang w:eastAsia="en-US"/>
        </w:rPr>
        <w:t>Cumhuriyet Üniversitesi Tıp Fakültesi Kardiyoloji Bölümü’nde 169 erkek ve 141 kadın hasta üzerinde yapılan bir anket çalışmasına göre, hastaların %38.7’sinin bitkisel ilaç kullandıkları, bitkisel ilaç kullananların %73.3’ünün bitkisel ilaç kullanımından yarar sağladıklarını düşündüklerini belirtmişlerdir.</w:t>
      </w:r>
      <w:r w:rsidRPr="00787314">
        <w:rPr>
          <w:rFonts w:ascii="Minion Pro" w:hAnsi="Minion Pro" w:cs="Times New Roman"/>
          <w:sz w:val="22"/>
          <w:szCs w:val="22"/>
          <w:vertAlign w:val="superscript"/>
          <w:lang w:eastAsia="en-US"/>
        </w:rPr>
        <w:t>56</w:t>
      </w:r>
      <w:r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İstanbul Üniversitesi Onkoloji Enstitüsü’nde 179 kanserli hasta üzerinde uygulanan bir anket çalışmasında, hastaların sadece %37.4’ünün bitkisel ürün kullandığı belirlenmiştir. Bitkisel gıda takviyesi kullanan kanser hastalarının en sık kullandıkları bitkiseller sırasıyla: yeşil çay (%34.6), ıhlamur çayı (%31.3), ısırgan otu (%21.2),  kuşburnu çayı (%18.4), üzüm çekirdeği ekstresi (%17.9), kekik (%13.4), çörek otu (%11.2), adaçayı (%12.3), zerdeçal (%11.7), papatya (%10.1), zencefil (%10.1), omega-3 (%8.4), lavanta (%1.1), at kuyruğu (%0.6), ketentohumu (%7.3), badem (%6.1), ebegümeci (%3.4) şeklindedir.</w:t>
      </w:r>
      <w:r w:rsidRPr="00787314">
        <w:rPr>
          <w:rFonts w:ascii="Minion Pro" w:hAnsi="Minion Pro" w:cs="Times New Roman"/>
          <w:sz w:val="22"/>
          <w:szCs w:val="22"/>
          <w:vertAlign w:val="superscript"/>
          <w:lang w:eastAsia="en-US"/>
        </w:rPr>
        <w:t>57</w:t>
      </w:r>
      <w:r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İstanbul Üniversitesi Onkoloji Enstitüsü Medikal Onkoloji Bölümü’nde 615 hastaya uygulanan bir anket çalışmasında hastaların %94.9’u bitkisel ilaç kullanmaktadır. En sık kullanılan bitkisel ilaç ısırgan otu olup bazen diğer çeşitli bitkisel ajanlarla (%88) bazen de tek başına (%56) kullanıldığı bildirilmiştir. Hastaların %73’ü bitkisel gıda takviyelerinin hiçbir yan ve advers etkisinin bulunmadığını söylemişlerdir.</w:t>
      </w:r>
      <w:r w:rsidRPr="00787314">
        <w:rPr>
          <w:rFonts w:ascii="Minion Pro" w:hAnsi="Minion Pro" w:cs="Times New Roman"/>
          <w:sz w:val="22"/>
          <w:szCs w:val="22"/>
          <w:vertAlign w:val="superscript"/>
          <w:lang w:eastAsia="en-US"/>
        </w:rPr>
        <w:t>58</w:t>
      </w:r>
      <w:r w:rsidRPr="00787314">
        <w:rPr>
          <w:rFonts w:ascii="Minion Pro" w:hAnsi="Minion Pro" w:cs="Times New Roman"/>
          <w:sz w:val="22"/>
          <w:szCs w:val="22"/>
          <w:lang w:eastAsia="en-US"/>
        </w:rPr>
        <w:t xml:space="preserve"> Türkiye’de benzer çalışmalarda hastalar tarafından kullanılan bitkisel gıda takviyelerinden en sık kullanılanlarının ısırgan otu, kekik ve papatya olduğu belirlenmiştir.</w:t>
      </w:r>
      <w:r w:rsidRPr="00787314">
        <w:rPr>
          <w:rFonts w:ascii="Minion Pro" w:hAnsi="Minion Pro" w:cs="Times New Roman"/>
          <w:sz w:val="22"/>
          <w:szCs w:val="22"/>
          <w:vertAlign w:val="superscript"/>
          <w:lang w:eastAsia="en-US"/>
        </w:rPr>
        <w:t>43,58-60</w:t>
      </w:r>
      <w:r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216 gastroenteroloji hastasına uygulanan bir ankette, hastaların %36.6’sının herhangi bir entegratif tıp yöntemi kullandığı, bunlardan %29’unun bitkisel çay kullandığı bildirilmiştir. Hastaların %11.8’i ıhlamur, %11.8’i kekik, %10.8’i ısırgan otu, %10.8’i sinameki, %8.6’sı vitamin, %17.2’si (kuşburnu, enginar, ceviz, maydanoz, aloe vera, zencefil) gibi diğer bitkisel ilaçları kullanmıştır. Hastaların entegratif terapi yöntemleri kullanmasındaki temel amaçlar; %31.5’ine göre fiziksel sağlığı geliştirmek, %27.9 için “iyi gelebilir, zararı olmaz”, %18’i için hastalıkla mücadelede mümkün olan her şeyi yapma arzusu, %9’u için ise duygusal sağlığı iyileştirmek olarak tanımlanmıştır.</w:t>
      </w:r>
      <w:r w:rsidRPr="00787314">
        <w:rPr>
          <w:rFonts w:ascii="Minion Pro" w:hAnsi="Minion Pro" w:cs="Times New Roman"/>
          <w:sz w:val="22"/>
          <w:szCs w:val="22"/>
          <w:vertAlign w:val="superscript"/>
          <w:lang w:eastAsia="en-US"/>
        </w:rPr>
        <w:t>61</w:t>
      </w:r>
      <w:r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Uludağ Üniversitesi Hastanesi genel çocuk ve onkoloji kliniğinde tedavi gören 135 çocuk hasta ve annesinin tamamlayıcı ve entegratif tıp kullanımları incelendiği bir anketten elde edilen sonuçlara göre </w:t>
      </w:r>
      <w:r w:rsidRPr="00787314">
        <w:rPr>
          <w:rFonts w:ascii="Minion Pro" w:hAnsi="Minion Pro" w:cs="Times New Roman"/>
          <w:sz w:val="22"/>
          <w:szCs w:val="22"/>
          <w:lang w:eastAsia="en-US"/>
        </w:rPr>
        <w:lastRenderedPageBreak/>
        <w:t>annelerin %42.29’sinin çocukları için bir veya daha fazla tamamlayıcı ve entegratif tıp yöntemlerini kullandığı belirtilmiştir. Sözkonusu hastaların tıbbi bitki kullanımı dağılımı astım hastalığında (%80), sinir sistemi rahatsızlığında (%12.5), kronik böbrek yetmezliğinde (%11.1) ve kanserde (%4.2) şeklinde bildirilmiştir.</w:t>
      </w:r>
      <w:r w:rsidRPr="00787314">
        <w:rPr>
          <w:rFonts w:ascii="Minion Pro" w:hAnsi="Minion Pro" w:cs="Times New Roman"/>
          <w:sz w:val="22"/>
          <w:szCs w:val="22"/>
          <w:vertAlign w:val="superscript"/>
          <w:lang w:eastAsia="en-US"/>
        </w:rPr>
        <w:t>62</w:t>
      </w:r>
    </w:p>
    <w:p w:rsidR="00B12525" w:rsidRPr="00787314" w:rsidRDefault="00B12525" w:rsidP="002B4DD4">
      <w:pPr>
        <w:pStyle w:val="AralkYok1"/>
        <w:widowControl/>
        <w:tabs>
          <w:tab w:val="left" w:pos="2127"/>
        </w:tabs>
        <w:suppressAutoHyphens/>
        <w:rPr>
          <w:rFonts w:ascii="Minion Pro" w:hAnsi="Minion Pro" w:cs="Times New Roman"/>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Türkiye’de Geleneksel Halk Tıbbında Bitkiler ve Kullandıkları Hastalıklar</w:t>
      </w:r>
    </w:p>
    <w:p w:rsidR="00B12525" w:rsidRPr="00787314" w:rsidRDefault="00B12525" w:rsidP="002B4DD4">
      <w:pPr>
        <w:pStyle w:val="AralkYok1"/>
        <w:widowControl/>
        <w:tabs>
          <w:tab w:val="left" w:pos="2127"/>
        </w:tabs>
        <w:suppressAutoHyphens/>
        <w:rPr>
          <w:rFonts w:ascii="Minion Pro" w:hAnsi="Minion Pro" w:cs="Times New Roman"/>
          <w:b/>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TABLO 1.2 SEÇİLMİŞ ÖRNEK BİTKİLERİN GELENEKSEL KULLANIMLARI</w:t>
      </w:r>
      <w:r w:rsidRPr="00787314">
        <w:rPr>
          <w:rFonts w:ascii="Minion Pro" w:hAnsi="Minion Pro" w:cs="Times New Roman"/>
          <w:sz w:val="22"/>
          <w:szCs w:val="22"/>
          <w:vertAlign w:val="superscript"/>
          <w:lang w:eastAsia="en-US"/>
        </w:rPr>
        <w:t>177-181</w:t>
      </w:r>
    </w:p>
    <w:tbl>
      <w:tblPr>
        <w:tblW w:w="5000" w:type="pct"/>
        <w:tblLook w:val="0000" w:firstRow="0" w:lastRow="0" w:firstColumn="0" w:lastColumn="0" w:noHBand="0" w:noVBand="0"/>
      </w:tblPr>
      <w:tblGrid>
        <w:gridCol w:w="1973"/>
        <w:gridCol w:w="1854"/>
        <w:gridCol w:w="1196"/>
        <w:gridCol w:w="4265"/>
      </w:tblGrid>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b/>
                <w:sz w:val="22"/>
                <w:szCs w:val="22"/>
                <w:lang w:eastAsia="en-US"/>
              </w:rPr>
            </w:pPr>
            <w:r w:rsidRPr="00787314">
              <w:rPr>
                <w:rFonts w:ascii="Minion Pro" w:hAnsi="Minion Pro" w:cs="Times New Roman"/>
                <w:b/>
                <w:sz w:val="22"/>
                <w:szCs w:val="22"/>
                <w:lang w:eastAsia="en-US"/>
              </w:rPr>
              <w:t>Bitki Adı</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b/>
                <w:sz w:val="22"/>
                <w:szCs w:val="22"/>
                <w:lang w:eastAsia="en-US"/>
              </w:rPr>
            </w:pPr>
            <w:r w:rsidRPr="00787314">
              <w:rPr>
                <w:rFonts w:ascii="Minion Pro" w:hAnsi="Minion Pro" w:cs="Times New Roman"/>
                <w:b/>
                <w:sz w:val="22"/>
                <w:szCs w:val="22"/>
                <w:lang w:eastAsia="en-US"/>
              </w:rPr>
              <w:t>Botanik Adı</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b/>
                <w:sz w:val="22"/>
                <w:szCs w:val="22"/>
                <w:lang w:eastAsia="en-US"/>
              </w:rPr>
            </w:pPr>
            <w:r w:rsidRPr="00787314">
              <w:rPr>
                <w:rFonts w:ascii="Minion Pro" w:hAnsi="Minion Pro" w:cs="Times New Roman"/>
                <w:b/>
                <w:sz w:val="22"/>
                <w:szCs w:val="22"/>
                <w:lang w:eastAsia="en-US"/>
              </w:rPr>
              <w:t>Kullanılan Kısmı</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b/>
                <w:sz w:val="22"/>
                <w:szCs w:val="22"/>
                <w:lang w:eastAsia="en-US"/>
              </w:rPr>
            </w:pPr>
            <w:r w:rsidRPr="00787314">
              <w:rPr>
                <w:rFonts w:ascii="Minion Pro" w:hAnsi="Minion Pro" w:cs="Times New Roman"/>
                <w:b/>
                <w:sz w:val="22"/>
                <w:szCs w:val="22"/>
                <w:lang w:eastAsia="en-US"/>
              </w:rPr>
              <w:t>Kullanıldığı Hastalık</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Acı yavşan</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Teucrium polium</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Toprak üstü</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Antipiretik, diyabet, mide ağrısı</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Adaçayı</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Salvia officinalis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Diyabet</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B12525" w:rsidP="00633C57">
            <w:pPr>
              <w:pStyle w:val="AralkYok1"/>
              <w:widowControl/>
              <w:tabs>
                <w:tab w:val="left" w:pos="2127"/>
              </w:tabs>
              <w:suppressAutoHyphens/>
              <w:snapToGrid w:val="0"/>
              <w:jc w:val="left"/>
              <w:rPr>
                <w:rFonts w:ascii="Minion Pro" w:hAnsi="Minion Pro" w:cs="Times New Roman"/>
                <w:sz w:val="22"/>
                <w:szCs w:val="22"/>
              </w:rPr>
            </w:pPr>
          </w:p>
        </w:tc>
        <w:tc>
          <w:tcPr>
            <w:tcW w:w="1008" w:type="pct"/>
            <w:tcBorders>
              <w:top w:val="single" w:sz="4" w:space="0" w:color="000000"/>
              <w:left w:val="single" w:sz="4" w:space="0" w:color="000000"/>
              <w:bottom w:val="single" w:sz="4" w:space="0" w:color="000000"/>
            </w:tcBorders>
          </w:tcPr>
          <w:p w:rsidR="00B12525" w:rsidRPr="00787314" w:rsidRDefault="00B12525" w:rsidP="00633C57">
            <w:pPr>
              <w:pStyle w:val="AralkYok1"/>
              <w:widowControl/>
              <w:tabs>
                <w:tab w:val="left" w:pos="2127"/>
              </w:tabs>
              <w:suppressAutoHyphens/>
              <w:snapToGrid w:val="0"/>
              <w:jc w:val="left"/>
              <w:rPr>
                <w:rFonts w:ascii="Minion Pro" w:hAnsi="Minion Pro" w:cs="Times New Roman"/>
                <w:i/>
                <w:sz w:val="22"/>
                <w:szCs w:val="22"/>
                <w:lang w:eastAsia="tr-TR" w:bidi="tr-TR"/>
              </w:rPr>
            </w:pP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Özsu</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Diş ağrısı (haricen)</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Akasya</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val="en-US" w:eastAsia="en-US" w:bidi="en-US"/>
              </w:rPr>
            </w:pPr>
            <w:r w:rsidRPr="00787314">
              <w:rPr>
                <w:rFonts w:ascii="Minion Pro" w:hAnsi="Minion Pro" w:cs="Times New Roman"/>
                <w:i/>
                <w:sz w:val="22"/>
                <w:szCs w:val="22"/>
                <w:lang w:val="en-US" w:eastAsia="en-US" w:bidi="en-US"/>
              </w:rPr>
              <w:t>Robinia pseudoacacia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Çiçek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Romatizma</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Alıç</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val="en-US" w:eastAsia="en-US" w:bidi="en-US"/>
              </w:rPr>
            </w:pPr>
            <w:r w:rsidRPr="00787314">
              <w:rPr>
                <w:rFonts w:ascii="Minion Pro" w:hAnsi="Minion Pro" w:cs="Times New Roman"/>
                <w:i/>
                <w:sz w:val="22"/>
                <w:szCs w:val="22"/>
                <w:lang w:val="en-US" w:eastAsia="en-US" w:bidi="en-US"/>
              </w:rPr>
              <w:t>Crataegus oxyacantha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 meyve</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Vazodilatör</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Altın otu</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Helichrysum sp.</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Çiçek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Kolagog, diyabet, diüretik</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Anason</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Pimpinella anisum</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Meyve</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 xml:space="preserve">Ekspektoran,  antispazmodik,  gaz giderici,  diüretik,  kronik bronşitte bronkodilatör  </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Ardıç</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 xml:space="preserve">Juniperus oxycedrus </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Tohum, meyve</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Diyabet, hemoroid</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Arpa</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Hordeum vulgare</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Tohum</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İdrar yolları iltihabı</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At kuyruğu</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Equisetum telmateia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Toprak üstü</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Nefrit, böbrek taşları, prostat, kardiyak yetmezlik, astım, arterioskleroz</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Aynı safa</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Calendula ofﬁcinalis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Toprak üstü</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Sedef hastalığı</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Ayrık otu</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Agropyron repens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Rizom</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Diyabet, üriner antiseptik, antienflamautar</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Badem</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Amygdalus communis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Tohum</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İdrar yolları iltihabı</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Böğürtlen</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Rubus sanctus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Kök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Romatizma, böbrek taşı, hemoroid</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B12525" w:rsidP="00633C57">
            <w:pPr>
              <w:pStyle w:val="AralkYok1"/>
              <w:widowControl/>
              <w:tabs>
                <w:tab w:val="left" w:pos="2127"/>
              </w:tabs>
              <w:suppressAutoHyphens/>
              <w:snapToGrid w:val="0"/>
              <w:jc w:val="left"/>
              <w:rPr>
                <w:rFonts w:ascii="Minion Pro" w:hAnsi="Minion Pro" w:cs="Times New Roman"/>
                <w:sz w:val="22"/>
                <w:szCs w:val="22"/>
              </w:rPr>
            </w:pP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Rubus hirtus Walds. et Kit</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Boğaz ağrısı</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Buğday</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Triticum aestivum</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Kepek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Analjezik</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Ceviz</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Juglans regia L.</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Romatizma, ateş, güneş çarpması (haricen), egzama</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B12525" w:rsidP="00633C57">
            <w:pPr>
              <w:pStyle w:val="AralkYok1"/>
              <w:widowControl/>
              <w:tabs>
                <w:tab w:val="left" w:pos="2127"/>
              </w:tabs>
              <w:suppressAutoHyphens/>
              <w:snapToGrid w:val="0"/>
              <w:jc w:val="left"/>
              <w:rPr>
                <w:rFonts w:ascii="Minion Pro" w:hAnsi="Minion Pro" w:cs="Times New Roman"/>
                <w:sz w:val="22"/>
                <w:szCs w:val="22"/>
              </w:rPr>
            </w:pPr>
          </w:p>
        </w:tc>
        <w:tc>
          <w:tcPr>
            <w:tcW w:w="1008" w:type="pct"/>
            <w:tcBorders>
              <w:top w:val="single" w:sz="4" w:space="0" w:color="000000"/>
              <w:left w:val="single" w:sz="4" w:space="0" w:color="000000"/>
              <w:bottom w:val="single" w:sz="4" w:space="0" w:color="000000"/>
            </w:tcBorders>
          </w:tcPr>
          <w:p w:rsidR="00B12525" w:rsidRPr="00787314" w:rsidRDefault="00B12525" w:rsidP="00633C57">
            <w:pPr>
              <w:pStyle w:val="AralkYok1"/>
              <w:widowControl/>
              <w:tabs>
                <w:tab w:val="left" w:pos="2127"/>
              </w:tabs>
              <w:suppressAutoHyphens/>
              <w:snapToGrid w:val="0"/>
              <w:jc w:val="left"/>
              <w:rPr>
                <w:rFonts w:ascii="Minion Pro" w:hAnsi="Minion Pro" w:cs="Times New Roman"/>
                <w:i/>
                <w:sz w:val="22"/>
                <w:szCs w:val="22"/>
                <w:lang w:eastAsia="tr-TR" w:bidi="tr-TR"/>
              </w:rPr>
            </w:pP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Meyve</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Romatizma (haricen), malarya</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B12525" w:rsidP="00633C57">
            <w:pPr>
              <w:pStyle w:val="AralkYok1"/>
              <w:widowControl/>
              <w:tabs>
                <w:tab w:val="left" w:pos="2127"/>
              </w:tabs>
              <w:suppressAutoHyphens/>
              <w:snapToGrid w:val="0"/>
              <w:jc w:val="left"/>
              <w:rPr>
                <w:rFonts w:ascii="Minion Pro" w:hAnsi="Minion Pro" w:cs="Times New Roman"/>
                <w:sz w:val="22"/>
                <w:szCs w:val="22"/>
              </w:rPr>
            </w:pPr>
          </w:p>
        </w:tc>
        <w:tc>
          <w:tcPr>
            <w:tcW w:w="1008" w:type="pct"/>
            <w:tcBorders>
              <w:top w:val="single" w:sz="4" w:space="0" w:color="000000"/>
              <w:left w:val="single" w:sz="4" w:space="0" w:color="000000"/>
              <w:bottom w:val="single" w:sz="4" w:space="0" w:color="000000"/>
            </w:tcBorders>
          </w:tcPr>
          <w:p w:rsidR="00B12525" w:rsidRPr="00787314" w:rsidRDefault="00B12525" w:rsidP="00633C57">
            <w:pPr>
              <w:pStyle w:val="AralkYok1"/>
              <w:widowControl/>
              <w:tabs>
                <w:tab w:val="left" w:pos="2127"/>
              </w:tabs>
              <w:suppressAutoHyphens/>
              <w:snapToGrid w:val="0"/>
              <w:jc w:val="left"/>
              <w:rPr>
                <w:rFonts w:ascii="Minion Pro" w:hAnsi="Minion Pro" w:cs="Times New Roman"/>
                <w:i/>
                <w:sz w:val="22"/>
                <w:szCs w:val="22"/>
                <w:lang w:eastAsia="tr-TR" w:bidi="tr-TR"/>
              </w:rPr>
            </w:pP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Kök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Hipoglisemik</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Civanperçemi</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Achillea millefolium</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Antianemik, hemoroid, yüksek kolesterol</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Çitlenbik/menengiç</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Pistacia terebinthus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Meyve</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Diüretik, idrar yolları iltihabı</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Çoban çantası</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Capsella bursa pastoris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Toprak üstü</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Astrenjan, emenagog</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lastRenderedPageBreak/>
              <w:t>Çoban kaldıran</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Tribulus terrestris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Toprak üstü</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Diüretik, kolesterozis</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Defne</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i/>
                <w:sz w:val="22"/>
                <w:szCs w:val="22"/>
                <w:lang w:eastAsia="en-US"/>
              </w:rPr>
              <w:t xml:space="preserve">Daphne oleoides </w:t>
            </w:r>
            <w:r w:rsidRPr="00787314">
              <w:rPr>
                <w:rFonts w:ascii="Minion Pro" w:hAnsi="Minion Pro" w:cs="Times New Roman"/>
                <w:sz w:val="22"/>
                <w:szCs w:val="22"/>
                <w:lang w:eastAsia="en-US"/>
              </w:rPr>
              <w:t>Schreber</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Romatizma, ödem (haricen), karın ağrısı</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B12525" w:rsidP="00633C57">
            <w:pPr>
              <w:pStyle w:val="AralkYok1"/>
              <w:widowControl/>
              <w:tabs>
                <w:tab w:val="left" w:pos="2127"/>
              </w:tabs>
              <w:suppressAutoHyphens/>
              <w:snapToGrid w:val="0"/>
              <w:jc w:val="left"/>
              <w:rPr>
                <w:rFonts w:ascii="Minion Pro" w:hAnsi="Minion Pro" w:cs="Times New Roman"/>
                <w:sz w:val="22"/>
                <w:szCs w:val="22"/>
              </w:rPr>
            </w:pPr>
          </w:p>
        </w:tc>
        <w:tc>
          <w:tcPr>
            <w:tcW w:w="1008" w:type="pct"/>
            <w:tcBorders>
              <w:top w:val="single" w:sz="4" w:space="0" w:color="000000"/>
              <w:left w:val="single" w:sz="4" w:space="0" w:color="000000"/>
              <w:bottom w:val="single" w:sz="4" w:space="0" w:color="000000"/>
            </w:tcBorders>
          </w:tcPr>
          <w:p w:rsidR="00B12525" w:rsidRPr="00787314" w:rsidRDefault="00B12525" w:rsidP="00633C57">
            <w:pPr>
              <w:pStyle w:val="AralkYok1"/>
              <w:widowControl/>
              <w:tabs>
                <w:tab w:val="left" w:pos="2127"/>
              </w:tabs>
              <w:suppressAutoHyphens/>
              <w:snapToGrid w:val="0"/>
              <w:jc w:val="left"/>
              <w:rPr>
                <w:rFonts w:ascii="Minion Pro" w:hAnsi="Minion Pro" w:cs="Times New Roman"/>
                <w:i/>
                <w:sz w:val="22"/>
                <w:szCs w:val="22"/>
                <w:lang w:eastAsia="tr-TR" w:bidi="tr-TR"/>
              </w:rPr>
            </w:pP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Kök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Malaryada yüksek ateş</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Devedikeni</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Carduus nutans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Toprak üstü</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Hemoroid, diyabet, böbrek taşları</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Ebegümeci</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Malva neglecta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Toprak üstü</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Diüretik, idrar yolları iltihabı, tonsilit, astım</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Gelincik</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Papaver rhoeas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Çiçek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Diyabet</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Geven otu</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Astragalus gummifer</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Lateks</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Boğaz ağrısı</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Hardal</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Sinapis arvensis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 tohum</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Romatizma, öksürük</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Haşhaş kozalağı</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Papaver somniferum</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Meyve, tohum</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Öksürük, uyku getirici</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Ihlamur</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Tilia platyphyllos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Çiçek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Astım, öksürük, karın ağrısı, grip, nezle</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Isırgan otu</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Urtica dioica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 tohum</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Artralji, diyabet, soğuk algınlığı, eklem ağrısı</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Keçiboynuzu</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Ceratonia siliqua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Meyve</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Kanser</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Kekik</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Thymus serpyllum</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 xml:space="preserve">Solunum sistemi </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B12525" w:rsidP="00633C57">
            <w:pPr>
              <w:pStyle w:val="AralkYok1"/>
              <w:widowControl/>
              <w:tabs>
                <w:tab w:val="left" w:pos="2127"/>
              </w:tabs>
              <w:suppressAutoHyphens/>
              <w:snapToGrid w:val="0"/>
              <w:jc w:val="left"/>
              <w:rPr>
                <w:rFonts w:ascii="Minion Pro" w:hAnsi="Minion Pro" w:cs="Times New Roman"/>
                <w:sz w:val="22"/>
                <w:szCs w:val="22"/>
              </w:rPr>
            </w:pPr>
          </w:p>
        </w:tc>
        <w:tc>
          <w:tcPr>
            <w:tcW w:w="1008" w:type="pct"/>
            <w:tcBorders>
              <w:top w:val="single" w:sz="4" w:space="0" w:color="000000"/>
              <w:left w:val="single" w:sz="4" w:space="0" w:color="000000"/>
              <w:bottom w:val="single" w:sz="4" w:space="0" w:color="000000"/>
            </w:tcBorders>
          </w:tcPr>
          <w:p w:rsidR="00B12525" w:rsidRPr="00787314" w:rsidRDefault="00B12525" w:rsidP="00633C57">
            <w:pPr>
              <w:pStyle w:val="AralkYok1"/>
              <w:widowControl/>
              <w:tabs>
                <w:tab w:val="left" w:pos="2127"/>
              </w:tabs>
              <w:suppressAutoHyphens/>
              <w:snapToGrid w:val="0"/>
              <w:jc w:val="left"/>
              <w:rPr>
                <w:rFonts w:ascii="Minion Pro" w:hAnsi="Minion Pro" w:cs="Times New Roman"/>
                <w:i/>
                <w:sz w:val="22"/>
                <w:szCs w:val="22"/>
                <w:lang w:eastAsia="tr-TR" w:bidi="tr-TR"/>
              </w:rPr>
            </w:pP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Suyu</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Antiülser,  dijestif,  antidiyabetik,  sindirim sistemi düzensizlikleri, genel profilaksi</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Kırmızı kantaron</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Centaurium erythraea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Toprak üstü</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Astım, romatizma</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Kırmızı yonca</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Trifolium pratense</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Çiçek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Ekspektoran</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Kızılcık</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Cornus mas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Meyve</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Nefrit, kardiyak hastalıklar, diyare, soğuk algınlığı, nezle, grip</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B12525" w:rsidP="00633C57">
            <w:pPr>
              <w:pStyle w:val="AralkYok1"/>
              <w:widowControl/>
              <w:tabs>
                <w:tab w:val="left" w:pos="2127"/>
              </w:tabs>
              <w:suppressAutoHyphens/>
              <w:snapToGrid w:val="0"/>
              <w:jc w:val="left"/>
              <w:rPr>
                <w:rFonts w:ascii="Minion Pro" w:hAnsi="Minion Pro" w:cs="Times New Roman"/>
                <w:sz w:val="22"/>
                <w:szCs w:val="22"/>
              </w:rPr>
            </w:pPr>
          </w:p>
        </w:tc>
        <w:tc>
          <w:tcPr>
            <w:tcW w:w="1008" w:type="pct"/>
            <w:tcBorders>
              <w:top w:val="single" w:sz="4" w:space="0" w:color="000000"/>
              <w:left w:val="single" w:sz="4" w:space="0" w:color="000000"/>
              <w:bottom w:val="single" w:sz="4" w:space="0" w:color="000000"/>
            </w:tcBorders>
          </w:tcPr>
          <w:p w:rsidR="00B12525" w:rsidRPr="00787314" w:rsidRDefault="00B12525" w:rsidP="00633C57">
            <w:pPr>
              <w:pStyle w:val="AralkYok1"/>
              <w:widowControl/>
              <w:tabs>
                <w:tab w:val="left" w:pos="2127"/>
              </w:tabs>
              <w:suppressAutoHyphens/>
              <w:snapToGrid w:val="0"/>
              <w:jc w:val="left"/>
              <w:rPr>
                <w:rFonts w:ascii="Minion Pro" w:hAnsi="Minion Pro" w:cs="Times New Roman"/>
                <w:i/>
                <w:sz w:val="22"/>
                <w:szCs w:val="22"/>
                <w:lang w:eastAsia="tr-TR" w:bidi="tr-TR"/>
              </w:rPr>
            </w:pP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Ağaç kabuğu</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Antifungal, antipiretik</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Kokulu yonca</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Melilotus officinalis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Çiçek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Eklem ağrısı</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Kuşburnu</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Rosa canina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Meyve</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Antiseptik, soğuk algınlığı, diyabet</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Kuzukulağı</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Rumex acetosa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Tohum, yaprak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Analjezik, diüretik</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Madımak</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Polygonum cognatum</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Diyabet, diüretik</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Mahlep</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Cerasus mahaleb</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Meyve</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İdrar yolları</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Melisa/Oğulotu</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Melissa ofﬁcinalis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Sedatif</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Mersin/Murt</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Myrtus communis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Antihiperglisemik</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Meşe</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Quercus pubescens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Ağaç kabuğu</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Antitüssif, antifungal</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B12525" w:rsidP="00633C57">
            <w:pPr>
              <w:pStyle w:val="AralkYok1"/>
              <w:widowControl/>
              <w:tabs>
                <w:tab w:val="left" w:pos="2127"/>
              </w:tabs>
              <w:suppressAutoHyphens/>
              <w:snapToGrid w:val="0"/>
              <w:jc w:val="left"/>
              <w:rPr>
                <w:rFonts w:ascii="Minion Pro" w:hAnsi="Minion Pro" w:cs="Times New Roman"/>
                <w:sz w:val="22"/>
                <w:szCs w:val="22"/>
              </w:rPr>
            </w:pPr>
          </w:p>
        </w:tc>
        <w:tc>
          <w:tcPr>
            <w:tcW w:w="1008" w:type="pct"/>
            <w:tcBorders>
              <w:top w:val="single" w:sz="4" w:space="0" w:color="000000"/>
              <w:left w:val="single" w:sz="4" w:space="0" w:color="000000"/>
              <w:bottom w:val="single" w:sz="4" w:space="0" w:color="000000"/>
            </w:tcBorders>
          </w:tcPr>
          <w:p w:rsidR="00B12525" w:rsidRPr="00787314" w:rsidRDefault="00B12525" w:rsidP="00633C57">
            <w:pPr>
              <w:pStyle w:val="AralkYok1"/>
              <w:widowControl/>
              <w:tabs>
                <w:tab w:val="left" w:pos="2127"/>
              </w:tabs>
              <w:suppressAutoHyphens/>
              <w:snapToGrid w:val="0"/>
              <w:jc w:val="left"/>
              <w:rPr>
                <w:rFonts w:ascii="Minion Pro" w:hAnsi="Minion Pro" w:cs="Times New Roman"/>
                <w:i/>
                <w:sz w:val="22"/>
                <w:szCs w:val="22"/>
                <w:lang w:eastAsia="tr-TR" w:bidi="tr-TR"/>
              </w:rPr>
            </w:pP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Prostat</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Meyankökü</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Glycyrrhiza glabra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Kök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Gastrit ülser, öksürük</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Mısır</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Zea mays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Püskül</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Mide ve karın ağrısı, böbrek taşı</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lastRenderedPageBreak/>
              <w:t>Mor menekşe</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Viola sieheana Becker</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Çiçek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Soğuk algınlığı, nezle, öksürük</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Muşmula</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Cotoneaster nummularia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Meyve</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Ekspektoran</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Mübarek dikeni</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Cnicus benedictus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 çiçek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Diyabet</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Mürver</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Sambucus nigra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Çiçek, toprak üstü</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Diüretik, laksatif, hemoroid, terletici, ekspektoran</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Ökseotu</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Viscum album</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 meyve</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Antihipertansif, splenopankreatik hastalıklar,</w:t>
            </w:r>
          </w:p>
          <w:p w:rsidR="00B12525" w:rsidRPr="00787314" w:rsidRDefault="009F7189" w:rsidP="00633C57">
            <w:pPr>
              <w:pStyle w:val="AralkYok1"/>
              <w:widowControl/>
              <w:tabs>
                <w:tab w:val="left" w:pos="2127"/>
              </w:tabs>
              <w:suppressAutoHyphens/>
              <w:jc w:val="left"/>
              <w:rPr>
                <w:rFonts w:ascii="Minion Pro" w:hAnsi="Minion Pro" w:cs="Times New Roman"/>
                <w:sz w:val="22"/>
                <w:szCs w:val="22"/>
                <w:lang w:eastAsia="en-US"/>
              </w:rPr>
            </w:pPr>
            <w:r w:rsidRPr="00787314">
              <w:rPr>
                <w:rFonts w:ascii="Minion Pro" w:hAnsi="Minion Pro" w:cs="Times New Roman"/>
                <w:sz w:val="22"/>
                <w:szCs w:val="22"/>
                <w:lang w:eastAsia="en-US"/>
              </w:rPr>
              <w:t>galaktagog, kardiyovasküler hastalıklar, astım</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Öksürük otu</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Tussilago farfara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Çiçek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Ekspektoran</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Papatya</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Tripleurospermum</w:t>
            </w:r>
          </w:p>
          <w:p w:rsidR="00B12525" w:rsidRPr="00787314" w:rsidRDefault="009F7189" w:rsidP="00633C57">
            <w:pPr>
              <w:pStyle w:val="AralkYok1"/>
              <w:widowControl/>
              <w:tabs>
                <w:tab w:val="left" w:pos="2127"/>
              </w:tabs>
              <w:suppressAutoHyphens/>
              <w:jc w:val="left"/>
              <w:rPr>
                <w:rFonts w:ascii="Minion Pro" w:hAnsi="Minion Pro" w:cs="Times New Roman"/>
                <w:i/>
                <w:sz w:val="22"/>
                <w:szCs w:val="22"/>
                <w:lang w:eastAsia="en-US"/>
              </w:rPr>
            </w:pPr>
            <w:r w:rsidRPr="00787314">
              <w:rPr>
                <w:rFonts w:ascii="Minion Pro" w:hAnsi="Minion Pro" w:cs="Times New Roman"/>
                <w:i/>
                <w:sz w:val="22"/>
                <w:szCs w:val="22"/>
                <w:lang w:eastAsia="en-US"/>
              </w:rPr>
              <w:t>parviﬂorum</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Çiçek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Boğaz ağrısı, gaz giderici</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Patates</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Solanum tuberosum</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Yumru kök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Baş ağrısı</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Pelinotu</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Artemisia absinthium</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Toprak üstü</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Abortif, karın ağrısı, iştah açıcı, kan temizleyici</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B12525" w:rsidP="00633C57">
            <w:pPr>
              <w:pStyle w:val="AralkYok1"/>
              <w:widowControl/>
              <w:tabs>
                <w:tab w:val="left" w:pos="2127"/>
              </w:tabs>
              <w:suppressAutoHyphens/>
              <w:snapToGrid w:val="0"/>
              <w:jc w:val="left"/>
              <w:rPr>
                <w:rFonts w:ascii="Minion Pro" w:hAnsi="Minion Pro" w:cs="Times New Roman"/>
                <w:sz w:val="22"/>
                <w:szCs w:val="22"/>
              </w:rPr>
            </w:pPr>
          </w:p>
        </w:tc>
        <w:tc>
          <w:tcPr>
            <w:tcW w:w="1008" w:type="pct"/>
            <w:tcBorders>
              <w:top w:val="single" w:sz="4" w:space="0" w:color="000000"/>
              <w:left w:val="single" w:sz="4" w:space="0" w:color="000000"/>
              <w:bottom w:val="single" w:sz="4" w:space="0" w:color="000000"/>
            </w:tcBorders>
          </w:tcPr>
          <w:p w:rsidR="00B12525" w:rsidRPr="00787314" w:rsidRDefault="00B12525" w:rsidP="00633C57">
            <w:pPr>
              <w:pStyle w:val="AralkYok1"/>
              <w:widowControl/>
              <w:tabs>
                <w:tab w:val="left" w:pos="2127"/>
              </w:tabs>
              <w:suppressAutoHyphens/>
              <w:snapToGrid w:val="0"/>
              <w:jc w:val="left"/>
              <w:rPr>
                <w:rFonts w:ascii="Minion Pro" w:hAnsi="Minion Pro" w:cs="Times New Roman"/>
                <w:i/>
                <w:sz w:val="22"/>
                <w:szCs w:val="22"/>
                <w:lang w:eastAsia="tr-TR" w:bidi="tr-TR"/>
              </w:rPr>
            </w:pP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Antidiyabetik, antihipertansif</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Pırasa</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Allium porrum</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Kulak ağrısı</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Sarı kantaron</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Hypericum perforatum</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Toprak üstü</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Sedatif, antihelmintik</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Sarı papatya</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Anthemis tinctonia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Çiçek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Diyabet, boğaz ağrısı</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Sarımsak</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Allium sativum</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Çiçek soğanı</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Antihipertansif, lumbago, zehirlenme, sikozis</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Sarmaşık</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Convolvulus arvensis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 çiçek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Kabızlık</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Semizotu</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Portulaca oleracea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Diyabet</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Sığır dili</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Anchusa azurea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 çiçek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Mide ağrısı, terletici</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Soğan</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Allium cepa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Soğanı</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Çürük, ödem, iltihaplı yara, analjezik, laksatif, hemoroid, abortif</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Su karanfili</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Geum urbanum</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Rizom, kök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Kabızlık</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Sumak</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Rhus coriaria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Toprak üstü</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Antiseptik</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Şahtere</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Fumaria officinalis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 çiçek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Hemoroid</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Tütün</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Nicotiana tabacum</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Hemostatik, yara, kesikler</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Üvez</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Sorbus spp.</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Prostat, kanser, diyare, hemoroid, diyabet</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Valerian/kediotu</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Valeriana officinalis</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 gövde</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Müsekkin</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Yabani turp</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Raphanus raphanistum</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Toprak üstü, kök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İştah açıcı</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lastRenderedPageBreak/>
              <w:t>Yarpuz/tüylü nane</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Mentha longifolia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Yaprak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Antispazmotik, kabızlık</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Yulaf</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Avena sativa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Tohum</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Diüretik, sedatif</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Zakkum</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Nerium oleander</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Çiçek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Felç, şiddetli ağrı</w:t>
            </w:r>
          </w:p>
        </w:tc>
      </w:tr>
      <w:tr w:rsidR="00B12525" w:rsidRPr="00787314" w:rsidTr="00633C57">
        <w:tc>
          <w:tcPr>
            <w:tcW w:w="83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Zeytin</w:t>
            </w:r>
          </w:p>
        </w:tc>
        <w:tc>
          <w:tcPr>
            <w:tcW w:w="1008"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Olea europea</w:t>
            </w:r>
          </w:p>
        </w:tc>
        <w:tc>
          <w:tcPr>
            <w:tcW w:w="694" w:type="pct"/>
            <w:tcBorders>
              <w:top w:val="single" w:sz="4" w:space="0" w:color="000000"/>
              <w:left w:val="single" w:sz="4" w:space="0" w:color="000000"/>
              <w:bottom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Meyve, çekirdek</w:t>
            </w:r>
          </w:p>
        </w:tc>
        <w:tc>
          <w:tcPr>
            <w:tcW w:w="2463" w:type="pct"/>
            <w:tcBorders>
              <w:top w:val="single" w:sz="4" w:space="0" w:color="000000"/>
              <w:left w:val="single" w:sz="4" w:space="0" w:color="000000"/>
              <w:bottom w:val="single" w:sz="4" w:space="0" w:color="000000"/>
              <w:right w:val="single" w:sz="4" w:space="0" w:color="000000"/>
            </w:tcBorders>
          </w:tcPr>
          <w:p w:rsidR="00B12525" w:rsidRPr="00787314" w:rsidRDefault="009F7189" w:rsidP="00633C57">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İltihaplı yara, yara, kulak ağrısı, boğaz ağrısı</w:t>
            </w:r>
          </w:p>
        </w:tc>
      </w:tr>
    </w:tbl>
    <w:p w:rsidR="00B12525" w:rsidRPr="00787314" w:rsidRDefault="009F7189" w:rsidP="002B4DD4">
      <w:pPr>
        <w:pStyle w:val="AralkYok1"/>
        <w:widowControl/>
        <w:tabs>
          <w:tab w:val="left" w:pos="2127"/>
        </w:tabs>
        <w:suppressAutoHyphens/>
        <w:rPr>
          <w:rStyle w:val="DefaultParagraphFont858D7CFB-ED40-4347-BF05-701D383B685F"/>
          <w:rFonts w:ascii="Minion Pro" w:hAnsi="Minion Pro" w:cs="Times New Roman"/>
          <w:sz w:val="22"/>
          <w:szCs w:val="22"/>
          <w:lang w:val="en-US" w:eastAsia="en-US" w:bidi="en-US"/>
        </w:rPr>
      </w:pPr>
      <w:r w:rsidRPr="00787314">
        <w:rPr>
          <w:rStyle w:val="DefaultParagraphFont858D7CFB-ED40-4347-BF05-701D383B685F"/>
          <w:rFonts w:ascii="Minion Pro" w:hAnsi="Minion Pro" w:cs="Times New Roman"/>
          <w:sz w:val="22"/>
          <w:szCs w:val="22"/>
          <w:lang w:eastAsia="tr-TR" w:bidi="tr-TR"/>
        </w:rPr>
        <w:t>Kaynaklar: 1) Cakilcioglu U, Turkoglu I (2010). An ethnobotanical survey of medicinal plants in Sivrice (Elazığ-Turkey).</w:t>
      </w:r>
      <w:r w:rsidRPr="00787314">
        <w:rPr>
          <w:rStyle w:val="DefaultParagraphFont858D7CFB-ED40-4347-BF05-701D383B685F"/>
          <w:rFonts w:ascii="Minion Pro" w:hAnsi="Minion Pro" w:cs="Times New Roman"/>
          <w:sz w:val="22"/>
          <w:szCs w:val="22"/>
          <w:lang w:val="en-US" w:eastAsia="en-US" w:bidi="en-US"/>
        </w:rPr>
        <w:t xml:space="preserve"> </w:t>
      </w:r>
      <w:r w:rsidRPr="00787314">
        <w:rPr>
          <w:rStyle w:val="DefaultParagraphFont858D7CFB-ED40-4347-BF05-701D383B685F"/>
          <w:rFonts w:ascii="Minion Pro" w:hAnsi="Minion Pro" w:cs="Times New Roman"/>
          <w:iCs/>
          <w:sz w:val="22"/>
          <w:szCs w:val="22"/>
          <w:lang w:eastAsia="tr-TR" w:bidi="tr-TR"/>
        </w:rPr>
        <w:t>Journal of Ethnopharmacology</w:t>
      </w:r>
      <w:r w:rsidRPr="00787314">
        <w:rPr>
          <w:rStyle w:val="DefaultParagraphFont858D7CFB-ED40-4347-BF05-701D383B685F"/>
          <w:rFonts w:ascii="Minion Pro" w:hAnsi="Minion Pro" w:cs="Times New Roman"/>
          <w:sz w:val="22"/>
          <w:szCs w:val="22"/>
          <w:lang w:eastAsia="tr-TR" w:bidi="tr-TR"/>
        </w:rPr>
        <w:t xml:space="preserve"> 132:168–172. 2) Erdemoglu N, Küpeli E, Yesilada</w:t>
      </w:r>
      <w:r w:rsidR="00C064F7" w:rsidRPr="00787314">
        <w:rPr>
          <w:rStyle w:val="DefaultParagraphFont858D7CFB-ED40-4347-BF05-701D383B685F"/>
          <w:rFonts w:ascii="Minion Pro" w:hAnsi="Minion Pro" w:cs="Times New Roman"/>
          <w:sz w:val="22"/>
          <w:szCs w:val="22"/>
          <w:lang w:eastAsia="tr-TR" w:bidi="tr-TR"/>
        </w:rPr>
        <w:t xml:space="preserve"> </w:t>
      </w:r>
      <w:r w:rsidRPr="00787314">
        <w:rPr>
          <w:rStyle w:val="DefaultParagraphFont858D7CFB-ED40-4347-BF05-701D383B685F"/>
          <w:rFonts w:ascii="Minion Pro" w:hAnsi="Minion Pro" w:cs="Times New Roman"/>
          <w:sz w:val="22"/>
          <w:szCs w:val="22"/>
          <w:lang w:eastAsia="tr-TR" w:bidi="tr-TR"/>
        </w:rPr>
        <w:t xml:space="preserve">E (2003). Anti-inﬂammatory and antinociceptive activity assessment ofplants used as remedy in Turkish folk medicine. </w:t>
      </w:r>
      <w:r w:rsidRPr="00787314">
        <w:rPr>
          <w:rStyle w:val="DefaultParagraphFont858D7CFB-ED40-4347-BF05-701D383B685F"/>
          <w:rFonts w:ascii="Minion Pro" w:hAnsi="Minion Pro" w:cs="Times New Roman"/>
          <w:iCs/>
          <w:sz w:val="22"/>
          <w:szCs w:val="22"/>
          <w:lang w:eastAsia="tr-TR" w:bidi="tr-TR"/>
        </w:rPr>
        <w:t>Journal of Ethnopharmacology</w:t>
      </w:r>
      <w:r w:rsidRPr="00787314">
        <w:rPr>
          <w:rStyle w:val="DefaultParagraphFont858D7CFB-ED40-4347-BF05-701D383B685F"/>
          <w:rFonts w:ascii="Minion Pro" w:hAnsi="Minion Pro" w:cs="Times New Roman"/>
          <w:sz w:val="22"/>
          <w:szCs w:val="22"/>
          <w:lang w:eastAsia="tr-TR" w:bidi="tr-TR"/>
        </w:rPr>
        <w:t xml:space="preserve"> 89:124. 3) </w:t>
      </w:r>
      <w:r w:rsidRPr="00787314">
        <w:rPr>
          <w:rStyle w:val="DefaultParagraphFont858D7CFB-ED40-4347-BF05-701D383B685F"/>
          <w:rFonts w:ascii="Minion Pro" w:hAnsi="Minion Pro" w:cs="Times New Roman"/>
          <w:sz w:val="22"/>
          <w:szCs w:val="22"/>
          <w:lang w:val="en-US" w:eastAsia="en-US" w:bidi="en-US"/>
        </w:rPr>
        <w:t xml:space="preserve">Yesilada E (2009). Natural remedies from Turkey: perspectives of safety and efficacy, Chapter 3. In: PK Mukherjee, PJ Houghton (Eds.) </w:t>
      </w:r>
      <w:r w:rsidRPr="00787314">
        <w:rPr>
          <w:rStyle w:val="DefaultParagraphFont858D7CFB-ED40-4347-BF05-701D383B685F"/>
          <w:rFonts w:ascii="Minion Pro" w:hAnsi="Minion Pro" w:cs="Times New Roman"/>
          <w:iCs/>
          <w:sz w:val="22"/>
          <w:szCs w:val="22"/>
          <w:lang w:val="en-US" w:eastAsia="en-US" w:bidi="en-US"/>
        </w:rPr>
        <w:t>Evaluation of Herbal Medicinal Products: Perspectives on quality, safety and efficacy</w:t>
      </w:r>
      <w:r w:rsidRPr="00787314">
        <w:rPr>
          <w:rStyle w:val="DefaultParagraphFont858D7CFB-ED40-4347-BF05-701D383B685F"/>
          <w:rFonts w:ascii="Minion Pro" w:hAnsi="Minion Pro" w:cs="Times New Roman"/>
          <w:sz w:val="22"/>
          <w:szCs w:val="22"/>
          <w:lang w:val="en-US" w:eastAsia="en-US" w:bidi="en-US"/>
        </w:rPr>
        <w:t xml:space="preserve">, London, UK, Pharmaceutical Press, pp.28-41.4) Baser KHC (Most Widely Traded Plant Drugs of Turkey, Chapter 46. In: De Silva T, et al. (Eds.) </w:t>
      </w:r>
      <w:r w:rsidRPr="00787314">
        <w:rPr>
          <w:rStyle w:val="DefaultParagraphFont858D7CFB-ED40-4347-BF05-701D383B685F"/>
          <w:rFonts w:ascii="Minion Pro" w:hAnsi="Minion Pro" w:cs="Times New Roman"/>
          <w:iCs/>
          <w:sz w:val="22"/>
          <w:szCs w:val="22"/>
          <w:lang w:val="en-US" w:eastAsia="en-US" w:bidi="en-US"/>
        </w:rPr>
        <w:t>Traditional And Alternative Medicine: Research and Policy Perspectives</w:t>
      </w:r>
      <w:r w:rsidRPr="00787314">
        <w:rPr>
          <w:rStyle w:val="DefaultParagraphFont858D7CFB-ED40-4347-BF05-701D383B685F"/>
          <w:rFonts w:ascii="Minion Pro" w:hAnsi="Minion Pro" w:cs="Times New Roman"/>
          <w:sz w:val="22"/>
          <w:szCs w:val="22"/>
          <w:lang w:val="en-US" w:eastAsia="en-US" w:bidi="en-US"/>
        </w:rPr>
        <w:t xml:space="preserve">. New Delhi, India, Daya Publishing House, pp.443-454. 5) Kültür Ş (2007). Medicinal plants used in Kırklareli Province (Turkey). </w:t>
      </w:r>
      <w:r w:rsidRPr="00787314">
        <w:rPr>
          <w:rStyle w:val="DefaultParagraphFont858D7CFB-ED40-4347-BF05-701D383B685F"/>
          <w:rFonts w:ascii="Minion Pro" w:hAnsi="Minion Pro" w:cs="Times New Roman"/>
          <w:iCs/>
          <w:sz w:val="22"/>
          <w:szCs w:val="22"/>
          <w:lang w:val="en-US" w:eastAsia="en-US" w:bidi="en-US"/>
        </w:rPr>
        <w:t>Journal of Ethnopharmacology</w:t>
      </w:r>
      <w:r w:rsidRPr="00787314">
        <w:rPr>
          <w:rStyle w:val="DefaultParagraphFont858D7CFB-ED40-4347-BF05-701D383B685F"/>
          <w:rFonts w:ascii="Minion Pro" w:hAnsi="Minion Pro" w:cs="Times New Roman"/>
          <w:sz w:val="22"/>
          <w:szCs w:val="22"/>
          <w:lang w:val="en-US" w:eastAsia="en-US" w:bidi="en-US"/>
        </w:rPr>
        <w:t xml:space="preserve"> 111:344–362.</w:t>
      </w:r>
    </w:p>
    <w:p w:rsidR="00B12525" w:rsidRPr="00787314" w:rsidRDefault="00B12525" w:rsidP="002B4DD4">
      <w:pPr>
        <w:pStyle w:val="AralkYok1"/>
        <w:widowControl/>
        <w:tabs>
          <w:tab w:val="left" w:pos="2127"/>
        </w:tabs>
        <w:suppressAutoHyphens/>
        <w:rPr>
          <w:rFonts w:ascii="Minion Pro" w:hAnsi="Minion Pro" w:cs="Times New Roman"/>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 xml:space="preserve">Bitkiler ve Bitkisel Ürünlerin Türkiye’deki Sosyal ve Yasal Statüsü </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Aktarlık (veya </w:t>
      </w:r>
      <w:r w:rsidRPr="00787314">
        <w:rPr>
          <w:rFonts w:ascii="Minion Pro" w:hAnsi="Minion Pro" w:cs="Times New Roman"/>
          <w:i/>
          <w:iCs/>
          <w:sz w:val="22"/>
          <w:szCs w:val="22"/>
          <w:lang w:eastAsia="en-US"/>
        </w:rPr>
        <w:t>lokman hekimlik</w:t>
      </w:r>
      <w:r w:rsidRPr="00787314">
        <w:rPr>
          <w:rFonts w:ascii="Minion Pro" w:hAnsi="Minion Pro" w:cs="Times New Roman"/>
          <w:sz w:val="22"/>
          <w:szCs w:val="22"/>
          <w:lang w:eastAsia="en-US"/>
        </w:rPr>
        <w:t>) kültürümüzde çağlardan beri yeri olan bir müessesedir. Bitkisel tıp bugüne kadar Türkiye’de aktarlar tarafından ve geleneksel bilgilerle yürütülmüştür. Ancak, maalesef gerçek aktarların sayısı son derece azalmış ve bu meslek baharat ticaretine dönüşmüştür.</w:t>
      </w:r>
      <w:r w:rsidRPr="00787314">
        <w:rPr>
          <w:rFonts w:ascii="Minion Pro" w:hAnsi="Minion Pro" w:cs="Times New Roman"/>
          <w:sz w:val="22"/>
          <w:szCs w:val="22"/>
          <w:vertAlign w:val="superscript"/>
          <w:lang w:eastAsia="en-US"/>
        </w:rPr>
        <w:t>42</w:t>
      </w:r>
      <w:r w:rsidRPr="00787314">
        <w:rPr>
          <w:rFonts w:ascii="Minion Pro" w:hAnsi="Minion Pro" w:cs="Times New Roman"/>
          <w:sz w:val="22"/>
          <w:szCs w:val="22"/>
          <w:lang w:eastAsia="en-US"/>
        </w:rPr>
        <w:t xml:space="preserve"> Pekçok ülkede olduğu gibi Türkiye’de de tıbbi bitki kullanımının arttığı söylenebilir.</w:t>
      </w:r>
      <w:r w:rsidRPr="00787314">
        <w:rPr>
          <w:rFonts w:ascii="Minion Pro" w:hAnsi="Minion Pro" w:cs="Times New Roman"/>
          <w:sz w:val="22"/>
          <w:szCs w:val="22"/>
          <w:vertAlign w:val="superscript"/>
          <w:lang w:eastAsia="en-US"/>
        </w:rPr>
        <w:t xml:space="preserve">38 </w:t>
      </w:r>
      <w:r w:rsidRPr="00787314">
        <w:rPr>
          <w:rFonts w:ascii="Minion Pro" w:hAnsi="Minion Pro" w:cs="Times New Roman"/>
          <w:sz w:val="22"/>
          <w:szCs w:val="22"/>
          <w:lang w:eastAsia="en-US"/>
        </w:rPr>
        <w:t>Ancak doktorların fitoterapi bilimi eğitimi almamaları veya bitkisel ilaçları benimsememeleri nedeniyle genellikle tedavi veya koruyucu tıp amaçlı bitki veya fitomedisin seçimi hastalara bırakılmıştır. Bitkisel gıda takviyelerinin bazı doktorlar tarafından küçümsendiği, Sağlık Bakanlığı’nın da bitkisel tıp bilimine pek sıcak bakmadığı ifade edilmektedir.</w:t>
      </w:r>
      <w:r w:rsidRPr="00787314">
        <w:rPr>
          <w:rFonts w:ascii="Minion Pro" w:hAnsi="Minion Pro" w:cs="Times New Roman"/>
          <w:sz w:val="22"/>
          <w:szCs w:val="22"/>
          <w:vertAlign w:val="superscript"/>
          <w:lang w:eastAsia="en-US"/>
        </w:rPr>
        <w:t>63</w:t>
      </w:r>
      <w:r w:rsidRPr="00787314">
        <w:rPr>
          <w:rFonts w:ascii="Minion Pro" w:hAnsi="Minion Pro" w:cs="Times New Roman"/>
          <w:sz w:val="22"/>
          <w:szCs w:val="22"/>
          <w:lang w:eastAsia="en-US"/>
        </w:rPr>
        <w:t xml:space="preserve"> Örneğin, Almanya’da tıbbi bitkiler Alman Kanunlarına göre bitkisel ilaçlar tanımlanmakta ve bitkisel ilaçlar hastalıkları tedavide destekleyici tıbbın özel bir yöntemi olarak tanımlanmaktadır. Yine Alman Kanunları her bir tıp doktorunun tıp fakültesinde fitoterapi (</w:t>
      </w:r>
      <w:r w:rsidRPr="00787314">
        <w:rPr>
          <w:rFonts w:ascii="Minion Pro" w:hAnsi="Minion Pro" w:cs="Times New Roman"/>
          <w:i/>
          <w:iCs/>
          <w:sz w:val="22"/>
          <w:szCs w:val="22"/>
          <w:lang w:eastAsia="en-US"/>
        </w:rPr>
        <w:t>Naturheilkunde</w:t>
      </w:r>
      <w:r w:rsidRPr="00787314">
        <w:rPr>
          <w:rFonts w:ascii="Minion Pro" w:hAnsi="Minion Pro" w:cs="Times New Roman"/>
          <w:sz w:val="22"/>
          <w:szCs w:val="22"/>
          <w:lang w:eastAsia="en-US"/>
        </w:rPr>
        <w:t>) eğitimi almasını ve bu alanda etkin bir bilgi sahibi olmasını şart koşmaktadır.</w:t>
      </w:r>
      <w:r w:rsidRPr="00787314">
        <w:rPr>
          <w:rFonts w:ascii="Minion Pro" w:hAnsi="Minion Pro" w:cs="Times New Roman"/>
          <w:sz w:val="22"/>
          <w:szCs w:val="22"/>
          <w:vertAlign w:val="superscript"/>
          <w:lang w:eastAsia="en-US"/>
        </w:rPr>
        <w:t>12</w:t>
      </w:r>
      <w:r w:rsidRPr="00787314">
        <w:rPr>
          <w:rFonts w:ascii="Minion Pro" w:hAnsi="Minion Pro" w:cs="Times New Roman"/>
          <w:sz w:val="22"/>
          <w:szCs w:val="22"/>
          <w:lang w:eastAsia="en-US"/>
        </w:rPr>
        <w:t xml:space="preserve"> Almanya dâhil olmak üzere pek çok ülkede bitkiler veya bitkisel ilaç olarak tanımlanan fitomedisinler bizzat modern tıp hekimleri tarafından reçetelendirilmektedir.</w:t>
      </w:r>
      <w:r w:rsidRPr="00787314">
        <w:rPr>
          <w:rFonts w:ascii="Minion Pro" w:hAnsi="Minion Pro" w:cs="Times New Roman"/>
          <w:sz w:val="22"/>
          <w:szCs w:val="22"/>
          <w:vertAlign w:val="superscript"/>
          <w:lang w:eastAsia="en-US"/>
        </w:rPr>
        <w:t xml:space="preserve">4 </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Türkiye’de pratisyen hekimler ve tamamlayıcı tıp üzerine yapılan bir çalışmada, hekimlerin %96.5’inin tamamlayıcı ve destekleyici tıp konularında hiçbir eğitim almadıkları bununla birlikte %74.4’ünün tamamlayıcı tıp konusunda daha fazla bilgi sahibi olmak istediği belirlenmiştir. %62.7’si tamamlayıcı ve destekleyici tıp eğitiminin gerekli olduğunda hemfikir olduklarını, %49’u bu alana ilgi duyduğunu ve %25’i ise hiçbir ilgisinin bulunmadığını belirtmiştir.</w:t>
      </w:r>
      <w:r w:rsidRPr="00787314">
        <w:rPr>
          <w:rFonts w:ascii="Minion Pro" w:hAnsi="Minion Pro" w:cs="Times New Roman"/>
          <w:sz w:val="22"/>
          <w:szCs w:val="22"/>
          <w:vertAlign w:val="superscript"/>
          <w:lang w:eastAsia="en-US"/>
        </w:rPr>
        <w:t>80</w:t>
      </w:r>
      <w:r w:rsidRPr="00787314">
        <w:rPr>
          <w:rFonts w:ascii="Minion Pro" w:hAnsi="Minion Pro" w:cs="Times New Roman"/>
          <w:sz w:val="22"/>
          <w:szCs w:val="22"/>
          <w:lang w:eastAsia="en-US"/>
        </w:rPr>
        <w:t xml:space="preserve"> Türkiye’de hastalar arasında yüksek oranlı bitkisel tıbbi ürün kullanımına rağmen, genelde destekleyici ve entegratif tıp ve spesifik anlamda fitoterapi dersleri hemşirelik ve tıp eğitim ve öğretim müfredatında yer almamaktadır. Spesifik bir tamamlayıcı-entegratif tıp dersi bulunmadığı gibi, tamamlayıcı-entegratif tıp; hemşirelik yüksekokullarında ve tıp fakültelerinde diğer derslerde de yeterince ilgi görmemektedir. Dolaysıyla, Türkiye’de sağlık uzmanları tamamlayıcı tıp seçenekleri ve bunların etkileri konusunda hastaları ile konuşmaya yanaşmamaktadır.</w:t>
      </w:r>
      <w:r w:rsidRPr="00787314">
        <w:rPr>
          <w:rFonts w:ascii="Minion Pro" w:hAnsi="Minion Pro" w:cs="Times New Roman"/>
          <w:sz w:val="22"/>
          <w:szCs w:val="22"/>
          <w:vertAlign w:val="superscript"/>
          <w:lang w:eastAsia="en-US"/>
        </w:rPr>
        <w:t>46</w:t>
      </w:r>
      <w:r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Türkiye’de tamamlayıcı ve destekleyici tıbbi terapötik yöntemlerinden hiçbirisi genel veya özel sağlık sigortası kapsamına alınmadığından, hastalar destekleyici ve tamamlayıcı terapilere yaptıkları harcamaları kendi bütçelerinden karşılamak zorundadır. Tamamlayıcı terapi kullananların çoğunluğu fitoterapi gibi göreceli olarak daha ucuz yöntemleri tercih etmektedirler. Türkiye’deki tamamlayıcı tıp terapilerini kullananların %87’si bu yöntemlerin modern tıbbi yöntemlere göre daha ucuz olduğu için </w:t>
      </w:r>
      <w:r w:rsidRPr="00787314">
        <w:rPr>
          <w:rFonts w:ascii="Minion Pro" w:hAnsi="Minion Pro" w:cs="Times New Roman"/>
          <w:sz w:val="22"/>
          <w:szCs w:val="22"/>
          <w:lang w:eastAsia="en-US"/>
        </w:rPr>
        <w:lastRenderedPageBreak/>
        <w:t>tercih ettiklerini bildirmişlerdir. Fakat akupunktur ve homeopati gibi yöntemlerin kullanım oranlarının düşük olması bu yöntemlerin Türkiye’de göreceli olarak daha pahalı olmasından kaynaklanıyor olabilir.</w:t>
      </w:r>
      <w:r w:rsidRPr="00787314">
        <w:rPr>
          <w:rFonts w:ascii="Minion Pro" w:hAnsi="Minion Pro" w:cs="Times New Roman"/>
          <w:sz w:val="22"/>
          <w:szCs w:val="22"/>
          <w:vertAlign w:val="superscript"/>
          <w:lang w:eastAsia="en-US"/>
        </w:rPr>
        <w:t>46</w:t>
      </w:r>
      <w:r w:rsidR="00C064F7" w:rsidRPr="00787314">
        <w:rPr>
          <w:rFonts w:ascii="Minion Pro" w:hAnsi="Minion Pro" w:cs="Times New Roman"/>
          <w:sz w:val="22"/>
          <w:szCs w:val="22"/>
          <w:vertAlign w:val="superscript"/>
          <w:lang w:eastAsia="en-US"/>
        </w:rPr>
        <w:t xml:space="preserve"> </w:t>
      </w:r>
      <w:r w:rsidRPr="00787314">
        <w:rPr>
          <w:rFonts w:ascii="Minion Pro" w:hAnsi="Minion Pro" w:cs="Times New Roman"/>
          <w:sz w:val="22"/>
          <w:szCs w:val="22"/>
          <w:lang w:eastAsia="en-US"/>
        </w:rPr>
        <w:t>Öte yandan aynen ABD’de olduğu gibi bitkiler ve bitkisel ürünlerin çoğu yiyecekler ve gıda maddeleri gibi bitkisel gıda takviyeleri (</w:t>
      </w:r>
      <w:r w:rsidRPr="00787314">
        <w:rPr>
          <w:rFonts w:ascii="Minion Pro" w:hAnsi="Minion Pro" w:cs="Times New Roman"/>
          <w:i/>
          <w:iCs/>
          <w:sz w:val="22"/>
          <w:szCs w:val="22"/>
          <w:lang w:eastAsia="en-US"/>
        </w:rPr>
        <w:t>herbal</w:t>
      </w:r>
      <w:r w:rsidRPr="00787314">
        <w:rPr>
          <w:rFonts w:ascii="Minion Pro" w:hAnsi="Minion Pro" w:cs="Times New Roman"/>
          <w:sz w:val="22"/>
          <w:szCs w:val="22"/>
          <w:lang w:eastAsia="en-US"/>
        </w:rPr>
        <w:t xml:space="preserve"> </w:t>
      </w:r>
      <w:r w:rsidRPr="00787314">
        <w:rPr>
          <w:rFonts w:ascii="Minion Pro" w:hAnsi="Minion Pro" w:cs="Times New Roman"/>
          <w:i/>
          <w:iCs/>
          <w:sz w:val="22"/>
          <w:szCs w:val="22"/>
          <w:lang w:eastAsia="en-US"/>
        </w:rPr>
        <w:t>dietary</w:t>
      </w:r>
      <w:r w:rsidRPr="00787314">
        <w:rPr>
          <w:rFonts w:ascii="Minion Pro" w:hAnsi="Minion Pro" w:cs="Times New Roman"/>
          <w:sz w:val="22"/>
          <w:szCs w:val="22"/>
          <w:lang w:eastAsia="en-US"/>
        </w:rPr>
        <w:t xml:space="preserve"> / </w:t>
      </w:r>
      <w:r w:rsidRPr="00787314">
        <w:rPr>
          <w:rFonts w:ascii="Minion Pro" w:hAnsi="Minion Pro" w:cs="Times New Roman"/>
          <w:i/>
          <w:iCs/>
          <w:sz w:val="22"/>
          <w:szCs w:val="22"/>
          <w:lang w:eastAsia="en-US"/>
        </w:rPr>
        <w:t>nutritional supplementaries</w:t>
      </w:r>
      <w:r w:rsidRPr="00787314">
        <w:rPr>
          <w:rFonts w:ascii="Minion Pro" w:hAnsi="Minion Pro" w:cs="Times New Roman"/>
          <w:sz w:val="22"/>
          <w:szCs w:val="22"/>
          <w:lang w:eastAsia="en-US"/>
        </w:rPr>
        <w:t>) şeklinde sınıflandırılarak Türkiye’de serbestçe üretilebilmekte ve reçetesiz olarak satılabilmektedir. Gıda takviyeleri şeklinde tanımlanan bitkiler ve bitkisel ürünler için ‘tıbbi bitki’ veya ‘ilaç’ ibaresi kullanılamamakta fakat etiket,</w:t>
      </w:r>
      <w:r w:rsidRPr="00787314">
        <w:rPr>
          <w:rFonts w:ascii="Minion Pro" w:hAnsi="Minion Pro" w:cs="Times New Roman"/>
          <w:sz w:val="22"/>
          <w:szCs w:val="22"/>
          <w:lang w:val="en-US" w:eastAsia="en-US" w:bidi="en-US"/>
        </w:rPr>
        <w:t xml:space="preserve"> kutu,</w:t>
      </w:r>
      <w:r w:rsidRPr="00787314">
        <w:rPr>
          <w:rFonts w:ascii="Minion Pro" w:hAnsi="Minion Pro" w:cs="Times New Roman"/>
          <w:sz w:val="22"/>
          <w:szCs w:val="22"/>
          <w:lang w:eastAsia="en-US"/>
        </w:rPr>
        <w:t xml:space="preserve"> paket veya ambalajlarında genel sağlık üzerindeki etkileri açıklanabilmektedir. Ülkemizde bitkisel ürünler</w:t>
      </w:r>
      <w:r w:rsidRPr="00787314">
        <w:rPr>
          <w:rFonts w:ascii="Minion Pro" w:hAnsi="Minion Pro" w:cs="Times New Roman"/>
          <w:sz w:val="22"/>
          <w:szCs w:val="22"/>
          <w:lang w:val="en-US" w:eastAsia="en-US" w:bidi="en-US"/>
        </w:rPr>
        <w:t xml:space="preserve"> “takviye edici gıdalar” ya da </w:t>
      </w:r>
      <w:r w:rsidRPr="00787314">
        <w:rPr>
          <w:rFonts w:ascii="Minion Pro" w:hAnsi="Minion Pro" w:cs="Times New Roman"/>
          <w:sz w:val="22"/>
          <w:szCs w:val="22"/>
          <w:lang w:eastAsia="en-US"/>
        </w:rPr>
        <w:t>gıda takviyeleri şeklinde tanımlanmakta ve Gıda, Tarım ve Hayvancılık Bakanlığı tarafından</w:t>
      </w:r>
      <w:r w:rsidRPr="00787314">
        <w:rPr>
          <w:rFonts w:ascii="Minion Pro" w:hAnsi="Minion Pro" w:cs="Times New Roman"/>
          <w:sz w:val="22"/>
          <w:szCs w:val="22"/>
          <w:lang w:val="en-US" w:eastAsia="en-US" w:bidi="en-US"/>
        </w:rPr>
        <w:t xml:space="preserve"> belirlenen</w:t>
      </w:r>
      <w:r w:rsidR="00C064F7"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val="en-US" w:eastAsia="en-US" w:bidi="en-US"/>
        </w:rPr>
        <w:t xml:space="preserve">Türk Gıda Kodeksi standartlarına göre ruhsatlandırılarak üretim, dağıtım ve pazarlanmasına izin verilmektedir. </w:t>
      </w:r>
    </w:p>
    <w:p w:rsidR="00B12525" w:rsidRPr="00787314" w:rsidRDefault="009F7189" w:rsidP="002B4DD4">
      <w:pPr>
        <w:pStyle w:val="AralkYok1"/>
        <w:widowControl/>
        <w:tabs>
          <w:tab w:val="left" w:pos="2127"/>
        </w:tabs>
        <w:suppressAutoHyphens/>
        <w:rPr>
          <w:rFonts w:ascii="Minion Pro" w:hAnsi="Minion Pro" w:cs="Times New Roman"/>
          <w:sz w:val="22"/>
          <w:szCs w:val="22"/>
          <w:lang w:val="en-US" w:eastAsia="en-US" w:bidi="en-US"/>
        </w:rPr>
      </w:pP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Geleneksel tıbbi bitkiler kapsamında ele alınan</w:t>
      </w:r>
      <w:r w:rsidRPr="00787314">
        <w:rPr>
          <w:rFonts w:ascii="Minion Pro" w:hAnsi="Minion Pro" w:cs="Times New Roman"/>
          <w:sz w:val="22"/>
          <w:szCs w:val="22"/>
          <w:lang w:val="en-US" w:eastAsia="en-US" w:bidi="en-US"/>
        </w:rPr>
        <w:t xml:space="preserve"> bitkisel drog, bitkisel preparatlar, bitkisel tıbbi ürün karışımları ve diğer geleneksel tıbbi bitkisel ürünler ise Sağlık Bakanlığı’nın 06.10.2010 tarih ve 27721 sayılı Resmi Gazete’de yayınlanan </w:t>
      </w:r>
      <w:r w:rsidRPr="00787314">
        <w:rPr>
          <w:rFonts w:ascii="Minion Pro" w:hAnsi="Minion Pro" w:cs="Times New Roman"/>
          <w:i/>
          <w:iCs/>
          <w:sz w:val="22"/>
          <w:szCs w:val="22"/>
          <w:lang w:val="en-US" w:eastAsia="en-US" w:bidi="en-US"/>
        </w:rPr>
        <w:t>Geleneksel Bitkisel Tıbbi Ürünler Yönetmeliği</w:t>
      </w:r>
      <w:r w:rsidRPr="00787314">
        <w:rPr>
          <w:rFonts w:ascii="Minion Pro" w:hAnsi="Minion Pro" w:cs="Times New Roman"/>
          <w:sz w:val="22"/>
          <w:szCs w:val="22"/>
          <w:lang w:val="en-US" w:eastAsia="en-US" w:bidi="en-US"/>
        </w:rPr>
        <w:t>’nde düzenlenmiştir. Geleneksel tıbbi bitkiler; Sağlık Bakanlığı tarafından “insan sağlığını koruyucu, tedavi edici etkileri olan ve geleneksel kullanıma sahip tıbbi bitkilerden hazırlanan bitkisel tıbbi ürünler ve bitkisel preparatlar” olarak tanımlanmakta ve  bunların “ruhsatlarını vermeye, etkililik, güvenlilik ve kalitesi ile ilgili uyulması gereken usul ve esasları belirlemeye” yetkili kurumun da Sağlık Bakanlığı olduğu ifade edilmektedir. 2010 tarihli Geleneksel Bitkisel Tıbbi Ürünler Yönetmeliği “insan sağlığını koruyucu ve tedavi edici etkileri olan ve geleneksel bitkisel tıbbi ürünlerin endüstriyel olarak üretilmesi veya ithal edilmesi ile ilgili başvuruların değerlendirilmesi (</w:t>
      </w:r>
      <w:r w:rsidRPr="00787314">
        <w:rPr>
          <w:rFonts w:ascii="Minion Pro" w:hAnsi="Minion Pro" w:cs="Times New Roman"/>
          <w:i/>
          <w:iCs/>
          <w:sz w:val="22"/>
          <w:szCs w:val="22"/>
          <w:lang w:val="en-US" w:eastAsia="en-US" w:bidi="en-US"/>
        </w:rPr>
        <w:t>ve</w:t>
      </w:r>
      <w:r w:rsidRPr="00787314">
        <w:rPr>
          <w:rFonts w:ascii="Minion Pro" w:hAnsi="Minion Pro" w:cs="Times New Roman"/>
          <w:sz w:val="22"/>
          <w:szCs w:val="22"/>
          <w:lang w:val="en-US" w:eastAsia="en-US" w:bidi="en-US"/>
        </w:rPr>
        <w:t>) gerekli ruhsatların verilmesini...” kapsamaktadır. Yönetmeliğe göre “</w:t>
      </w:r>
      <w:r w:rsidRPr="00787314">
        <w:rPr>
          <w:rFonts w:ascii="Minion Pro" w:hAnsi="Minion Pro" w:cs="Times New Roman"/>
          <w:i/>
          <w:iCs/>
          <w:sz w:val="22"/>
          <w:szCs w:val="22"/>
          <w:lang w:val="en-US" w:eastAsia="en-US" w:bidi="en-US"/>
        </w:rPr>
        <w:t>takviye edici gıdalar</w:t>
      </w:r>
      <w:r w:rsidRPr="00787314">
        <w:rPr>
          <w:rFonts w:ascii="Minion Pro" w:hAnsi="Minion Pro" w:cs="Times New Roman"/>
          <w:sz w:val="22"/>
          <w:szCs w:val="22"/>
          <w:lang w:val="en-US" w:eastAsia="en-US" w:bidi="en-US"/>
        </w:rPr>
        <w:t xml:space="preserve"> ve </w:t>
      </w:r>
      <w:r w:rsidRPr="00787314">
        <w:rPr>
          <w:rFonts w:ascii="Minion Pro" w:hAnsi="Minion Pro" w:cs="Times New Roman"/>
          <w:i/>
          <w:iCs/>
          <w:sz w:val="22"/>
          <w:szCs w:val="22"/>
          <w:lang w:val="en-US" w:eastAsia="en-US" w:bidi="en-US"/>
        </w:rPr>
        <w:t>bitkisel içerikli kozmetik ürünler</w:t>
      </w:r>
      <w:r w:rsidRPr="00787314">
        <w:rPr>
          <w:rFonts w:ascii="Minion Pro" w:hAnsi="Minion Pro" w:cs="Times New Roman"/>
          <w:sz w:val="22"/>
          <w:szCs w:val="22"/>
          <w:lang w:val="en-US" w:eastAsia="en-US" w:bidi="en-US"/>
        </w:rPr>
        <w:t xml:space="preserve"> bu Yönetmelik kapsamı dışındadır. Ancak bu ürünlerin endikasyon bildirerek piyasaya arzı (</w:t>
      </w:r>
      <w:r w:rsidRPr="00787314">
        <w:rPr>
          <w:rFonts w:ascii="Minion Pro" w:hAnsi="Minion Pro" w:cs="Times New Roman"/>
          <w:i/>
          <w:iCs/>
          <w:sz w:val="22"/>
          <w:szCs w:val="22"/>
          <w:lang w:val="en-US" w:eastAsia="en-US" w:bidi="en-US"/>
        </w:rPr>
        <w:t>ve</w:t>
      </w:r>
      <w:r w:rsidRPr="00787314">
        <w:rPr>
          <w:rFonts w:ascii="Minion Pro" w:hAnsi="Minion Pro" w:cs="Times New Roman"/>
          <w:sz w:val="22"/>
          <w:szCs w:val="22"/>
          <w:lang w:val="en-US" w:eastAsia="en-US" w:bidi="en-US"/>
        </w:rPr>
        <w:t>) tanıtımının yapıldığının tespiti hâlinde bu Yönetmeliğin idari yaptırım ile ilgili hükümleri bu ürünler hakkında da uygulanır” denilmektedir.</w:t>
      </w:r>
      <w:r w:rsidRPr="00787314">
        <w:rPr>
          <w:rFonts w:ascii="Minion Pro" w:hAnsi="Minion Pro" w:cs="Times New Roman"/>
          <w:sz w:val="22"/>
          <w:szCs w:val="22"/>
          <w:vertAlign w:val="superscript"/>
          <w:lang w:val="en-US" w:eastAsia="en-US" w:bidi="en-US"/>
        </w:rPr>
        <w:t>148</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Söz konusu bitkisel gıda takviyelerinin sentetik ilaçlara benzer bir ruhsatlandırma süreçlerinden geçmemeleri, etkilerinin güvenilir ve usulüne uygun çalışmalarla gösterilememesi, olası yan etki ve diğer bitkisellerle ve sentetik ilaçlarla muhtemel etkileşimleri göz önüne alındığında ruhsatlandırılma süreçlerinin en az sentetik ilaçlar kadar özenle yapılması gerektiği söylenebilir. Kimyasal veya sentetik ilaçlarda aranan farmakolojik ve kimyasal etkinlik, güvenilirlik ve kalite standartlarının denetlenmemesi ve uygulanmaması bitkisel gıda destekleri için ciddi bir sorun teşkil etmektedir. Buna rağmen, bitkisel gıda takviyeleri yaygın olarak aktarlarda ve eczanelerde reçetesiz olarak satılmaktadır. Ticari sektörün baskısıyla da giderek tüketimi artmaktadır.</w:t>
      </w:r>
      <w:r w:rsidRPr="00787314">
        <w:rPr>
          <w:rFonts w:ascii="Minion Pro" w:hAnsi="Minion Pro" w:cs="Times New Roman"/>
          <w:sz w:val="22"/>
          <w:szCs w:val="22"/>
          <w:vertAlign w:val="superscript"/>
          <w:lang w:eastAsia="en-US"/>
        </w:rPr>
        <w:t>64</w:t>
      </w:r>
      <w:r w:rsidRPr="00787314">
        <w:rPr>
          <w:rFonts w:ascii="Minion Pro" w:hAnsi="Minion Pro" w:cs="Times New Roman"/>
          <w:sz w:val="22"/>
          <w:szCs w:val="22"/>
          <w:lang w:eastAsia="en-US"/>
        </w:rPr>
        <w:t xml:space="preserve"> Bitkisel ilaçlar, örneğin ginkgo biloba, ginseng, ekinezya veya enginar tablet ve kapsülleri aspirin ile birlikte her ortamda internette, TV’lerde, eczanelerde, süpermarketlerde ve şifalı ot satan baharat dükkânları ve aktarlarda satılmaktadır.</w:t>
      </w:r>
      <w:r w:rsidRPr="00787314">
        <w:rPr>
          <w:rFonts w:ascii="Minion Pro" w:hAnsi="Minion Pro" w:cs="Times New Roman"/>
          <w:sz w:val="22"/>
          <w:szCs w:val="22"/>
          <w:vertAlign w:val="superscript"/>
          <w:lang w:eastAsia="en-US"/>
        </w:rPr>
        <w:t>65</w:t>
      </w:r>
      <w:r w:rsidR="00901764" w:rsidRPr="00787314">
        <w:rPr>
          <w:rFonts w:ascii="Minion Pro" w:hAnsi="Minion Pro" w:cs="Times New Roman"/>
          <w:sz w:val="22"/>
          <w:szCs w:val="22"/>
          <w:vertAlign w:val="superscript"/>
          <w:lang w:eastAsia="en-US"/>
        </w:rPr>
        <w:t>,214</w:t>
      </w:r>
      <w:r w:rsidRPr="00787314">
        <w:rPr>
          <w:rFonts w:ascii="Minion Pro" w:hAnsi="Minion Pro" w:cs="Times New Roman"/>
          <w:sz w:val="22"/>
          <w:szCs w:val="22"/>
          <w:lang w:eastAsia="en-US"/>
        </w:rPr>
        <w:t xml:space="preserve"> </w:t>
      </w:r>
    </w:p>
    <w:p w:rsidR="00B12525" w:rsidRPr="00787314" w:rsidRDefault="00B12525" w:rsidP="002B4DD4">
      <w:pPr>
        <w:pStyle w:val="AralkYok1"/>
        <w:widowControl/>
        <w:tabs>
          <w:tab w:val="left" w:pos="2127"/>
        </w:tabs>
        <w:suppressAutoHyphens/>
        <w:rPr>
          <w:rFonts w:ascii="Minion Pro" w:hAnsi="Minion Pro" w:cs="Times New Roman"/>
          <w:b/>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Fitoterapi Kullanımının Nedenleri</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Hem doktorların hem de hastaların modern tıp ile ilgili memnuniyetsizliklerinden kaynaklanan sebeplerden dolayı gün geçtikçe daha fazla sayıda tüketici medikal herbalizmi tercih etmektedir.</w:t>
      </w:r>
      <w:r w:rsidRPr="00787314">
        <w:rPr>
          <w:rFonts w:ascii="Minion Pro" w:hAnsi="Minion Pro" w:cs="Times New Roman"/>
          <w:sz w:val="22"/>
          <w:szCs w:val="22"/>
          <w:vertAlign w:val="superscript"/>
          <w:lang w:eastAsia="en-US"/>
        </w:rPr>
        <w:t>66-67</w:t>
      </w:r>
      <w:r w:rsidRPr="00787314">
        <w:rPr>
          <w:rFonts w:ascii="Minion Pro" w:hAnsi="Minion Pro" w:cs="Times New Roman"/>
          <w:sz w:val="22"/>
          <w:szCs w:val="22"/>
          <w:lang w:eastAsia="en-US"/>
        </w:rPr>
        <w:t xml:space="preserve"> Bitkisel gıda desteklerinin kullanımındaki artışlar; piyasa güçleri, internette bilgiye kolayca ulaşabilme, reçeteli farmasötik ilaçlara göre daha ucuz oluşu, hastaların tıbbi karar alma sürecine aktif olarak dâhil olma isteklilikleri ve modern tıbba karşı duyulan memnuniyetsizlik ve tatminsizlikten kaynaklanmaktadır. Tıbbi bitkiler sentetik ilaçlarla kıyaslandığında maliyetleri etkiliklerine göre daha az görülmektedir. Dolaysıyla tüketicilerin yoğun ilgisi ile karşılaşmaktadırlar.</w:t>
      </w:r>
      <w:r w:rsidRPr="00787314">
        <w:rPr>
          <w:rFonts w:ascii="Minion Pro" w:hAnsi="Minion Pro" w:cs="Times New Roman"/>
          <w:sz w:val="22"/>
          <w:szCs w:val="22"/>
          <w:vertAlign w:val="superscript"/>
          <w:lang w:eastAsia="en-US"/>
        </w:rPr>
        <w:t>46,68,182</w:t>
      </w:r>
      <w:r w:rsidRPr="00787314">
        <w:rPr>
          <w:rFonts w:ascii="Minion Pro" w:hAnsi="Minion Pro" w:cs="Times New Roman"/>
          <w:sz w:val="22"/>
          <w:szCs w:val="22"/>
          <w:lang w:eastAsia="en-US"/>
        </w:rPr>
        <w:t xml:space="preserve"> Ayrıca, doğal oldukları için güvenli oldukları varsayılmaktadır. Gerçekten, reçeteli sentetik ilaçlarda görülen yan etkiler gibi negatif unsurların tıbbi bitkilerde bulunmadığı varsayılmaktadır. Tüketiciler tıbbi bitkileri hızlı ve kolay bir tedavi aracı olarak görmektedirler. Çünkü hastalıklardan korunma ve tedavide tıbbi </w:t>
      </w:r>
      <w:r w:rsidRPr="00787314">
        <w:rPr>
          <w:rFonts w:ascii="Minion Pro" w:hAnsi="Minion Pro" w:cs="Times New Roman"/>
          <w:sz w:val="22"/>
          <w:szCs w:val="22"/>
          <w:lang w:eastAsia="en-US"/>
        </w:rPr>
        <w:lastRenderedPageBreak/>
        <w:t>bitki kullanımı; doktor ziyareti, reçeteli ilaç kullanımı, yaşam tarzı değişiklikleri gibi uzun prosedürleri gerektirmemektedir. En önemlisi bitkiler her yerde bulunabilmektedir.</w:t>
      </w:r>
      <w:r w:rsidRPr="00787314">
        <w:rPr>
          <w:rFonts w:ascii="Minion Pro" w:hAnsi="Minion Pro" w:cs="Times New Roman"/>
          <w:sz w:val="22"/>
          <w:szCs w:val="22"/>
          <w:vertAlign w:val="superscript"/>
          <w:lang w:eastAsia="en-US"/>
        </w:rPr>
        <w:t>182</w:t>
      </w:r>
    </w:p>
    <w:p w:rsidR="00887E87" w:rsidRPr="00787314" w:rsidRDefault="009F7189" w:rsidP="002B4DD4">
      <w:pPr>
        <w:widowControl/>
        <w:autoSpaceDE w:val="0"/>
        <w:autoSpaceDN w:val="0"/>
        <w:adjustRightInd w:val="0"/>
        <w:rPr>
          <w:rFonts w:ascii="Minion Pro" w:hAnsi="Minion Pro" w:cs="Times New Roman"/>
          <w:sz w:val="22"/>
          <w:szCs w:val="22"/>
          <w:lang w:eastAsia="en-US"/>
        </w:rPr>
      </w:pPr>
      <w:r w:rsidRPr="00787314">
        <w:rPr>
          <w:rFonts w:ascii="Minion Pro" w:hAnsi="Minion Pro" w:cs="Times New Roman"/>
          <w:sz w:val="22"/>
          <w:szCs w:val="22"/>
          <w:lang w:eastAsia="en-US"/>
        </w:rPr>
        <w:t xml:space="preserve">     Genel olarak bitkisel ürünlerin hem koruyucu hem de tedavi amaçlı olarak kullanıldığı tespit edilmiştir.</w:t>
      </w:r>
      <w:r w:rsidR="00C11407" w:rsidRPr="00787314">
        <w:rPr>
          <w:rFonts w:ascii="Minion Pro" w:hAnsi="Minion Pro" w:cs="Times New Roman"/>
          <w:sz w:val="22"/>
          <w:szCs w:val="22"/>
          <w:vertAlign w:val="superscript"/>
          <w:lang w:eastAsia="en-US"/>
        </w:rPr>
        <w:t>69-</w:t>
      </w:r>
      <w:r w:rsidRPr="00787314">
        <w:rPr>
          <w:rFonts w:ascii="Minion Pro" w:hAnsi="Minion Pro" w:cs="Times New Roman"/>
          <w:sz w:val="22"/>
          <w:szCs w:val="22"/>
          <w:vertAlign w:val="superscript"/>
          <w:lang w:eastAsia="en-US"/>
        </w:rPr>
        <w:t xml:space="preserve">74 </w:t>
      </w:r>
      <w:r w:rsidRPr="00787314">
        <w:rPr>
          <w:rFonts w:ascii="Minion Pro" w:hAnsi="Minion Pro" w:cs="Times New Roman"/>
          <w:sz w:val="22"/>
          <w:szCs w:val="22"/>
          <w:lang w:eastAsia="en-US"/>
        </w:rPr>
        <w:t>Modern tıbba karşı geliştirilen memnuniyetsizlik ve tatminsizlikte, modern tıbbın kronik hastalıkların tedavisinde yetersiz tedavi yeteneğinin katkısı büyüktür.</w:t>
      </w:r>
      <w:r w:rsidRPr="00787314">
        <w:rPr>
          <w:rFonts w:ascii="Minion Pro" w:hAnsi="Minion Pro" w:cs="Times New Roman"/>
          <w:sz w:val="22"/>
          <w:szCs w:val="22"/>
          <w:vertAlign w:val="superscript"/>
          <w:lang w:eastAsia="en-US"/>
        </w:rPr>
        <w:t>75</w:t>
      </w:r>
      <w:r w:rsidRPr="00787314">
        <w:rPr>
          <w:rFonts w:ascii="Minion Pro" w:hAnsi="Minion Pro" w:cs="Times New Roman"/>
          <w:sz w:val="22"/>
          <w:szCs w:val="22"/>
          <w:lang w:eastAsia="en-US"/>
        </w:rPr>
        <w:t xml:space="preserve"> Ayrıca sentetik ilaçların güvenlik, sitotoksite ve yan etkileri ile ilgili kaygıların artması da önemli rol oynamıştır.</w:t>
      </w:r>
      <w:r w:rsidRPr="00787314">
        <w:rPr>
          <w:rFonts w:ascii="Minion Pro" w:hAnsi="Minion Pro" w:cs="Times New Roman"/>
          <w:sz w:val="22"/>
          <w:szCs w:val="22"/>
          <w:vertAlign w:val="superscript"/>
          <w:lang w:eastAsia="en-US"/>
        </w:rPr>
        <w:t>103</w:t>
      </w:r>
      <w:r w:rsidRPr="00787314">
        <w:rPr>
          <w:rFonts w:ascii="Minion Pro" w:hAnsi="Minion Pro" w:cs="Times New Roman"/>
          <w:sz w:val="22"/>
          <w:szCs w:val="22"/>
          <w:lang w:eastAsia="en-US"/>
        </w:rPr>
        <w:t xml:space="preserve"> Bitkisel tıp kullanım oranlarının bilhassa kronik ağrılar, kanser, hipertansiyon, diyabet ve A</w:t>
      </w:r>
      <w:r w:rsidR="00887E87" w:rsidRPr="00787314">
        <w:rPr>
          <w:rFonts w:ascii="Minion Pro" w:hAnsi="Minion Pro" w:cs="Times New Roman"/>
          <w:sz w:val="22"/>
          <w:szCs w:val="22"/>
          <w:lang w:eastAsia="en-US"/>
        </w:rPr>
        <w:t>I</w:t>
      </w:r>
      <w:r w:rsidRPr="00787314">
        <w:rPr>
          <w:rFonts w:ascii="Minion Pro" w:hAnsi="Minion Pro" w:cs="Times New Roman"/>
          <w:sz w:val="22"/>
          <w:szCs w:val="22"/>
          <w:lang w:eastAsia="en-US"/>
        </w:rPr>
        <w:t>DS gibi kronik hastalıkları bulunan hastalar arasında daha yaygın olduğu tespit edilmiştir.</w:t>
      </w:r>
      <w:r w:rsidRPr="00787314">
        <w:rPr>
          <w:rFonts w:ascii="Minion Pro" w:hAnsi="Minion Pro" w:cs="Times New Roman"/>
          <w:sz w:val="22"/>
          <w:szCs w:val="22"/>
          <w:vertAlign w:val="superscript"/>
          <w:lang w:eastAsia="en-US"/>
        </w:rPr>
        <w:t>76-77</w:t>
      </w:r>
      <w:r w:rsidRPr="00787314">
        <w:rPr>
          <w:rFonts w:ascii="Minion Pro" w:hAnsi="Minion Pro" w:cs="Times New Roman"/>
          <w:sz w:val="22"/>
          <w:szCs w:val="22"/>
          <w:lang w:eastAsia="en-US"/>
        </w:rPr>
        <w:t xml:space="preserve"> Ayrıca araştırmalar göstermektedir ki, insanların çoğu bitkisel tıbbı modern tıbba bir alternatif olarak değil, entegratif ve destekleyici olarak kullanmaktadır.</w:t>
      </w:r>
      <w:r w:rsidRPr="00787314">
        <w:rPr>
          <w:rFonts w:ascii="Minion Pro" w:hAnsi="Minion Pro" w:cs="Times New Roman"/>
          <w:sz w:val="22"/>
          <w:szCs w:val="22"/>
          <w:vertAlign w:val="superscript"/>
          <w:lang w:eastAsia="en-US"/>
        </w:rPr>
        <w:t xml:space="preserve">71,75,78 </w:t>
      </w:r>
      <w:r w:rsidRPr="00787314">
        <w:rPr>
          <w:rFonts w:ascii="Minion Pro" w:hAnsi="Minion Pro" w:cs="Times New Roman"/>
          <w:sz w:val="22"/>
          <w:szCs w:val="22"/>
          <w:lang w:eastAsia="en-US"/>
        </w:rPr>
        <w:t>Örneğin, Almanya’da, pratisyen doktorların çoğu tamamlayıcı ve entegratif tıbbı birincil sağlık hizmetlerini anlamlı bir şekilde destekleyen ve tamamlayan bir unsur olarak görmektedirler.</w:t>
      </w:r>
      <w:r w:rsidRPr="00787314">
        <w:rPr>
          <w:rFonts w:ascii="Minion Pro" w:hAnsi="Minion Pro" w:cs="Times New Roman"/>
          <w:sz w:val="22"/>
          <w:szCs w:val="22"/>
          <w:vertAlign w:val="superscript"/>
          <w:lang w:eastAsia="en-US"/>
        </w:rPr>
        <w:t>79</w:t>
      </w:r>
      <w:r w:rsidR="00887E87" w:rsidRPr="00787314">
        <w:rPr>
          <w:rFonts w:ascii="Minion Pro" w:hAnsi="Minion Pro" w:cs="Times New Roman"/>
          <w:sz w:val="22"/>
          <w:szCs w:val="22"/>
          <w:lang w:eastAsia="en-US"/>
        </w:rPr>
        <w:t xml:space="preserve">   </w:t>
      </w:r>
    </w:p>
    <w:p w:rsidR="00C11407" w:rsidRPr="00787314" w:rsidRDefault="00C11407" w:rsidP="002B4DD4">
      <w:pPr>
        <w:pStyle w:val="AralkYok1"/>
        <w:widowControl/>
        <w:tabs>
          <w:tab w:val="left" w:pos="2127"/>
        </w:tabs>
        <w:suppressAutoHyphens/>
        <w:rPr>
          <w:rFonts w:ascii="Minion Pro" w:hAnsi="Minion Pro" w:cs="Times New Roman"/>
          <w:b/>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Fito</w:t>
      </w:r>
      <w:r w:rsidR="00636C7F" w:rsidRPr="00787314">
        <w:rPr>
          <w:rFonts w:ascii="Minion Pro" w:hAnsi="Minion Pro" w:cs="Times New Roman"/>
          <w:b/>
          <w:color w:val="0070C0"/>
          <w:sz w:val="22"/>
          <w:szCs w:val="22"/>
          <w:lang w:eastAsia="en-US"/>
        </w:rPr>
        <w:t>tera</w:t>
      </w:r>
      <w:r w:rsidRPr="00787314">
        <w:rPr>
          <w:rFonts w:ascii="Minion Pro" w:hAnsi="Minion Pro" w:cs="Times New Roman"/>
          <w:b/>
          <w:color w:val="0070C0"/>
          <w:sz w:val="22"/>
          <w:szCs w:val="22"/>
          <w:lang w:eastAsia="en-US"/>
        </w:rPr>
        <w:t>pinin Bilimsel Dayanakları</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Fitoretapi disiplininin bilimsel kanıtları; randomize (/rastgele seçilmiş) kontrollü deneylerin meta analizleri; sistematik gözden geçirmeler; bireysel randomize kontrollü deneyler; uzman tavsiyelerini içeren en az bir iyi tasarlanmış kontrollü çalışma; diğer iyi tasarlanmış deneysel çalışma türleri; karara bağlanmamış açık çalışmalar, mukayeseli korelasyon, durum kontrol gibi diğer çalışmalar; </w:t>
      </w:r>
      <w:r w:rsidRPr="00787314">
        <w:rPr>
          <w:rFonts w:ascii="Minion Pro" w:hAnsi="Minion Pro" w:cs="Times New Roman"/>
          <w:i/>
          <w:iCs/>
          <w:sz w:val="22"/>
          <w:szCs w:val="22"/>
          <w:lang w:eastAsia="en-US"/>
        </w:rPr>
        <w:t>in vivo</w:t>
      </w:r>
      <w:r w:rsidRPr="00787314">
        <w:rPr>
          <w:rFonts w:ascii="Minion Pro" w:hAnsi="Minion Pro" w:cs="Times New Roman"/>
          <w:sz w:val="22"/>
          <w:szCs w:val="22"/>
          <w:lang w:eastAsia="en-US"/>
        </w:rPr>
        <w:t xml:space="preserve"> ve </w:t>
      </w:r>
      <w:r w:rsidRPr="00787314">
        <w:rPr>
          <w:rFonts w:ascii="Minion Pro" w:hAnsi="Minion Pro" w:cs="Times New Roman"/>
          <w:i/>
          <w:iCs/>
          <w:sz w:val="22"/>
          <w:szCs w:val="22"/>
          <w:lang w:eastAsia="en-US"/>
        </w:rPr>
        <w:t>in vitro</w:t>
      </w:r>
      <w:r w:rsidRPr="00787314">
        <w:rPr>
          <w:rFonts w:ascii="Minion Pro" w:hAnsi="Minion Pro" w:cs="Times New Roman"/>
          <w:sz w:val="22"/>
          <w:szCs w:val="22"/>
          <w:lang w:eastAsia="en-US"/>
        </w:rPr>
        <w:t xml:space="preserve"> toksikoloji çalışmaları ve hayvanlar üzerine yapılan deneyler şeklinde tasnif edilebilir.</w:t>
      </w:r>
      <w:r w:rsidRPr="00787314">
        <w:rPr>
          <w:rFonts w:ascii="Minion Pro" w:hAnsi="Minion Pro" w:cs="Times New Roman"/>
          <w:sz w:val="22"/>
          <w:szCs w:val="22"/>
          <w:vertAlign w:val="superscript"/>
          <w:lang w:eastAsia="en-US"/>
        </w:rPr>
        <w:t>96</w:t>
      </w:r>
      <w:r w:rsidRPr="00787314">
        <w:rPr>
          <w:rFonts w:ascii="Minion Pro" w:hAnsi="Minion Pro" w:cs="Times New Roman"/>
          <w:sz w:val="22"/>
          <w:szCs w:val="22"/>
          <w:lang w:eastAsia="en-US"/>
        </w:rPr>
        <w:t xml:space="preserve"> Bilimsel kanıta dayalı bitkisel tıp; eğitim, klinik tecrübe ve belirli hastalık veya tedaviye en uygun araştırmalardan kazanılan bilginin üç saç ayağından müteşekkildir.</w:t>
      </w:r>
      <w:r w:rsidRPr="00787314">
        <w:rPr>
          <w:rFonts w:ascii="Minion Pro" w:hAnsi="Minion Pro" w:cs="Times New Roman"/>
          <w:sz w:val="22"/>
          <w:szCs w:val="22"/>
          <w:vertAlign w:val="superscript"/>
          <w:lang w:eastAsia="en-US"/>
        </w:rPr>
        <w:t>96-97</w:t>
      </w:r>
    </w:p>
    <w:p w:rsidR="00B12525" w:rsidRPr="00787314" w:rsidRDefault="00B12525" w:rsidP="002B4DD4">
      <w:pPr>
        <w:pStyle w:val="AralkYok1"/>
        <w:widowControl/>
        <w:tabs>
          <w:tab w:val="left" w:pos="2127"/>
        </w:tabs>
        <w:suppressAutoHyphens/>
        <w:rPr>
          <w:rFonts w:ascii="Minion Pro" w:hAnsi="Minion Pro" w:cs="Times New Roman"/>
          <w:sz w:val="22"/>
          <w:szCs w:val="22"/>
          <w:lang w:eastAsia="en-US"/>
        </w:rPr>
      </w:pPr>
    </w:p>
    <w:p w:rsidR="00B12525" w:rsidRPr="00787314" w:rsidRDefault="009F7189" w:rsidP="002B4DD4">
      <w:pPr>
        <w:pStyle w:val="AralkYok1"/>
        <w:widowControl/>
        <w:rPr>
          <w:rFonts w:ascii="Minion Pro" w:hAnsi="Minion Pro" w:cs="Times New Roman"/>
          <w:sz w:val="22"/>
          <w:szCs w:val="22"/>
          <w:lang w:eastAsia="en-US"/>
        </w:rPr>
      </w:pPr>
      <w:r w:rsidRPr="00787314">
        <w:rPr>
          <w:rFonts w:ascii="Minion Pro" w:hAnsi="Minion Pro" w:cs="Times New Roman"/>
          <w:sz w:val="22"/>
          <w:szCs w:val="22"/>
          <w:lang w:eastAsia="en-US"/>
        </w:rPr>
        <w:t xml:space="preserve">TABLO 1.3 </w:t>
      </w:r>
    </w:p>
    <w:p w:rsidR="00B12525" w:rsidRPr="00787314" w:rsidRDefault="009F7189" w:rsidP="002B4DD4">
      <w:pPr>
        <w:pStyle w:val="AralkYok1"/>
        <w:widowControl/>
        <w:rPr>
          <w:rFonts w:ascii="Minion Pro" w:hAnsi="Minion Pro" w:cs="Times New Roman"/>
          <w:sz w:val="22"/>
          <w:szCs w:val="22"/>
          <w:lang w:eastAsia="en-US"/>
        </w:rPr>
      </w:pPr>
      <w:r w:rsidRPr="00787314">
        <w:rPr>
          <w:rFonts w:ascii="Minion Pro" w:hAnsi="Minion Pro" w:cs="Times New Roman"/>
          <w:sz w:val="22"/>
          <w:szCs w:val="22"/>
          <w:lang w:eastAsia="en-US"/>
        </w:rPr>
        <w:t>BİLİMSEL KANIT MERDİVENİ</w:t>
      </w:r>
      <w:r w:rsidRPr="00787314">
        <w:rPr>
          <w:rFonts w:ascii="Minion Pro" w:hAnsi="Minion Pro" w:cs="Times New Roman"/>
          <w:sz w:val="22"/>
          <w:szCs w:val="22"/>
          <w:vertAlign w:val="superscript"/>
          <w:lang w:eastAsia="en-US"/>
        </w:rPr>
        <w:t>96</w:t>
      </w:r>
      <w:r w:rsidRPr="00787314">
        <w:rPr>
          <w:rFonts w:ascii="Minion Pro" w:hAnsi="Minion Pro" w:cs="Times New Roman"/>
          <w:sz w:val="22"/>
          <w:szCs w:val="22"/>
          <w:lang w:eastAsia="en-US"/>
        </w:rPr>
        <w:t xml:space="preserve"> </w:t>
      </w:r>
    </w:p>
    <w:tbl>
      <w:tblPr>
        <w:tblW w:w="0" w:type="auto"/>
        <w:tblLayout w:type="fixed"/>
        <w:tblLook w:val="0000" w:firstRow="0" w:lastRow="0" w:firstColumn="0" w:lastColumn="0" w:noHBand="0" w:noVBand="0"/>
      </w:tblPr>
      <w:tblGrid>
        <w:gridCol w:w="1023"/>
        <w:gridCol w:w="1023"/>
        <w:gridCol w:w="1023"/>
        <w:gridCol w:w="1023"/>
        <w:gridCol w:w="1024"/>
        <w:gridCol w:w="1024"/>
        <w:gridCol w:w="1024"/>
        <w:gridCol w:w="1024"/>
        <w:gridCol w:w="1074"/>
      </w:tblGrid>
      <w:tr w:rsidR="00B12525" w:rsidRPr="00787314">
        <w:tc>
          <w:tcPr>
            <w:tcW w:w="1023" w:type="dxa"/>
            <w:tcBorders>
              <w:top w:val="single" w:sz="8" w:space="0" w:color="000000"/>
            </w:tcBorders>
          </w:tcPr>
          <w:p w:rsidR="00B12525" w:rsidRPr="00787314" w:rsidRDefault="009F7189" w:rsidP="002B4DD4">
            <w:pPr>
              <w:pStyle w:val="AralkYok1"/>
              <w:widowControl/>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1.</w:t>
            </w:r>
          </w:p>
        </w:tc>
        <w:tc>
          <w:tcPr>
            <w:tcW w:w="8239" w:type="dxa"/>
            <w:gridSpan w:val="8"/>
            <w:tcBorders>
              <w:top w:val="single" w:sz="8" w:space="0" w:color="000000"/>
            </w:tcBorders>
          </w:tcPr>
          <w:p w:rsidR="00B12525" w:rsidRPr="00787314" w:rsidRDefault="009F7189" w:rsidP="002B4DD4">
            <w:pPr>
              <w:pStyle w:val="AralkYok1"/>
              <w:widowControl/>
              <w:snapToGrid w:val="0"/>
              <w:rPr>
                <w:rFonts w:ascii="Minion Pro" w:hAnsi="Minion Pro" w:cs="Times New Roman"/>
                <w:sz w:val="22"/>
                <w:szCs w:val="22"/>
                <w:lang w:eastAsia="en-US"/>
              </w:rPr>
            </w:pPr>
            <w:r w:rsidRPr="00787314">
              <w:rPr>
                <w:rFonts w:ascii="Minion Pro" w:hAnsi="Minion Pro" w:cs="Times New Roman"/>
                <w:sz w:val="22"/>
                <w:szCs w:val="22"/>
                <w:lang w:eastAsia="en-US"/>
              </w:rPr>
              <w:t>Sistematik gözden geçirmeler ve meta analizler</w:t>
            </w:r>
          </w:p>
        </w:tc>
      </w:tr>
      <w:tr w:rsidR="00B12525" w:rsidRPr="00787314">
        <w:tc>
          <w:tcPr>
            <w:tcW w:w="1023" w:type="dxa"/>
          </w:tcPr>
          <w:p w:rsidR="00B12525" w:rsidRPr="00787314" w:rsidRDefault="00B12525" w:rsidP="002B4DD4">
            <w:pPr>
              <w:pStyle w:val="AralkYok1"/>
              <w:widowControl/>
              <w:snapToGrid w:val="0"/>
              <w:rPr>
                <w:rFonts w:ascii="Minion Pro" w:hAnsi="Minion Pro" w:cs="Times New Roman"/>
                <w:sz w:val="22"/>
                <w:szCs w:val="22"/>
              </w:rPr>
            </w:pPr>
          </w:p>
        </w:tc>
        <w:tc>
          <w:tcPr>
            <w:tcW w:w="1023" w:type="dxa"/>
          </w:tcPr>
          <w:p w:rsidR="00B12525" w:rsidRPr="00787314" w:rsidRDefault="009F7189" w:rsidP="002B4DD4">
            <w:pPr>
              <w:pStyle w:val="AralkYok1"/>
              <w:widowControl/>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2.</w:t>
            </w:r>
          </w:p>
        </w:tc>
        <w:tc>
          <w:tcPr>
            <w:tcW w:w="7216" w:type="dxa"/>
            <w:gridSpan w:val="7"/>
          </w:tcPr>
          <w:p w:rsidR="00B12525" w:rsidRPr="00787314" w:rsidRDefault="009F7189" w:rsidP="002B4DD4">
            <w:pPr>
              <w:pStyle w:val="AralkYok1"/>
              <w:widowControl/>
              <w:snapToGrid w:val="0"/>
              <w:rPr>
                <w:rFonts w:ascii="Minion Pro" w:hAnsi="Minion Pro" w:cs="Times New Roman"/>
                <w:sz w:val="22"/>
                <w:szCs w:val="22"/>
                <w:lang w:eastAsia="en-US"/>
              </w:rPr>
            </w:pPr>
            <w:r w:rsidRPr="00787314">
              <w:rPr>
                <w:rFonts w:ascii="Minion Pro" w:hAnsi="Minion Pro" w:cs="Times New Roman"/>
                <w:sz w:val="22"/>
                <w:szCs w:val="22"/>
                <w:lang w:eastAsia="en-US"/>
              </w:rPr>
              <w:t>Rastgele seçilmiş kontrollü deneyler</w:t>
            </w:r>
          </w:p>
        </w:tc>
      </w:tr>
      <w:tr w:rsidR="00B12525" w:rsidRPr="00787314">
        <w:tc>
          <w:tcPr>
            <w:tcW w:w="1023" w:type="dxa"/>
          </w:tcPr>
          <w:p w:rsidR="00B12525" w:rsidRPr="00787314" w:rsidRDefault="00B12525" w:rsidP="002B4DD4">
            <w:pPr>
              <w:pStyle w:val="AralkYok1"/>
              <w:widowControl/>
              <w:snapToGrid w:val="0"/>
              <w:rPr>
                <w:rFonts w:ascii="Minion Pro" w:hAnsi="Minion Pro" w:cs="Times New Roman"/>
                <w:sz w:val="22"/>
                <w:szCs w:val="22"/>
              </w:rPr>
            </w:pPr>
          </w:p>
        </w:tc>
        <w:tc>
          <w:tcPr>
            <w:tcW w:w="1023"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3" w:type="dxa"/>
          </w:tcPr>
          <w:p w:rsidR="00B12525" w:rsidRPr="00787314" w:rsidRDefault="009F7189" w:rsidP="002B4DD4">
            <w:pPr>
              <w:pStyle w:val="AralkYok1"/>
              <w:widowControl/>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3.</w:t>
            </w:r>
          </w:p>
        </w:tc>
        <w:tc>
          <w:tcPr>
            <w:tcW w:w="6193" w:type="dxa"/>
            <w:gridSpan w:val="6"/>
          </w:tcPr>
          <w:p w:rsidR="00B12525" w:rsidRPr="00787314" w:rsidRDefault="009F7189" w:rsidP="002B4DD4">
            <w:pPr>
              <w:pStyle w:val="AralkYok1"/>
              <w:widowControl/>
              <w:snapToGrid w:val="0"/>
              <w:rPr>
                <w:rFonts w:ascii="Minion Pro" w:hAnsi="Minion Pro" w:cs="Times New Roman"/>
                <w:sz w:val="22"/>
                <w:szCs w:val="22"/>
                <w:lang w:eastAsia="en-US"/>
              </w:rPr>
            </w:pPr>
            <w:r w:rsidRPr="00787314">
              <w:rPr>
                <w:rFonts w:ascii="Minion Pro" w:hAnsi="Minion Pro" w:cs="Times New Roman"/>
                <w:sz w:val="22"/>
                <w:szCs w:val="22"/>
                <w:lang w:eastAsia="en-US"/>
              </w:rPr>
              <w:t>Kohort araştırmalar</w:t>
            </w:r>
          </w:p>
        </w:tc>
      </w:tr>
      <w:tr w:rsidR="00B12525" w:rsidRPr="00787314">
        <w:tc>
          <w:tcPr>
            <w:tcW w:w="1023" w:type="dxa"/>
          </w:tcPr>
          <w:p w:rsidR="00B12525" w:rsidRPr="00787314" w:rsidRDefault="00B12525" w:rsidP="002B4DD4">
            <w:pPr>
              <w:pStyle w:val="AralkYok1"/>
              <w:widowControl/>
              <w:snapToGrid w:val="0"/>
              <w:rPr>
                <w:rFonts w:ascii="Minion Pro" w:hAnsi="Minion Pro" w:cs="Times New Roman"/>
                <w:sz w:val="22"/>
                <w:szCs w:val="22"/>
              </w:rPr>
            </w:pPr>
          </w:p>
        </w:tc>
        <w:tc>
          <w:tcPr>
            <w:tcW w:w="1023"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3"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3" w:type="dxa"/>
          </w:tcPr>
          <w:p w:rsidR="00B12525" w:rsidRPr="00787314" w:rsidRDefault="009F7189" w:rsidP="002B4DD4">
            <w:pPr>
              <w:pStyle w:val="AralkYok1"/>
              <w:widowControl/>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4.</w:t>
            </w:r>
          </w:p>
        </w:tc>
        <w:tc>
          <w:tcPr>
            <w:tcW w:w="5170" w:type="dxa"/>
            <w:gridSpan w:val="5"/>
          </w:tcPr>
          <w:p w:rsidR="00B12525" w:rsidRPr="00787314" w:rsidRDefault="009F7189" w:rsidP="002B4DD4">
            <w:pPr>
              <w:pStyle w:val="AralkYok1"/>
              <w:widowControl/>
              <w:snapToGrid w:val="0"/>
              <w:rPr>
                <w:rFonts w:ascii="Minion Pro" w:hAnsi="Minion Pro" w:cs="Times New Roman"/>
                <w:sz w:val="22"/>
                <w:szCs w:val="22"/>
                <w:lang w:eastAsia="en-US"/>
              </w:rPr>
            </w:pPr>
            <w:r w:rsidRPr="00787314">
              <w:rPr>
                <w:rFonts w:ascii="Minion Pro" w:hAnsi="Minion Pro" w:cs="Times New Roman"/>
                <w:sz w:val="22"/>
                <w:szCs w:val="22"/>
                <w:lang w:eastAsia="en-US"/>
              </w:rPr>
              <w:t>Durum kontrol çalışmaları</w:t>
            </w:r>
          </w:p>
        </w:tc>
      </w:tr>
      <w:tr w:rsidR="00B12525" w:rsidRPr="00787314">
        <w:tc>
          <w:tcPr>
            <w:tcW w:w="1023" w:type="dxa"/>
          </w:tcPr>
          <w:p w:rsidR="00B12525" w:rsidRPr="00787314" w:rsidRDefault="00B12525" w:rsidP="002B4DD4">
            <w:pPr>
              <w:pStyle w:val="AralkYok1"/>
              <w:widowControl/>
              <w:snapToGrid w:val="0"/>
              <w:rPr>
                <w:rFonts w:ascii="Minion Pro" w:hAnsi="Minion Pro" w:cs="Times New Roman"/>
                <w:sz w:val="22"/>
                <w:szCs w:val="22"/>
              </w:rPr>
            </w:pPr>
          </w:p>
        </w:tc>
        <w:tc>
          <w:tcPr>
            <w:tcW w:w="1023"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3"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3"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4" w:type="dxa"/>
          </w:tcPr>
          <w:p w:rsidR="00B12525" w:rsidRPr="00787314" w:rsidRDefault="009F7189" w:rsidP="002B4DD4">
            <w:pPr>
              <w:pStyle w:val="AralkYok1"/>
              <w:widowControl/>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5.</w:t>
            </w:r>
          </w:p>
        </w:tc>
        <w:tc>
          <w:tcPr>
            <w:tcW w:w="4146" w:type="dxa"/>
            <w:gridSpan w:val="4"/>
          </w:tcPr>
          <w:p w:rsidR="00B12525" w:rsidRPr="00787314" w:rsidRDefault="009F7189" w:rsidP="002B4DD4">
            <w:pPr>
              <w:pStyle w:val="AralkYok1"/>
              <w:widowControl/>
              <w:snapToGrid w:val="0"/>
              <w:rPr>
                <w:rFonts w:ascii="Minion Pro" w:hAnsi="Minion Pro" w:cs="Times New Roman"/>
                <w:sz w:val="22"/>
                <w:szCs w:val="22"/>
                <w:lang w:eastAsia="en-US"/>
              </w:rPr>
            </w:pPr>
            <w:r w:rsidRPr="00787314">
              <w:rPr>
                <w:rFonts w:ascii="Minion Pro" w:hAnsi="Minion Pro" w:cs="Times New Roman"/>
                <w:sz w:val="22"/>
                <w:szCs w:val="22"/>
                <w:lang w:eastAsia="en-US"/>
              </w:rPr>
              <w:t>Durum serileri</w:t>
            </w:r>
          </w:p>
        </w:tc>
      </w:tr>
      <w:tr w:rsidR="00B12525" w:rsidRPr="00787314">
        <w:tc>
          <w:tcPr>
            <w:tcW w:w="1023" w:type="dxa"/>
          </w:tcPr>
          <w:p w:rsidR="00B12525" w:rsidRPr="00787314" w:rsidRDefault="00B12525" w:rsidP="002B4DD4">
            <w:pPr>
              <w:pStyle w:val="AralkYok1"/>
              <w:widowControl/>
              <w:snapToGrid w:val="0"/>
              <w:rPr>
                <w:rFonts w:ascii="Minion Pro" w:hAnsi="Minion Pro" w:cs="Times New Roman"/>
                <w:sz w:val="22"/>
                <w:szCs w:val="22"/>
              </w:rPr>
            </w:pPr>
          </w:p>
        </w:tc>
        <w:tc>
          <w:tcPr>
            <w:tcW w:w="1023"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3"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3"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4"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4" w:type="dxa"/>
          </w:tcPr>
          <w:p w:rsidR="00B12525" w:rsidRPr="00787314" w:rsidRDefault="009F7189" w:rsidP="002B4DD4">
            <w:pPr>
              <w:pStyle w:val="AralkYok1"/>
              <w:widowControl/>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6.</w:t>
            </w:r>
          </w:p>
        </w:tc>
        <w:tc>
          <w:tcPr>
            <w:tcW w:w="3122" w:type="dxa"/>
            <w:gridSpan w:val="3"/>
          </w:tcPr>
          <w:p w:rsidR="00B12525" w:rsidRPr="00787314" w:rsidRDefault="009F7189" w:rsidP="002B4DD4">
            <w:pPr>
              <w:pStyle w:val="AralkYok1"/>
              <w:widowControl/>
              <w:snapToGrid w:val="0"/>
              <w:rPr>
                <w:rFonts w:ascii="Minion Pro" w:hAnsi="Minion Pro" w:cs="Times New Roman"/>
                <w:sz w:val="22"/>
                <w:szCs w:val="22"/>
                <w:lang w:eastAsia="en-US"/>
              </w:rPr>
            </w:pPr>
            <w:r w:rsidRPr="00787314">
              <w:rPr>
                <w:rFonts w:ascii="Minion Pro" w:hAnsi="Minion Pro" w:cs="Times New Roman"/>
                <w:sz w:val="22"/>
                <w:szCs w:val="22"/>
                <w:lang w:eastAsia="en-US"/>
              </w:rPr>
              <w:t>Durum raporları</w:t>
            </w:r>
          </w:p>
        </w:tc>
      </w:tr>
      <w:tr w:rsidR="00B12525" w:rsidRPr="00787314">
        <w:tc>
          <w:tcPr>
            <w:tcW w:w="1023" w:type="dxa"/>
          </w:tcPr>
          <w:p w:rsidR="00B12525" w:rsidRPr="00787314" w:rsidRDefault="00B12525" w:rsidP="002B4DD4">
            <w:pPr>
              <w:pStyle w:val="AralkYok1"/>
              <w:widowControl/>
              <w:snapToGrid w:val="0"/>
              <w:rPr>
                <w:rFonts w:ascii="Minion Pro" w:hAnsi="Minion Pro" w:cs="Times New Roman"/>
                <w:sz w:val="22"/>
                <w:szCs w:val="22"/>
              </w:rPr>
            </w:pPr>
          </w:p>
        </w:tc>
        <w:tc>
          <w:tcPr>
            <w:tcW w:w="1023"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3"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3"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4"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4"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4" w:type="dxa"/>
          </w:tcPr>
          <w:p w:rsidR="00B12525" w:rsidRPr="00787314" w:rsidRDefault="009F7189" w:rsidP="002B4DD4">
            <w:pPr>
              <w:pStyle w:val="AralkYok1"/>
              <w:widowControl/>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7.</w:t>
            </w:r>
          </w:p>
        </w:tc>
        <w:tc>
          <w:tcPr>
            <w:tcW w:w="2098" w:type="dxa"/>
            <w:gridSpan w:val="2"/>
          </w:tcPr>
          <w:p w:rsidR="00B12525" w:rsidRPr="00787314" w:rsidRDefault="009F7189" w:rsidP="002B4DD4">
            <w:pPr>
              <w:pStyle w:val="AralkYok1"/>
              <w:widowControl/>
              <w:snapToGrid w:val="0"/>
              <w:rPr>
                <w:rFonts w:ascii="Minion Pro" w:hAnsi="Minion Pro" w:cs="Times New Roman"/>
                <w:sz w:val="22"/>
                <w:szCs w:val="22"/>
                <w:lang w:eastAsia="en-US"/>
              </w:rPr>
            </w:pPr>
            <w:r w:rsidRPr="00787314">
              <w:rPr>
                <w:rFonts w:ascii="Minion Pro" w:hAnsi="Minion Pro" w:cs="Times New Roman"/>
                <w:sz w:val="22"/>
                <w:szCs w:val="22"/>
                <w:lang w:eastAsia="en-US"/>
              </w:rPr>
              <w:t>Hayvan deneyleri</w:t>
            </w:r>
          </w:p>
        </w:tc>
      </w:tr>
      <w:tr w:rsidR="00B12525" w:rsidRPr="00787314">
        <w:tc>
          <w:tcPr>
            <w:tcW w:w="1023" w:type="dxa"/>
          </w:tcPr>
          <w:p w:rsidR="00B12525" w:rsidRPr="00787314" w:rsidRDefault="00B12525" w:rsidP="002B4DD4">
            <w:pPr>
              <w:pStyle w:val="AralkYok1"/>
              <w:widowControl/>
              <w:snapToGrid w:val="0"/>
              <w:rPr>
                <w:rFonts w:ascii="Minion Pro" w:hAnsi="Minion Pro" w:cs="Times New Roman"/>
                <w:sz w:val="22"/>
                <w:szCs w:val="22"/>
              </w:rPr>
            </w:pPr>
          </w:p>
        </w:tc>
        <w:tc>
          <w:tcPr>
            <w:tcW w:w="1023"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3"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3"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4"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4" w:type="dxa"/>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4" w:type="dxa"/>
            <w:tcBorders>
              <w:bottom w:val="single" w:sz="8" w:space="0" w:color="000000"/>
            </w:tcBorders>
          </w:tcPr>
          <w:p w:rsidR="00B12525" w:rsidRPr="00787314" w:rsidRDefault="00B12525" w:rsidP="002B4DD4">
            <w:pPr>
              <w:pStyle w:val="AralkYok1"/>
              <w:widowControl/>
              <w:snapToGrid w:val="0"/>
              <w:rPr>
                <w:rFonts w:ascii="Minion Pro" w:hAnsi="Minion Pro" w:cs="Times New Roman"/>
                <w:sz w:val="22"/>
                <w:szCs w:val="22"/>
                <w:lang w:eastAsia="tr-TR" w:bidi="tr-TR"/>
              </w:rPr>
            </w:pPr>
          </w:p>
        </w:tc>
        <w:tc>
          <w:tcPr>
            <w:tcW w:w="1024" w:type="dxa"/>
            <w:tcBorders>
              <w:bottom w:val="single" w:sz="8" w:space="0" w:color="000000"/>
            </w:tcBorders>
          </w:tcPr>
          <w:p w:rsidR="00B12525" w:rsidRPr="00787314" w:rsidRDefault="009F7189" w:rsidP="002B4DD4">
            <w:pPr>
              <w:pStyle w:val="AralkYok1"/>
              <w:widowControl/>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8.</w:t>
            </w:r>
          </w:p>
        </w:tc>
        <w:tc>
          <w:tcPr>
            <w:tcW w:w="1074" w:type="dxa"/>
            <w:tcBorders>
              <w:bottom w:val="single" w:sz="8" w:space="0" w:color="000000"/>
            </w:tcBorders>
          </w:tcPr>
          <w:p w:rsidR="00B12525" w:rsidRPr="00787314" w:rsidRDefault="009F7189" w:rsidP="002B4DD4">
            <w:pPr>
              <w:pStyle w:val="AralkYok1"/>
              <w:widowControl/>
              <w:snapToGrid w:val="0"/>
              <w:rPr>
                <w:rFonts w:ascii="Minion Pro" w:hAnsi="Minion Pro" w:cs="Times New Roman"/>
                <w:sz w:val="22"/>
                <w:szCs w:val="22"/>
                <w:lang w:eastAsia="en-US"/>
              </w:rPr>
            </w:pPr>
            <w:r w:rsidRPr="00787314">
              <w:rPr>
                <w:rFonts w:ascii="Minion Pro" w:hAnsi="Minion Pro" w:cs="Times New Roman"/>
                <w:i/>
                <w:sz w:val="22"/>
                <w:szCs w:val="22"/>
                <w:lang w:eastAsia="en-US"/>
              </w:rPr>
              <w:t>In vitro</w:t>
            </w:r>
            <w:r w:rsidRPr="00787314">
              <w:rPr>
                <w:rFonts w:ascii="Minion Pro" w:hAnsi="Minion Pro" w:cs="Times New Roman"/>
                <w:sz w:val="22"/>
                <w:szCs w:val="22"/>
                <w:lang w:eastAsia="en-US"/>
              </w:rPr>
              <w:t xml:space="preserve"> deneyler</w:t>
            </w:r>
          </w:p>
        </w:tc>
      </w:tr>
    </w:tbl>
    <w:p w:rsidR="00B12525" w:rsidRPr="00787314" w:rsidRDefault="009F7189" w:rsidP="002B4DD4">
      <w:pPr>
        <w:pStyle w:val="AralkYok1"/>
        <w:widowControl/>
        <w:rPr>
          <w:rStyle w:val="DefaultParagraphFont858D7CFB-ED40-4347-BF05-701D383B685F"/>
          <w:rFonts w:ascii="Minion Pro" w:hAnsi="Minion Pro" w:cs="Times New Roman"/>
          <w:i/>
          <w:sz w:val="22"/>
          <w:szCs w:val="22"/>
          <w:lang w:val="en-US" w:eastAsia="en-US" w:bidi="en-US"/>
        </w:rPr>
      </w:pPr>
      <w:r w:rsidRPr="00787314">
        <w:rPr>
          <w:rStyle w:val="DefaultParagraphFont858D7CFB-ED40-4347-BF05-701D383B685F"/>
          <w:rFonts w:ascii="Minion Pro" w:hAnsi="Minion Pro" w:cs="Times New Roman"/>
          <w:i/>
          <w:sz w:val="22"/>
          <w:szCs w:val="22"/>
          <w:lang w:val="en-US" w:eastAsia="en-US" w:bidi="en-US"/>
        </w:rPr>
        <w:t xml:space="preserve">Kaynak: Romm A (2010) s.26, </w:t>
      </w:r>
      <w:r w:rsidRPr="00787314">
        <w:rPr>
          <w:rStyle w:val="DefaultParagraphFont858D7CFB-ED40-4347-BF05-701D383B685F"/>
          <w:rFonts w:ascii="Minion Pro" w:hAnsi="Minion Pro" w:cs="Times New Roman"/>
          <w:i/>
          <w:iCs/>
          <w:sz w:val="22"/>
          <w:szCs w:val="22"/>
          <w:lang w:val="en-US" w:eastAsia="en-US" w:bidi="en-US"/>
        </w:rPr>
        <w:t>Botanical medicine for women’s health</w:t>
      </w:r>
      <w:r w:rsidRPr="00787314">
        <w:rPr>
          <w:rStyle w:val="DefaultParagraphFont858D7CFB-ED40-4347-BF05-701D383B685F"/>
          <w:rFonts w:ascii="Minion Pro" w:hAnsi="Minion Pro" w:cs="Times New Roman"/>
          <w:i/>
          <w:sz w:val="22"/>
          <w:szCs w:val="22"/>
          <w:lang w:val="en-US" w:eastAsia="en-US" w:bidi="en-US"/>
        </w:rPr>
        <w:t>. Churchill Livingstone Elsevier, USA, p.26.</w:t>
      </w:r>
    </w:p>
    <w:p w:rsidR="00B12525" w:rsidRPr="00787314" w:rsidRDefault="00B12525" w:rsidP="002B4DD4">
      <w:pPr>
        <w:pStyle w:val="AralkYok1"/>
        <w:widowControl/>
        <w:tabs>
          <w:tab w:val="left" w:pos="2127"/>
        </w:tabs>
        <w:suppressAutoHyphens/>
        <w:rPr>
          <w:rFonts w:ascii="Minion Pro" w:hAnsi="Minion Pro" w:cs="Times New Roman"/>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Tablo 2’deki bilimsel kanıt merdiveni, bilimsel araştırma metotlarını hiyerarşik bir şekilde sıralamakta ve en üst, yani 1. basamaktaki bilimsel araştırma yönteminin objektiflik ve güvenilirlik değeri en yüksek iken 8., yani en alt basamakta bulunan </w:t>
      </w:r>
      <w:r w:rsidRPr="00787314">
        <w:rPr>
          <w:rFonts w:ascii="Minion Pro" w:hAnsi="Minion Pro" w:cs="Times New Roman"/>
          <w:i/>
          <w:iCs/>
          <w:sz w:val="22"/>
          <w:szCs w:val="22"/>
          <w:lang w:eastAsia="en-US"/>
        </w:rPr>
        <w:t>in vitro</w:t>
      </w:r>
      <w:r w:rsidRPr="00787314">
        <w:rPr>
          <w:rFonts w:ascii="Minion Pro" w:hAnsi="Minion Pro" w:cs="Times New Roman"/>
          <w:sz w:val="22"/>
          <w:szCs w:val="22"/>
          <w:lang w:eastAsia="en-US"/>
        </w:rPr>
        <w:t xml:space="preserve"> deneyler yönteminin objektiflik ve güvenilirlik değeri en düşük olarak kategorize edilmektedir.</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Fitoterapi disiplini destekleyici tıp bilimleri arasında belki de güvenilirlik ve tesirlilik testleri gibi standart test metotlarından geçmek zorunda olan tek bilimdir. Çünkü rasyonel herbalizm yani fitoterapi modern tıp ve farmakolojinin bir alt disiplini olarak kabul edilmektedir.</w:t>
      </w:r>
      <w:r w:rsidRPr="00787314">
        <w:rPr>
          <w:rFonts w:ascii="Minion Pro" w:hAnsi="Minion Pro" w:cs="Times New Roman"/>
          <w:sz w:val="22"/>
          <w:szCs w:val="22"/>
          <w:vertAlign w:val="superscript"/>
          <w:lang w:eastAsia="en-US"/>
        </w:rPr>
        <w:t>4,99</w:t>
      </w:r>
      <w:r w:rsidRPr="00787314">
        <w:rPr>
          <w:rFonts w:ascii="Minion Pro" w:hAnsi="Minion Pro" w:cs="Times New Roman"/>
          <w:sz w:val="22"/>
          <w:szCs w:val="22"/>
          <w:lang w:eastAsia="en-US"/>
        </w:rPr>
        <w:t xml:space="preserve"> Fitoterapinin bilimsel kanıtlar içeren bütünleşik bir modeli, Avrupa Bilimsel Fitoterapi İştiraki (</w:t>
      </w:r>
      <w:r w:rsidRPr="00787314">
        <w:rPr>
          <w:rFonts w:ascii="Minion Pro" w:hAnsi="Minion Pro" w:cs="Times New Roman"/>
          <w:i/>
          <w:iCs/>
          <w:sz w:val="22"/>
          <w:szCs w:val="22"/>
          <w:lang w:eastAsia="en-US"/>
        </w:rPr>
        <w:t>European Scientific Cooperative on Phytotherapy-ESCOP</w:t>
      </w:r>
      <w:r w:rsidRPr="00787314">
        <w:rPr>
          <w:rFonts w:ascii="Minion Pro" w:hAnsi="Minion Pro" w:cs="Times New Roman"/>
          <w:sz w:val="22"/>
          <w:szCs w:val="22"/>
          <w:lang w:eastAsia="en-US"/>
        </w:rPr>
        <w:t>), Dünya Sağlık Örgütü (</w:t>
      </w:r>
      <w:r w:rsidRPr="00787314">
        <w:rPr>
          <w:rFonts w:ascii="Minion Pro" w:hAnsi="Minion Pro" w:cs="Times New Roman"/>
          <w:i/>
          <w:iCs/>
          <w:sz w:val="22"/>
          <w:szCs w:val="22"/>
          <w:lang w:eastAsia="en-US"/>
        </w:rPr>
        <w:t>World Health Organization-WHO</w:t>
      </w:r>
      <w:r w:rsidRPr="00787314">
        <w:rPr>
          <w:rFonts w:ascii="Minion Pro" w:hAnsi="Minion Pro" w:cs="Times New Roman"/>
          <w:sz w:val="22"/>
          <w:szCs w:val="22"/>
          <w:lang w:eastAsia="en-US"/>
        </w:rPr>
        <w:t>), Amerikan Bitkisel İlaç Kodeksi (</w:t>
      </w:r>
      <w:r w:rsidRPr="00787314">
        <w:rPr>
          <w:rFonts w:ascii="Minion Pro" w:hAnsi="Minion Pro" w:cs="Times New Roman"/>
          <w:i/>
          <w:iCs/>
          <w:sz w:val="22"/>
          <w:szCs w:val="22"/>
          <w:lang w:eastAsia="en-US"/>
        </w:rPr>
        <w:t>American Herbal Pharmacopoeia-AHP</w:t>
      </w:r>
      <w:r w:rsidRPr="00787314">
        <w:rPr>
          <w:rFonts w:ascii="Minion Pro" w:hAnsi="Minion Pro" w:cs="Times New Roman"/>
          <w:sz w:val="22"/>
          <w:szCs w:val="22"/>
          <w:lang w:eastAsia="en-US"/>
        </w:rPr>
        <w:t xml:space="preserve">), Britanya Bitkisel İlaç Kodeksi </w:t>
      </w:r>
      <w:r w:rsidRPr="00787314">
        <w:rPr>
          <w:rFonts w:ascii="Minion Pro" w:hAnsi="Minion Pro" w:cs="Times New Roman"/>
          <w:sz w:val="22"/>
          <w:szCs w:val="22"/>
          <w:lang w:eastAsia="en-US"/>
        </w:rPr>
        <w:lastRenderedPageBreak/>
        <w:t>(</w:t>
      </w:r>
      <w:r w:rsidRPr="00787314">
        <w:rPr>
          <w:rFonts w:ascii="Minion Pro" w:hAnsi="Minion Pro" w:cs="Times New Roman"/>
          <w:i/>
          <w:iCs/>
          <w:sz w:val="22"/>
          <w:szCs w:val="22"/>
          <w:lang w:eastAsia="en-US"/>
        </w:rPr>
        <w:t>British Herbal Pharmacopoeia-BHP</w:t>
      </w:r>
      <w:r w:rsidRPr="00787314">
        <w:rPr>
          <w:rFonts w:ascii="Minion Pro" w:hAnsi="Minion Pro" w:cs="Times New Roman"/>
          <w:sz w:val="22"/>
          <w:szCs w:val="22"/>
          <w:lang w:eastAsia="en-US"/>
        </w:rPr>
        <w:t>), Britanya İlaç Kodeksi (</w:t>
      </w:r>
      <w:r w:rsidRPr="00787314">
        <w:rPr>
          <w:rFonts w:ascii="Minion Pro" w:hAnsi="Minion Pro" w:cs="Times New Roman"/>
          <w:i/>
          <w:iCs/>
          <w:sz w:val="22"/>
          <w:szCs w:val="22"/>
          <w:lang w:eastAsia="en-US"/>
        </w:rPr>
        <w:t>British Pharmacopoeia-BP</w:t>
      </w:r>
      <w:r w:rsidRPr="00787314">
        <w:rPr>
          <w:rFonts w:ascii="Minion Pro" w:hAnsi="Minion Pro" w:cs="Times New Roman"/>
          <w:sz w:val="22"/>
          <w:szCs w:val="22"/>
          <w:lang w:eastAsia="en-US"/>
        </w:rPr>
        <w:t>), Britanya Bitkisel İlaç Birliği (</w:t>
      </w:r>
      <w:r w:rsidRPr="00787314">
        <w:rPr>
          <w:rFonts w:ascii="Minion Pro" w:hAnsi="Minion Pro" w:cs="Times New Roman"/>
          <w:i/>
          <w:iCs/>
          <w:sz w:val="22"/>
          <w:szCs w:val="22"/>
          <w:lang w:eastAsia="en-US"/>
        </w:rPr>
        <w:t>British Herbal Medicine Association-BHMA</w:t>
      </w:r>
      <w:r w:rsidRPr="00787314">
        <w:rPr>
          <w:rFonts w:ascii="Minion Pro" w:hAnsi="Minion Pro" w:cs="Times New Roman"/>
          <w:sz w:val="22"/>
          <w:szCs w:val="22"/>
          <w:lang w:eastAsia="en-US"/>
        </w:rPr>
        <w:t>), Avrupa İlaç Kodeksi (</w:t>
      </w:r>
      <w:r w:rsidRPr="00787314">
        <w:rPr>
          <w:rFonts w:ascii="Minion Pro" w:hAnsi="Minion Pro" w:cs="Times New Roman"/>
          <w:i/>
          <w:iCs/>
          <w:sz w:val="22"/>
          <w:szCs w:val="22"/>
          <w:lang w:eastAsia="en-US"/>
        </w:rPr>
        <w:t>European Pharmacopoeia-Ph Eur</w:t>
      </w:r>
      <w:r w:rsidRPr="00787314">
        <w:rPr>
          <w:rFonts w:ascii="Minion Pro" w:hAnsi="Minion Pro" w:cs="Times New Roman"/>
          <w:sz w:val="22"/>
          <w:szCs w:val="22"/>
          <w:lang w:eastAsia="en-US"/>
        </w:rPr>
        <w:t>) ve Bütün Alman Komisyon E Monografileri (</w:t>
      </w:r>
      <w:r w:rsidRPr="00787314">
        <w:rPr>
          <w:rFonts w:ascii="Minion Pro" w:hAnsi="Minion Pro" w:cs="Times New Roman"/>
          <w:i/>
          <w:iCs/>
          <w:sz w:val="22"/>
          <w:szCs w:val="22"/>
          <w:lang w:eastAsia="en-US"/>
        </w:rPr>
        <w:t>The Complete German Commission E Monographs</w:t>
      </w:r>
      <w:r w:rsidRPr="00787314">
        <w:rPr>
          <w:rFonts w:ascii="Minion Pro" w:hAnsi="Minion Pro" w:cs="Times New Roman"/>
          <w:sz w:val="22"/>
          <w:szCs w:val="22"/>
          <w:lang w:eastAsia="en-US"/>
        </w:rPr>
        <w:t>) monografi koleksiyonlarında bulunabilir ve bu monografilerde ayrıca geleneksel kullanımları, klinik uygulamaları ve ilişkin bilimsel kanıtları içeren çoklu düzeylerde kanıtlar da sunulmaktadır.</w:t>
      </w:r>
      <w:r w:rsidRPr="00787314">
        <w:rPr>
          <w:rFonts w:ascii="Minion Pro" w:hAnsi="Minion Pro" w:cs="Times New Roman"/>
          <w:sz w:val="22"/>
          <w:szCs w:val="22"/>
          <w:vertAlign w:val="superscript"/>
          <w:lang w:eastAsia="en-US"/>
        </w:rPr>
        <w:t>3,96</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vertAlign w:val="superscript"/>
          <w:lang w:eastAsia="en-US"/>
        </w:rPr>
        <w:t xml:space="preserve"> </w:t>
      </w:r>
      <w:r w:rsidRPr="00787314">
        <w:rPr>
          <w:rFonts w:ascii="Minion Pro" w:hAnsi="Minion Pro" w:cs="Times New Roman"/>
          <w:sz w:val="22"/>
          <w:szCs w:val="22"/>
          <w:lang w:eastAsia="en-US"/>
        </w:rPr>
        <w:t xml:space="preserve">    Toplum ve insan sağlığını korumak için tıbbi bitkiler güvenilir, tesirli ve uygun kullanım kalitesine sahip olmak zorundadır. Bitkisel ilaç üreticileri, ürünlerinin kabul edilebilir minimum kalite, güvenlik ve etkililik standartlarına uygun şekilde üretildiğinden emin olmak zorundadırlar.</w:t>
      </w:r>
      <w:r w:rsidRPr="00787314">
        <w:rPr>
          <w:rFonts w:ascii="Minion Pro" w:hAnsi="Minion Pro" w:cs="Times New Roman"/>
          <w:sz w:val="22"/>
          <w:szCs w:val="22"/>
          <w:vertAlign w:val="superscript"/>
          <w:lang w:eastAsia="en-US"/>
        </w:rPr>
        <w:t>3</w:t>
      </w:r>
      <w:r w:rsidRPr="00787314">
        <w:rPr>
          <w:rFonts w:ascii="Minion Pro" w:hAnsi="Minion Pro" w:cs="Times New Roman"/>
          <w:sz w:val="22"/>
          <w:szCs w:val="22"/>
          <w:lang w:eastAsia="en-US"/>
        </w:rPr>
        <w:t xml:space="preserve"> Bitkiler farmakolojik aktif özler içerdiğinden, zımnen modern farmakolojik ilaçların göstereceği standart etkiyi göstermesi beklenir. Bu önerme teorik olarak anlamlı olsa da uygulamada mantıklı değildir. Çünkü işlenmemiş bitkiler ayrıştırılmış ve böylece saflaştırılmış ilaçlarla aynı değildir. Bitkilerden türetilen tekil olarak ayrıştırılmış aktif içerikler, artık bitkisel ürün olmaktan çok farmasötik ilaç olarak kabul edilebilir.</w:t>
      </w:r>
      <w:r w:rsidRPr="00787314">
        <w:rPr>
          <w:rFonts w:ascii="Minion Pro" w:hAnsi="Minion Pro" w:cs="Times New Roman"/>
          <w:sz w:val="22"/>
          <w:szCs w:val="22"/>
          <w:vertAlign w:val="superscript"/>
          <w:lang w:eastAsia="en-US"/>
        </w:rPr>
        <w:t>96</w:t>
      </w:r>
      <w:r w:rsidRPr="00787314">
        <w:rPr>
          <w:rFonts w:ascii="Minion Pro" w:hAnsi="Minion Pro" w:cs="Times New Roman"/>
          <w:sz w:val="22"/>
          <w:szCs w:val="22"/>
          <w:lang w:eastAsia="en-US"/>
        </w:rPr>
        <w:t xml:space="preserve"> Bitkiler saflaştırılmış ilaçlardan çeşitli bakımlardan farkılılıklar gösterir. İlk olarak, bitkilerin farmasötik etkisi konsantre kimyasal ilaçlardan daha az yani daha hafiftir.</w:t>
      </w:r>
      <w:r w:rsidRPr="00787314">
        <w:rPr>
          <w:rFonts w:ascii="Minion Pro" w:hAnsi="Minion Pro" w:cs="Times New Roman"/>
          <w:sz w:val="22"/>
          <w:szCs w:val="22"/>
          <w:vertAlign w:val="superscript"/>
          <w:lang w:eastAsia="en-US"/>
        </w:rPr>
        <w:t>4,100</w:t>
      </w:r>
    </w:p>
    <w:p w:rsidR="00C064F7"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Bitkilerin farmasötik etkilerinin daha az yani daha hafif oluşu bitkisel ilaçların kullanılmasında dikkat edilmesi gereken tek fark değildir. İçeriğinde bulunan ve fizyolojik olarak etkin olmayan selüloz ve nişasta gibi özlere ilave olarak, bitkiler farmakolojik etkilerinden birincil derecede sorumlu olan bileşenler ile kimyasal ve terapötik anlamda yakından ilişkili aktif unsurlar içerir. Böyle bir bitkiye en sık verilen örnek yüksük otudur (</w:t>
      </w:r>
      <w:r w:rsidRPr="00787314">
        <w:rPr>
          <w:rFonts w:ascii="Minion Pro" w:hAnsi="Minion Pro" w:cs="Times New Roman"/>
          <w:i/>
          <w:iCs/>
          <w:sz w:val="22"/>
          <w:szCs w:val="22"/>
          <w:lang w:eastAsia="en-US"/>
        </w:rPr>
        <w:t>Digitalis purpurea</w:t>
      </w:r>
      <w:r w:rsidRPr="00787314">
        <w:rPr>
          <w:rFonts w:ascii="Minion Pro" w:hAnsi="Minion Pro" w:cs="Times New Roman"/>
          <w:sz w:val="22"/>
          <w:szCs w:val="22"/>
          <w:lang w:eastAsia="en-US"/>
        </w:rPr>
        <w:t>). Bu yapraklı bitki, küçük yapısal farklılıkları nedeniyle farklı başlangıç etki hızları ve farklı tesirlilik sürelerine sahip otuz farklı ama birbirleriyle sımsıkı yakın ilişkileri olan ve hepsi de kardiyotonik özelliklere sahip glikozidler içerir. Örneğin, bu glikozidlerin bir türü olan ‘digitoksin’, oral yoldan alındığında etkisini bir ile dört saat içinde göstermekte ve etkisi sekiz ile on dört saat içinde zirve noktasına ulaşmaktadır. Bir diğer glikozid örneği, ‘digoxin’, birbuçuk iki saat içinde tesir göstermekte ve iki ile altı saat içinde de en yüksek etkinlik düzeyine ulaşmaktadır.</w:t>
      </w:r>
      <w:r w:rsidRPr="00787314">
        <w:rPr>
          <w:rFonts w:ascii="Minion Pro" w:hAnsi="Minion Pro" w:cs="Times New Roman"/>
          <w:sz w:val="22"/>
          <w:szCs w:val="22"/>
          <w:vertAlign w:val="superscript"/>
          <w:lang w:eastAsia="en-US"/>
        </w:rPr>
        <w:t>4,101</w:t>
      </w:r>
      <w:r w:rsidRPr="00787314">
        <w:rPr>
          <w:rFonts w:ascii="Minion Pro" w:hAnsi="Minion Pro" w:cs="Times New Roman"/>
          <w:sz w:val="22"/>
          <w:szCs w:val="22"/>
          <w:lang w:eastAsia="en-US"/>
        </w:rPr>
        <w:t xml:space="preserve"> Yüksük otu bitkisi pek çok diğerleri ile birlikte bu aktif unsurların her ikisini de ihtiva eder. Yüksük otu kullanımını önerenlere göre bu bitkinin bileşenlerinin çeşitliliği nedeniyle hızlı tesir gücü ve uzun tesirlilik süresinden dolayı çok etkili ve kullanışlı bir fitomedisindir. Bu bir dereceye kadar doğru olsa da yüksük otu yapraklarının aktivitesinin standartlaştırılmasının zor olduğu da doğrudur. Hâlihazırda kullanılan standartlaştırma prosedürü, ilacın tesir gücünün tam ölçüsünü belirlemek amacıyla kurbağalar, kediler, tavuklar ve güvercinlerde kalp krizini içeren uzun bir canlı hayvan deneyleri listesini ihtiva etmektedir. İlk elden ilacın saflaştırılmış bileşeninin kullanılmasının nedeni saf kimyasal varlığın ağırlığı açısından ilacın fizyolojik gücünü ölçme yeteneğini belirlemektir. Bu bakış açısı yeni değildir. 6. yy.’da yaşamış olan Paraselsus’a kadar geri gitmektedir.</w:t>
      </w:r>
      <w:r w:rsidRPr="00787314">
        <w:rPr>
          <w:rFonts w:ascii="Minion Pro" w:hAnsi="Minion Pro" w:cs="Times New Roman"/>
          <w:sz w:val="22"/>
          <w:szCs w:val="22"/>
          <w:vertAlign w:val="superscript"/>
          <w:lang w:eastAsia="en-US"/>
        </w:rPr>
        <w:t>102</w:t>
      </w:r>
      <w:r w:rsidRPr="00787314">
        <w:rPr>
          <w:rFonts w:ascii="Minion Pro" w:hAnsi="Minion Pro" w:cs="Times New Roman"/>
          <w:sz w:val="22"/>
          <w:szCs w:val="22"/>
          <w:lang w:eastAsia="en-US"/>
        </w:rPr>
        <w:t xml:space="preserve"> </w:t>
      </w:r>
    </w:p>
    <w:p w:rsidR="00B12525" w:rsidRPr="00787314" w:rsidRDefault="00C064F7"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w:t>
      </w:r>
      <w:r w:rsidR="009F7189" w:rsidRPr="00787314">
        <w:rPr>
          <w:rFonts w:ascii="Minion Pro" w:hAnsi="Minion Pro" w:cs="Times New Roman"/>
          <w:sz w:val="22"/>
          <w:szCs w:val="22"/>
          <w:lang w:eastAsia="en-US"/>
        </w:rPr>
        <w:t>Medikal herbalizmin günümüzdeki mevcut popülaritesi, belirleyici nitelikteki üç önemli olay ile yakından ilişkilidir</w:t>
      </w:r>
      <w:r w:rsidR="009F7189" w:rsidRPr="00787314">
        <w:rPr>
          <w:rFonts w:ascii="Minion Pro" w:hAnsi="Minion Pro" w:cs="Times New Roman"/>
          <w:sz w:val="22"/>
          <w:szCs w:val="22"/>
          <w:vertAlign w:val="superscript"/>
          <w:lang w:eastAsia="en-US"/>
        </w:rPr>
        <w:t>8</w:t>
      </w:r>
      <w:r w:rsidR="009F7189" w:rsidRPr="00787314">
        <w:rPr>
          <w:rFonts w:ascii="Minion Pro" w:hAnsi="Minion Pro" w:cs="Times New Roman"/>
          <w:sz w:val="22"/>
          <w:szCs w:val="22"/>
          <w:lang w:eastAsia="en-US"/>
        </w:rPr>
        <w:t>: ilki Dünya Sağlık Örgütü’nün 1978 Alma Ata Deklarasyonu</w:t>
      </w:r>
      <w:r w:rsidR="009F7189" w:rsidRPr="00787314">
        <w:rPr>
          <w:rFonts w:ascii="Minion Pro" w:hAnsi="Minion Pro" w:cs="Times New Roman"/>
          <w:sz w:val="22"/>
          <w:szCs w:val="22"/>
          <w:vertAlign w:val="superscript"/>
          <w:lang w:eastAsia="en-US"/>
        </w:rPr>
        <w:t>81</w:t>
      </w:r>
      <w:r w:rsidR="009F7189" w:rsidRPr="00787314">
        <w:rPr>
          <w:rFonts w:ascii="Minion Pro" w:hAnsi="Minion Pro" w:cs="Times New Roman"/>
          <w:sz w:val="22"/>
          <w:szCs w:val="22"/>
          <w:lang w:eastAsia="en-US"/>
        </w:rPr>
        <w:t>, ikincisi yine Dünya Sağlık Örgütü’nün yayınladığı tıbbi bitkisel materyallerin kalite kontrol kılavuzu</w:t>
      </w:r>
      <w:r w:rsidR="009F7189" w:rsidRPr="00787314">
        <w:rPr>
          <w:rFonts w:ascii="Minion Pro" w:hAnsi="Minion Pro" w:cs="Times New Roman"/>
          <w:sz w:val="22"/>
          <w:szCs w:val="22"/>
          <w:vertAlign w:val="superscript"/>
          <w:lang w:eastAsia="en-US"/>
        </w:rPr>
        <w:t>82</w:t>
      </w:r>
      <w:r w:rsidR="009F7189" w:rsidRPr="00787314">
        <w:rPr>
          <w:rFonts w:ascii="Minion Pro" w:hAnsi="Minion Pro" w:cs="Times New Roman"/>
          <w:sz w:val="22"/>
          <w:szCs w:val="22"/>
          <w:lang w:eastAsia="en-US"/>
        </w:rPr>
        <w:t xml:space="preserve"> ve üçüncüsü de Dünya Sağlık Örgütü’nce tradisyonel tıbbın araştırma ve ölçüm metotlarının genel prensiplerinin belirlenmesidir.</w:t>
      </w:r>
      <w:r w:rsidR="009F7189" w:rsidRPr="00787314">
        <w:rPr>
          <w:rFonts w:ascii="Minion Pro" w:hAnsi="Minion Pro" w:cs="Times New Roman"/>
          <w:sz w:val="22"/>
          <w:szCs w:val="22"/>
          <w:vertAlign w:val="superscript"/>
          <w:lang w:eastAsia="en-US"/>
        </w:rPr>
        <w:t>83</w:t>
      </w:r>
      <w:r w:rsidRPr="00787314">
        <w:rPr>
          <w:rFonts w:ascii="Minion Pro" w:hAnsi="Minion Pro" w:cs="Times New Roman"/>
          <w:sz w:val="22"/>
          <w:szCs w:val="22"/>
          <w:lang w:eastAsia="en-US"/>
        </w:rPr>
        <w:t xml:space="preserve"> </w:t>
      </w:r>
      <w:r w:rsidR="009F7189" w:rsidRPr="00787314">
        <w:rPr>
          <w:rFonts w:ascii="Minion Pro" w:hAnsi="Minion Pro" w:cs="Times New Roman"/>
          <w:sz w:val="22"/>
          <w:szCs w:val="22"/>
          <w:lang w:eastAsia="en-US"/>
        </w:rPr>
        <w:t>Fitoterapötik araştırmalar son 30 yıldır olağanüstü ilerleme kaydetmiştir.</w:t>
      </w:r>
      <w:r w:rsidR="009F7189" w:rsidRPr="00787314">
        <w:rPr>
          <w:rFonts w:ascii="Minion Pro" w:hAnsi="Minion Pro" w:cs="Times New Roman"/>
          <w:sz w:val="22"/>
          <w:szCs w:val="22"/>
          <w:vertAlign w:val="superscript"/>
          <w:lang w:eastAsia="en-US"/>
        </w:rPr>
        <w:t>12,103</w:t>
      </w:r>
      <w:r w:rsidR="009F7189" w:rsidRPr="00787314">
        <w:rPr>
          <w:rFonts w:ascii="Minion Pro" w:hAnsi="Minion Pro" w:cs="Times New Roman"/>
          <w:sz w:val="22"/>
          <w:szCs w:val="22"/>
          <w:lang w:eastAsia="en-US"/>
        </w:rPr>
        <w:t xml:space="preserve"> Halen fitoterapi araştırmaları biyomedikal çalışmaların en hızlı büyüyen alanlarından biridir. Örneğin, PubMed’de 1990-2007 dönem aralığı itibariyle “</w:t>
      </w:r>
      <w:r w:rsidR="009F7189" w:rsidRPr="00787314">
        <w:rPr>
          <w:rFonts w:ascii="Minion Pro" w:hAnsi="Minion Pro" w:cs="Times New Roman"/>
          <w:i/>
          <w:iCs/>
          <w:sz w:val="22"/>
          <w:szCs w:val="22"/>
          <w:lang w:eastAsia="en-US"/>
        </w:rPr>
        <w:t>phytotherapy</w:t>
      </w:r>
      <w:r w:rsidR="009F7189" w:rsidRPr="00787314">
        <w:rPr>
          <w:rFonts w:ascii="Minion Pro" w:hAnsi="Minion Pro" w:cs="Times New Roman"/>
          <w:sz w:val="22"/>
          <w:szCs w:val="22"/>
          <w:lang w:eastAsia="en-US"/>
        </w:rPr>
        <w:t>” kelimesi geçen iktibas sayısı 1990 yılında 100’den az iken 1998 yılında 1000’i geçmiş; 2005 yılında 12,000’e yükselmiş ve 2007 yılında ise 15,000’i aşmıştır.</w:t>
      </w:r>
      <w:r w:rsidR="009F7189" w:rsidRPr="00787314">
        <w:rPr>
          <w:rFonts w:ascii="Minion Pro" w:hAnsi="Minion Pro" w:cs="Times New Roman"/>
          <w:sz w:val="22"/>
          <w:szCs w:val="22"/>
          <w:vertAlign w:val="superscript"/>
          <w:lang w:eastAsia="en-US"/>
        </w:rPr>
        <w:t>8</w:t>
      </w:r>
      <w:r w:rsidR="009F7189" w:rsidRPr="00787314">
        <w:rPr>
          <w:rFonts w:ascii="Minion Pro" w:hAnsi="Minion Pro" w:cs="Times New Roman"/>
          <w:sz w:val="22"/>
          <w:szCs w:val="22"/>
          <w:lang w:eastAsia="en-US"/>
        </w:rPr>
        <w:t xml:space="preserve"> Üniversiteler ile gıda takviyeleri, fitomedisin ve farmasötik endüstrileri arasındaki işbirliği kuşkusuz bilimsel araştırmaların başarısının şifresi konumundadır.</w:t>
      </w:r>
      <w:r w:rsidR="009F7189" w:rsidRPr="00787314">
        <w:rPr>
          <w:rFonts w:ascii="Minion Pro" w:hAnsi="Minion Pro" w:cs="Times New Roman"/>
          <w:sz w:val="22"/>
          <w:szCs w:val="22"/>
          <w:vertAlign w:val="superscript"/>
          <w:lang w:eastAsia="en-US"/>
        </w:rPr>
        <w:t>12</w:t>
      </w:r>
      <w:r w:rsidR="009F7189"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Örneğin, bir İsviçre titanı olan Novartis ilaç şirketi Çin’in Şangay şehrinde binlerce yıllık eski tıbbi konseptlerle modern biyomedikal araştırmayı birleştirecek yeni bir araştırma ve geliştirme merkezi </w:t>
      </w:r>
      <w:r w:rsidRPr="00787314">
        <w:rPr>
          <w:rFonts w:ascii="Minion Pro" w:hAnsi="Minion Pro" w:cs="Times New Roman"/>
          <w:sz w:val="22"/>
          <w:szCs w:val="22"/>
          <w:lang w:eastAsia="en-US"/>
        </w:rPr>
        <w:lastRenderedPageBreak/>
        <w:t>için 100 milyon dolarlık bir yatırım yapmıştır.</w:t>
      </w:r>
      <w:r w:rsidRPr="00787314">
        <w:rPr>
          <w:rFonts w:ascii="Minion Pro" w:hAnsi="Minion Pro" w:cs="Times New Roman"/>
          <w:sz w:val="22"/>
          <w:szCs w:val="22"/>
          <w:vertAlign w:val="superscript"/>
          <w:lang w:eastAsia="en-US"/>
        </w:rPr>
        <w:t>84</w:t>
      </w:r>
      <w:r w:rsidRPr="00787314">
        <w:rPr>
          <w:rFonts w:ascii="Minion Pro" w:hAnsi="Minion Pro" w:cs="Times New Roman"/>
          <w:sz w:val="22"/>
          <w:szCs w:val="22"/>
          <w:lang w:eastAsia="en-US"/>
        </w:rPr>
        <w:t xml:space="preserve"> Yine Novartis, Dünya Sağlık Örgütü ile yaptığı bir iş ortaklığına dayanarak anti-malaryal bir ilaç olan Coartem® (Riamet®) üretip dağıtımını yapmaktadır. Coartem, quinghausu (</w:t>
      </w:r>
      <w:r w:rsidRPr="00787314">
        <w:rPr>
          <w:rFonts w:ascii="Minion Pro" w:hAnsi="Minion Pro" w:cs="Times New Roman"/>
          <w:i/>
          <w:iCs/>
          <w:sz w:val="22"/>
          <w:szCs w:val="22"/>
          <w:lang w:eastAsia="en-US"/>
        </w:rPr>
        <w:t>artemisinin</w:t>
      </w:r>
      <w:r w:rsidRPr="00787314">
        <w:rPr>
          <w:rFonts w:ascii="Minion Pro" w:hAnsi="Minion Pro" w:cs="Times New Roman"/>
          <w:sz w:val="22"/>
          <w:szCs w:val="22"/>
          <w:lang w:eastAsia="en-US"/>
        </w:rPr>
        <w:t xml:space="preserve">) adlı bir bitkiden türetilmektedir. Bu bir ‘sesquiterpene peroxide’ olup </w:t>
      </w:r>
      <w:r w:rsidRPr="00787314">
        <w:rPr>
          <w:rFonts w:ascii="Minion Pro" w:hAnsi="Minion Pro" w:cs="Times New Roman"/>
          <w:i/>
          <w:iCs/>
          <w:sz w:val="22"/>
          <w:szCs w:val="22"/>
          <w:lang w:eastAsia="en-US"/>
        </w:rPr>
        <w:t>Artemisia annua L.</w:t>
      </w:r>
      <w:r w:rsidRPr="00787314">
        <w:rPr>
          <w:rFonts w:ascii="Minion Pro" w:hAnsi="Minion Pro" w:cs="Times New Roman"/>
          <w:sz w:val="22"/>
          <w:szCs w:val="22"/>
          <w:lang w:eastAsia="en-US"/>
        </w:rPr>
        <w:t xml:space="preserve"> adlı geleneksel Çin tıbbına ait bir bitkiden 1971 yılında Çinli bilim adamları tarafından izole edilmiştir.</w:t>
      </w:r>
      <w:r w:rsidRPr="00787314">
        <w:rPr>
          <w:rFonts w:ascii="Minion Pro" w:hAnsi="Minion Pro" w:cs="Times New Roman"/>
          <w:sz w:val="22"/>
          <w:szCs w:val="22"/>
          <w:vertAlign w:val="superscript"/>
          <w:lang w:eastAsia="en-US"/>
        </w:rPr>
        <w:t>85</w:t>
      </w:r>
      <w:r w:rsidRPr="00787314">
        <w:rPr>
          <w:rFonts w:ascii="Minion Pro" w:hAnsi="Minion Pro" w:cs="Times New Roman"/>
          <w:sz w:val="22"/>
          <w:szCs w:val="22"/>
          <w:lang w:eastAsia="en-US"/>
        </w:rPr>
        <w:t xml:space="preserve"> 2006 yılında 62 milyondan fazla anti-malaryal Coartem ilacı 30’dan fazla ülkeye dağıtılarak tahminlere göre 200 milyondan fazla insan hayatı kurtarılmıştır.</w:t>
      </w:r>
      <w:r w:rsidRPr="00787314">
        <w:rPr>
          <w:rFonts w:ascii="Minion Pro" w:hAnsi="Minion Pro" w:cs="Times New Roman"/>
          <w:sz w:val="22"/>
          <w:szCs w:val="22"/>
          <w:vertAlign w:val="superscript"/>
          <w:lang w:eastAsia="en-US"/>
        </w:rPr>
        <w:t>86</w:t>
      </w:r>
      <w:r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i/>
          <w:sz w:val="22"/>
          <w:szCs w:val="22"/>
          <w:lang w:eastAsia="en-US"/>
        </w:rPr>
        <w:t xml:space="preserve">     </w:t>
      </w:r>
      <w:r w:rsidRPr="00787314">
        <w:rPr>
          <w:rFonts w:ascii="Minion Pro" w:hAnsi="Minion Pro" w:cs="Times New Roman"/>
          <w:sz w:val="22"/>
          <w:szCs w:val="22"/>
          <w:lang w:eastAsia="en-US"/>
        </w:rPr>
        <w:t xml:space="preserve">Medikal herbalizm araştırmaları </w:t>
      </w:r>
      <w:r w:rsidRPr="00787314">
        <w:rPr>
          <w:rFonts w:ascii="Minion Pro" w:hAnsi="Minion Pro" w:cs="Times New Roman"/>
          <w:i/>
          <w:iCs/>
          <w:sz w:val="22"/>
          <w:szCs w:val="22"/>
          <w:lang w:eastAsia="en-US"/>
        </w:rPr>
        <w:t>Phytomedicine</w:t>
      </w:r>
      <w:r w:rsidRPr="00787314">
        <w:rPr>
          <w:rFonts w:ascii="Minion Pro" w:hAnsi="Minion Pro" w:cs="Times New Roman"/>
          <w:sz w:val="22"/>
          <w:szCs w:val="22"/>
          <w:lang w:eastAsia="en-US"/>
        </w:rPr>
        <w:t xml:space="preserve">; </w:t>
      </w:r>
      <w:r w:rsidRPr="00787314">
        <w:rPr>
          <w:rFonts w:ascii="Minion Pro" w:hAnsi="Minion Pro" w:cs="Times New Roman"/>
          <w:i/>
          <w:iCs/>
          <w:sz w:val="22"/>
          <w:szCs w:val="22"/>
          <w:lang w:eastAsia="en-US"/>
        </w:rPr>
        <w:t>Fitoterapia;</w:t>
      </w:r>
      <w:r w:rsidRPr="00787314">
        <w:rPr>
          <w:rFonts w:ascii="Minion Pro" w:hAnsi="Minion Pro" w:cs="Times New Roman"/>
          <w:sz w:val="22"/>
          <w:szCs w:val="22"/>
          <w:lang w:eastAsia="en-US"/>
        </w:rPr>
        <w:t xml:space="preserve"> </w:t>
      </w:r>
      <w:r w:rsidRPr="00787314">
        <w:rPr>
          <w:rFonts w:ascii="Minion Pro" w:hAnsi="Minion Pro" w:cs="Times New Roman"/>
          <w:i/>
          <w:iCs/>
          <w:sz w:val="22"/>
          <w:szCs w:val="22"/>
          <w:lang w:eastAsia="en-US"/>
        </w:rPr>
        <w:t>British Medical Journal; Journal of Herbs, Spices and Medicinal Plants</w:t>
      </w:r>
      <w:r w:rsidRPr="00787314">
        <w:rPr>
          <w:rFonts w:ascii="Minion Pro" w:hAnsi="Minion Pro" w:cs="Times New Roman"/>
          <w:sz w:val="22"/>
          <w:szCs w:val="22"/>
          <w:lang w:eastAsia="en-US"/>
        </w:rPr>
        <w:t xml:space="preserve">; </w:t>
      </w:r>
      <w:r w:rsidRPr="00787314">
        <w:rPr>
          <w:rFonts w:ascii="Minion Pro" w:hAnsi="Minion Pro" w:cs="Times New Roman"/>
          <w:i/>
          <w:iCs/>
          <w:sz w:val="22"/>
          <w:szCs w:val="22"/>
          <w:lang w:eastAsia="en-US"/>
        </w:rPr>
        <w:t>Journal of Ethnopharmacology</w:t>
      </w:r>
      <w:r w:rsidRPr="00787314">
        <w:rPr>
          <w:rFonts w:ascii="Minion Pro" w:hAnsi="Minion Pro" w:cs="Times New Roman"/>
          <w:sz w:val="22"/>
          <w:szCs w:val="22"/>
          <w:lang w:eastAsia="en-US"/>
        </w:rPr>
        <w:t xml:space="preserve">; </w:t>
      </w:r>
      <w:r w:rsidRPr="00787314">
        <w:rPr>
          <w:rFonts w:ascii="Minion Pro" w:hAnsi="Minion Pro" w:cs="Times New Roman"/>
          <w:i/>
          <w:iCs/>
          <w:sz w:val="22"/>
          <w:szCs w:val="22"/>
          <w:lang w:eastAsia="en-US"/>
        </w:rPr>
        <w:t>The Alternative Therapies in Women’s Health</w:t>
      </w:r>
      <w:r w:rsidRPr="00787314">
        <w:rPr>
          <w:rFonts w:ascii="Minion Pro" w:hAnsi="Minion Pro" w:cs="Times New Roman"/>
          <w:sz w:val="22"/>
          <w:szCs w:val="22"/>
          <w:lang w:eastAsia="en-US"/>
        </w:rPr>
        <w:t xml:space="preserve">; </w:t>
      </w:r>
      <w:r w:rsidRPr="00787314">
        <w:rPr>
          <w:rFonts w:ascii="Minion Pro" w:hAnsi="Minion Pro" w:cs="Times New Roman"/>
          <w:i/>
          <w:iCs/>
          <w:sz w:val="22"/>
          <w:szCs w:val="22"/>
          <w:lang w:eastAsia="en-US"/>
        </w:rPr>
        <w:t>FACT</w:t>
      </w:r>
      <w:r w:rsidRPr="00787314">
        <w:rPr>
          <w:rFonts w:ascii="Minion Pro" w:hAnsi="Minion Pro" w:cs="Times New Roman"/>
          <w:sz w:val="22"/>
          <w:szCs w:val="22"/>
          <w:lang w:eastAsia="en-US"/>
        </w:rPr>
        <w:t xml:space="preserve"> (</w:t>
      </w:r>
      <w:r w:rsidRPr="00787314">
        <w:rPr>
          <w:rFonts w:ascii="Minion Pro" w:hAnsi="Minion Pro" w:cs="Times New Roman"/>
          <w:i/>
          <w:iCs/>
          <w:sz w:val="22"/>
          <w:szCs w:val="22"/>
          <w:lang w:eastAsia="en-US"/>
        </w:rPr>
        <w:t>Focus on Alternative and Complementary Therapies</w:t>
      </w:r>
      <w:r w:rsidRPr="00787314">
        <w:rPr>
          <w:rFonts w:ascii="Minion Pro" w:hAnsi="Minion Pro" w:cs="Times New Roman"/>
          <w:sz w:val="22"/>
          <w:szCs w:val="22"/>
          <w:lang w:eastAsia="en-US"/>
        </w:rPr>
        <w:t xml:space="preserve">); </w:t>
      </w:r>
      <w:r w:rsidRPr="00787314">
        <w:rPr>
          <w:rFonts w:ascii="Minion Pro" w:hAnsi="Minion Pro" w:cs="Times New Roman"/>
          <w:i/>
          <w:iCs/>
          <w:sz w:val="22"/>
          <w:szCs w:val="22"/>
          <w:lang w:eastAsia="en-US"/>
        </w:rPr>
        <w:t>Food and Chemical Toxicology;</w:t>
      </w:r>
      <w:r w:rsidRPr="00787314">
        <w:rPr>
          <w:rFonts w:ascii="Minion Pro" w:hAnsi="Minion Pro" w:cs="Times New Roman"/>
          <w:sz w:val="22"/>
          <w:szCs w:val="22"/>
          <w:lang w:eastAsia="en-US"/>
        </w:rPr>
        <w:t xml:space="preserve"> </w:t>
      </w:r>
      <w:r w:rsidRPr="00787314">
        <w:rPr>
          <w:rFonts w:ascii="Minion Pro" w:hAnsi="Minion Pro" w:cs="Times New Roman"/>
          <w:i/>
          <w:iCs/>
          <w:sz w:val="22"/>
          <w:szCs w:val="22"/>
          <w:lang w:eastAsia="en-US"/>
        </w:rPr>
        <w:t>Toxicology and Applied Pharmacology;</w:t>
      </w:r>
      <w:r w:rsidRPr="00787314">
        <w:rPr>
          <w:rFonts w:ascii="Minion Pro" w:hAnsi="Minion Pro" w:cs="Times New Roman"/>
          <w:sz w:val="22"/>
          <w:szCs w:val="22"/>
          <w:lang w:eastAsia="en-US"/>
        </w:rPr>
        <w:t xml:space="preserve"> </w:t>
      </w:r>
      <w:r w:rsidRPr="00787314">
        <w:rPr>
          <w:rFonts w:ascii="Minion Pro" w:hAnsi="Minion Pro" w:cs="Times New Roman"/>
          <w:i/>
          <w:iCs/>
          <w:sz w:val="22"/>
          <w:szCs w:val="22"/>
          <w:lang w:eastAsia="en-US"/>
        </w:rPr>
        <w:t>American Botanical Council</w:t>
      </w:r>
      <w:r w:rsidRPr="00787314">
        <w:rPr>
          <w:rFonts w:ascii="Minion Pro" w:hAnsi="Minion Pro" w:cs="Times New Roman"/>
          <w:sz w:val="22"/>
          <w:szCs w:val="22"/>
          <w:lang w:eastAsia="en-US"/>
        </w:rPr>
        <w:t xml:space="preserve">’in yayın organı olan </w:t>
      </w:r>
      <w:r w:rsidRPr="00787314">
        <w:rPr>
          <w:rFonts w:ascii="Minion Pro" w:hAnsi="Minion Pro" w:cs="Times New Roman"/>
          <w:i/>
          <w:iCs/>
          <w:sz w:val="22"/>
          <w:szCs w:val="22"/>
          <w:lang w:eastAsia="en-US"/>
        </w:rPr>
        <w:t>HerbalGram</w:t>
      </w:r>
      <w:r w:rsidRPr="00787314">
        <w:rPr>
          <w:rFonts w:ascii="Minion Pro" w:hAnsi="Minion Pro" w:cs="Times New Roman"/>
          <w:sz w:val="22"/>
          <w:szCs w:val="22"/>
          <w:lang w:eastAsia="en-US"/>
        </w:rPr>
        <w:t xml:space="preserve"> ve </w:t>
      </w:r>
      <w:r w:rsidRPr="00787314">
        <w:rPr>
          <w:rFonts w:ascii="Minion Pro" w:hAnsi="Minion Pro" w:cs="Times New Roman"/>
          <w:i/>
          <w:iCs/>
          <w:sz w:val="22"/>
          <w:szCs w:val="22"/>
          <w:lang w:eastAsia="en-US"/>
        </w:rPr>
        <w:t xml:space="preserve">The Canadian Pharmaceutical Journal’s Herbal Medicine </w:t>
      </w:r>
      <w:r w:rsidRPr="00787314">
        <w:rPr>
          <w:rFonts w:ascii="Minion Pro" w:hAnsi="Minion Pro" w:cs="Times New Roman"/>
          <w:sz w:val="22"/>
          <w:szCs w:val="22"/>
          <w:lang w:eastAsia="en-US"/>
        </w:rPr>
        <w:t xml:space="preserve">gibi ve diğer çok sayıda prestijli uluslararası bilimsel tıp dergilerinde yayınlanmaktadır. ABD’deki Maryland Üniversitesi Tıp Fakültesi Tamamlayıcı Tıp Merkezi’ne göre entegratif tıbbın modern tıp disiplinince benimsendiğine dair pek çok işaretler vardır. Örneğin, bitkisel tıbbın büyük bilimsel buluşları artık </w:t>
      </w:r>
      <w:r w:rsidRPr="00787314">
        <w:rPr>
          <w:rFonts w:ascii="Minion Pro" w:hAnsi="Minion Pro" w:cs="Times New Roman"/>
          <w:i/>
          <w:iCs/>
          <w:sz w:val="22"/>
          <w:szCs w:val="22"/>
          <w:lang w:eastAsia="en-US"/>
        </w:rPr>
        <w:t>Journal of The American Medical Association-JAMA</w:t>
      </w:r>
      <w:r w:rsidRPr="00787314">
        <w:rPr>
          <w:rFonts w:ascii="Minion Pro" w:hAnsi="Minion Pro" w:cs="Times New Roman"/>
          <w:sz w:val="22"/>
          <w:szCs w:val="22"/>
          <w:lang w:eastAsia="en-US"/>
        </w:rPr>
        <w:t xml:space="preserve"> (Amerikan Tıp Birliği Dergisi) ve </w:t>
      </w:r>
      <w:r w:rsidRPr="00787314">
        <w:rPr>
          <w:rFonts w:ascii="Minion Pro" w:hAnsi="Minion Pro" w:cs="Times New Roman"/>
          <w:i/>
          <w:iCs/>
          <w:sz w:val="22"/>
          <w:szCs w:val="22"/>
          <w:lang w:eastAsia="en-US"/>
        </w:rPr>
        <w:t>The Annals of Internal Medicine</w:t>
      </w:r>
      <w:r w:rsidRPr="00787314">
        <w:rPr>
          <w:rFonts w:ascii="Minion Pro" w:hAnsi="Minion Pro" w:cs="Times New Roman"/>
          <w:sz w:val="22"/>
          <w:szCs w:val="22"/>
          <w:lang w:eastAsia="en-US"/>
        </w:rPr>
        <w:t xml:space="preserve"> (Dâhiliye Kronikleri) gibi son derece saygın uluslararası bilimsel tıp dergilerinde yayınlanmaktadır.</w:t>
      </w:r>
      <w:r w:rsidRPr="00787314">
        <w:rPr>
          <w:rFonts w:ascii="Minion Pro" w:hAnsi="Minion Pro" w:cs="Times New Roman"/>
          <w:sz w:val="22"/>
          <w:szCs w:val="22"/>
          <w:vertAlign w:val="superscript"/>
          <w:lang w:eastAsia="en-US"/>
        </w:rPr>
        <w:t>25</w:t>
      </w:r>
      <w:r w:rsidRPr="00787314">
        <w:rPr>
          <w:rFonts w:ascii="Minion Pro" w:hAnsi="Minion Pro" w:cs="Times New Roman"/>
          <w:sz w:val="22"/>
          <w:szCs w:val="22"/>
          <w:lang w:eastAsia="en-US"/>
        </w:rPr>
        <w:t xml:space="preserve"> Bitkisel tıbba yönelik giderek artan akademik ilgi son dönemlerde yayınlanan sayısız bilimsel araştırmalar ve klinik çalışmalarla yansıtılmaktadır.</w:t>
      </w:r>
      <w:r w:rsidRPr="00787314">
        <w:rPr>
          <w:rFonts w:ascii="Minion Pro" w:hAnsi="Minion Pro" w:cs="Times New Roman"/>
          <w:sz w:val="22"/>
          <w:szCs w:val="22"/>
          <w:vertAlign w:val="superscript"/>
          <w:lang w:eastAsia="en-US"/>
        </w:rPr>
        <w:t>25</w:t>
      </w:r>
      <w:r w:rsidRPr="00787314">
        <w:rPr>
          <w:rFonts w:ascii="Minion Pro" w:hAnsi="Minion Pro" w:cs="Times New Roman"/>
          <w:sz w:val="22"/>
          <w:szCs w:val="22"/>
          <w:lang w:eastAsia="en-US"/>
        </w:rPr>
        <w:t xml:space="preserve"> Temel araştırmalar ve klinik çalışmaların defalarca doğruladığı bir gerçek şudur: bitkisel ürünlerden elden edilen preparatların izole edilmiş kimyasal sentetik ilaçlardan hem tesirlilik hem de tolere edilebilirlik bakımından üstün oldukları tartışılmaz bir fenomendir.</w:t>
      </w:r>
      <w:r w:rsidRPr="00787314">
        <w:rPr>
          <w:rFonts w:ascii="Minion Pro" w:hAnsi="Minion Pro" w:cs="Times New Roman"/>
          <w:sz w:val="22"/>
          <w:szCs w:val="22"/>
          <w:vertAlign w:val="superscript"/>
          <w:lang w:eastAsia="en-US"/>
        </w:rPr>
        <w:t>12</w:t>
      </w:r>
    </w:p>
    <w:p w:rsidR="00B12525" w:rsidRPr="00787314" w:rsidRDefault="00B12525" w:rsidP="002B4DD4">
      <w:pPr>
        <w:pStyle w:val="AralkYok1"/>
        <w:widowControl/>
        <w:tabs>
          <w:tab w:val="left" w:pos="2127"/>
        </w:tabs>
        <w:suppressAutoHyphens/>
        <w:rPr>
          <w:rFonts w:ascii="Minion Pro" w:hAnsi="Minion Pro" w:cs="Times New Roman"/>
          <w:sz w:val="22"/>
          <w:szCs w:val="22"/>
          <w:lang w:eastAsia="en-US"/>
        </w:rPr>
      </w:pPr>
    </w:p>
    <w:p w:rsidR="00B12525" w:rsidRPr="00787314" w:rsidRDefault="00EE77F2"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TIBBİ BİTKİLERİN KİMYASAL BİLEŞENLERİ</w:t>
      </w:r>
    </w:p>
    <w:p w:rsidR="00443E36" w:rsidRPr="00787314" w:rsidRDefault="00443E36" w:rsidP="002B4DD4">
      <w:pPr>
        <w:pStyle w:val="AralkYok1"/>
        <w:widowControl/>
        <w:tabs>
          <w:tab w:val="left" w:pos="2127"/>
        </w:tabs>
        <w:suppressAutoHyphens/>
        <w:rPr>
          <w:rFonts w:ascii="Minion Pro" w:hAnsi="Minion Pro" w:cs="Times New Roman"/>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Bütün canlı organizmalar hayatta kalmak, büyümek ve üremek için doğal ürünler olarak adlandırılan sayısız organik kimyasal maddeler üretmek zorundadırlar.</w:t>
      </w:r>
      <w:r w:rsidRPr="00787314">
        <w:rPr>
          <w:rFonts w:ascii="Minion Pro" w:hAnsi="Minion Pro" w:cs="Times New Roman"/>
          <w:sz w:val="22"/>
          <w:szCs w:val="22"/>
          <w:vertAlign w:val="superscript"/>
          <w:lang w:eastAsia="en-US"/>
        </w:rPr>
        <w:t xml:space="preserve">3,12,99,104-108 </w:t>
      </w:r>
      <w:r w:rsidRPr="00787314">
        <w:rPr>
          <w:rFonts w:ascii="Minion Pro" w:hAnsi="Minion Pro" w:cs="Times New Roman"/>
          <w:sz w:val="22"/>
          <w:szCs w:val="22"/>
          <w:lang w:eastAsia="en-US"/>
        </w:rPr>
        <w:t>Örneğin, bitkiler enerji sağlamak için adenozin trifosfata ve doku üretimi için farklı kimyasal yapı taşlarına ihtiyaç duyarlar.</w:t>
      </w:r>
      <w:r w:rsidRPr="00787314">
        <w:rPr>
          <w:rFonts w:ascii="Minion Pro" w:hAnsi="Minion Pro" w:cs="Times New Roman"/>
          <w:sz w:val="22"/>
          <w:szCs w:val="22"/>
          <w:vertAlign w:val="superscript"/>
          <w:lang w:eastAsia="en-US"/>
        </w:rPr>
        <w:t>104</w:t>
      </w:r>
      <w:r w:rsidRPr="00787314">
        <w:rPr>
          <w:rFonts w:ascii="Minion Pro" w:hAnsi="Minion Pro" w:cs="Times New Roman"/>
          <w:sz w:val="22"/>
          <w:szCs w:val="22"/>
          <w:lang w:eastAsia="en-US"/>
        </w:rPr>
        <w:t xml:space="preserve"> Bitkilerde bulunan bütün kimyasal bileşenlerin metabolik patikalar aracılığıyla türetildiği söylenebilir. Sözkonusu metabolik patikalar, fotosentez ve glikoliz (glikoz metabolizması) süreçleri sonucu üretilen kimyasallarla başlar. Bu prekursörlere </w:t>
      </w:r>
      <w:r w:rsidR="00C408B0" w:rsidRPr="00787314">
        <w:rPr>
          <w:rFonts w:ascii="Minion Pro" w:hAnsi="Minion Pro" w:cs="Times New Roman"/>
          <w:sz w:val="22"/>
          <w:szCs w:val="22"/>
          <w:lang w:eastAsia="en-US"/>
        </w:rPr>
        <w:t xml:space="preserve">yani </w:t>
      </w:r>
      <w:r w:rsidRPr="00787314">
        <w:rPr>
          <w:rFonts w:ascii="Minion Pro" w:hAnsi="Minion Pro" w:cs="Times New Roman"/>
          <w:sz w:val="22"/>
          <w:szCs w:val="22"/>
          <w:lang w:eastAsia="en-US"/>
        </w:rPr>
        <w:t>başlangı</w:t>
      </w:r>
      <w:r w:rsidR="00C408B0" w:rsidRPr="00787314">
        <w:rPr>
          <w:rFonts w:ascii="Minion Pro" w:hAnsi="Minion Pro" w:cs="Times New Roman"/>
          <w:sz w:val="22"/>
          <w:szCs w:val="22"/>
          <w:lang w:eastAsia="en-US"/>
        </w:rPr>
        <w:t>ç moleküllerine</w:t>
      </w:r>
      <w:r w:rsidRPr="00787314">
        <w:rPr>
          <w:rFonts w:ascii="Minion Pro" w:hAnsi="Minion Pro" w:cs="Times New Roman"/>
          <w:sz w:val="22"/>
          <w:szCs w:val="22"/>
          <w:lang w:eastAsia="en-US"/>
        </w:rPr>
        <w:t xml:space="preserve"> pirüvik asit, asetil koenzim A ve organik asitler örnek olarak verilebilir. Oluşumu gözlenen aracı bileşen serileri, en sonunda karmaşık ve sabit bir makro molekül oluşturana kadar hızla belirli enzimlerin yardımıyla çoğunlukla kalıcı olmayan aracı bileşenlere indirgenir. Bu metabolik</w:t>
      </w:r>
      <w:r w:rsidR="00C408B0" w:rsidRPr="00787314">
        <w:rPr>
          <w:rFonts w:ascii="Minion Pro" w:hAnsi="Minion Pro" w:cs="Times New Roman"/>
          <w:sz w:val="22"/>
          <w:szCs w:val="22"/>
          <w:lang w:eastAsia="en-US"/>
        </w:rPr>
        <w:t xml:space="preserve"> patikalar her bir bileşene özgü</w:t>
      </w:r>
      <w:r w:rsidRPr="00787314">
        <w:rPr>
          <w:rFonts w:ascii="Minion Pro" w:hAnsi="Minion Pro" w:cs="Times New Roman"/>
          <w:sz w:val="22"/>
          <w:szCs w:val="22"/>
          <w:lang w:eastAsia="en-US"/>
        </w:rPr>
        <w:t xml:space="preserve"> enzim serilerini içerir.</w:t>
      </w:r>
      <w:r w:rsidRPr="00787314">
        <w:rPr>
          <w:rFonts w:ascii="Minion Pro" w:hAnsi="Minion Pro" w:cs="Times New Roman"/>
          <w:sz w:val="22"/>
          <w:szCs w:val="22"/>
          <w:vertAlign w:val="superscript"/>
          <w:lang w:eastAsia="en-US"/>
        </w:rPr>
        <w:t>99,104</w:t>
      </w:r>
      <w:r w:rsidR="004D1F54" w:rsidRPr="00787314">
        <w:rPr>
          <w:rFonts w:ascii="Minion Pro" w:hAnsi="Minion Pro" w:cs="Times New Roman"/>
          <w:sz w:val="22"/>
          <w:szCs w:val="22"/>
          <w:vertAlign w:val="superscript"/>
          <w:lang w:eastAsia="en-US"/>
        </w:rPr>
        <w:t xml:space="preserve"> </w:t>
      </w:r>
      <w:r w:rsidRPr="00787314">
        <w:rPr>
          <w:rFonts w:ascii="Minion Pro" w:hAnsi="Minion Pro" w:cs="Times New Roman"/>
          <w:sz w:val="22"/>
          <w:szCs w:val="22"/>
          <w:lang w:eastAsia="en-US"/>
        </w:rPr>
        <w:t>Stratejik bir şekilde doğal ürün organik kimyası (</w:t>
      </w:r>
      <w:r w:rsidRPr="00787314">
        <w:rPr>
          <w:rFonts w:ascii="Minion Pro" w:hAnsi="Minion Pro" w:cs="Times New Roman"/>
          <w:i/>
          <w:iCs/>
          <w:sz w:val="22"/>
          <w:szCs w:val="22"/>
          <w:lang w:eastAsia="en-US"/>
        </w:rPr>
        <w:t>natural product organic chemistry</w:t>
      </w:r>
      <w:r w:rsidRPr="00787314">
        <w:rPr>
          <w:rFonts w:ascii="Minion Pro" w:hAnsi="Minion Pro" w:cs="Times New Roman"/>
          <w:sz w:val="22"/>
          <w:szCs w:val="22"/>
          <w:lang w:eastAsia="en-US"/>
        </w:rPr>
        <w:t>) ile bitki biyokimyası (</w:t>
      </w:r>
      <w:r w:rsidRPr="00787314">
        <w:rPr>
          <w:rFonts w:ascii="Minion Pro" w:hAnsi="Minion Pro" w:cs="Times New Roman"/>
          <w:i/>
          <w:iCs/>
          <w:sz w:val="22"/>
          <w:szCs w:val="22"/>
          <w:lang w:eastAsia="en-US"/>
        </w:rPr>
        <w:t>plant biochemistry</w:t>
      </w:r>
      <w:r w:rsidRPr="00787314">
        <w:rPr>
          <w:rFonts w:ascii="Minion Pro" w:hAnsi="Minion Pro" w:cs="Times New Roman"/>
          <w:sz w:val="22"/>
          <w:szCs w:val="22"/>
          <w:lang w:eastAsia="en-US"/>
        </w:rPr>
        <w:t>) arasında bir yerde konumlandırılabilecek bitki kimyası (</w:t>
      </w:r>
      <w:r w:rsidRPr="00787314">
        <w:rPr>
          <w:rFonts w:ascii="Minion Pro" w:hAnsi="Minion Pro" w:cs="Times New Roman"/>
          <w:i/>
          <w:iCs/>
          <w:sz w:val="22"/>
          <w:szCs w:val="22"/>
          <w:lang w:eastAsia="en-US"/>
        </w:rPr>
        <w:t>phytochemistry</w:t>
      </w:r>
      <w:r w:rsidRPr="00787314">
        <w:rPr>
          <w:rFonts w:ascii="Minion Pro" w:hAnsi="Minion Pro" w:cs="Times New Roman"/>
          <w:sz w:val="22"/>
          <w:szCs w:val="22"/>
          <w:lang w:eastAsia="en-US"/>
        </w:rPr>
        <w:t>) ya da doğal ürün kimyası (</w:t>
      </w:r>
      <w:r w:rsidRPr="00787314">
        <w:rPr>
          <w:rFonts w:ascii="Minion Pro" w:hAnsi="Minion Pro" w:cs="Times New Roman"/>
          <w:i/>
          <w:iCs/>
          <w:sz w:val="22"/>
          <w:szCs w:val="22"/>
          <w:lang w:eastAsia="en-US"/>
        </w:rPr>
        <w:t>chemistry of natural products</w:t>
      </w:r>
      <w:r w:rsidRPr="00787314">
        <w:rPr>
          <w:rFonts w:ascii="Minion Pro" w:hAnsi="Minion Pro" w:cs="Times New Roman"/>
          <w:sz w:val="22"/>
          <w:szCs w:val="22"/>
          <w:lang w:eastAsia="en-US"/>
        </w:rPr>
        <w:t>); bitkilerin doğal dağılımı, kimyasal yapı ve içeriklerinin tanımlanması, biyosentez yapıları, biyogenezleri, biyokimyasal fonksiyonları, metabolizmaları, izolasyonları, analizleri ve sınıflandırılmaları çalışmaları ile ilgilenir.</w:t>
      </w:r>
      <w:r w:rsidRPr="00787314">
        <w:rPr>
          <w:rFonts w:ascii="Minion Pro" w:hAnsi="Minion Pro" w:cs="Times New Roman"/>
          <w:sz w:val="22"/>
          <w:szCs w:val="22"/>
          <w:vertAlign w:val="superscript"/>
          <w:lang w:eastAsia="en-US"/>
        </w:rPr>
        <w:t>12,107</w:t>
      </w:r>
      <w:r w:rsidRPr="00787314">
        <w:rPr>
          <w:rFonts w:ascii="Minion Pro" w:hAnsi="Minion Pro" w:cs="Times New Roman"/>
          <w:sz w:val="22"/>
          <w:szCs w:val="22"/>
          <w:lang w:eastAsia="en-US"/>
        </w:rPr>
        <w:t xml:space="preserve"> Bitkilerin fitokimyalarının bilinmesi fitofarmakolojik</w:t>
      </w:r>
      <w:r w:rsidR="009313BD" w:rsidRPr="00787314">
        <w:rPr>
          <w:rFonts w:ascii="Minion Pro" w:hAnsi="Minion Pro" w:cs="Times New Roman"/>
          <w:sz w:val="22"/>
          <w:szCs w:val="22"/>
          <w:lang w:eastAsia="en-US"/>
        </w:rPr>
        <w:t xml:space="preserve"> ve fitoterapötik</w:t>
      </w:r>
      <w:r w:rsidRPr="00787314">
        <w:rPr>
          <w:rFonts w:ascii="Minion Pro" w:hAnsi="Minion Pro" w:cs="Times New Roman"/>
          <w:b/>
          <w:bCs/>
          <w:sz w:val="22"/>
          <w:szCs w:val="22"/>
          <w:lang w:eastAsia="en-US"/>
        </w:rPr>
        <w:t xml:space="preserve"> </w:t>
      </w:r>
      <w:r w:rsidRPr="00787314">
        <w:rPr>
          <w:rFonts w:ascii="Minion Pro" w:hAnsi="Minion Pro" w:cs="Times New Roman"/>
          <w:sz w:val="22"/>
          <w:szCs w:val="22"/>
          <w:lang w:eastAsia="en-US"/>
        </w:rPr>
        <w:t xml:space="preserve">etkilerinin belirlenmesi açısından son derece önem taşımaktadır. </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Bitkilerin biyosentetik patikalar yoluyla karbonhidrat, protein, yağlar ve nükleik asitleri modifiye ederek sözkonusu doğal kimyasallar üretme sürecine birincil veya primer metabolizma (</w:t>
      </w:r>
      <w:r w:rsidRPr="00787314">
        <w:rPr>
          <w:rFonts w:ascii="Minion Pro" w:hAnsi="Minion Pro" w:cs="Times New Roman"/>
          <w:i/>
          <w:iCs/>
          <w:sz w:val="22"/>
          <w:szCs w:val="22"/>
          <w:lang w:eastAsia="en-US"/>
        </w:rPr>
        <w:t>primary metabolism</w:t>
      </w:r>
      <w:r w:rsidRPr="00787314">
        <w:rPr>
          <w:rFonts w:ascii="Minion Pro" w:hAnsi="Minion Pro" w:cs="Times New Roman"/>
          <w:sz w:val="22"/>
          <w:szCs w:val="22"/>
          <w:lang w:eastAsia="en-US"/>
        </w:rPr>
        <w:t>) ve bu biyosentetik patikalarda kullanılan fitosterol, asil lipidler, nükleotid, amino asit ve organik asitler gibi bileşenlere de primer metabolitler (</w:t>
      </w:r>
      <w:r w:rsidRPr="00787314">
        <w:rPr>
          <w:rFonts w:ascii="Minion Pro" w:hAnsi="Minion Pro" w:cs="Times New Roman"/>
          <w:i/>
          <w:iCs/>
          <w:sz w:val="22"/>
          <w:szCs w:val="22"/>
          <w:lang w:eastAsia="en-US"/>
        </w:rPr>
        <w:t>primary metabolites</w:t>
      </w:r>
      <w:r w:rsidRPr="00787314">
        <w:rPr>
          <w:rFonts w:ascii="Minion Pro" w:hAnsi="Minion Pro" w:cs="Times New Roman"/>
          <w:sz w:val="22"/>
          <w:szCs w:val="22"/>
          <w:lang w:eastAsia="en-US"/>
        </w:rPr>
        <w:t>) adı verilir. Biyosentetik patikalar yoluyla üretilen fenoller ve alkaloidler gibi diğer organik bileşenlere ikincil veya sekonder (</w:t>
      </w:r>
      <w:r w:rsidRPr="00787314">
        <w:rPr>
          <w:rFonts w:ascii="Minion Pro" w:hAnsi="Minion Pro" w:cs="Times New Roman"/>
          <w:i/>
          <w:iCs/>
          <w:sz w:val="22"/>
          <w:szCs w:val="22"/>
          <w:lang w:eastAsia="en-US"/>
        </w:rPr>
        <w:t>secondary metabolites</w:t>
      </w:r>
      <w:r w:rsidRPr="00787314">
        <w:rPr>
          <w:rFonts w:ascii="Minion Pro" w:hAnsi="Minion Pro" w:cs="Times New Roman"/>
          <w:sz w:val="22"/>
          <w:szCs w:val="22"/>
          <w:lang w:eastAsia="en-US"/>
        </w:rPr>
        <w:t>) metabolitler denir.</w:t>
      </w:r>
      <w:r w:rsidRPr="00787314">
        <w:rPr>
          <w:rFonts w:ascii="Minion Pro" w:hAnsi="Minion Pro" w:cs="Times New Roman"/>
          <w:sz w:val="22"/>
          <w:szCs w:val="22"/>
          <w:vertAlign w:val="superscript"/>
          <w:lang w:eastAsia="en-US"/>
        </w:rPr>
        <w:t>108</w:t>
      </w:r>
      <w:r w:rsidRPr="00787314">
        <w:rPr>
          <w:rFonts w:ascii="Minion Pro" w:hAnsi="Minion Pro" w:cs="Times New Roman"/>
          <w:sz w:val="22"/>
          <w:szCs w:val="22"/>
          <w:lang w:eastAsia="en-US"/>
        </w:rPr>
        <w:t xml:space="preserve"> Tıbbi bitkilerin kimyasal bileşenleri yapısal </w:t>
      </w:r>
      <w:r w:rsidRPr="00787314">
        <w:rPr>
          <w:rFonts w:ascii="Minion Pro" w:hAnsi="Minion Pro" w:cs="Times New Roman"/>
          <w:sz w:val="22"/>
          <w:szCs w:val="22"/>
          <w:lang w:eastAsia="en-US"/>
        </w:rPr>
        <w:lastRenderedPageBreak/>
        <w:t>benzerliklerine, biyosentetik ilişkilerine veya terapötik davranışlarına göre sınıflandırılabilir. Örneğin, güvercin ağacı ya da hamamelis bitkisinde</w:t>
      </w: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w:t>
      </w:r>
      <w:r w:rsidRPr="00787314">
        <w:rPr>
          <w:rFonts w:ascii="Minion Pro" w:hAnsi="Minion Pro" w:cs="Times New Roman"/>
          <w:i/>
          <w:iCs/>
          <w:sz w:val="22"/>
          <w:szCs w:val="22"/>
          <w:lang w:eastAsia="en-US"/>
        </w:rPr>
        <w:t>Hamamelis virginiana</w:t>
      </w:r>
      <w:r w:rsidRPr="00787314">
        <w:rPr>
          <w:rFonts w:ascii="Minion Pro" w:hAnsi="Minion Pro" w:cs="Times New Roman"/>
          <w:sz w:val="22"/>
          <w:szCs w:val="22"/>
          <w:lang w:eastAsia="en-US"/>
        </w:rPr>
        <w:t>)  bulunan</w:t>
      </w: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hamamelitanen bileşeni yapısal sınıflandırmaya göre hidrolize edilebilir tanen; biyosentetik olarak polifenol yahut davranışsal ayrımla astrenjan kategorisinde değerlendirilebilir. Genel olarak tıbbi bitki bileşenleri biyosentetik bakış açısıyla sınıflandırılır. Ancak, biyosentetik yaklaşım çoğunlukla yapısal yaklaşımı da kapsamakla birlikte, bileşenlerin terapötik davranışlarının çoğu zaman biyosentetik sınıflandırmayla incelenemeyeceği de söylenebilir. Biyosentetik yaklaşım yönteminin bireysel bir bitki bileşenin tıbbi bitki metabolitleri içindeki yerini anlamamıza yardımcı olacağı kesindir.</w:t>
      </w:r>
      <w:r w:rsidRPr="00787314">
        <w:rPr>
          <w:rFonts w:ascii="Minion Pro" w:hAnsi="Minion Pro" w:cs="Times New Roman"/>
          <w:sz w:val="22"/>
          <w:szCs w:val="22"/>
          <w:vertAlign w:val="superscript"/>
          <w:lang w:eastAsia="en-US"/>
        </w:rPr>
        <w:t>96,99,104-105</w:t>
      </w:r>
      <w:r w:rsidRPr="00787314">
        <w:rPr>
          <w:rFonts w:ascii="Minion Pro" w:hAnsi="Minion Pro" w:cs="Times New Roman"/>
          <w:sz w:val="22"/>
          <w:szCs w:val="22"/>
          <w:lang w:eastAsia="en-US"/>
        </w:rPr>
        <w:t xml:space="preserve"> Ele alınan bileşenler kimyasal anlamda ilişkili olsalar bile alt kategorilere ait bütün bileşenlerin benzer fizyolojik etkilere sahip olduğu söylenemez. Örnek olarak, keten bitkisindeki (</w:t>
      </w:r>
      <w:r w:rsidRPr="00787314">
        <w:rPr>
          <w:rFonts w:ascii="Minion Pro" w:hAnsi="Minion Pro" w:cs="Times New Roman"/>
          <w:i/>
          <w:iCs/>
          <w:sz w:val="22"/>
          <w:szCs w:val="22"/>
          <w:lang w:eastAsia="en-US"/>
        </w:rPr>
        <w:t>Linum ussitissimum</w:t>
      </w:r>
      <w:r w:rsidRPr="00787314">
        <w:rPr>
          <w:rFonts w:ascii="Minion Pro" w:hAnsi="Minion Pro" w:cs="Times New Roman"/>
          <w:sz w:val="22"/>
          <w:szCs w:val="22"/>
          <w:lang w:eastAsia="en-US"/>
        </w:rPr>
        <w:t>) yararlı antikanser lignanlar, adamotu bitkisinin (</w:t>
      </w:r>
      <w:r w:rsidRPr="00787314">
        <w:rPr>
          <w:rFonts w:ascii="Minion Pro" w:hAnsi="Minion Pro" w:cs="Times New Roman"/>
          <w:i/>
          <w:iCs/>
          <w:sz w:val="22"/>
          <w:szCs w:val="22"/>
          <w:lang w:eastAsia="en-US"/>
        </w:rPr>
        <w:t>Podophyllum peltatum</w:t>
      </w:r>
      <w:r w:rsidRPr="00787314">
        <w:rPr>
          <w:rFonts w:ascii="Minion Pro" w:hAnsi="Minion Pro" w:cs="Times New Roman"/>
          <w:sz w:val="22"/>
          <w:szCs w:val="22"/>
          <w:lang w:eastAsia="en-US"/>
        </w:rPr>
        <w:t>) güçlü sitotoksik lignan podofilotoksinlerinden veya şizandrada (</w:t>
      </w:r>
      <w:r w:rsidRPr="00787314">
        <w:rPr>
          <w:rFonts w:ascii="Minion Pro" w:hAnsi="Minion Pro" w:cs="Times New Roman"/>
          <w:i/>
          <w:iCs/>
          <w:sz w:val="22"/>
          <w:szCs w:val="22"/>
          <w:lang w:eastAsia="en-US"/>
        </w:rPr>
        <w:t>Schisandra chinensis</w:t>
      </w:r>
      <w:r w:rsidRPr="00787314">
        <w:rPr>
          <w:rFonts w:ascii="Minion Pro" w:hAnsi="Minion Pro" w:cs="Times New Roman"/>
          <w:sz w:val="22"/>
          <w:szCs w:val="22"/>
          <w:lang w:eastAsia="en-US"/>
        </w:rPr>
        <w:t>) bulunan adaptojenik lignanlardan tamamen farklı bir karaktere sahiptir.</w:t>
      </w:r>
      <w:r w:rsidRPr="00787314">
        <w:rPr>
          <w:rFonts w:ascii="Minion Pro" w:hAnsi="Minion Pro" w:cs="Times New Roman"/>
          <w:sz w:val="22"/>
          <w:szCs w:val="22"/>
          <w:vertAlign w:val="superscript"/>
          <w:lang w:eastAsia="en-US"/>
        </w:rPr>
        <w:t>96,99,104-105</w:t>
      </w:r>
      <w:r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Fotosentez, bitkilerin şeker (glukoz) üretmek için güneş ışığını kullanmaları anlamına gelmektedir. Diğer bir ifadeyle fotosentez, güneş enerjisini kimyasal enerjiye dönüştürme sürecidir. Genel olarak karada yetişen bitkilerin yeşil yapraklarında meydana gelse de deniz bitkilerinde de görülür. Bitkiler havadaki karbondioksiti alıp köklerden yapraklara taşınan su ile birleştirerek depolanabilen kimyasal enerjiyi üretir.</w:t>
      </w:r>
      <w:r w:rsidRPr="00787314">
        <w:rPr>
          <w:rFonts w:ascii="Minion Pro" w:hAnsi="Minion Pro" w:cs="Times New Roman"/>
          <w:sz w:val="22"/>
          <w:szCs w:val="22"/>
          <w:vertAlign w:val="superscript"/>
          <w:lang w:eastAsia="en-US"/>
        </w:rPr>
        <w:t>161,186</w:t>
      </w:r>
      <w:r w:rsidRPr="00787314">
        <w:rPr>
          <w:rFonts w:ascii="Minion Pro" w:hAnsi="Minion Pro" w:cs="Times New Roman"/>
          <w:sz w:val="22"/>
          <w:szCs w:val="22"/>
          <w:lang w:eastAsia="en-US"/>
        </w:rPr>
        <w:t xml:space="preserve"> Bitki içindeki türlü kimyasal reaksiyonlar yoluyla, fotosentez nihai anlamda bitkinin ihtiyacı olan enerjiyi üretmesiyle sonuçlanır Fotosentezin yan ürünü olarak oksijen açığa çıkar. Kloroplastlar; klorofiller olarak bilinen fotosentetik pigmentlerden oluşur. Klorofil A, bütün organizmalarda bakteriler hariç olmak üzere temel fotosentetik pigmentlerdir. Bitkideki pigment kombinezonları fotosentez için absorbe edilmesi gereken ışık tayflarını arttırırlar. Karotenoidler fotosentez sonucu üretilen enerjinin transferine yardımcı olurken, karbondioksit ve su ise yaratılan kimyasal enerjinin depolanmasında rol oynarlar. Fotosentez yoluyla üretilen enerji bitkide karbonhidratlar şeklinde depolanırlar. Karbonhidratların değişimleri sonucu enerji açığa çıkar.</w:t>
      </w:r>
      <w:r w:rsidRPr="00787314">
        <w:rPr>
          <w:rFonts w:ascii="Minion Pro" w:hAnsi="Minion Pro" w:cs="Times New Roman"/>
          <w:sz w:val="22"/>
          <w:szCs w:val="22"/>
          <w:vertAlign w:val="superscript"/>
          <w:lang w:eastAsia="en-US"/>
        </w:rPr>
        <w:t>99,108,113,161</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Bütün bileşenlerin karbon iskeleti fotosentez yoluyla karbonhidratların sentezlenmesi sonucu türetilir. Tablo 1.4’te sekonder metabolitlerin farklı gruplarının primer metabolitlerden biyosentetik patikalar yoluyla nasıl sentezlendiği şematik olarak gösterilmektedir. Tablodan görülebileceği gibi karbonhidratlar,  oksitlenerek asestat oluşturan ve yağ asitleri ve poliketidler formunda yoğunlaşan pirüvik asitlere indirgenir. Yağ asitlerinin gliserolle reaksiyonu sonucu lipidler meydana gelir. Farklı bir biyosentetik patika mevalonik asitin yoğunlaşmış ürünü aracılığıyla asetattan uçucu yağların içeriği olan monoterpen, seskiterpen ve diterpenlere ve ayrıca triterpen, tetraterpen ve steroidleri meydana getirir. Asetik asit, sitrik asit döngüsü yoluyla amino asitlere dönüşebilir. Bunlar bir nitrojen kaynağı ve pirüvik asitlerden de oluşabilirler. Amino asit biyosentezinde gereksinilen nitrojen esas itibariyle; nitrojen sabitleyici bakteriler nedeniyle amonyaka dönüşen atmosferik nitrojenlerden gelir. Bunlar yüksek bitkilerdeki biyosentetik süreçlerin meydana gelmesini sağlar. Böylece amino asitler alkaloidleri oluşturacak şekilde bir terpene bağlanabilir. Karbonhidrat prekursörlerinden kaynaklanan bir diğer biyosentetik patika olan şikimik asit patikası tanenler gibi fenolik bileşenleri üretir. Şikimik asit; fenolik asit gibi aromatik amino asitlerin meydana gelmesini sağlayan ve pirüvik asitin ikinci bir molekülle reaksiyonu sonucu oluşan korizmik asitin başlangıç materyalidir. Aromatik amino asitler fenilalanin, uçucu yağlar ve lignanlarda bulunan fenil propan türevlerine dönüşebilir. Genel bir kural olarak sekonder metabolitlerin oluşturulmasında ne kadar fazla biyosentetik patika kullanılması gerekiyorsa, bu sekonder metabolitlerin bitkilerdeki dağılımının daha az olacağı söylenebilir.</w:t>
      </w:r>
      <w:r w:rsidRPr="00787314">
        <w:rPr>
          <w:rFonts w:ascii="Minion Pro" w:hAnsi="Minion Pro" w:cs="Times New Roman"/>
          <w:sz w:val="22"/>
          <w:szCs w:val="22"/>
          <w:vertAlign w:val="superscript"/>
          <w:lang w:eastAsia="en-US"/>
        </w:rPr>
        <w:t>99,107,186</w:t>
      </w:r>
      <w:r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Sekonder metabolitlerin çok büyük bir kısmının iki önemli ana biyosentetik patika yoluyla sentezlendiği görülmektedir. Birincisi, şikimik asit patikası; lignin, tanen ve kinonlar gibi fenolikler ve nitrojen içeren sekonder metabolitlerden alkaloidler gibi farklı bileşenlere dönüşen aromatik amino </w:t>
      </w:r>
      <w:r w:rsidRPr="00787314">
        <w:rPr>
          <w:rFonts w:ascii="Minion Pro" w:hAnsi="Minion Pro" w:cs="Times New Roman"/>
          <w:sz w:val="22"/>
          <w:szCs w:val="22"/>
          <w:lang w:eastAsia="en-US"/>
        </w:rPr>
        <w:lastRenderedPageBreak/>
        <w:t xml:space="preserve">asitlerin üretildiği biyosentetik bir patikadır. Geniş bir terpenoid dizisinin </w:t>
      </w:r>
      <w:r w:rsidR="00901764" w:rsidRPr="00787314">
        <w:rPr>
          <w:rFonts w:ascii="Minion Pro" w:hAnsi="Minion Pro" w:cs="Times New Roman"/>
          <w:sz w:val="22"/>
          <w:szCs w:val="22"/>
          <w:lang w:eastAsia="en-US"/>
        </w:rPr>
        <w:t>türetildiği asetil koenzim A  (C</w:t>
      </w:r>
      <w:r w:rsidRPr="00787314">
        <w:rPr>
          <w:rFonts w:ascii="Minion Pro" w:hAnsi="Minion Pro" w:cs="Times New Roman"/>
          <w:sz w:val="22"/>
          <w:szCs w:val="22"/>
          <w:lang w:eastAsia="en-US"/>
        </w:rPr>
        <w:t>oA) patikası da ikinci önemli patikadır (Tablo 1.4).</w:t>
      </w:r>
      <w:r w:rsidRPr="00787314">
        <w:rPr>
          <w:rFonts w:ascii="Minion Pro" w:hAnsi="Minion Pro" w:cs="Times New Roman"/>
          <w:sz w:val="22"/>
          <w:szCs w:val="22"/>
          <w:vertAlign w:val="superscript"/>
          <w:lang w:eastAsia="en-US"/>
        </w:rPr>
        <w:t>113</w:t>
      </w:r>
      <w:r w:rsidRPr="00787314">
        <w:rPr>
          <w:rFonts w:ascii="Minion Pro" w:hAnsi="Minion Pro" w:cs="Times New Roman"/>
          <w:sz w:val="22"/>
          <w:szCs w:val="22"/>
          <w:lang w:eastAsia="en-US"/>
        </w:rPr>
        <w:t xml:space="preserve">  </w:t>
      </w:r>
    </w:p>
    <w:p w:rsidR="00B12525" w:rsidRPr="00787314" w:rsidRDefault="00B12525" w:rsidP="002B4DD4">
      <w:pPr>
        <w:pStyle w:val="AralkYok1"/>
        <w:widowControl/>
        <w:tabs>
          <w:tab w:val="left" w:pos="2127"/>
        </w:tabs>
        <w:suppressAutoHyphens/>
        <w:rPr>
          <w:rFonts w:ascii="Minion Pro" w:hAnsi="Minion Pro" w:cs="Times New Roman"/>
          <w:sz w:val="22"/>
          <w:szCs w:val="22"/>
          <w:lang w:eastAsia="en-US"/>
        </w:rPr>
      </w:pPr>
    </w:p>
    <w:p w:rsidR="00112952" w:rsidRPr="00787314" w:rsidRDefault="00112952" w:rsidP="002B4DD4">
      <w:pPr>
        <w:pStyle w:val="AralkYok"/>
        <w:tabs>
          <w:tab w:val="left" w:pos="2127"/>
        </w:tabs>
        <w:suppressAutoHyphens/>
        <w:contextualSpacing/>
        <w:rPr>
          <w:rFonts w:ascii="Minion Pro" w:hAnsi="Minion Pro"/>
          <w:b/>
          <w:sz w:val="22"/>
          <w:szCs w:val="22"/>
          <w:lang w:val="tr-TR"/>
        </w:rPr>
      </w:pPr>
      <w:r w:rsidRPr="00787314">
        <w:rPr>
          <w:rFonts w:ascii="Minion Pro" w:hAnsi="Minion Pro"/>
          <w:b/>
          <w:sz w:val="22"/>
          <w:szCs w:val="22"/>
          <w:lang w:val="tr-TR"/>
        </w:rPr>
        <w:t xml:space="preserve">Tablo 1.4 Sekonder metabolitlerin sentezlendiği belirgin biyosentetik patikalar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1182"/>
        <w:gridCol w:w="2128"/>
        <w:gridCol w:w="1336"/>
        <w:gridCol w:w="1626"/>
        <w:gridCol w:w="1327"/>
      </w:tblGrid>
      <w:tr w:rsidR="00112952" w:rsidRPr="00787314" w:rsidTr="0020216E">
        <w:tc>
          <w:tcPr>
            <w:tcW w:w="0" w:type="auto"/>
            <w:gridSpan w:val="6"/>
          </w:tcPr>
          <w:p w:rsidR="00112952" w:rsidRPr="00787314" w:rsidRDefault="00112952" w:rsidP="002B4DD4">
            <w:pPr>
              <w:pStyle w:val="AralkYok"/>
              <w:jc w:val="center"/>
              <w:rPr>
                <w:rFonts w:ascii="Minion Pro" w:hAnsi="Minion Pro"/>
                <w:b/>
                <w:sz w:val="22"/>
                <w:szCs w:val="22"/>
                <w:lang w:val="tr-TR"/>
              </w:rPr>
            </w:pPr>
            <w:r w:rsidRPr="00787314">
              <w:rPr>
                <w:rFonts w:ascii="Minion Pro" w:hAnsi="Minion Pro"/>
                <w:b/>
                <w:sz w:val="22"/>
                <w:szCs w:val="22"/>
                <w:lang w:val="tr-TR"/>
              </w:rPr>
              <w:t>FOTOSENTEZ</w:t>
            </w:r>
          </w:p>
        </w:tc>
      </w:tr>
      <w:tr w:rsidR="00112952" w:rsidRPr="00787314" w:rsidTr="0020216E">
        <w:tc>
          <w:tcPr>
            <w:tcW w:w="0" w:type="auto"/>
          </w:tcPr>
          <w:p w:rsidR="00112952" w:rsidRPr="00787314" w:rsidRDefault="00112952" w:rsidP="002B4DD4">
            <w:pPr>
              <w:pStyle w:val="AralkYok"/>
              <w:rPr>
                <w:rFonts w:ascii="Minion Pro" w:hAnsi="Minion Pro"/>
                <w:sz w:val="22"/>
                <w:szCs w:val="22"/>
              </w:rPr>
            </w:pPr>
            <w:r w:rsidRPr="00787314">
              <w:rPr>
                <w:rFonts w:ascii="Minion Pro" w:hAnsi="Minion Pro"/>
                <w:sz w:val="22"/>
                <w:szCs w:val="22"/>
              </w:rPr>
              <w:t>Pentoz fosfat patikası</w:t>
            </w:r>
          </w:p>
          <w:p w:rsidR="00112952" w:rsidRPr="00787314" w:rsidRDefault="00112952" w:rsidP="002B4DD4">
            <w:pPr>
              <w:pStyle w:val="AralkYok"/>
              <w:jc w:val="center"/>
              <w:rPr>
                <w:rFonts w:ascii="Minion Pro" w:hAnsi="Minion Pro"/>
                <w:sz w:val="22"/>
                <w:szCs w:val="22"/>
              </w:rPr>
            </w:pPr>
            <w:r w:rsidRPr="00787314">
              <w:rPr>
                <w:rFonts w:ascii="Minion Pro" w:hAnsi="Minion Pro"/>
                <w:sz w:val="22"/>
                <w:szCs w:val="22"/>
                <w:lang w:val="tr-TR"/>
              </w:rPr>
              <w:sym w:font="Wingdings" w:char="F0EA"/>
            </w:r>
          </w:p>
        </w:tc>
        <w:tc>
          <w:tcPr>
            <w:tcW w:w="0" w:type="auto"/>
          </w:tcPr>
          <w:p w:rsidR="00112952" w:rsidRPr="00787314" w:rsidRDefault="00112952" w:rsidP="002B4DD4">
            <w:pPr>
              <w:pStyle w:val="AralkYok"/>
              <w:rPr>
                <w:rFonts w:ascii="Minion Pro" w:hAnsi="Minion Pro"/>
                <w:sz w:val="22"/>
                <w:szCs w:val="22"/>
              </w:rPr>
            </w:pPr>
            <w:r w:rsidRPr="00787314">
              <w:rPr>
                <w:rFonts w:ascii="Minion Pro" w:hAnsi="Minion Pro"/>
                <w:sz w:val="22"/>
                <w:szCs w:val="22"/>
              </w:rPr>
              <w:sym w:font="Wingdings" w:char="F0E7"/>
            </w:r>
          </w:p>
        </w:tc>
        <w:tc>
          <w:tcPr>
            <w:tcW w:w="0" w:type="auto"/>
          </w:tcPr>
          <w:p w:rsidR="00112952" w:rsidRPr="00787314" w:rsidRDefault="00112952" w:rsidP="002B4DD4">
            <w:pPr>
              <w:pStyle w:val="AralkYok"/>
              <w:jc w:val="center"/>
              <w:rPr>
                <w:rFonts w:ascii="Minion Pro" w:hAnsi="Minion Pro"/>
                <w:sz w:val="22"/>
                <w:szCs w:val="22"/>
              </w:rPr>
            </w:pPr>
            <w:r w:rsidRPr="00787314">
              <w:rPr>
                <w:rFonts w:ascii="Minion Pro" w:hAnsi="Minion Pro"/>
                <w:sz w:val="22"/>
                <w:szCs w:val="22"/>
              </w:rPr>
              <w:sym w:font="Wingdings" w:char="F0E7"/>
            </w:r>
            <w:r w:rsidRPr="00787314">
              <w:rPr>
                <w:rFonts w:ascii="Minion Pro" w:hAnsi="Minion Pro"/>
                <w:sz w:val="22"/>
                <w:szCs w:val="22"/>
              </w:rPr>
              <w:t>Karbonhidratlar</w:t>
            </w:r>
            <w:r w:rsidRPr="00787314">
              <w:rPr>
                <w:rFonts w:ascii="Minion Pro" w:hAnsi="Minion Pro"/>
                <w:sz w:val="22"/>
                <w:szCs w:val="22"/>
              </w:rPr>
              <w:sym w:font="Wingdings" w:char="F0E8"/>
            </w:r>
          </w:p>
          <w:p w:rsidR="00112952" w:rsidRPr="00787314" w:rsidRDefault="00112952" w:rsidP="002B4DD4">
            <w:pPr>
              <w:pStyle w:val="AralkYok"/>
              <w:jc w:val="center"/>
              <w:rPr>
                <w:rFonts w:ascii="Minion Pro" w:hAnsi="Minion Pro"/>
                <w:sz w:val="22"/>
                <w:szCs w:val="22"/>
              </w:rPr>
            </w:pPr>
          </w:p>
          <w:p w:rsidR="00112952" w:rsidRPr="00787314" w:rsidRDefault="00112952" w:rsidP="002B4DD4">
            <w:pPr>
              <w:pStyle w:val="AralkYok"/>
              <w:jc w:val="center"/>
              <w:rPr>
                <w:rFonts w:ascii="Minion Pro" w:hAnsi="Minion Pro"/>
                <w:sz w:val="22"/>
                <w:szCs w:val="22"/>
              </w:rPr>
            </w:pPr>
            <w:r w:rsidRPr="00787314">
              <w:rPr>
                <w:rFonts w:ascii="Minion Pro" w:hAnsi="Minion Pro"/>
                <w:sz w:val="22"/>
                <w:szCs w:val="22"/>
              </w:rPr>
              <w:sym w:font="Wingdings" w:char="F0EA"/>
            </w:r>
          </w:p>
        </w:tc>
        <w:tc>
          <w:tcPr>
            <w:tcW w:w="0" w:type="auto"/>
          </w:tcPr>
          <w:p w:rsidR="00112952" w:rsidRPr="00787314" w:rsidRDefault="00112952" w:rsidP="002B4DD4">
            <w:pPr>
              <w:pStyle w:val="AralkYok"/>
              <w:jc w:val="center"/>
              <w:rPr>
                <w:rFonts w:ascii="Minion Pro" w:hAnsi="Minion Pro"/>
                <w:sz w:val="22"/>
                <w:szCs w:val="22"/>
              </w:rPr>
            </w:pPr>
            <w:r w:rsidRPr="00787314">
              <w:rPr>
                <w:rFonts w:ascii="Minion Pro" w:hAnsi="Minion Pro"/>
                <w:sz w:val="22"/>
                <w:szCs w:val="22"/>
              </w:rPr>
              <w:t>Şekerler</w:t>
            </w:r>
            <w:r w:rsidRPr="00787314">
              <w:rPr>
                <w:rFonts w:ascii="Minion Pro" w:hAnsi="Minion Pro"/>
                <w:sz w:val="22"/>
                <w:szCs w:val="22"/>
              </w:rPr>
              <w:sym w:font="Wingdings" w:char="F0E8"/>
            </w:r>
          </w:p>
        </w:tc>
        <w:tc>
          <w:tcPr>
            <w:tcW w:w="0" w:type="auto"/>
          </w:tcPr>
          <w:p w:rsidR="00112952" w:rsidRPr="00787314" w:rsidRDefault="00112952" w:rsidP="002B4DD4">
            <w:pPr>
              <w:pStyle w:val="AralkYok"/>
              <w:jc w:val="center"/>
              <w:rPr>
                <w:rFonts w:ascii="Minion Pro" w:hAnsi="Minion Pro"/>
                <w:sz w:val="22"/>
                <w:szCs w:val="22"/>
                <w:lang w:val="tr-TR"/>
              </w:rPr>
            </w:pPr>
            <w:r w:rsidRPr="00787314">
              <w:rPr>
                <w:rFonts w:ascii="Minion Pro" w:hAnsi="Minion Pro"/>
                <w:sz w:val="22"/>
                <w:szCs w:val="22"/>
                <w:lang w:val="tr-TR"/>
              </w:rPr>
              <w:t>m-inozitol</w:t>
            </w:r>
          </w:p>
          <w:p w:rsidR="00112952" w:rsidRPr="00787314" w:rsidRDefault="00112952" w:rsidP="002B4DD4">
            <w:pPr>
              <w:pStyle w:val="AralkYok"/>
              <w:jc w:val="center"/>
              <w:rPr>
                <w:rFonts w:ascii="Minion Pro" w:hAnsi="Minion Pro"/>
                <w:sz w:val="22"/>
                <w:szCs w:val="22"/>
                <w:lang w:val="tr-TR"/>
              </w:rPr>
            </w:pPr>
          </w:p>
          <w:p w:rsidR="00112952" w:rsidRPr="00787314" w:rsidRDefault="00112952" w:rsidP="002B4DD4">
            <w:pPr>
              <w:pStyle w:val="AralkYok"/>
              <w:jc w:val="center"/>
              <w:rPr>
                <w:rFonts w:ascii="Minion Pro" w:hAnsi="Minion Pro"/>
                <w:sz w:val="22"/>
                <w:szCs w:val="22"/>
                <w:lang w:val="tr-TR"/>
              </w:rPr>
            </w:pPr>
            <w:r w:rsidRPr="00787314">
              <w:rPr>
                <w:rFonts w:ascii="Minion Pro" w:hAnsi="Minion Pro"/>
                <w:sz w:val="22"/>
                <w:szCs w:val="22"/>
                <w:lang w:val="tr-TR"/>
              </w:rPr>
              <w:sym w:font="Wingdings" w:char="F0EA"/>
            </w:r>
          </w:p>
        </w:tc>
        <w:tc>
          <w:tcPr>
            <w:tcW w:w="0" w:type="auto"/>
          </w:tcPr>
          <w:p w:rsidR="00112952" w:rsidRPr="00787314" w:rsidRDefault="00112952" w:rsidP="002B4DD4">
            <w:pPr>
              <w:pStyle w:val="AralkYok"/>
              <w:rPr>
                <w:rFonts w:ascii="Minion Pro" w:hAnsi="Minion Pro"/>
                <w:sz w:val="22"/>
                <w:szCs w:val="22"/>
                <w:lang w:val="tr-TR"/>
              </w:rPr>
            </w:pPr>
          </w:p>
        </w:tc>
      </w:tr>
      <w:tr w:rsidR="00112952" w:rsidRPr="00787314" w:rsidTr="0020216E">
        <w:tc>
          <w:tcPr>
            <w:tcW w:w="0" w:type="auto"/>
          </w:tcPr>
          <w:p w:rsidR="00112952" w:rsidRPr="00787314" w:rsidRDefault="00112952" w:rsidP="002B4DD4">
            <w:pPr>
              <w:pStyle w:val="AralkYok"/>
              <w:rPr>
                <w:rFonts w:ascii="Minion Pro" w:hAnsi="Minion Pro"/>
                <w:b/>
                <w:sz w:val="22"/>
                <w:szCs w:val="22"/>
                <w:lang w:val="tr-TR"/>
              </w:rPr>
            </w:pPr>
            <w:r w:rsidRPr="00787314">
              <w:rPr>
                <w:rFonts w:ascii="Minion Pro" w:hAnsi="Minion Pro"/>
                <w:b/>
                <w:sz w:val="22"/>
                <w:szCs w:val="22"/>
                <w:lang w:val="tr-TR"/>
              </w:rPr>
              <w:t>Şikimik asit patikası</w:t>
            </w:r>
          </w:p>
          <w:p w:rsidR="00112952" w:rsidRPr="00787314" w:rsidRDefault="00112952" w:rsidP="002B4DD4">
            <w:pPr>
              <w:pStyle w:val="AralkYok"/>
              <w:jc w:val="center"/>
              <w:rPr>
                <w:rFonts w:ascii="Minion Pro" w:hAnsi="Minion Pro"/>
                <w:sz w:val="22"/>
                <w:szCs w:val="22"/>
                <w:lang w:val="tr-TR"/>
              </w:rPr>
            </w:pPr>
            <w:r w:rsidRPr="00787314">
              <w:rPr>
                <w:rFonts w:ascii="Minion Pro" w:hAnsi="Minion Pro"/>
                <w:sz w:val="22"/>
                <w:szCs w:val="22"/>
                <w:lang w:val="tr-TR"/>
              </w:rPr>
              <w:sym w:font="Wingdings" w:char="F0EA"/>
            </w:r>
          </w:p>
        </w:tc>
        <w:tc>
          <w:tcPr>
            <w:tcW w:w="0" w:type="auto"/>
          </w:tcPr>
          <w:p w:rsidR="00112952" w:rsidRPr="00787314" w:rsidRDefault="00112952" w:rsidP="002B4DD4">
            <w:pPr>
              <w:pStyle w:val="AralkYok"/>
              <w:rPr>
                <w:rFonts w:ascii="Minion Pro" w:hAnsi="Minion Pro"/>
                <w:sz w:val="22"/>
                <w:szCs w:val="22"/>
                <w:lang w:val="tr-TR"/>
              </w:rPr>
            </w:pPr>
          </w:p>
        </w:tc>
        <w:tc>
          <w:tcPr>
            <w:tcW w:w="0" w:type="auto"/>
          </w:tcPr>
          <w:p w:rsidR="00112952" w:rsidRPr="00787314" w:rsidRDefault="00112952" w:rsidP="002B4DD4">
            <w:pPr>
              <w:pStyle w:val="AralkYok"/>
              <w:jc w:val="center"/>
              <w:rPr>
                <w:rFonts w:ascii="Minion Pro" w:hAnsi="Minion Pro"/>
                <w:sz w:val="22"/>
                <w:szCs w:val="22"/>
                <w:lang w:val="tr-TR"/>
              </w:rPr>
            </w:pPr>
            <w:r w:rsidRPr="00787314">
              <w:rPr>
                <w:rFonts w:ascii="Minion Pro" w:hAnsi="Minion Pro"/>
                <w:sz w:val="22"/>
                <w:szCs w:val="22"/>
                <w:lang w:val="tr-TR"/>
              </w:rPr>
              <w:t>Glikoliz</w:t>
            </w:r>
          </w:p>
          <w:p w:rsidR="00112952" w:rsidRPr="00787314" w:rsidRDefault="00112952" w:rsidP="002B4DD4">
            <w:pPr>
              <w:pStyle w:val="AralkYok"/>
              <w:jc w:val="center"/>
              <w:rPr>
                <w:rFonts w:ascii="Minion Pro" w:hAnsi="Minion Pro"/>
                <w:sz w:val="22"/>
                <w:szCs w:val="22"/>
                <w:lang w:val="tr-TR"/>
              </w:rPr>
            </w:pPr>
          </w:p>
          <w:p w:rsidR="00112952" w:rsidRPr="00787314" w:rsidRDefault="00112952" w:rsidP="002B4DD4">
            <w:pPr>
              <w:pStyle w:val="AralkYok"/>
              <w:jc w:val="center"/>
              <w:rPr>
                <w:rFonts w:ascii="Minion Pro" w:hAnsi="Minion Pro"/>
                <w:sz w:val="22"/>
                <w:szCs w:val="22"/>
                <w:lang w:val="tr-TR"/>
              </w:rPr>
            </w:pPr>
            <w:r w:rsidRPr="00787314">
              <w:rPr>
                <w:rFonts w:ascii="Minion Pro" w:hAnsi="Minion Pro"/>
                <w:sz w:val="22"/>
                <w:szCs w:val="22"/>
                <w:lang w:val="tr-TR"/>
              </w:rPr>
              <w:sym w:font="Wingdings" w:char="F0EA"/>
            </w:r>
          </w:p>
        </w:tc>
        <w:tc>
          <w:tcPr>
            <w:tcW w:w="0" w:type="auto"/>
          </w:tcPr>
          <w:p w:rsidR="00112952" w:rsidRPr="00787314" w:rsidRDefault="00112952" w:rsidP="002B4DD4">
            <w:pPr>
              <w:pStyle w:val="AralkYok"/>
              <w:rPr>
                <w:rFonts w:ascii="Minion Pro" w:hAnsi="Minion Pro"/>
                <w:sz w:val="22"/>
                <w:szCs w:val="22"/>
                <w:lang w:val="tr-TR"/>
              </w:rPr>
            </w:pPr>
          </w:p>
        </w:tc>
        <w:tc>
          <w:tcPr>
            <w:tcW w:w="0" w:type="auto"/>
          </w:tcPr>
          <w:p w:rsidR="00112952" w:rsidRPr="00787314" w:rsidRDefault="00112952" w:rsidP="002B4DD4">
            <w:pPr>
              <w:pStyle w:val="AralkYok"/>
              <w:jc w:val="center"/>
              <w:rPr>
                <w:rFonts w:ascii="Minion Pro" w:hAnsi="Minion Pro"/>
                <w:i/>
                <w:sz w:val="22"/>
                <w:szCs w:val="22"/>
                <w:lang w:val="tr-TR"/>
              </w:rPr>
            </w:pPr>
            <w:r w:rsidRPr="00787314">
              <w:rPr>
                <w:rFonts w:ascii="Minion Pro" w:hAnsi="Minion Pro"/>
                <w:i/>
                <w:sz w:val="22"/>
                <w:szCs w:val="22"/>
                <w:lang w:val="tr-TR"/>
              </w:rPr>
              <w:t>Kompleks polisakkaridler</w:t>
            </w:r>
          </w:p>
          <w:p w:rsidR="00112952" w:rsidRPr="00787314" w:rsidRDefault="00112952" w:rsidP="002B4DD4">
            <w:pPr>
              <w:pStyle w:val="AralkYok"/>
              <w:rPr>
                <w:rFonts w:ascii="Minion Pro" w:hAnsi="Minion Pro"/>
                <w:sz w:val="22"/>
                <w:szCs w:val="22"/>
                <w:lang w:val="tr-TR"/>
              </w:rPr>
            </w:pPr>
          </w:p>
        </w:tc>
        <w:tc>
          <w:tcPr>
            <w:tcW w:w="0" w:type="auto"/>
          </w:tcPr>
          <w:p w:rsidR="00112952" w:rsidRPr="00787314" w:rsidRDefault="00112952" w:rsidP="002B4DD4">
            <w:pPr>
              <w:pStyle w:val="AralkYok"/>
              <w:rPr>
                <w:rFonts w:ascii="Minion Pro" w:hAnsi="Minion Pro"/>
                <w:sz w:val="22"/>
                <w:szCs w:val="22"/>
                <w:lang w:val="tr-TR"/>
              </w:rPr>
            </w:pPr>
          </w:p>
        </w:tc>
      </w:tr>
      <w:tr w:rsidR="00112952" w:rsidRPr="00787314" w:rsidTr="0020216E">
        <w:tc>
          <w:tcPr>
            <w:tcW w:w="0" w:type="auto"/>
          </w:tcPr>
          <w:p w:rsidR="00112952" w:rsidRPr="00787314" w:rsidRDefault="00112952" w:rsidP="002B4DD4">
            <w:pPr>
              <w:pStyle w:val="AralkYok"/>
              <w:jc w:val="center"/>
              <w:rPr>
                <w:rFonts w:ascii="Minion Pro" w:hAnsi="Minion Pro"/>
                <w:b/>
                <w:sz w:val="22"/>
                <w:szCs w:val="22"/>
                <w:lang w:val="tr-TR"/>
              </w:rPr>
            </w:pPr>
            <w:r w:rsidRPr="00787314">
              <w:rPr>
                <w:rFonts w:ascii="Minion Pro" w:hAnsi="Minion Pro"/>
                <w:b/>
                <w:sz w:val="22"/>
                <w:szCs w:val="22"/>
                <w:lang w:val="tr-TR"/>
              </w:rPr>
              <w:t>Aromatik amino asitler</w:t>
            </w:r>
          </w:p>
          <w:p w:rsidR="00112952" w:rsidRPr="00787314" w:rsidRDefault="00112952" w:rsidP="002B4DD4">
            <w:pPr>
              <w:pStyle w:val="AralkYok"/>
              <w:rPr>
                <w:rFonts w:ascii="Minion Pro" w:hAnsi="Minion Pro"/>
                <w:sz w:val="22"/>
                <w:szCs w:val="22"/>
                <w:lang w:val="tr-TR"/>
              </w:rPr>
            </w:pPr>
            <w:r w:rsidRPr="00787314">
              <w:rPr>
                <w:rFonts w:ascii="Minion Pro" w:hAnsi="Minion Pro"/>
                <w:sz w:val="22"/>
                <w:szCs w:val="22"/>
                <w:lang w:val="tr-TR"/>
              </w:rPr>
              <w:t xml:space="preserve">              </w:t>
            </w:r>
            <w:r w:rsidRPr="00787314">
              <w:rPr>
                <w:rFonts w:ascii="Minion Pro" w:hAnsi="Minion Pro"/>
                <w:sz w:val="22"/>
                <w:szCs w:val="22"/>
                <w:lang w:val="tr-TR"/>
              </w:rPr>
              <w:sym w:font="Wingdings" w:char="F0EA"/>
            </w:r>
            <w:r w:rsidRPr="00787314">
              <w:rPr>
                <w:rFonts w:ascii="Minion Pro" w:hAnsi="Minion Pro"/>
                <w:sz w:val="22"/>
                <w:szCs w:val="22"/>
                <w:lang w:val="tr-TR"/>
              </w:rPr>
              <w:t xml:space="preserve">       </w:t>
            </w:r>
            <w:r w:rsidR="00C0589F" w:rsidRPr="00787314">
              <w:rPr>
                <w:rFonts w:ascii="Minion Pro" w:hAnsi="Minion Pro"/>
                <w:sz w:val="22"/>
                <w:szCs w:val="22"/>
                <w:lang w:val="tr-TR"/>
              </w:rPr>
              <w:t xml:space="preserve"> </w:t>
            </w:r>
            <w:r w:rsidRPr="00787314">
              <w:rPr>
                <w:rFonts w:ascii="Minion Pro" w:hAnsi="Minion Pro"/>
                <w:sz w:val="22"/>
                <w:szCs w:val="22"/>
                <w:lang w:val="tr-TR"/>
              </w:rPr>
              <w:t xml:space="preserve">  </w:t>
            </w:r>
            <w:r w:rsidRPr="00787314">
              <w:rPr>
                <w:rFonts w:ascii="Minion Pro" w:hAnsi="Minion Pro"/>
                <w:sz w:val="22"/>
                <w:szCs w:val="22"/>
                <w:lang w:val="tr-TR"/>
              </w:rPr>
              <w:sym w:font="Wingdings" w:char="F0EE"/>
            </w:r>
          </w:p>
        </w:tc>
        <w:tc>
          <w:tcPr>
            <w:tcW w:w="0" w:type="auto"/>
          </w:tcPr>
          <w:p w:rsidR="00112952" w:rsidRPr="00787314" w:rsidRDefault="00112952" w:rsidP="002B4DD4">
            <w:pPr>
              <w:pStyle w:val="AralkYok"/>
              <w:rPr>
                <w:rFonts w:ascii="Minion Pro" w:hAnsi="Minion Pro"/>
                <w:sz w:val="22"/>
                <w:szCs w:val="22"/>
                <w:lang w:val="tr-TR"/>
              </w:rPr>
            </w:pPr>
          </w:p>
        </w:tc>
        <w:tc>
          <w:tcPr>
            <w:tcW w:w="0" w:type="auto"/>
          </w:tcPr>
          <w:p w:rsidR="00112952" w:rsidRPr="00787314" w:rsidRDefault="00AC7124" w:rsidP="002B4DD4">
            <w:pPr>
              <w:pStyle w:val="AralkYok"/>
              <w:rPr>
                <w:rFonts w:ascii="Minion Pro" w:hAnsi="Minion Pro"/>
                <w:sz w:val="22"/>
                <w:szCs w:val="22"/>
                <w:lang w:val="tr-TR"/>
              </w:rPr>
            </w:pPr>
            <w:r w:rsidRPr="00787314">
              <w:rPr>
                <w:rFonts w:ascii="Minion Pro" w:hAnsi="Minion Pro"/>
                <w:b/>
                <w:sz w:val="22"/>
                <w:szCs w:val="22"/>
                <w:lang w:val="tr-TR"/>
              </w:rPr>
              <w:t xml:space="preserve">      </w:t>
            </w:r>
            <w:r w:rsidR="00112952" w:rsidRPr="00787314">
              <w:rPr>
                <w:rFonts w:ascii="Minion Pro" w:hAnsi="Minion Pro"/>
                <w:b/>
                <w:sz w:val="22"/>
                <w:szCs w:val="22"/>
                <w:lang w:val="tr-TR"/>
              </w:rPr>
              <w:t>Pirüvik asit</w:t>
            </w:r>
            <w:r w:rsidR="00112952" w:rsidRPr="00787314">
              <w:rPr>
                <w:rFonts w:ascii="Minion Pro" w:hAnsi="Minion Pro"/>
                <w:sz w:val="22"/>
                <w:szCs w:val="22"/>
                <w:lang w:val="tr-TR"/>
              </w:rPr>
              <w:t xml:space="preserve"> </w:t>
            </w:r>
            <w:r w:rsidRPr="00787314">
              <w:rPr>
                <w:rFonts w:ascii="Minion Pro" w:hAnsi="Minion Pro"/>
                <w:sz w:val="22"/>
                <w:szCs w:val="22"/>
                <w:lang w:val="tr-TR"/>
              </w:rPr>
              <w:t xml:space="preserve">  </w:t>
            </w:r>
            <w:r w:rsidR="00112952" w:rsidRPr="00787314">
              <w:rPr>
                <w:rFonts w:ascii="Minion Pro" w:hAnsi="Minion Pro"/>
                <w:sz w:val="22"/>
                <w:szCs w:val="22"/>
                <w:lang w:val="tr-TR"/>
              </w:rPr>
              <w:sym w:font="Wingdings" w:char="F0E8"/>
            </w:r>
          </w:p>
          <w:p w:rsidR="00112952" w:rsidRPr="00787314" w:rsidRDefault="00112952" w:rsidP="002B4DD4">
            <w:pPr>
              <w:pStyle w:val="AralkYok"/>
              <w:rPr>
                <w:rFonts w:ascii="Minion Pro" w:hAnsi="Minion Pro"/>
                <w:sz w:val="22"/>
                <w:szCs w:val="22"/>
                <w:lang w:val="tr-TR"/>
              </w:rPr>
            </w:pPr>
          </w:p>
        </w:tc>
        <w:tc>
          <w:tcPr>
            <w:tcW w:w="0" w:type="auto"/>
          </w:tcPr>
          <w:p w:rsidR="00112952" w:rsidRPr="00787314" w:rsidRDefault="00112952" w:rsidP="002B4DD4">
            <w:pPr>
              <w:pStyle w:val="AralkYok"/>
              <w:jc w:val="center"/>
              <w:rPr>
                <w:rFonts w:ascii="Minion Pro" w:hAnsi="Minion Pro"/>
                <w:b/>
                <w:sz w:val="22"/>
                <w:szCs w:val="22"/>
                <w:lang w:val="tr-TR"/>
              </w:rPr>
            </w:pPr>
            <w:r w:rsidRPr="00787314">
              <w:rPr>
                <w:rFonts w:ascii="Minion Pro" w:hAnsi="Minion Pro"/>
                <w:b/>
                <w:sz w:val="22"/>
                <w:szCs w:val="22"/>
                <w:lang w:val="tr-TR"/>
              </w:rPr>
              <w:t>Asetil CoA</w:t>
            </w:r>
            <w:r w:rsidRPr="00787314">
              <w:rPr>
                <w:rFonts w:ascii="Minion Pro" w:hAnsi="Minion Pro"/>
                <w:sz w:val="22"/>
                <w:szCs w:val="22"/>
                <w:lang w:val="tr-TR"/>
              </w:rPr>
              <w:t xml:space="preserve">    </w:t>
            </w:r>
            <w:r w:rsidRPr="00787314">
              <w:rPr>
                <w:rFonts w:ascii="Minion Pro" w:hAnsi="Minion Pro"/>
                <w:sz w:val="22"/>
                <w:szCs w:val="22"/>
                <w:lang w:val="tr-TR"/>
              </w:rPr>
              <w:sym w:font="Wingdings" w:char="F0E8"/>
            </w:r>
          </w:p>
          <w:p w:rsidR="00112952" w:rsidRPr="00787314" w:rsidRDefault="00112952" w:rsidP="002B4DD4">
            <w:pPr>
              <w:pStyle w:val="AralkYok"/>
              <w:rPr>
                <w:rFonts w:ascii="Minion Pro" w:hAnsi="Minion Pro"/>
                <w:sz w:val="22"/>
                <w:szCs w:val="22"/>
                <w:lang w:val="tr-TR"/>
              </w:rPr>
            </w:pPr>
            <w:r w:rsidRPr="00787314">
              <w:rPr>
                <w:rFonts w:ascii="Minion Pro" w:hAnsi="Minion Pro"/>
                <w:sz w:val="22"/>
                <w:szCs w:val="22"/>
                <w:lang w:val="tr-TR"/>
              </w:rPr>
              <w:t xml:space="preserve">       </w:t>
            </w:r>
          </w:p>
          <w:p w:rsidR="00112952" w:rsidRPr="00787314" w:rsidRDefault="00112952" w:rsidP="002B4DD4">
            <w:pPr>
              <w:pStyle w:val="AralkYok"/>
              <w:rPr>
                <w:rFonts w:ascii="Minion Pro" w:hAnsi="Minion Pro"/>
                <w:sz w:val="22"/>
                <w:szCs w:val="22"/>
                <w:lang w:val="tr-TR"/>
              </w:rPr>
            </w:pPr>
            <w:r w:rsidRPr="00787314">
              <w:rPr>
                <w:rFonts w:ascii="Minion Pro" w:hAnsi="Minion Pro"/>
                <w:sz w:val="22"/>
                <w:szCs w:val="22"/>
                <w:lang w:val="tr-TR"/>
              </w:rPr>
              <w:t xml:space="preserve">           </w:t>
            </w:r>
            <w:r w:rsidR="00C0589F" w:rsidRPr="00787314">
              <w:rPr>
                <w:rFonts w:ascii="Minion Pro" w:hAnsi="Minion Pro"/>
                <w:sz w:val="22"/>
                <w:szCs w:val="22"/>
                <w:lang w:val="tr-TR"/>
              </w:rPr>
              <w:t xml:space="preserve">  </w:t>
            </w:r>
            <w:r w:rsidRPr="00787314">
              <w:rPr>
                <w:rFonts w:ascii="Minion Pro" w:hAnsi="Minion Pro"/>
                <w:sz w:val="22"/>
                <w:szCs w:val="22"/>
                <w:lang w:val="tr-TR"/>
              </w:rPr>
              <w:sym w:font="Wingdings" w:char="F0EA"/>
            </w:r>
            <w:r w:rsidRPr="00787314">
              <w:rPr>
                <w:rFonts w:ascii="Minion Pro" w:hAnsi="Minion Pro"/>
                <w:sz w:val="22"/>
                <w:szCs w:val="22"/>
                <w:lang w:val="tr-TR"/>
              </w:rPr>
              <w:t xml:space="preserve">  </w:t>
            </w:r>
            <w:r w:rsidR="00C0589F" w:rsidRPr="00787314">
              <w:rPr>
                <w:rFonts w:ascii="Minion Pro" w:hAnsi="Minion Pro"/>
                <w:sz w:val="22"/>
                <w:szCs w:val="22"/>
                <w:lang w:val="tr-TR"/>
              </w:rPr>
              <w:t xml:space="preserve"> </w:t>
            </w:r>
            <w:r w:rsidRPr="00787314">
              <w:rPr>
                <w:rFonts w:ascii="Minion Pro" w:hAnsi="Minion Pro"/>
                <w:sz w:val="22"/>
                <w:szCs w:val="22"/>
                <w:lang w:val="tr-TR"/>
              </w:rPr>
              <w:t xml:space="preserve">   </w:t>
            </w:r>
            <w:r w:rsidR="00C0589F" w:rsidRPr="00787314">
              <w:rPr>
                <w:rFonts w:ascii="Minion Pro" w:hAnsi="Minion Pro"/>
                <w:sz w:val="22"/>
                <w:szCs w:val="22"/>
                <w:lang w:val="tr-TR"/>
              </w:rPr>
              <w:t xml:space="preserve">    </w:t>
            </w:r>
            <w:r w:rsidRPr="00787314">
              <w:rPr>
                <w:rFonts w:ascii="Minion Pro" w:hAnsi="Minion Pro"/>
                <w:sz w:val="22"/>
                <w:szCs w:val="22"/>
                <w:lang w:val="tr-TR"/>
              </w:rPr>
              <w:sym w:font="Wingdings" w:char="F0EE"/>
            </w:r>
          </w:p>
        </w:tc>
        <w:tc>
          <w:tcPr>
            <w:tcW w:w="0" w:type="auto"/>
          </w:tcPr>
          <w:p w:rsidR="00112952" w:rsidRPr="00787314" w:rsidRDefault="00112952" w:rsidP="002B4DD4">
            <w:pPr>
              <w:pStyle w:val="AralkYok"/>
              <w:jc w:val="right"/>
              <w:rPr>
                <w:rFonts w:ascii="Minion Pro" w:hAnsi="Minion Pro"/>
                <w:sz w:val="22"/>
                <w:szCs w:val="22"/>
                <w:lang w:val="tr-TR"/>
              </w:rPr>
            </w:pPr>
            <w:r w:rsidRPr="00787314">
              <w:rPr>
                <w:rFonts w:ascii="Minion Pro" w:hAnsi="Minion Pro"/>
                <w:sz w:val="22"/>
                <w:szCs w:val="22"/>
                <w:lang w:val="tr-TR"/>
              </w:rPr>
              <w:sym w:font="Wingdings" w:char="F0E8"/>
            </w:r>
          </w:p>
        </w:tc>
        <w:tc>
          <w:tcPr>
            <w:tcW w:w="0" w:type="auto"/>
          </w:tcPr>
          <w:p w:rsidR="00112952" w:rsidRPr="00787314" w:rsidRDefault="00112952" w:rsidP="002B4DD4">
            <w:pPr>
              <w:pStyle w:val="AralkYok"/>
              <w:jc w:val="center"/>
              <w:rPr>
                <w:rFonts w:ascii="Minion Pro" w:hAnsi="Minion Pro"/>
                <w:b/>
                <w:sz w:val="22"/>
                <w:szCs w:val="22"/>
                <w:lang w:val="tr-TR"/>
              </w:rPr>
            </w:pPr>
            <w:r w:rsidRPr="00787314">
              <w:rPr>
                <w:rFonts w:ascii="Minion Pro" w:hAnsi="Minion Pro"/>
                <w:b/>
                <w:sz w:val="22"/>
                <w:szCs w:val="22"/>
                <w:lang w:val="tr-TR"/>
              </w:rPr>
              <w:t>Malonik asit patikası</w:t>
            </w:r>
          </w:p>
          <w:p w:rsidR="00112952" w:rsidRPr="00787314" w:rsidRDefault="00112952" w:rsidP="002B4DD4">
            <w:pPr>
              <w:pStyle w:val="AralkYok"/>
              <w:jc w:val="center"/>
              <w:rPr>
                <w:rFonts w:ascii="Minion Pro" w:hAnsi="Minion Pro"/>
                <w:sz w:val="22"/>
                <w:szCs w:val="22"/>
                <w:lang w:val="tr-TR"/>
              </w:rPr>
            </w:pPr>
            <w:r w:rsidRPr="00787314">
              <w:rPr>
                <w:rFonts w:ascii="Minion Pro" w:hAnsi="Minion Pro"/>
                <w:sz w:val="22"/>
                <w:szCs w:val="22"/>
                <w:lang w:val="tr-TR"/>
              </w:rPr>
              <w:sym w:font="Wingdings" w:char="F0EA"/>
            </w:r>
          </w:p>
        </w:tc>
      </w:tr>
      <w:tr w:rsidR="00112952" w:rsidRPr="00787314" w:rsidTr="0020216E">
        <w:tc>
          <w:tcPr>
            <w:tcW w:w="0" w:type="auto"/>
          </w:tcPr>
          <w:p w:rsidR="00112952" w:rsidRPr="00787314" w:rsidRDefault="00112952" w:rsidP="002B4DD4">
            <w:pPr>
              <w:pStyle w:val="AralkYok"/>
              <w:jc w:val="center"/>
              <w:rPr>
                <w:rFonts w:ascii="Minion Pro" w:hAnsi="Minion Pro"/>
                <w:sz w:val="22"/>
                <w:szCs w:val="22"/>
                <w:lang w:val="tr-TR"/>
              </w:rPr>
            </w:pPr>
            <w:r w:rsidRPr="00787314">
              <w:rPr>
                <w:rFonts w:ascii="Minion Pro" w:hAnsi="Minion Pro"/>
                <w:sz w:val="22"/>
                <w:szCs w:val="22"/>
                <w:lang w:val="tr-TR"/>
              </w:rPr>
              <w:t>Fenilpropanoid</w:t>
            </w:r>
          </w:p>
          <w:p w:rsidR="00112952" w:rsidRPr="00787314" w:rsidRDefault="00112952" w:rsidP="002B4DD4">
            <w:pPr>
              <w:pStyle w:val="AralkYok"/>
              <w:jc w:val="center"/>
              <w:rPr>
                <w:rFonts w:ascii="Minion Pro" w:hAnsi="Minion Pro"/>
                <w:sz w:val="22"/>
                <w:szCs w:val="22"/>
                <w:lang w:val="tr-TR"/>
              </w:rPr>
            </w:pPr>
            <w:r w:rsidRPr="00787314">
              <w:rPr>
                <w:rFonts w:ascii="Minion Pro" w:hAnsi="Minion Pro"/>
                <w:sz w:val="22"/>
                <w:szCs w:val="22"/>
                <w:lang w:val="tr-TR"/>
              </w:rPr>
              <w:t>patikası</w:t>
            </w:r>
          </w:p>
          <w:p w:rsidR="00112952" w:rsidRPr="00787314" w:rsidRDefault="00112952" w:rsidP="002B4DD4">
            <w:pPr>
              <w:pStyle w:val="AralkYok"/>
              <w:jc w:val="center"/>
              <w:rPr>
                <w:rFonts w:ascii="Minion Pro" w:hAnsi="Minion Pro"/>
                <w:sz w:val="22"/>
                <w:szCs w:val="22"/>
                <w:lang w:val="tr-TR"/>
              </w:rPr>
            </w:pPr>
            <w:r w:rsidRPr="00787314">
              <w:rPr>
                <w:rFonts w:ascii="Minion Pro" w:hAnsi="Minion Pro"/>
                <w:sz w:val="22"/>
                <w:szCs w:val="22"/>
                <w:lang w:val="tr-TR"/>
              </w:rPr>
              <w:sym w:font="Wingdings" w:char="F0EA"/>
            </w:r>
          </w:p>
        </w:tc>
        <w:tc>
          <w:tcPr>
            <w:tcW w:w="0" w:type="auto"/>
          </w:tcPr>
          <w:p w:rsidR="00112952" w:rsidRPr="00787314" w:rsidRDefault="00112952" w:rsidP="002B4DD4">
            <w:pPr>
              <w:pStyle w:val="AralkYok"/>
              <w:rPr>
                <w:rFonts w:ascii="Minion Pro" w:hAnsi="Minion Pro"/>
                <w:sz w:val="22"/>
                <w:szCs w:val="22"/>
                <w:lang w:val="tr-TR"/>
              </w:rPr>
            </w:pPr>
          </w:p>
          <w:p w:rsidR="00112952" w:rsidRPr="00787314" w:rsidRDefault="00112952" w:rsidP="002B4DD4">
            <w:pPr>
              <w:pStyle w:val="AralkYok"/>
              <w:jc w:val="center"/>
              <w:rPr>
                <w:rFonts w:ascii="Minion Pro" w:hAnsi="Minion Pro"/>
                <w:i/>
                <w:sz w:val="22"/>
                <w:szCs w:val="22"/>
                <w:lang w:val="tr-TR"/>
              </w:rPr>
            </w:pPr>
            <w:r w:rsidRPr="00787314">
              <w:rPr>
                <w:rFonts w:ascii="Minion Pro" w:hAnsi="Minion Pro"/>
                <w:i/>
                <w:sz w:val="22"/>
                <w:szCs w:val="22"/>
                <w:lang w:val="tr-TR"/>
              </w:rPr>
              <w:t>Alkaloidler</w:t>
            </w:r>
          </w:p>
        </w:tc>
        <w:tc>
          <w:tcPr>
            <w:tcW w:w="0" w:type="auto"/>
          </w:tcPr>
          <w:p w:rsidR="00112952" w:rsidRPr="00787314" w:rsidRDefault="00112952" w:rsidP="002B4DD4">
            <w:pPr>
              <w:pStyle w:val="AralkYok"/>
              <w:rPr>
                <w:rFonts w:ascii="Minion Pro" w:hAnsi="Minion Pro"/>
                <w:sz w:val="22"/>
                <w:szCs w:val="22"/>
                <w:lang w:val="tr-TR"/>
              </w:rPr>
            </w:pPr>
          </w:p>
          <w:p w:rsidR="00112952" w:rsidRPr="00787314" w:rsidRDefault="00112952" w:rsidP="002B4DD4">
            <w:pPr>
              <w:pStyle w:val="AralkYok"/>
              <w:rPr>
                <w:rFonts w:ascii="Minion Pro" w:hAnsi="Minion Pro"/>
                <w:sz w:val="22"/>
                <w:szCs w:val="22"/>
                <w:lang w:val="tr-TR"/>
              </w:rPr>
            </w:pPr>
          </w:p>
        </w:tc>
        <w:tc>
          <w:tcPr>
            <w:tcW w:w="0" w:type="auto"/>
          </w:tcPr>
          <w:p w:rsidR="00112952" w:rsidRPr="00787314" w:rsidRDefault="00112952" w:rsidP="002B4DD4">
            <w:pPr>
              <w:pStyle w:val="AralkYok"/>
              <w:jc w:val="center"/>
              <w:rPr>
                <w:rFonts w:ascii="Minion Pro" w:hAnsi="Minion Pro"/>
                <w:b/>
                <w:sz w:val="22"/>
                <w:szCs w:val="22"/>
                <w:lang w:val="tr-TR"/>
              </w:rPr>
            </w:pPr>
            <w:r w:rsidRPr="00787314">
              <w:rPr>
                <w:rFonts w:ascii="Minion Pro" w:hAnsi="Minion Pro"/>
                <w:b/>
                <w:sz w:val="22"/>
                <w:szCs w:val="22"/>
                <w:lang w:val="tr-TR"/>
              </w:rPr>
              <w:t>Mevalonik asit patikası</w:t>
            </w:r>
          </w:p>
          <w:p w:rsidR="00112952" w:rsidRPr="00787314" w:rsidRDefault="00112952" w:rsidP="002B4DD4">
            <w:pPr>
              <w:pStyle w:val="AralkYok"/>
              <w:jc w:val="center"/>
              <w:rPr>
                <w:rFonts w:ascii="Minion Pro" w:hAnsi="Minion Pro"/>
                <w:sz w:val="22"/>
                <w:szCs w:val="22"/>
                <w:lang w:val="tr-TR"/>
              </w:rPr>
            </w:pPr>
            <w:r w:rsidRPr="00787314">
              <w:rPr>
                <w:rFonts w:ascii="Minion Pro" w:hAnsi="Minion Pro"/>
                <w:sz w:val="22"/>
                <w:szCs w:val="22"/>
                <w:lang w:val="tr-TR"/>
              </w:rPr>
              <w:sym w:font="Wingdings" w:char="F0EA"/>
            </w:r>
          </w:p>
        </w:tc>
        <w:tc>
          <w:tcPr>
            <w:tcW w:w="0" w:type="auto"/>
          </w:tcPr>
          <w:p w:rsidR="00112952" w:rsidRPr="00787314" w:rsidRDefault="00112952" w:rsidP="002B4DD4">
            <w:pPr>
              <w:pStyle w:val="AralkYok"/>
              <w:jc w:val="center"/>
              <w:rPr>
                <w:rFonts w:ascii="Minion Pro" w:hAnsi="Minion Pro"/>
                <w:sz w:val="22"/>
                <w:szCs w:val="22"/>
                <w:lang w:val="tr-TR"/>
              </w:rPr>
            </w:pPr>
            <w:r w:rsidRPr="00787314">
              <w:rPr>
                <w:rFonts w:ascii="Minion Pro" w:hAnsi="Minion Pro"/>
                <w:sz w:val="22"/>
                <w:szCs w:val="22"/>
                <w:lang w:val="tr-TR"/>
              </w:rPr>
              <w:t xml:space="preserve">Malonil </w:t>
            </w:r>
            <w:r w:rsidR="00C0589F" w:rsidRPr="00787314">
              <w:rPr>
                <w:rFonts w:ascii="Minion Pro" w:hAnsi="Minion Pro"/>
                <w:sz w:val="22"/>
                <w:szCs w:val="22"/>
                <w:lang w:val="tr-TR"/>
              </w:rPr>
              <w:t>K</w:t>
            </w:r>
            <w:r w:rsidRPr="00787314">
              <w:rPr>
                <w:rFonts w:ascii="Minion Pro" w:hAnsi="Minion Pro"/>
                <w:sz w:val="22"/>
                <w:szCs w:val="22"/>
                <w:lang w:val="tr-TR"/>
              </w:rPr>
              <w:t>oA</w:t>
            </w:r>
          </w:p>
          <w:p w:rsidR="00112952" w:rsidRPr="00787314" w:rsidRDefault="00112952" w:rsidP="002B4DD4">
            <w:pPr>
              <w:pStyle w:val="AralkYok"/>
              <w:jc w:val="center"/>
              <w:rPr>
                <w:rFonts w:ascii="Minion Pro" w:hAnsi="Minion Pro"/>
                <w:sz w:val="22"/>
                <w:szCs w:val="22"/>
                <w:lang w:val="tr-TR"/>
              </w:rPr>
            </w:pPr>
            <w:r w:rsidRPr="00787314">
              <w:rPr>
                <w:rFonts w:ascii="Minion Pro" w:hAnsi="Minion Pro"/>
                <w:sz w:val="22"/>
                <w:szCs w:val="22"/>
                <w:lang w:val="tr-TR"/>
              </w:rPr>
              <w:sym w:font="Wingdings" w:char="F0EA"/>
            </w:r>
          </w:p>
          <w:p w:rsidR="00112952" w:rsidRPr="00787314" w:rsidRDefault="00112952" w:rsidP="002B4DD4">
            <w:pPr>
              <w:pStyle w:val="AralkYok"/>
              <w:rPr>
                <w:rFonts w:ascii="Minion Pro" w:hAnsi="Minion Pro"/>
                <w:sz w:val="22"/>
                <w:szCs w:val="22"/>
                <w:lang w:val="tr-TR"/>
              </w:rPr>
            </w:pPr>
          </w:p>
        </w:tc>
        <w:tc>
          <w:tcPr>
            <w:tcW w:w="0" w:type="auto"/>
          </w:tcPr>
          <w:p w:rsidR="00112952" w:rsidRPr="00787314" w:rsidRDefault="00112952" w:rsidP="002B4DD4">
            <w:pPr>
              <w:pStyle w:val="AralkYok"/>
              <w:jc w:val="center"/>
              <w:rPr>
                <w:rFonts w:ascii="Minion Pro" w:hAnsi="Minion Pro"/>
                <w:i/>
                <w:sz w:val="22"/>
                <w:szCs w:val="22"/>
                <w:lang w:val="tr-TR"/>
              </w:rPr>
            </w:pPr>
            <w:r w:rsidRPr="00787314">
              <w:rPr>
                <w:rFonts w:ascii="Minion Pro" w:hAnsi="Minion Pro"/>
                <w:i/>
                <w:sz w:val="22"/>
                <w:szCs w:val="22"/>
                <w:lang w:val="tr-TR"/>
              </w:rPr>
              <w:t>Poliketidler</w:t>
            </w:r>
          </w:p>
        </w:tc>
      </w:tr>
      <w:tr w:rsidR="00112952" w:rsidRPr="00787314" w:rsidTr="0020216E">
        <w:tc>
          <w:tcPr>
            <w:tcW w:w="0" w:type="auto"/>
          </w:tcPr>
          <w:p w:rsidR="00112952" w:rsidRPr="00787314" w:rsidRDefault="00112952" w:rsidP="002B4DD4">
            <w:pPr>
              <w:pStyle w:val="AralkYok"/>
              <w:jc w:val="center"/>
              <w:rPr>
                <w:rFonts w:ascii="Minion Pro" w:hAnsi="Minion Pro"/>
                <w:i/>
                <w:sz w:val="22"/>
                <w:szCs w:val="22"/>
                <w:lang w:val="tr-TR"/>
              </w:rPr>
            </w:pPr>
            <w:r w:rsidRPr="00787314">
              <w:rPr>
                <w:rFonts w:ascii="Minion Pro" w:hAnsi="Minion Pro"/>
                <w:i/>
                <w:sz w:val="22"/>
                <w:szCs w:val="22"/>
                <w:lang w:val="tr-TR"/>
              </w:rPr>
              <w:t>Fenolik bileşenler</w:t>
            </w:r>
          </w:p>
          <w:p w:rsidR="00112952" w:rsidRPr="00787314" w:rsidRDefault="00112952" w:rsidP="002B4DD4">
            <w:pPr>
              <w:pStyle w:val="AralkYok"/>
              <w:jc w:val="center"/>
              <w:rPr>
                <w:rFonts w:ascii="Minion Pro" w:hAnsi="Minion Pro"/>
                <w:i/>
                <w:sz w:val="22"/>
                <w:szCs w:val="22"/>
                <w:lang w:val="tr-TR"/>
              </w:rPr>
            </w:pPr>
            <w:r w:rsidRPr="00787314">
              <w:rPr>
                <w:rFonts w:ascii="Minion Pro" w:hAnsi="Minion Pro"/>
                <w:i/>
                <w:sz w:val="22"/>
                <w:szCs w:val="22"/>
                <w:lang w:val="tr-TR"/>
              </w:rPr>
              <w:t>•Ligninler</w:t>
            </w:r>
          </w:p>
          <w:p w:rsidR="00112952" w:rsidRPr="00787314" w:rsidRDefault="00112952" w:rsidP="002B4DD4">
            <w:pPr>
              <w:pStyle w:val="AralkYok"/>
              <w:jc w:val="center"/>
              <w:rPr>
                <w:rFonts w:ascii="Minion Pro" w:hAnsi="Minion Pro"/>
                <w:i/>
                <w:sz w:val="22"/>
                <w:szCs w:val="22"/>
                <w:lang w:val="tr-TR"/>
              </w:rPr>
            </w:pPr>
            <w:r w:rsidRPr="00787314">
              <w:rPr>
                <w:rFonts w:ascii="Minion Pro" w:hAnsi="Minion Pro"/>
                <w:i/>
                <w:sz w:val="22"/>
                <w:szCs w:val="22"/>
                <w:lang w:val="tr-TR"/>
              </w:rPr>
              <w:t>•Tanenler</w:t>
            </w:r>
          </w:p>
          <w:p w:rsidR="00112952" w:rsidRPr="00787314" w:rsidRDefault="00112952" w:rsidP="002B4DD4">
            <w:pPr>
              <w:pStyle w:val="AralkYok"/>
              <w:jc w:val="center"/>
              <w:rPr>
                <w:rFonts w:ascii="Minion Pro" w:hAnsi="Minion Pro"/>
                <w:sz w:val="22"/>
                <w:szCs w:val="22"/>
                <w:lang w:val="tr-TR"/>
              </w:rPr>
            </w:pPr>
            <w:r w:rsidRPr="00787314">
              <w:rPr>
                <w:rFonts w:ascii="Minion Pro" w:hAnsi="Minion Pro"/>
                <w:i/>
                <w:sz w:val="22"/>
                <w:szCs w:val="22"/>
                <w:lang w:val="tr-TR"/>
              </w:rPr>
              <w:t>•Kinonlar</w:t>
            </w:r>
          </w:p>
        </w:tc>
        <w:tc>
          <w:tcPr>
            <w:tcW w:w="0" w:type="auto"/>
          </w:tcPr>
          <w:p w:rsidR="00112952" w:rsidRPr="00787314" w:rsidRDefault="00112952" w:rsidP="002B4DD4">
            <w:pPr>
              <w:pStyle w:val="AralkYok"/>
              <w:rPr>
                <w:rFonts w:ascii="Minion Pro" w:hAnsi="Minion Pro"/>
                <w:sz w:val="22"/>
                <w:szCs w:val="22"/>
                <w:lang w:val="tr-TR"/>
              </w:rPr>
            </w:pPr>
          </w:p>
        </w:tc>
        <w:tc>
          <w:tcPr>
            <w:tcW w:w="0" w:type="auto"/>
          </w:tcPr>
          <w:p w:rsidR="00112952" w:rsidRPr="00787314" w:rsidRDefault="00112952" w:rsidP="002B4DD4">
            <w:pPr>
              <w:pStyle w:val="AralkYok"/>
              <w:rPr>
                <w:rFonts w:ascii="Minion Pro" w:hAnsi="Minion Pro"/>
                <w:sz w:val="22"/>
                <w:szCs w:val="22"/>
                <w:lang w:val="tr-TR"/>
              </w:rPr>
            </w:pPr>
          </w:p>
        </w:tc>
        <w:tc>
          <w:tcPr>
            <w:tcW w:w="0" w:type="auto"/>
          </w:tcPr>
          <w:p w:rsidR="00AC7124" w:rsidRPr="00787314" w:rsidRDefault="00112952" w:rsidP="002B4DD4">
            <w:pPr>
              <w:pStyle w:val="AralkYok"/>
              <w:jc w:val="center"/>
              <w:rPr>
                <w:rFonts w:ascii="Minion Pro" w:hAnsi="Minion Pro"/>
                <w:sz w:val="22"/>
                <w:szCs w:val="22"/>
                <w:lang w:val="tr-TR"/>
              </w:rPr>
            </w:pPr>
            <w:r w:rsidRPr="00787314">
              <w:rPr>
                <w:rFonts w:ascii="Minion Pro" w:hAnsi="Minion Pro"/>
                <w:sz w:val="22"/>
                <w:szCs w:val="22"/>
                <w:lang w:val="tr-TR"/>
              </w:rPr>
              <w:t xml:space="preserve">Terpenoid </w:t>
            </w:r>
          </w:p>
          <w:p w:rsidR="00112952" w:rsidRPr="00787314" w:rsidRDefault="00112952" w:rsidP="002B4DD4">
            <w:pPr>
              <w:pStyle w:val="AralkYok"/>
              <w:jc w:val="center"/>
              <w:rPr>
                <w:rFonts w:ascii="Minion Pro" w:hAnsi="Minion Pro"/>
                <w:sz w:val="22"/>
                <w:szCs w:val="22"/>
                <w:lang w:val="tr-TR"/>
              </w:rPr>
            </w:pPr>
            <w:r w:rsidRPr="00787314">
              <w:rPr>
                <w:rFonts w:ascii="Minion Pro" w:hAnsi="Minion Pro"/>
                <w:sz w:val="22"/>
                <w:szCs w:val="22"/>
                <w:lang w:val="tr-TR"/>
              </w:rPr>
              <w:t>patikaları</w:t>
            </w:r>
          </w:p>
          <w:p w:rsidR="00112952" w:rsidRPr="00787314" w:rsidRDefault="00112952" w:rsidP="002B4DD4">
            <w:pPr>
              <w:pStyle w:val="AralkYok"/>
              <w:jc w:val="center"/>
              <w:rPr>
                <w:rFonts w:ascii="Minion Pro" w:hAnsi="Minion Pro"/>
                <w:sz w:val="22"/>
                <w:szCs w:val="22"/>
                <w:lang w:val="tr-TR"/>
              </w:rPr>
            </w:pPr>
            <w:r w:rsidRPr="00787314">
              <w:rPr>
                <w:rFonts w:ascii="Minion Pro" w:hAnsi="Minion Pro"/>
                <w:sz w:val="22"/>
                <w:szCs w:val="22"/>
                <w:lang w:val="tr-TR"/>
              </w:rPr>
              <w:sym w:font="Wingdings" w:char="F0EA"/>
            </w:r>
          </w:p>
          <w:p w:rsidR="00112952" w:rsidRPr="00787314" w:rsidRDefault="00112952" w:rsidP="002B4DD4">
            <w:pPr>
              <w:pStyle w:val="AralkYok"/>
              <w:jc w:val="center"/>
              <w:rPr>
                <w:rFonts w:ascii="Minion Pro" w:hAnsi="Minion Pro"/>
                <w:i/>
                <w:sz w:val="22"/>
                <w:szCs w:val="22"/>
                <w:lang w:val="tr-TR"/>
              </w:rPr>
            </w:pPr>
            <w:r w:rsidRPr="00787314">
              <w:rPr>
                <w:rFonts w:ascii="Minion Pro" w:hAnsi="Minion Pro"/>
                <w:i/>
                <w:sz w:val="22"/>
                <w:szCs w:val="22"/>
                <w:lang w:val="tr-TR"/>
              </w:rPr>
              <w:t>Terpenler</w:t>
            </w:r>
          </w:p>
        </w:tc>
        <w:tc>
          <w:tcPr>
            <w:tcW w:w="0" w:type="auto"/>
          </w:tcPr>
          <w:p w:rsidR="00112952" w:rsidRPr="00787314" w:rsidRDefault="00112952" w:rsidP="002B4DD4">
            <w:pPr>
              <w:pStyle w:val="AralkYok"/>
              <w:jc w:val="center"/>
              <w:rPr>
                <w:rFonts w:ascii="Minion Pro" w:hAnsi="Minion Pro"/>
                <w:i/>
                <w:sz w:val="22"/>
                <w:szCs w:val="22"/>
                <w:lang w:val="tr-TR"/>
              </w:rPr>
            </w:pPr>
            <w:r w:rsidRPr="00787314">
              <w:rPr>
                <w:rFonts w:ascii="Minion Pro" w:hAnsi="Minion Pro"/>
                <w:i/>
                <w:sz w:val="22"/>
                <w:szCs w:val="22"/>
                <w:lang w:val="tr-TR"/>
              </w:rPr>
              <w:t>Lipidler, fosfolipidler</w:t>
            </w:r>
          </w:p>
        </w:tc>
        <w:tc>
          <w:tcPr>
            <w:tcW w:w="0" w:type="auto"/>
          </w:tcPr>
          <w:p w:rsidR="00112952" w:rsidRPr="00787314" w:rsidRDefault="00112952" w:rsidP="002B4DD4">
            <w:pPr>
              <w:pStyle w:val="AralkYok"/>
              <w:rPr>
                <w:rFonts w:ascii="Minion Pro" w:hAnsi="Minion Pro"/>
                <w:sz w:val="22"/>
                <w:szCs w:val="22"/>
                <w:lang w:val="tr-TR"/>
              </w:rPr>
            </w:pPr>
          </w:p>
        </w:tc>
      </w:tr>
    </w:tbl>
    <w:p w:rsidR="00112952" w:rsidRPr="00787314" w:rsidRDefault="00112952" w:rsidP="002B4DD4">
      <w:pPr>
        <w:pStyle w:val="AralkYok"/>
        <w:rPr>
          <w:rFonts w:ascii="Minion Pro" w:hAnsi="Minion Pro"/>
          <w:sz w:val="22"/>
          <w:szCs w:val="22"/>
        </w:rPr>
      </w:pPr>
      <w:r w:rsidRPr="00787314">
        <w:rPr>
          <w:rFonts w:ascii="Minion Pro" w:hAnsi="Minion Pro"/>
          <w:i/>
          <w:sz w:val="22"/>
          <w:szCs w:val="22"/>
          <w:lang w:val="tr-TR"/>
        </w:rPr>
        <w:t>Kaynak:</w:t>
      </w:r>
      <w:r w:rsidRPr="00787314">
        <w:rPr>
          <w:rFonts w:ascii="Minion Pro" w:hAnsi="Minion Pro"/>
          <w:sz w:val="22"/>
          <w:szCs w:val="22"/>
          <w:lang w:val="tr-TR"/>
        </w:rPr>
        <w:t xml:space="preserve"> </w:t>
      </w:r>
      <w:r w:rsidRPr="00787314">
        <w:rPr>
          <w:rFonts w:ascii="Minion Pro" w:hAnsi="Minion Pro"/>
          <w:sz w:val="22"/>
          <w:szCs w:val="22"/>
        </w:rPr>
        <w:t xml:space="preserve">Ramawat KG, Dass S &amp; Mathur M (2009). The Chemical Diversity of Bioactive Molecules and Therapeutic Potential of Medicinal Plants, Chapter 2. In K.G. Ramawat (Ed.) </w:t>
      </w:r>
      <w:r w:rsidRPr="00787314">
        <w:rPr>
          <w:rFonts w:ascii="Minion Pro" w:hAnsi="Minion Pro"/>
          <w:i/>
          <w:sz w:val="22"/>
          <w:szCs w:val="22"/>
        </w:rPr>
        <w:t>Herbal Drugs: Ethnomedicine to Modern Medicine</w:t>
      </w:r>
      <w:r w:rsidRPr="00787314">
        <w:rPr>
          <w:rFonts w:ascii="Minion Pro" w:hAnsi="Minion Pro"/>
          <w:sz w:val="22"/>
          <w:szCs w:val="22"/>
        </w:rPr>
        <w:t>. Berlin Heidelberg, Springer-Verlag. p.16.</w:t>
      </w:r>
    </w:p>
    <w:p w:rsidR="00B12525" w:rsidRPr="00787314" w:rsidRDefault="00B12525" w:rsidP="002B4DD4">
      <w:pPr>
        <w:pStyle w:val="AralkYok1"/>
        <w:widowControl/>
        <w:tabs>
          <w:tab w:val="left" w:pos="2127"/>
        </w:tabs>
        <w:suppressAutoHyphens/>
        <w:rPr>
          <w:rFonts w:ascii="Minion Pro" w:hAnsi="Minion Pro" w:cs="Times New Roman"/>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Primer Bitki Metabolitleri</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Primer bitki metabolitlerine örnek olarak karbonhidratlar ve türevleri, proteinler ve yağlar (</w:t>
      </w:r>
      <w:r w:rsidRPr="00787314">
        <w:rPr>
          <w:rFonts w:ascii="Minion Pro" w:hAnsi="Minion Pro" w:cs="Times New Roman"/>
          <w:i/>
          <w:iCs/>
          <w:sz w:val="22"/>
          <w:szCs w:val="22"/>
          <w:lang w:eastAsia="en-US"/>
        </w:rPr>
        <w:t>lipidler</w:t>
      </w:r>
      <w:r w:rsidRPr="00787314">
        <w:rPr>
          <w:rFonts w:ascii="Minion Pro" w:hAnsi="Minion Pro" w:cs="Times New Roman"/>
          <w:sz w:val="22"/>
          <w:szCs w:val="22"/>
          <w:lang w:eastAsia="en-US"/>
        </w:rPr>
        <w:t>) verilebilir ve bütün tıbbi bitkilerde kimyasal yapı taşları olarak mevcutturlar (örneğin, glukoz gibi şekerler, nükleotidler, proteinler ve yağ asitleri).</w:t>
      </w:r>
      <w:r w:rsidRPr="00787314">
        <w:rPr>
          <w:rFonts w:ascii="Minion Pro" w:hAnsi="Minion Pro" w:cs="Times New Roman"/>
          <w:sz w:val="22"/>
          <w:szCs w:val="22"/>
          <w:vertAlign w:val="superscript"/>
          <w:lang w:eastAsia="en-US"/>
        </w:rPr>
        <w:t>3,12,99,108,110</w:t>
      </w:r>
      <w:r w:rsidRPr="00787314">
        <w:rPr>
          <w:rFonts w:ascii="Minion Pro" w:hAnsi="Minion Pro" w:cs="Times New Roman"/>
          <w:sz w:val="22"/>
          <w:szCs w:val="22"/>
          <w:lang w:eastAsia="en-US"/>
        </w:rPr>
        <w:t xml:space="preserve"> Primer metabolitler fotosentez sonucu üretilirler; ayrıca hücrede elemanların sentezlenmesinde de aktif rol alırlar.</w:t>
      </w:r>
      <w:r w:rsidRPr="00787314">
        <w:rPr>
          <w:rFonts w:ascii="Minion Pro" w:hAnsi="Minion Pro" w:cs="Times New Roman"/>
          <w:sz w:val="22"/>
          <w:szCs w:val="22"/>
          <w:vertAlign w:val="superscript"/>
          <w:lang w:eastAsia="en-US"/>
        </w:rPr>
        <w:t>113</w:t>
      </w:r>
      <w:r w:rsidRPr="00787314">
        <w:rPr>
          <w:rFonts w:ascii="Minion Pro" w:hAnsi="Minion Pro" w:cs="Times New Roman"/>
          <w:sz w:val="22"/>
          <w:szCs w:val="22"/>
          <w:lang w:eastAsia="en-US"/>
        </w:rPr>
        <w:t xml:space="preserve"> Primer bitki metabolitlerini oluşturan kimyasal yapı taşları fotosentez, terleme, büyüme ve gelişme gibi bitkinin hayati fonksiyonlarını sağlarken, sekonder metabolitler bitkinin beslenme faaliyetlerinde kullanılmayan biyolojik anlamda aktif doğal bileşikleri içerir.</w:t>
      </w:r>
      <w:r w:rsidRPr="00787314">
        <w:rPr>
          <w:rFonts w:ascii="Minion Pro" w:hAnsi="Minion Pro" w:cs="Times New Roman"/>
          <w:sz w:val="22"/>
          <w:szCs w:val="22"/>
          <w:vertAlign w:val="superscript"/>
          <w:lang w:eastAsia="en-US"/>
        </w:rPr>
        <w:t>3,12,96,99,108,113</w:t>
      </w:r>
      <w:r w:rsidRPr="00787314">
        <w:rPr>
          <w:rFonts w:ascii="Minion Pro" w:hAnsi="Minion Pro" w:cs="Times New Roman"/>
          <w:sz w:val="22"/>
          <w:szCs w:val="22"/>
          <w:lang w:eastAsia="en-US"/>
        </w:rPr>
        <w:t xml:space="preserve"> </w:t>
      </w:r>
      <w:r w:rsidR="007C430E" w:rsidRPr="00787314">
        <w:rPr>
          <w:rFonts w:ascii="Minion Pro" w:hAnsi="Minion Pro" w:cs="Times New Roman"/>
          <w:sz w:val="22"/>
          <w:szCs w:val="22"/>
          <w:lang w:eastAsia="en-US"/>
        </w:rPr>
        <w:t>Karbonhidrat, protein ve yağlar insan yaşamı için zorunlu besinlerdir ve makrobesinler olarak adlandırılır. İnsan vücudu makrobesinleri enerji, sağlıklı büyüme ve gelişme, metabolizma ve vücut fonksiyonları için gereksinir. Bu besin maddelerinin makro olarak tanımlanması bunlara vücudun büyük miktarlarda ihtiyaç duymasından dolayıdır. Mikrobesinler olarak tanımlanan vitamin ve mineraller ise vücudumuzun daha küçük miktarlarda gereksindiği besinlerdir.</w:t>
      </w:r>
      <w:r w:rsidR="007C430E" w:rsidRPr="00787314">
        <w:rPr>
          <w:rFonts w:ascii="Minion Pro" w:hAnsi="Minion Pro" w:cs="Times New Roman"/>
          <w:sz w:val="22"/>
          <w:szCs w:val="22"/>
          <w:vertAlign w:val="superscript"/>
          <w:lang w:eastAsia="en-US"/>
        </w:rPr>
        <w:t xml:space="preserve">158 </w:t>
      </w:r>
      <w:r w:rsidRPr="00787314">
        <w:rPr>
          <w:rFonts w:ascii="Minion Pro" w:hAnsi="Minion Pro" w:cs="Times New Roman"/>
          <w:sz w:val="22"/>
          <w:szCs w:val="22"/>
          <w:lang w:eastAsia="en-US"/>
        </w:rPr>
        <w:t>Primer metabolitler insan ve hayvan yaşamı için temel besinler olsa da nadiren farmakolojik anlamda fizyolojik olarak aktif fitokimyasallar rolünü üstlenirler. Bununla birlikte, fitomedisinlerin aktif prensiplerinin etkinliğine pozitif, nötr veya negatif etkileri olabilir.</w:t>
      </w:r>
      <w:r w:rsidRPr="00787314">
        <w:rPr>
          <w:rFonts w:ascii="Minion Pro" w:hAnsi="Minion Pro" w:cs="Times New Roman"/>
          <w:sz w:val="22"/>
          <w:szCs w:val="22"/>
          <w:vertAlign w:val="superscript"/>
          <w:lang w:eastAsia="en-US"/>
        </w:rPr>
        <w:t>12,105</w:t>
      </w:r>
      <w:r w:rsidR="005D593A" w:rsidRPr="00787314">
        <w:rPr>
          <w:rFonts w:ascii="Minion Pro" w:hAnsi="Minion Pro" w:cs="Times New Roman"/>
          <w:sz w:val="22"/>
          <w:szCs w:val="22"/>
          <w:lang w:eastAsia="en-US"/>
        </w:rPr>
        <w:t xml:space="preserve"> Genel olarak uzun bitkilerden elde edilen primer metabolitler endüstriyel kullanımda çok yüksek hacim değerine fakat nispeten daha düşük kıymete sahip kimyasallardır. Bazı proteinler ve bitkisel yağlar, glukoz, nişasta, pektin ve selüloz gibi karbonhidratlar ilk elden endüstriyel hammaddeler, gıdalar ve gıda katkı maddeleri olarak kullanılırlar.</w:t>
      </w:r>
      <w:r w:rsidR="005D593A" w:rsidRPr="00787314">
        <w:rPr>
          <w:rFonts w:ascii="Minion Pro" w:hAnsi="Minion Pro" w:cs="Times New Roman"/>
          <w:sz w:val="22"/>
          <w:szCs w:val="22"/>
          <w:vertAlign w:val="superscript"/>
          <w:lang w:eastAsia="en-US"/>
        </w:rPr>
        <w:t>113</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lastRenderedPageBreak/>
        <w:t xml:space="preserve">     </w:t>
      </w:r>
    </w:p>
    <w:p w:rsidR="00B12525" w:rsidRPr="00787314" w:rsidRDefault="009F7189"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Sekonder Bitki Metabolitleri</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Çoğu doğal ürün bileşenleri; karbonhidratlar, glukoz ve yağ asitleri gibi primer metabolitlerden türetilmiştir ve bunlara kollektif biçimde sekonder metabolitler yahut fitokimyasallar denilir.</w:t>
      </w:r>
      <w:r w:rsidRPr="00787314">
        <w:rPr>
          <w:rFonts w:ascii="Minion Pro" w:hAnsi="Minion Pro" w:cs="Times New Roman"/>
          <w:sz w:val="22"/>
          <w:szCs w:val="22"/>
          <w:vertAlign w:val="superscript"/>
          <w:lang w:eastAsia="en-US"/>
        </w:rPr>
        <w:t>105,113</w:t>
      </w:r>
      <w:r w:rsidRPr="00787314">
        <w:rPr>
          <w:rFonts w:ascii="Minion Pro" w:hAnsi="Minion Pro" w:cs="Times New Roman"/>
          <w:sz w:val="22"/>
          <w:szCs w:val="22"/>
          <w:lang w:eastAsia="en-US"/>
        </w:rPr>
        <w:t xml:space="preserve"> Sekonder metabolitler; primer metabolizmanın ürünleri olsalar da çoğu kez metabolik aktiviteye dâhil olmazlar. Tıbbi bitkiler sekonder metabolitleri daha sınırlı miktarlarda üretirler.</w:t>
      </w:r>
      <w:r w:rsidRPr="00787314">
        <w:rPr>
          <w:rFonts w:ascii="Minion Pro" w:hAnsi="Minion Pro" w:cs="Times New Roman"/>
          <w:sz w:val="22"/>
          <w:szCs w:val="22"/>
          <w:vertAlign w:val="superscript"/>
          <w:lang w:eastAsia="en-US"/>
        </w:rPr>
        <w:t>105</w:t>
      </w:r>
      <w:r w:rsidRPr="00787314">
        <w:rPr>
          <w:rFonts w:ascii="Minion Pro" w:hAnsi="Minion Pro" w:cs="Times New Roman"/>
          <w:sz w:val="22"/>
          <w:szCs w:val="22"/>
          <w:lang w:eastAsia="en-US"/>
        </w:rPr>
        <w:t xml:space="preserve"> Sekonder metabolitlere örnek olarak alkaloidler, glikozidler, fenolikler, terpenoidler, steroidler, reçineler, uçucu yağlar, acı maddeler, antibiyotikler ve tanenler örnek olarak gösterilebilir.</w:t>
      </w:r>
      <w:r w:rsidRPr="00787314">
        <w:rPr>
          <w:rFonts w:ascii="Minion Pro" w:hAnsi="Minion Pro" w:cs="Times New Roman"/>
          <w:sz w:val="22"/>
          <w:szCs w:val="22"/>
          <w:vertAlign w:val="superscript"/>
          <w:lang w:eastAsia="en-US"/>
        </w:rPr>
        <w:t>3,12,99,103-113-115</w:t>
      </w:r>
      <w:r w:rsidRPr="00787314">
        <w:rPr>
          <w:rFonts w:ascii="Minion Pro" w:hAnsi="Minion Pro" w:cs="Times New Roman"/>
          <w:sz w:val="22"/>
          <w:szCs w:val="22"/>
          <w:lang w:eastAsia="en-US"/>
        </w:rPr>
        <w:t xml:space="preserve"> Sekonder metabolitler farmasötiklerin, gıda katkı maddelerinin, güzel koku ve pestisidlerin ana kaynağıdır.</w:t>
      </w:r>
      <w:r w:rsidRPr="00787314">
        <w:rPr>
          <w:rFonts w:ascii="Minion Pro" w:hAnsi="Minion Pro" w:cs="Times New Roman"/>
          <w:sz w:val="22"/>
          <w:szCs w:val="22"/>
          <w:vertAlign w:val="superscript"/>
          <w:lang w:eastAsia="en-US"/>
        </w:rPr>
        <w:t>104,108,112,113</w:t>
      </w:r>
      <w:r w:rsidRPr="00787314">
        <w:rPr>
          <w:rFonts w:ascii="Minion Pro" w:hAnsi="Minion Pro" w:cs="Times New Roman"/>
          <w:sz w:val="22"/>
          <w:szCs w:val="22"/>
          <w:lang w:eastAsia="en-US"/>
        </w:rPr>
        <w:t xml:space="preserve"> Sekonder bileşenlerin önemi yakın zamanlara kadar anlaşılamamış</w:t>
      </w:r>
      <w:r w:rsidRPr="00787314">
        <w:rPr>
          <w:rFonts w:ascii="Minion Pro" w:hAnsi="Minion Pro" w:cs="Times New Roman"/>
          <w:sz w:val="22"/>
          <w:szCs w:val="22"/>
          <w:vertAlign w:val="superscript"/>
          <w:lang w:eastAsia="en-US"/>
        </w:rPr>
        <w:t>108</w:t>
      </w:r>
      <w:r w:rsidRPr="00787314">
        <w:rPr>
          <w:rFonts w:ascii="Minion Pro" w:hAnsi="Minion Pro" w:cs="Times New Roman"/>
          <w:sz w:val="22"/>
          <w:szCs w:val="22"/>
          <w:lang w:eastAsia="en-US"/>
        </w:rPr>
        <w:t xml:space="preserve"> ve bitki metabolizmasının alelade atık ürünleri olarak değerlendirilmişti.</w:t>
      </w:r>
      <w:r w:rsidRPr="00787314">
        <w:rPr>
          <w:rFonts w:ascii="Minion Pro" w:hAnsi="Minion Pro" w:cs="Times New Roman"/>
          <w:sz w:val="22"/>
          <w:szCs w:val="22"/>
          <w:vertAlign w:val="superscript"/>
          <w:lang w:eastAsia="en-US"/>
        </w:rPr>
        <w:t>3,99</w:t>
      </w:r>
      <w:r w:rsidRPr="00787314">
        <w:rPr>
          <w:rFonts w:ascii="Minion Pro" w:hAnsi="Minion Pro" w:cs="Times New Roman"/>
          <w:sz w:val="22"/>
          <w:szCs w:val="22"/>
          <w:lang w:eastAsia="en-US"/>
        </w:rPr>
        <w:t xml:space="preserve"> Ancak içerdikleri özel enzimler, katı genetik kontroller ve bu bileşenler için fazla miktarda metabolik süreçlerin gerekliliği basit atıklar olmadıkları savını güçlendirmektedir.</w:t>
      </w:r>
      <w:r w:rsidRPr="00787314">
        <w:rPr>
          <w:rFonts w:ascii="Minion Pro" w:hAnsi="Minion Pro" w:cs="Times New Roman"/>
          <w:sz w:val="22"/>
          <w:szCs w:val="22"/>
          <w:vertAlign w:val="superscript"/>
          <w:lang w:eastAsia="en-US"/>
        </w:rPr>
        <w:t>99,105,110</w:t>
      </w:r>
      <w:r w:rsidRPr="00787314">
        <w:rPr>
          <w:rFonts w:ascii="Minion Pro" w:hAnsi="Minion Pro" w:cs="Times New Roman"/>
          <w:sz w:val="22"/>
          <w:szCs w:val="22"/>
          <w:lang w:eastAsia="en-US"/>
        </w:rPr>
        <w:t xml:space="preserve"> </w:t>
      </w:r>
    </w:p>
    <w:p w:rsidR="009313BD"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Tıbbi</w:t>
      </w:r>
      <w:r w:rsidRPr="00787314">
        <w:rPr>
          <w:rFonts w:ascii="Minion Pro" w:hAnsi="Minion Pro" w:cs="Times New Roman"/>
          <w:i/>
          <w:iCs/>
          <w:sz w:val="22"/>
          <w:szCs w:val="22"/>
          <w:lang w:eastAsia="en-US"/>
        </w:rPr>
        <w:t xml:space="preserve"> </w:t>
      </w:r>
      <w:r w:rsidRPr="00787314">
        <w:rPr>
          <w:rFonts w:ascii="Minion Pro" w:hAnsi="Minion Pro" w:cs="Times New Roman"/>
          <w:sz w:val="22"/>
          <w:szCs w:val="22"/>
          <w:lang w:eastAsia="en-US"/>
        </w:rPr>
        <w:t xml:space="preserve">bitkiler sekonder metabolitler açısından çok zengindir ve sahip oldukları bu zenginlikten dolayı tıbbi bitkiler </w:t>
      </w:r>
      <w:r w:rsidRPr="00787314">
        <w:rPr>
          <w:rFonts w:ascii="Minion Pro" w:hAnsi="Minion Pro" w:cs="Times New Roman"/>
          <w:i/>
          <w:iCs/>
          <w:sz w:val="22"/>
          <w:szCs w:val="22"/>
          <w:lang w:eastAsia="en-US"/>
        </w:rPr>
        <w:t>tıbbi</w:t>
      </w:r>
      <w:r w:rsidRPr="00787314">
        <w:rPr>
          <w:rFonts w:ascii="Minion Pro" w:hAnsi="Minion Pro" w:cs="Times New Roman"/>
          <w:sz w:val="22"/>
          <w:szCs w:val="22"/>
          <w:lang w:eastAsia="en-US"/>
        </w:rPr>
        <w:t xml:space="preserve"> veya </w:t>
      </w:r>
      <w:r w:rsidRPr="00787314">
        <w:rPr>
          <w:rFonts w:ascii="Minion Pro" w:hAnsi="Minion Pro" w:cs="Times New Roman"/>
          <w:i/>
          <w:iCs/>
          <w:sz w:val="22"/>
          <w:szCs w:val="22"/>
          <w:lang w:eastAsia="en-US"/>
        </w:rPr>
        <w:t>şifalı</w:t>
      </w:r>
      <w:r w:rsidRPr="00787314">
        <w:rPr>
          <w:rFonts w:ascii="Minion Pro" w:hAnsi="Minion Pro" w:cs="Times New Roman"/>
          <w:sz w:val="22"/>
          <w:szCs w:val="22"/>
          <w:lang w:eastAsia="en-US"/>
        </w:rPr>
        <w:t xml:space="preserve"> (</w:t>
      </w:r>
      <w:r w:rsidRPr="00787314">
        <w:rPr>
          <w:rFonts w:ascii="Minion Pro" w:hAnsi="Minion Pro" w:cs="Times New Roman"/>
          <w:i/>
          <w:iCs/>
          <w:sz w:val="22"/>
          <w:szCs w:val="22"/>
          <w:lang w:eastAsia="en-US"/>
        </w:rPr>
        <w:t>officinalis</w:t>
      </w:r>
      <w:r w:rsidRPr="00787314">
        <w:rPr>
          <w:rFonts w:ascii="Minion Pro" w:hAnsi="Minion Pro" w:cs="Times New Roman"/>
          <w:sz w:val="22"/>
          <w:szCs w:val="22"/>
          <w:lang w:eastAsia="en-US"/>
        </w:rPr>
        <w:t>) bitkiler olarak adlandırılır. Sekonder metabolitler insanlar ve diğer memeli hayvanlar üzerinde çok büyük ve derin bir fizyolojik etki gösterirler. Bu nedenle bitkilerin fizyolojik anlamda etken bileşenleri</w:t>
      </w:r>
      <w:r w:rsidR="00C408B0" w:rsidRPr="00787314">
        <w:rPr>
          <w:rFonts w:ascii="Minion Pro" w:hAnsi="Minion Pro" w:cs="Times New Roman"/>
          <w:sz w:val="22"/>
          <w:szCs w:val="22"/>
          <w:lang w:eastAsia="en-US"/>
        </w:rPr>
        <w:t xml:space="preserve"> yani</w:t>
      </w:r>
      <w:r w:rsidRPr="00787314">
        <w:rPr>
          <w:rFonts w:ascii="Minion Pro" w:hAnsi="Minion Pro" w:cs="Times New Roman"/>
          <w:sz w:val="22"/>
          <w:szCs w:val="22"/>
          <w:lang w:eastAsia="en-US"/>
        </w:rPr>
        <w:t xml:space="preserve"> aktif </w:t>
      </w:r>
      <w:r w:rsidR="00C408B0" w:rsidRPr="00787314">
        <w:rPr>
          <w:rFonts w:ascii="Minion Pro" w:hAnsi="Minion Pro" w:cs="Times New Roman"/>
          <w:sz w:val="22"/>
          <w:szCs w:val="22"/>
          <w:lang w:eastAsia="en-US"/>
        </w:rPr>
        <w:t>prensip</w:t>
      </w:r>
      <w:r w:rsidRPr="00787314">
        <w:rPr>
          <w:rFonts w:ascii="Minion Pro" w:hAnsi="Minion Pro" w:cs="Times New Roman"/>
          <w:sz w:val="22"/>
          <w:szCs w:val="22"/>
          <w:lang w:eastAsia="en-US"/>
        </w:rPr>
        <w:t>leri (</w:t>
      </w:r>
      <w:r w:rsidRPr="00787314">
        <w:rPr>
          <w:rFonts w:ascii="Minion Pro" w:hAnsi="Minion Pro" w:cs="Times New Roman"/>
          <w:i/>
          <w:iCs/>
          <w:sz w:val="22"/>
          <w:szCs w:val="22"/>
          <w:lang w:eastAsia="en-US"/>
        </w:rPr>
        <w:t>active principles</w:t>
      </w:r>
      <w:r w:rsidRPr="00787314">
        <w:rPr>
          <w:rFonts w:ascii="Minion Pro" w:hAnsi="Minion Pro" w:cs="Times New Roman"/>
          <w:sz w:val="22"/>
          <w:szCs w:val="22"/>
          <w:lang w:eastAsia="en-US"/>
        </w:rPr>
        <w:t>) olarak bilinirler.</w:t>
      </w:r>
      <w:r w:rsidRPr="00787314">
        <w:rPr>
          <w:rFonts w:ascii="Minion Pro" w:hAnsi="Minion Pro" w:cs="Times New Roman"/>
          <w:sz w:val="22"/>
          <w:szCs w:val="22"/>
          <w:vertAlign w:val="superscript"/>
          <w:lang w:eastAsia="en-US"/>
        </w:rPr>
        <w:t xml:space="preserve">3,12,113 </w:t>
      </w:r>
      <w:r w:rsidR="009313BD" w:rsidRPr="00787314">
        <w:rPr>
          <w:rFonts w:ascii="Minion Pro" w:hAnsi="Minion Pro" w:cs="Times New Roman"/>
          <w:sz w:val="22"/>
          <w:szCs w:val="22"/>
          <w:lang w:eastAsia="en-US"/>
        </w:rPr>
        <w:t>Bitkiler zengin bir makrobesin ve diyet lifi kaynakları olmaları yanında, bitkilere renk, koku, antimikrobiyal ve insektisit özelliklerini veren fitokimyasalları da içerirler. Geleneksel anlamda besin tanımı kazanmayı bekleseler de fitokimyasallar, fitobesinler olarak bilinirler.</w:t>
      </w:r>
      <w:r w:rsidR="009313BD" w:rsidRPr="00787314">
        <w:rPr>
          <w:rFonts w:ascii="Minion Pro" w:hAnsi="Minion Pro" w:cs="Times New Roman"/>
          <w:sz w:val="22"/>
          <w:szCs w:val="22"/>
          <w:vertAlign w:val="superscript"/>
          <w:lang w:eastAsia="en-US"/>
        </w:rPr>
        <w:t>130</w:t>
      </w:r>
    </w:p>
    <w:p w:rsidR="00B12525" w:rsidRPr="00787314" w:rsidRDefault="009313BD"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vertAlign w:val="superscript"/>
          <w:lang w:eastAsia="en-US"/>
        </w:rPr>
        <w:t xml:space="preserve"> </w:t>
      </w:r>
      <w:r w:rsidRPr="00787314">
        <w:rPr>
          <w:rFonts w:ascii="Minion Pro" w:hAnsi="Minion Pro" w:cs="Times New Roman"/>
          <w:sz w:val="22"/>
          <w:szCs w:val="22"/>
          <w:lang w:eastAsia="en-US"/>
        </w:rPr>
        <w:t xml:space="preserve">    </w:t>
      </w:r>
      <w:r w:rsidR="009F7189" w:rsidRPr="00787314">
        <w:rPr>
          <w:rFonts w:ascii="Minion Pro" w:hAnsi="Minion Pro" w:cs="Times New Roman"/>
          <w:sz w:val="22"/>
          <w:szCs w:val="22"/>
          <w:lang w:eastAsia="en-US"/>
        </w:rPr>
        <w:t>Sekonder metabolitler bazen öyle sınırlı bir dağılım gösterir ki ancak yalnızca bir bitki türünde bulunabilir. Örneğin, haşhaş (</w:t>
      </w:r>
      <w:r w:rsidR="009F7189" w:rsidRPr="00787314">
        <w:rPr>
          <w:rFonts w:ascii="Minion Pro" w:hAnsi="Minion Pro" w:cs="Times New Roman"/>
          <w:i/>
          <w:iCs/>
          <w:sz w:val="22"/>
          <w:szCs w:val="22"/>
          <w:lang w:eastAsia="en-US"/>
        </w:rPr>
        <w:t>Papaver somniforum</w:t>
      </w:r>
      <w:r w:rsidR="009F7189" w:rsidRPr="00787314">
        <w:rPr>
          <w:rFonts w:ascii="Minion Pro" w:hAnsi="Minion Pro" w:cs="Times New Roman"/>
          <w:sz w:val="22"/>
          <w:szCs w:val="22"/>
          <w:lang w:eastAsia="en-US"/>
        </w:rPr>
        <w:t>)</w:t>
      </w:r>
      <w:r w:rsidR="00AC7124" w:rsidRPr="00787314">
        <w:rPr>
          <w:rFonts w:ascii="Minion Pro" w:hAnsi="Minion Pro" w:cs="Times New Roman"/>
          <w:sz w:val="22"/>
          <w:szCs w:val="22"/>
          <w:lang w:eastAsia="en-US"/>
        </w:rPr>
        <w:t>,</w:t>
      </w:r>
      <w:r w:rsidR="009F7189" w:rsidRPr="00787314">
        <w:rPr>
          <w:rFonts w:ascii="Minion Pro" w:hAnsi="Minion Pro" w:cs="Times New Roman"/>
          <w:sz w:val="22"/>
          <w:szCs w:val="22"/>
          <w:lang w:eastAsia="en-US"/>
        </w:rPr>
        <w:t xml:space="preserve"> alkaloitlerden morfin ve kodeinin tek kaynağıdır.</w:t>
      </w:r>
      <w:r w:rsidR="009F7189" w:rsidRPr="00787314">
        <w:rPr>
          <w:rFonts w:ascii="Minion Pro" w:hAnsi="Minion Pro" w:cs="Times New Roman"/>
          <w:sz w:val="22"/>
          <w:szCs w:val="22"/>
          <w:vertAlign w:val="superscript"/>
          <w:lang w:eastAsia="en-US"/>
        </w:rPr>
        <w:t>3,118</w:t>
      </w:r>
      <w:r w:rsidR="009F7189" w:rsidRPr="00787314">
        <w:rPr>
          <w:rFonts w:ascii="Minion Pro" w:hAnsi="Minion Pro" w:cs="Times New Roman"/>
          <w:sz w:val="22"/>
          <w:szCs w:val="22"/>
          <w:lang w:eastAsia="en-US"/>
        </w:rPr>
        <w:t xml:space="preserve"> Öte yandan, bazı sekonder metabolitler çok yaygın olup çoğu bitki familyasında bulunabilir. Belirli bitkilerin neden belirli sekonder metabolitleri ürettiği çoğunlukla anlaşılamasa da, bazı sekonder metabolitlerin tanımlanmış görev ve belirlenmiş fonksiyonlarının olduğu bilinmektedir.</w:t>
      </w:r>
      <w:r w:rsidR="009F7189" w:rsidRPr="00787314">
        <w:rPr>
          <w:rFonts w:ascii="Minion Pro" w:hAnsi="Minion Pro" w:cs="Times New Roman"/>
          <w:sz w:val="22"/>
          <w:szCs w:val="22"/>
          <w:vertAlign w:val="superscript"/>
          <w:lang w:eastAsia="en-US"/>
        </w:rPr>
        <w:t>3</w:t>
      </w:r>
      <w:r w:rsidR="009F7189" w:rsidRPr="00787314">
        <w:rPr>
          <w:rFonts w:ascii="Minion Pro" w:hAnsi="Minion Pro" w:cs="Times New Roman"/>
          <w:sz w:val="22"/>
          <w:szCs w:val="22"/>
          <w:lang w:eastAsia="en-US"/>
        </w:rPr>
        <w:t xml:space="preserve"> </w:t>
      </w:r>
      <w:r w:rsidR="00AC7124" w:rsidRPr="00787314">
        <w:rPr>
          <w:rFonts w:ascii="Minion Pro" w:hAnsi="Minion Pro" w:cs="Times New Roman"/>
          <w:sz w:val="22"/>
          <w:szCs w:val="22"/>
          <w:lang w:eastAsia="en-US"/>
        </w:rPr>
        <w:t>Ö</w:t>
      </w:r>
      <w:r w:rsidR="009F7189" w:rsidRPr="00787314">
        <w:rPr>
          <w:rFonts w:ascii="Minion Pro" w:hAnsi="Minion Pro" w:cs="Times New Roman"/>
          <w:sz w:val="22"/>
          <w:szCs w:val="22"/>
          <w:lang w:eastAsia="en-US"/>
        </w:rPr>
        <w:t>rneğin, bazıları zehirlidir ve bitkiyi zararlı böceklere karşı savunma,  patojen</w:t>
      </w:r>
      <w:r w:rsidR="00AC7124" w:rsidRPr="00787314">
        <w:rPr>
          <w:rFonts w:ascii="Minion Pro" w:hAnsi="Minion Pro" w:cs="Times New Roman"/>
          <w:sz w:val="22"/>
          <w:szCs w:val="22"/>
          <w:lang w:eastAsia="en-US"/>
        </w:rPr>
        <w:t>ler</w:t>
      </w:r>
      <w:r w:rsidR="009F7189" w:rsidRPr="00787314">
        <w:rPr>
          <w:rFonts w:ascii="Minion Pro" w:hAnsi="Minion Pro" w:cs="Times New Roman"/>
          <w:sz w:val="22"/>
          <w:szCs w:val="22"/>
          <w:lang w:eastAsia="en-US"/>
        </w:rPr>
        <w:t xml:space="preserve"> ve mikrobik enfeksiyonlara karşı koruma görevi görürken bazıları da polenatör böcekleri cezbederek polenlemeye ve tohum dağıtımına yardımcı olur.</w:t>
      </w:r>
      <w:r w:rsidR="009F7189" w:rsidRPr="00787314">
        <w:rPr>
          <w:rFonts w:ascii="Minion Pro" w:hAnsi="Minion Pro" w:cs="Times New Roman"/>
          <w:sz w:val="22"/>
          <w:szCs w:val="22"/>
          <w:vertAlign w:val="superscript"/>
          <w:lang w:eastAsia="en-US"/>
        </w:rPr>
        <w:t>3,108,111</w:t>
      </w:r>
      <w:r w:rsidR="009F7189" w:rsidRPr="00787314">
        <w:rPr>
          <w:rFonts w:ascii="Minion Pro" w:hAnsi="Minion Pro" w:cs="Times New Roman"/>
          <w:sz w:val="22"/>
          <w:szCs w:val="22"/>
          <w:lang w:eastAsia="en-US"/>
        </w:rPr>
        <w:t xml:space="preserve"> Bazı durumlarda sekonder metabolitler simbiyotik organizmalarla interaktif bir ilişki geliştirebilirler. Örneğin, bitkiler bir haşere saldırısına uğradığında veya organizmaların neden olduğu bir hastalığa maruz kaldığında glukozların çok zehirli siyanidlerle bağlanması sonucu oluşan siyanojenik glikozitleri salgılarlar.</w:t>
      </w:r>
      <w:r w:rsidR="009F7189" w:rsidRPr="00787314">
        <w:rPr>
          <w:rFonts w:ascii="Minion Pro" w:hAnsi="Minion Pro" w:cs="Times New Roman"/>
          <w:sz w:val="22"/>
          <w:szCs w:val="22"/>
          <w:vertAlign w:val="superscript"/>
          <w:lang w:eastAsia="en-US"/>
        </w:rPr>
        <w:t>161</w:t>
      </w:r>
      <w:r w:rsidR="009F7189" w:rsidRPr="00787314">
        <w:rPr>
          <w:rFonts w:ascii="Minion Pro" w:hAnsi="Minion Pro" w:cs="Times New Roman"/>
          <w:sz w:val="22"/>
          <w:szCs w:val="22"/>
          <w:lang w:eastAsia="en-US"/>
        </w:rPr>
        <w:t xml:space="preserve"> Sekonder bitkisel metabolitler bitkiyi beslenme bozukluklarından korur, depolama veya atık saklama vazifesi görür.</w:t>
      </w:r>
      <w:r w:rsidR="009F7189" w:rsidRPr="00787314">
        <w:rPr>
          <w:rFonts w:ascii="Minion Pro" w:hAnsi="Minion Pro" w:cs="Times New Roman"/>
          <w:sz w:val="22"/>
          <w:szCs w:val="22"/>
          <w:vertAlign w:val="superscript"/>
          <w:lang w:eastAsia="en-US"/>
        </w:rPr>
        <w:t>3</w:t>
      </w:r>
      <w:r w:rsidR="009F7189" w:rsidRPr="00787314">
        <w:rPr>
          <w:rFonts w:ascii="Minion Pro" w:hAnsi="Minion Pro" w:cs="Times New Roman"/>
          <w:sz w:val="22"/>
          <w:szCs w:val="22"/>
          <w:lang w:eastAsia="en-US"/>
        </w:rPr>
        <w:t xml:space="preserve"> Alelopatik ajanlar olarak bitkiyi solar radyasyon ve ultraviyole ışınlarından korur ve lejümlerde nitrojen sabitleyici kök nodüllerinin oluşumunda moleküllere sinyal gönderir.</w:t>
      </w:r>
      <w:r w:rsidR="009F7189" w:rsidRPr="00787314">
        <w:rPr>
          <w:rFonts w:ascii="Minion Pro" w:hAnsi="Minion Pro" w:cs="Times New Roman"/>
          <w:sz w:val="22"/>
          <w:szCs w:val="22"/>
          <w:vertAlign w:val="superscript"/>
          <w:lang w:eastAsia="en-US"/>
        </w:rPr>
        <w:t>104,107,112</w:t>
      </w:r>
      <w:r w:rsidR="009F7189"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Bitki metabolizmasındaki rolleri ne olursa olsun, çoğunun farmakolojik eylemleri vardır ve kodein, morfin, digoxin ve kinin gibi fitokimyasallar bazı bitkisel ilaçların elde edilmesinde kullanılır.</w:t>
      </w:r>
      <w:r w:rsidRPr="00787314">
        <w:rPr>
          <w:rFonts w:ascii="Minion Pro" w:hAnsi="Minion Pro" w:cs="Times New Roman"/>
          <w:sz w:val="22"/>
          <w:szCs w:val="22"/>
          <w:vertAlign w:val="superscript"/>
          <w:lang w:eastAsia="en-US"/>
        </w:rPr>
        <w:t>3,105</w:t>
      </w:r>
      <w:r w:rsidRPr="00787314">
        <w:rPr>
          <w:rFonts w:ascii="Minion Pro" w:hAnsi="Minion Pro" w:cs="Times New Roman"/>
          <w:sz w:val="22"/>
          <w:szCs w:val="22"/>
          <w:lang w:eastAsia="en-US"/>
        </w:rPr>
        <w:t xml:space="preserve"> Belirli bir bitkinin fizyolojik etkisi keşfedildiğinde, bu bitkinin tam ve kesin kimyasal doğası yani aktif prensibi araştırılarak bilinmeye çalışılır ve takip eden süreçte kimyasal sentezlerle bu aktif prensiplerin bileşenleri elde edilmeye çalışılır.</w:t>
      </w:r>
      <w:r w:rsidRPr="00787314">
        <w:rPr>
          <w:rFonts w:ascii="Minion Pro" w:hAnsi="Minion Pro" w:cs="Times New Roman"/>
          <w:sz w:val="22"/>
          <w:szCs w:val="22"/>
          <w:vertAlign w:val="superscript"/>
          <w:lang w:eastAsia="en-US"/>
        </w:rPr>
        <w:t xml:space="preserve">113 </w:t>
      </w:r>
      <w:r w:rsidRPr="00787314">
        <w:rPr>
          <w:rFonts w:ascii="Minion Pro" w:hAnsi="Minion Pro" w:cs="Times New Roman"/>
          <w:sz w:val="22"/>
          <w:szCs w:val="22"/>
          <w:lang w:eastAsia="en-US"/>
        </w:rPr>
        <w:t>Bazı sekonder metabolitler aşırı zehirlidir: örneğin, kurtboğanın</w:t>
      </w: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w:t>
      </w:r>
      <w:r w:rsidRPr="00787314">
        <w:rPr>
          <w:rFonts w:ascii="Minion Pro" w:hAnsi="Minion Pro" w:cs="Times New Roman"/>
          <w:i/>
          <w:iCs/>
          <w:sz w:val="22"/>
          <w:szCs w:val="22"/>
          <w:lang w:eastAsia="en-US"/>
        </w:rPr>
        <w:t>Aconitum napellus</w:t>
      </w:r>
      <w:r w:rsidRPr="00787314">
        <w:rPr>
          <w:rFonts w:ascii="Minion Pro" w:hAnsi="Minion Pro" w:cs="Times New Roman"/>
          <w:sz w:val="22"/>
          <w:szCs w:val="22"/>
          <w:lang w:eastAsia="en-US"/>
        </w:rPr>
        <w:t>) ürettiği akonitin maddesi. Fakat bunun eylem modunun potansiyel terapötik ajanlar olarak sentetik analogların araştırılmasına önayak olduğu da doğrudur.</w:t>
      </w:r>
      <w:r w:rsidRPr="00787314">
        <w:rPr>
          <w:rFonts w:ascii="Minion Pro" w:hAnsi="Minion Pro" w:cs="Times New Roman"/>
          <w:sz w:val="22"/>
          <w:szCs w:val="22"/>
          <w:vertAlign w:val="superscript"/>
          <w:lang w:eastAsia="en-US"/>
        </w:rPr>
        <w:t>3,12,104</w:t>
      </w:r>
      <w:r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Morfin, digo</w:t>
      </w:r>
      <w:r w:rsidR="00A31619" w:rsidRPr="00787314">
        <w:rPr>
          <w:rFonts w:ascii="Minion Pro" w:hAnsi="Minion Pro" w:cs="Times New Roman"/>
          <w:sz w:val="22"/>
          <w:szCs w:val="22"/>
          <w:lang w:eastAsia="en-US"/>
        </w:rPr>
        <w:t>ks</w:t>
      </w:r>
      <w:r w:rsidRPr="00787314">
        <w:rPr>
          <w:rFonts w:ascii="Minion Pro" w:hAnsi="Minion Pro" w:cs="Times New Roman"/>
          <w:sz w:val="22"/>
          <w:szCs w:val="22"/>
          <w:lang w:eastAsia="en-US"/>
        </w:rPr>
        <w:t xml:space="preserve">in, atropin, mentol ve kinin gibi doğal bileşenler, bitkilerden elde edilen ekstrelerle benzer etkilere sahip olduğu için bugün klinik olarak tek başlarına geniş bir kullanıma sahiptirler. Geniş bir çerçevede değerlendirilirse son yüzyıldır ortodoks batı tıbbı bitkileri yalnızca etkilerinin düşük dozlarda ayrıntılı olarak gösterilebileceği güçlü bileşenlerin bir kaynağı olarak görmüştür. Farmasötik endüstrinin doğal bitkisel kaynaklar kullanarak keşfettiği her bir ilaç hala çoğunlukla bu paradigmaya dayanmaktadır. Ancak aktif içeriklerinin hala izole edilemediği veya ekstreleri </w:t>
      </w:r>
      <w:r w:rsidRPr="00787314">
        <w:rPr>
          <w:rFonts w:ascii="Minion Pro" w:hAnsi="Minion Pro" w:cs="Times New Roman"/>
          <w:sz w:val="22"/>
          <w:szCs w:val="22"/>
          <w:lang w:eastAsia="en-US"/>
        </w:rPr>
        <w:lastRenderedPageBreak/>
        <w:t>farmakolojik olarak test edildiğinde doğrudan belirgin etkisinin ortaya çıkmadığı pek çok bitki türü mevcuttur. Farklı bileşenlerin kompleks karışımlarından oluşan bu ekstreler ya aktif olmayan bileşenler olarak görmezden gelinmiş ya da analiz, standardizasyon veya dozajlandırmadaki zorluklar nedeniyle kullanılmamışlardır. Neyse ki son otuz yıldır bu gruptaki bitkiler; gelişmiş ülkelerde modern ilaçların sadece sınırlı bir başarı sağladığı hastalıkların tedavisinde veya koruyucu tıp amaçlı tamamlayıcı ve destekleyici olarak kullanılarak kamuoyunun uyandırıcı ilgisiyle yeniden gün ışığına çıkmıştır.</w:t>
      </w:r>
      <w:r w:rsidRPr="00787314">
        <w:rPr>
          <w:rFonts w:ascii="Minion Pro" w:hAnsi="Minion Pro" w:cs="Times New Roman"/>
          <w:sz w:val="22"/>
          <w:szCs w:val="22"/>
          <w:vertAlign w:val="superscript"/>
          <w:lang w:eastAsia="en-US"/>
        </w:rPr>
        <w:t>149-150</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Bitkilerin sentezlediği 200,000’den fazla fitokimyasal bileşenin bulunduğu</w:t>
      </w:r>
      <w:r w:rsidRPr="00787314">
        <w:rPr>
          <w:rFonts w:ascii="Minion Pro" w:hAnsi="Minion Pro" w:cs="Times New Roman"/>
          <w:sz w:val="22"/>
          <w:szCs w:val="22"/>
          <w:vertAlign w:val="superscript"/>
          <w:lang w:eastAsia="en-US"/>
        </w:rPr>
        <w:t>175</w:t>
      </w:r>
      <w:r w:rsidRPr="00787314">
        <w:rPr>
          <w:rFonts w:ascii="Minion Pro" w:hAnsi="Minion Pro" w:cs="Times New Roman"/>
          <w:sz w:val="22"/>
          <w:szCs w:val="22"/>
          <w:lang w:eastAsia="en-US"/>
        </w:rPr>
        <w:t xml:space="preserve"> ve bu sayıya her yıl 3000’den fazla bileşenin eklendiği tahmin edilmektedir.</w:t>
      </w:r>
      <w:r w:rsidRPr="00787314">
        <w:rPr>
          <w:rFonts w:ascii="Minion Pro" w:hAnsi="Minion Pro" w:cs="Times New Roman"/>
          <w:sz w:val="22"/>
          <w:szCs w:val="22"/>
          <w:vertAlign w:val="superscript"/>
          <w:lang w:eastAsia="en-US"/>
        </w:rPr>
        <w:t>186</w:t>
      </w:r>
      <w:r w:rsidRPr="00787314">
        <w:rPr>
          <w:rFonts w:ascii="Minion Pro" w:hAnsi="Minion Pro" w:cs="Times New Roman"/>
          <w:sz w:val="22"/>
          <w:szCs w:val="22"/>
          <w:lang w:eastAsia="en-US"/>
        </w:rPr>
        <w:t xml:space="preserve"> Sekonder metabolitler yeni doğal ilaç, antibiyotik, insektisid ve herbisidlerin potansiyel kaynakları olarak görülmektedir.</w:t>
      </w:r>
      <w:r w:rsidRPr="00787314">
        <w:rPr>
          <w:rFonts w:ascii="Minion Pro" w:hAnsi="Minion Pro" w:cs="Times New Roman"/>
          <w:sz w:val="22"/>
          <w:szCs w:val="22"/>
          <w:vertAlign w:val="superscript"/>
          <w:lang w:eastAsia="en-US"/>
        </w:rPr>
        <w:t>104,108,112,113</w:t>
      </w:r>
      <w:r w:rsidRPr="00787314">
        <w:rPr>
          <w:rFonts w:ascii="Minion Pro" w:hAnsi="Minion Pro" w:cs="Times New Roman"/>
          <w:sz w:val="22"/>
          <w:szCs w:val="22"/>
          <w:lang w:eastAsia="en-US"/>
        </w:rPr>
        <w:t xml:space="preserve"> Son yıllarda koruyucu diyet bileşenleri görevi gören bazı fitokimyasalların rolü beslenme araştırmalarında önemli bir yer edinmiştir. Geleneksel vitaminlerin aksine sadece kısa vadeli sağlık için gerekli olmakla kalmayarak, uzun dönemli kullanımlarının kanser ve kardiyovasküler rahatsızlıklar ve Tip II diyabet gibi pek çok kronik hastalıkta olumlu sonuçlar alınmasında etkileri görülmüştür.</w:t>
      </w:r>
      <w:r w:rsidRPr="00787314">
        <w:rPr>
          <w:rFonts w:ascii="Minion Pro" w:hAnsi="Minion Pro" w:cs="Times New Roman"/>
          <w:sz w:val="22"/>
          <w:szCs w:val="22"/>
          <w:vertAlign w:val="superscript"/>
          <w:lang w:eastAsia="en-US"/>
        </w:rPr>
        <w:t>108</w:t>
      </w:r>
      <w:r w:rsidRPr="00787314">
        <w:rPr>
          <w:rFonts w:ascii="Minion Pro" w:hAnsi="Minion Pro" w:cs="Times New Roman"/>
          <w:sz w:val="22"/>
          <w:szCs w:val="22"/>
          <w:lang w:eastAsia="en-US"/>
        </w:rPr>
        <w:t xml:space="preserve"> Sekonder metabolitler boya, fiber madde, yapıştırıcı, yağ, zamk, güzel koku, tatlandırıcı ajan, ilaç ve parfüm yapımında da yaygın olarak kullanılmaktadır.</w:t>
      </w:r>
      <w:r w:rsidRPr="00787314">
        <w:rPr>
          <w:rFonts w:ascii="Minion Pro" w:hAnsi="Minion Pro" w:cs="Times New Roman"/>
          <w:sz w:val="22"/>
          <w:szCs w:val="22"/>
          <w:vertAlign w:val="superscript"/>
          <w:lang w:eastAsia="en-US"/>
        </w:rPr>
        <w:t>108</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Fitokimyasallar klasik anlamda hayvan ve insanlardaki besin değerleri ve farmakolojik etkilerinden çok bitkilerdeki biyosentetik orijinlerine göre gruplandırılır.</w:t>
      </w:r>
      <w:r w:rsidRPr="00787314">
        <w:rPr>
          <w:rFonts w:ascii="Minion Pro" w:hAnsi="Minion Pro" w:cs="Times New Roman"/>
          <w:sz w:val="22"/>
          <w:szCs w:val="22"/>
          <w:vertAlign w:val="superscript"/>
          <w:lang w:eastAsia="en-US"/>
        </w:rPr>
        <w:t>99,137,142</w:t>
      </w:r>
      <w:r w:rsidRPr="00787314">
        <w:rPr>
          <w:rFonts w:ascii="Minion Pro" w:hAnsi="Minion Pro" w:cs="Times New Roman"/>
          <w:sz w:val="22"/>
          <w:szCs w:val="22"/>
          <w:lang w:eastAsia="en-US"/>
        </w:rPr>
        <w:t xml:space="preserve"> Bu yönteme göre sekonder metabolitler üç ana gruba ayrılabilir: (i) </w:t>
      </w:r>
      <w:r w:rsidR="00A023EA" w:rsidRPr="00787314">
        <w:rPr>
          <w:rFonts w:ascii="Minion Pro" w:hAnsi="Minion Pro" w:cs="Times New Roman"/>
          <w:sz w:val="22"/>
          <w:szCs w:val="22"/>
          <w:lang w:eastAsia="en-US"/>
        </w:rPr>
        <w:t>fl</w:t>
      </w:r>
      <w:r w:rsidRPr="00787314">
        <w:rPr>
          <w:rFonts w:ascii="Minion Pro" w:hAnsi="Minion Pro" w:cs="Times New Roman"/>
          <w:sz w:val="22"/>
          <w:szCs w:val="22"/>
          <w:lang w:eastAsia="en-US"/>
        </w:rPr>
        <w:t>avonoidler ve türdeş fenolik ve polifenolik bileşenler, (ii) terpenoidler ve (iii) nitrojen içeren alkaloidler ve sülfür içeren bileşenler.</w:t>
      </w:r>
      <w:r w:rsidRPr="00787314">
        <w:rPr>
          <w:rFonts w:ascii="Minion Pro" w:hAnsi="Minion Pro" w:cs="Times New Roman"/>
          <w:sz w:val="22"/>
          <w:szCs w:val="22"/>
          <w:vertAlign w:val="superscript"/>
          <w:lang w:eastAsia="en-US"/>
        </w:rPr>
        <w:t>108,142</w:t>
      </w:r>
      <w:r w:rsidRPr="00787314">
        <w:rPr>
          <w:rFonts w:ascii="Minion Pro" w:hAnsi="Minion Pro" w:cs="Times New Roman"/>
          <w:sz w:val="22"/>
          <w:szCs w:val="22"/>
          <w:lang w:eastAsia="en-US"/>
        </w:rPr>
        <w:t xml:space="preserve"> Bir diğer sınıflandırmaya göre bitkilerin sekonder metabolitleri 14 farklı kimyasal sınıf içinde kategorize edilebilir: alkaloidler, aminler, siyanojenik glikozidler, diterpenler, flavonoidler, glukonizonolatlar, monoterpenler, proteinsiz amino asitler, fenilpropanlar, poliasetilenler, poliketidler, seskiterpenler, tetraterpenler (karotenoidler) ve triterpenler, saponinler ve steroidler.</w:t>
      </w:r>
      <w:r w:rsidRPr="00787314">
        <w:rPr>
          <w:rFonts w:ascii="Minion Pro" w:hAnsi="Minion Pro" w:cs="Times New Roman"/>
          <w:sz w:val="22"/>
          <w:szCs w:val="22"/>
          <w:vertAlign w:val="superscript"/>
          <w:lang w:eastAsia="en-US"/>
        </w:rPr>
        <w:t>174</w:t>
      </w:r>
      <w:r w:rsidRPr="00787314">
        <w:rPr>
          <w:rFonts w:ascii="Minion Pro" w:hAnsi="Minion Pro" w:cs="Times New Roman"/>
          <w:sz w:val="22"/>
          <w:szCs w:val="22"/>
          <w:lang w:eastAsia="en-US"/>
        </w:rPr>
        <w:t xml:space="preserve"> Örneğin, PubMed veritabanında sözkonusu her bir fitokimyasal grup için </w:t>
      </w:r>
      <w:r w:rsidRPr="00787314">
        <w:rPr>
          <w:rFonts w:ascii="Minion Pro" w:hAnsi="Minion Pro" w:cs="Times New Roman"/>
          <w:i/>
          <w:iCs/>
          <w:sz w:val="22"/>
          <w:szCs w:val="22"/>
          <w:lang w:eastAsia="en-US"/>
        </w:rPr>
        <w:t>kanser</w:t>
      </w:r>
      <w:r w:rsidRPr="00787314">
        <w:rPr>
          <w:rFonts w:ascii="Minion Pro" w:hAnsi="Minion Pro" w:cs="Times New Roman"/>
          <w:sz w:val="22"/>
          <w:szCs w:val="22"/>
          <w:lang w:eastAsia="en-US"/>
        </w:rPr>
        <w:t xml:space="preserve"> terimi arandığında çok geniş bir bilimsel literatür ile karşılaşılmaktadır.</w:t>
      </w:r>
      <w:r w:rsidR="007D43C7" w:rsidRPr="00787314">
        <w:rPr>
          <w:rFonts w:ascii="Minion Pro" w:hAnsi="Minion Pro" w:cs="Times New Roman"/>
          <w:sz w:val="22"/>
          <w:szCs w:val="22"/>
          <w:lang w:eastAsia="en-US"/>
        </w:rPr>
        <w:t xml:space="preserve"> PubMed veritabanına göre kanser araştırmalarında kullanılan </w:t>
      </w:r>
      <w:r w:rsidR="00FE5A89" w:rsidRPr="00787314">
        <w:rPr>
          <w:rFonts w:ascii="Minion Pro" w:hAnsi="Minion Pro" w:cs="Times New Roman"/>
          <w:sz w:val="22"/>
          <w:szCs w:val="22"/>
          <w:lang w:eastAsia="en-US"/>
        </w:rPr>
        <w:t>fitokimyasallardan</w:t>
      </w:r>
      <w:r w:rsidR="007D43C7" w:rsidRPr="00787314">
        <w:rPr>
          <w:rFonts w:ascii="Minion Pro" w:hAnsi="Minion Pro" w:cs="Times New Roman"/>
          <w:sz w:val="22"/>
          <w:szCs w:val="22"/>
          <w:lang w:eastAsia="en-US"/>
        </w:rPr>
        <w:t xml:space="preserve"> alkaloidlerin alıntı sayısı 43,465, aminlerin 36,821, siyanojenik glikozidlerin 6, diterpenlerin 24,029, flavonoidlerin 7,546, glukonizonolatların 164, monoterpenlerin 497, protein içermeyen aminoasitlerin, 51, fenilpropanların 5, poliasetinlerin 513, poliketidlerin 31, seskiterpenlerin 2055, karotenoidlerin 13,199, triterpenlerin 1315, saponinlerin 636 ve stereoidlerin ise 916'dır (Wink 2003, Thompson 2010).</w:t>
      </w:r>
      <w:r w:rsidR="00FE5A89" w:rsidRPr="00787314">
        <w:rPr>
          <w:rFonts w:ascii="Minion Pro" w:hAnsi="Minion Pro" w:cs="Times New Roman"/>
          <w:sz w:val="22"/>
          <w:szCs w:val="22"/>
          <w:vertAlign w:val="superscript"/>
          <w:lang w:eastAsia="en-US"/>
        </w:rPr>
        <w:t>174,176</w:t>
      </w:r>
      <w:r w:rsidRPr="00787314">
        <w:rPr>
          <w:rFonts w:ascii="Minion Pro" w:hAnsi="Minion Pro" w:cs="Times New Roman"/>
          <w:sz w:val="22"/>
          <w:szCs w:val="22"/>
          <w:lang w:eastAsia="en-US"/>
        </w:rPr>
        <w:t xml:space="preserve"> </w:t>
      </w:r>
      <w:r w:rsidR="007D43C7" w:rsidRPr="00787314">
        <w:rPr>
          <w:rFonts w:ascii="Minion Pro" w:hAnsi="Minion Pro" w:cs="Times New Roman"/>
          <w:sz w:val="22"/>
          <w:szCs w:val="22"/>
          <w:lang w:eastAsia="en-US"/>
        </w:rPr>
        <w:t>A</w:t>
      </w:r>
      <w:r w:rsidRPr="00787314">
        <w:rPr>
          <w:rFonts w:ascii="Minion Pro" w:hAnsi="Minion Pro" w:cs="Times New Roman"/>
          <w:sz w:val="22"/>
          <w:szCs w:val="22"/>
          <w:lang w:eastAsia="en-US"/>
        </w:rPr>
        <w:t xml:space="preserve">çıkça görülmektedir ki bilimsel çalışmalarda kullanılan her bir </w:t>
      </w:r>
      <w:r w:rsidR="00FE5A89" w:rsidRPr="00787314">
        <w:rPr>
          <w:rFonts w:ascii="Minion Pro" w:hAnsi="Minion Pro" w:cs="Times New Roman"/>
          <w:sz w:val="22"/>
          <w:szCs w:val="22"/>
          <w:lang w:eastAsia="en-US"/>
        </w:rPr>
        <w:t>fitokimyasalın</w:t>
      </w:r>
      <w:r w:rsidRPr="00787314">
        <w:rPr>
          <w:rFonts w:ascii="Minion Pro" w:hAnsi="Minion Pro" w:cs="Times New Roman"/>
          <w:sz w:val="22"/>
          <w:szCs w:val="22"/>
          <w:lang w:eastAsia="en-US"/>
        </w:rPr>
        <w:t xml:space="preserve"> kanser hastalığında bir şekilde etkili olduğu kanıtlanmıştır. </w:t>
      </w:r>
    </w:p>
    <w:p w:rsidR="00CD07C9" w:rsidRPr="00787314" w:rsidRDefault="00A023EA"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w:t>
      </w:r>
      <w:r w:rsidR="00FE5A89" w:rsidRPr="00787314">
        <w:rPr>
          <w:rFonts w:ascii="Minion Pro" w:hAnsi="Minion Pro" w:cs="Times New Roman"/>
          <w:sz w:val="22"/>
          <w:szCs w:val="22"/>
          <w:lang w:eastAsia="en-US"/>
        </w:rPr>
        <w:t xml:space="preserve">Bir diğer örnek </w:t>
      </w:r>
      <w:r w:rsidR="009F7189" w:rsidRPr="00787314">
        <w:rPr>
          <w:rFonts w:ascii="Minion Pro" w:hAnsi="Minion Pro" w:cs="Times New Roman"/>
          <w:sz w:val="22"/>
          <w:szCs w:val="22"/>
          <w:lang w:eastAsia="en-US"/>
        </w:rPr>
        <w:t>te flavonoidler, steroller ve ksantonlar için verilebilir. Bu fitokimyasallar tıbbi etkinlik alanlarının çok geniş olmasından dolayı bilim dünyasından özel bir ilgi görmektedirlerdir. Saroya’nın (2011, s.229) bildirdiğine göre son dönemlerde tıbbi ajanlar olarak bu fitokimyasalların yararlı etkilerini kanıtlayan sayısız bilimsel araştırma makalesi yayınlanmıştır. Buna göre epigalokateşin galat ile ilgili 433,000; epigalokateşin hakkında 1,180; polifenollerle ilgili 1,920,000; proantosiyanidinler için 466,000;  pikogenoller 1,850; steroller 1,870,000 ve ksantonlarla ilgili 2,730,000 makale yazıldığı bildirilmektedir.</w:t>
      </w:r>
      <w:r w:rsidR="009F7189" w:rsidRPr="00787314">
        <w:rPr>
          <w:rFonts w:ascii="Minion Pro" w:hAnsi="Minion Pro" w:cs="Times New Roman"/>
          <w:sz w:val="22"/>
          <w:szCs w:val="22"/>
          <w:vertAlign w:val="superscript"/>
          <w:lang w:eastAsia="en-US"/>
        </w:rPr>
        <w:t>105</w:t>
      </w:r>
    </w:p>
    <w:p w:rsidR="00E5482A" w:rsidRPr="00787314" w:rsidRDefault="00CD07C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Primer metabolitler ve fitokimyasalların kategorik olarak kendi aralarında dikkate değer bir çeşitlilik görülse de, tıbbi bitki bileşenleri biyosentetik orijinleri ve temel yapısal organizasyonlarıyla yakından ilişkilidir. Her bir büyük kategori, belirgin alt kategorileri içerse de kitabın perspektifi ve yer kısıtı nedeniyle en fazla öne çıkanların fitokimyasal yapılarını </w:t>
      </w:r>
      <w:r w:rsidR="00B51200" w:rsidRPr="00787314">
        <w:rPr>
          <w:rFonts w:ascii="Minion Pro" w:hAnsi="Minion Pro" w:cs="Times New Roman"/>
          <w:sz w:val="22"/>
          <w:szCs w:val="22"/>
          <w:lang w:eastAsia="en-US"/>
        </w:rPr>
        <w:t xml:space="preserve">ağırlıklı olarak </w:t>
      </w:r>
      <w:r w:rsidR="00BC51E3" w:rsidRPr="00787314">
        <w:rPr>
          <w:rFonts w:ascii="Minion Pro" w:hAnsi="Minion Pro" w:cs="Times New Roman"/>
          <w:sz w:val="22"/>
          <w:szCs w:val="22"/>
          <w:lang w:eastAsia="en-US"/>
        </w:rPr>
        <w:t>terapötik niteliklerine odaklanarak</w:t>
      </w:r>
      <w:r w:rsidRPr="00787314">
        <w:rPr>
          <w:rFonts w:ascii="Minion Pro" w:hAnsi="Minion Pro" w:cs="Times New Roman"/>
          <w:sz w:val="22"/>
          <w:szCs w:val="22"/>
          <w:lang w:eastAsia="en-US"/>
        </w:rPr>
        <w:t xml:space="preserve"> </w:t>
      </w:r>
      <w:r w:rsidR="00BC51E3" w:rsidRPr="00787314">
        <w:rPr>
          <w:rFonts w:ascii="Minion Pro" w:hAnsi="Minion Pro" w:cs="Times New Roman"/>
          <w:sz w:val="22"/>
          <w:szCs w:val="22"/>
          <w:lang w:eastAsia="en-US"/>
        </w:rPr>
        <w:t xml:space="preserve">selektif bir yaklaşım perspektifiyle </w:t>
      </w:r>
      <w:r w:rsidRPr="00787314">
        <w:rPr>
          <w:rFonts w:ascii="Minion Pro" w:hAnsi="Minion Pro" w:cs="Times New Roman"/>
          <w:sz w:val="22"/>
          <w:szCs w:val="22"/>
          <w:lang w:eastAsia="en-US"/>
        </w:rPr>
        <w:t>kısaca inceleyeceğiz.</w:t>
      </w:r>
      <w:r w:rsidR="00225A7F" w:rsidRPr="00787314">
        <w:rPr>
          <w:rFonts w:ascii="Minion Pro" w:hAnsi="Minion Pro" w:cs="Times New Roman"/>
          <w:sz w:val="22"/>
          <w:szCs w:val="22"/>
          <w:lang w:eastAsia="en-US"/>
        </w:rPr>
        <w:t xml:space="preserve"> </w:t>
      </w:r>
      <w:r w:rsidR="000C670D" w:rsidRPr="00787314">
        <w:rPr>
          <w:rFonts w:ascii="Minion Pro" w:hAnsi="Minion Pro" w:cs="Times New Roman"/>
          <w:sz w:val="22"/>
          <w:szCs w:val="22"/>
          <w:lang w:eastAsia="en-US"/>
        </w:rPr>
        <w:t xml:space="preserve">Önem sırasını belirtmese de </w:t>
      </w:r>
      <w:r w:rsidR="00225A7F" w:rsidRPr="00787314">
        <w:rPr>
          <w:rFonts w:ascii="Minion Pro" w:hAnsi="Minion Pro" w:cs="Times New Roman"/>
          <w:sz w:val="22"/>
          <w:szCs w:val="22"/>
          <w:lang w:eastAsia="en-US"/>
        </w:rPr>
        <w:t>üzerinde en çok bilimsel çalışma ve araştırma</w:t>
      </w:r>
      <w:r w:rsidR="000C670D" w:rsidRPr="00787314">
        <w:rPr>
          <w:rFonts w:ascii="Minion Pro" w:hAnsi="Minion Pro" w:cs="Times New Roman"/>
          <w:sz w:val="22"/>
          <w:szCs w:val="22"/>
          <w:lang w:eastAsia="en-US"/>
        </w:rPr>
        <w:t xml:space="preserve"> yapılan</w:t>
      </w:r>
      <w:r w:rsidR="00225A7F" w:rsidRPr="00787314">
        <w:rPr>
          <w:rFonts w:ascii="Minion Pro" w:hAnsi="Minion Pro" w:cs="Times New Roman"/>
          <w:sz w:val="22"/>
          <w:szCs w:val="22"/>
          <w:lang w:eastAsia="en-US"/>
        </w:rPr>
        <w:t xml:space="preserve"> fitokimyasallardan fenol</w:t>
      </w:r>
      <w:r w:rsidR="000C670D" w:rsidRPr="00787314">
        <w:rPr>
          <w:rFonts w:ascii="Minion Pro" w:hAnsi="Minion Pro" w:cs="Times New Roman"/>
          <w:sz w:val="22"/>
          <w:szCs w:val="22"/>
          <w:lang w:eastAsia="en-US"/>
        </w:rPr>
        <w:t>ik bileşenleri analiz edeceğiz.</w:t>
      </w:r>
    </w:p>
    <w:p w:rsidR="000C670D" w:rsidRPr="00787314" w:rsidRDefault="000C670D" w:rsidP="002B4DD4">
      <w:pPr>
        <w:pStyle w:val="AralkYok1"/>
        <w:widowControl/>
        <w:tabs>
          <w:tab w:val="left" w:pos="2127"/>
        </w:tabs>
        <w:suppressAutoHyphens/>
        <w:rPr>
          <w:rFonts w:ascii="Minion Pro" w:hAnsi="Minion Pro" w:cs="Times New Roman"/>
          <w:b/>
          <w:color w:val="0070C0"/>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lastRenderedPageBreak/>
        <w:t>Fenolik Bileşenler (Fenoller ve Polifenoller)</w:t>
      </w:r>
    </w:p>
    <w:p w:rsidR="00B12525" w:rsidRPr="00787314" w:rsidRDefault="00B12525" w:rsidP="002B4DD4">
      <w:pPr>
        <w:pStyle w:val="AralkYok1"/>
        <w:widowControl/>
        <w:tabs>
          <w:tab w:val="left" w:pos="2127"/>
        </w:tabs>
        <w:suppressAutoHyphens/>
        <w:rPr>
          <w:rFonts w:ascii="Minion Pro" w:hAnsi="Minion Pro" w:cs="Times New Roman"/>
          <w:sz w:val="22"/>
          <w:szCs w:val="22"/>
          <w:lang w:eastAsia="en-US"/>
        </w:rPr>
      </w:pPr>
    </w:p>
    <w:p w:rsidR="00B12525" w:rsidRPr="00787314" w:rsidRDefault="009F7189" w:rsidP="002B4DD4">
      <w:pPr>
        <w:pStyle w:val="AralkYok1"/>
        <w:widowControl/>
        <w:tabs>
          <w:tab w:val="left" w:pos="2127"/>
        </w:tab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Bitkilerin aromatik içeriklerinin önemli bir kısmı hidroksi ikameleri olup fenoliktirler. Fenolikler, sekonder metabolitlerin belki de en büyük grubunu oluştururlar.</w:t>
      </w:r>
      <w:r w:rsidRPr="00787314">
        <w:rPr>
          <w:rFonts w:ascii="Minion Pro" w:hAnsi="Minion Pro" w:cs="Times New Roman"/>
          <w:sz w:val="22"/>
          <w:szCs w:val="22"/>
          <w:vertAlign w:val="superscript"/>
          <w:lang w:eastAsia="en-US"/>
        </w:rPr>
        <w:t>99,161</w:t>
      </w:r>
      <w:r w:rsidRPr="00787314">
        <w:rPr>
          <w:rFonts w:ascii="Minion Pro" w:hAnsi="Minion Pro" w:cs="Times New Roman"/>
          <w:sz w:val="22"/>
          <w:szCs w:val="22"/>
          <w:lang w:eastAsia="en-US"/>
        </w:rPr>
        <w:t xml:space="preserve"> </w:t>
      </w:r>
      <w:r w:rsidR="00887E87" w:rsidRPr="00787314">
        <w:rPr>
          <w:rFonts w:ascii="Minion Pro" w:hAnsi="Minion Pro" w:cs="Times New Roman"/>
          <w:sz w:val="22"/>
          <w:szCs w:val="22"/>
          <w:lang w:eastAsia="en-US"/>
        </w:rPr>
        <w:t>Kimyasal adlandırmayla, fenolik bir bileşen  en az bir aromatik halkayla bir hidroksil grup içeren bileşenlerdir.</w:t>
      </w:r>
      <w:r w:rsidR="00887E87" w:rsidRPr="00787314">
        <w:rPr>
          <w:rFonts w:ascii="Minion Pro" w:hAnsi="Minion Pro" w:cs="Times New Roman"/>
          <w:sz w:val="22"/>
          <w:szCs w:val="22"/>
          <w:vertAlign w:val="superscript"/>
          <w:lang w:eastAsia="en-US"/>
        </w:rPr>
        <w:t xml:space="preserve">229 </w:t>
      </w:r>
      <w:r w:rsidRPr="00787314">
        <w:rPr>
          <w:rFonts w:ascii="Minion Pro" w:hAnsi="Minion Pro" w:cs="Times New Roman"/>
          <w:sz w:val="22"/>
          <w:szCs w:val="22"/>
          <w:lang w:eastAsia="en-US"/>
        </w:rPr>
        <w:t>Bitkilerde 20,000’den fazla fenolik yapıların bulunduğu bildirilmektedir.</w:t>
      </w:r>
      <w:r w:rsidRPr="00787314">
        <w:rPr>
          <w:rFonts w:ascii="Minion Pro" w:hAnsi="Minion Pro" w:cs="Times New Roman"/>
          <w:sz w:val="22"/>
          <w:szCs w:val="22"/>
          <w:vertAlign w:val="superscript"/>
          <w:lang w:eastAsia="en-US"/>
        </w:rPr>
        <w:t>119,155</w:t>
      </w:r>
      <w:r w:rsidRPr="00787314">
        <w:rPr>
          <w:rFonts w:ascii="Minion Pro" w:hAnsi="Minion Pro" w:cs="Times New Roman"/>
          <w:sz w:val="22"/>
          <w:szCs w:val="22"/>
          <w:lang w:eastAsia="en-US"/>
        </w:rPr>
        <w:t xml:space="preserve"> Fenoller; basit fenoller, fenilpropanoidler, flavonoidler, polifenolikler, fenolik asitler, flavonoid olmayan polifenolikler, tanenler, lignin ve lignanlar olmak üzere çeşitli gruplardan oluşur. Fenoller karbon atomlarının diziliş ve sayısına göre kategorize edilebilir ve şekerler ve organik aromatik asitlerle çoğu kez eşlenik durumda bulunurlar. Ancak etkinlik göstermeden önce bölünme veya ayrışmaları gereklidir. Fenoliklerin bütün bitki sınıfları içinde geniş bir dağılımı söz konusudur.</w:t>
      </w:r>
      <w:r w:rsidRPr="00787314">
        <w:rPr>
          <w:rFonts w:ascii="Minion Pro" w:hAnsi="Minion Pro" w:cs="Times New Roman"/>
          <w:sz w:val="22"/>
          <w:szCs w:val="22"/>
          <w:vertAlign w:val="superscript"/>
          <w:lang w:eastAsia="en-US"/>
        </w:rPr>
        <w:t>161</w:t>
      </w:r>
      <w:r w:rsidRPr="00787314">
        <w:rPr>
          <w:rFonts w:ascii="Minion Pro" w:hAnsi="Minion Pro" w:cs="Times New Roman"/>
          <w:sz w:val="22"/>
          <w:szCs w:val="22"/>
          <w:lang w:eastAsia="en-US"/>
        </w:rPr>
        <w:t xml:space="preserve"> Fenoller, enginarda bulunan kafeik asit gibi hafif molekül ağırlığına sahip basit aromatik fenolik asitlerden, daha büyük ve kompleks yapılı taninler ve çeşitli polifenol türevleri gibi kimyasal yapılarda bulunabilir.</w:t>
      </w:r>
      <w:r w:rsidRPr="00787314">
        <w:rPr>
          <w:rFonts w:ascii="Minion Pro" w:hAnsi="Minion Pro" w:cs="Times New Roman"/>
          <w:sz w:val="22"/>
          <w:szCs w:val="22"/>
          <w:vertAlign w:val="superscript"/>
          <w:lang w:eastAsia="en-US"/>
        </w:rPr>
        <w:t>3,99,104,108,</w:t>
      </w:r>
      <w:r w:rsidRPr="00787314">
        <w:rPr>
          <w:rFonts w:ascii="Minion Pro" w:hAnsi="Minion Pro" w:cs="Times New Roman"/>
          <w:sz w:val="22"/>
          <w:szCs w:val="22"/>
          <w:lang w:eastAsia="en-US"/>
        </w:rPr>
        <w:t xml:space="preserve"> </w:t>
      </w:r>
    </w:p>
    <w:p w:rsidR="00B12525" w:rsidRPr="00787314" w:rsidRDefault="00B12525" w:rsidP="002B4DD4">
      <w:pPr>
        <w:pStyle w:val="AralkYok1"/>
        <w:widowControl/>
        <w:tabs>
          <w:tab w:val="left" w:pos="2127"/>
        </w:tabs>
        <w:suppressAutoHyphens/>
        <w:rPr>
          <w:rFonts w:ascii="Minion Pro" w:hAnsi="Minion Pro" w:cs="Times New Roman"/>
          <w:b/>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 xml:space="preserve">Basit Fenoller </w:t>
      </w:r>
    </w:p>
    <w:p w:rsidR="00B12525" w:rsidRPr="00787314" w:rsidRDefault="009F7189" w:rsidP="002B4DD4">
      <w:pPr>
        <w:pStyle w:val="AralkYok1"/>
        <w:widowControl/>
        <w:tabs>
          <w:tab w:val="left" w:pos="2127"/>
        </w:tabs>
        <w:rPr>
          <w:rFonts w:ascii="Minion Pro" w:hAnsi="Minion Pro" w:cs="Times New Roman"/>
          <w:sz w:val="22"/>
          <w:szCs w:val="22"/>
          <w:lang w:eastAsia="en-US"/>
        </w:rPr>
      </w:pPr>
      <w:r w:rsidRPr="00787314">
        <w:rPr>
          <w:rFonts w:ascii="Minion Pro" w:hAnsi="Minion Pro" w:cs="Times New Roman"/>
          <w:sz w:val="22"/>
          <w:szCs w:val="22"/>
          <w:lang w:eastAsia="en-US"/>
        </w:rPr>
        <w:t>Hidroksil gruplar daima bir benzen halkasına bağlı olduğundan, basit fenoller C</w:t>
      </w:r>
      <w:r w:rsidRPr="00787314">
        <w:rPr>
          <w:rFonts w:ascii="Minion Pro" w:hAnsi="Minion Pro" w:cs="Times New Roman"/>
          <w:sz w:val="22"/>
          <w:szCs w:val="22"/>
          <w:vertAlign w:val="subscript"/>
          <w:lang w:eastAsia="en-US"/>
        </w:rPr>
        <w:t>6</w:t>
      </w:r>
      <w:r w:rsidRPr="00787314">
        <w:rPr>
          <w:rFonts w:ascii="Minion Pro" w:hAnsi="Minion Pro" w:cs="Times New Roman"/>
          <w:sz w:val="22"/>
          <w:szCs w:val="22"/>
          <w:lang w:eastAsia="en-US"/>
        </w:rPr>
        <w:t xml:space="preserve"> yapılı olup aromatik alkollerdendir (örneğin, katechol, pirogalol ve hidrokinon). Bu basit fenolik yapıya bir karboksil grubunun ilavesi C</w:t>
      </w:r>
      <w:r w:rsidRPr="00787314">
        <w:rPr>
          <w:rFonts w:ascii="Minion Pro" w:hAnsi="Minion Pro" w:cs="Times New Roman"/>
          <w:sz w:val="22"/>
          <w:szCs w:val="22"/>
          <w:vertAlign w:val="subscript"/>
          <w:lang w:eastAsia="en-US"/>
        </w:rPr>
        <w:t>6</w:t>
      </w:r>
      <w:r w:rsidRPr="00787314">
        <w:rPr>
          <w:rFonts w:ascii="Minion Pro" w:hAnsi="Minion Pro" w:cs="Times New Roman"/>
          <w:sz w:val="22"/>
          <w:szCs w:val="22"/>
          <w:lang w:eastAsia="en-US"/>
        </w:rPr>
        <w:t>C</w:t>
      </w:r>
      <w:r w:rsidRPr="00787314">
        <w:rPr>
          <w:rFonts w:ascii="Minion Pro" w:hAnsi="Minion Pro" w:cs="Times New Roman"/>
          <w:sz w:val="22"/>
          <w:szCs w:val="22"/>
          <w:vertAlign w:val="subscript"/>
          <w:lang w:eastAsia="en-US"/>
        </w:rPr>
        <w:t>1</w:t>
      </w:r>
      <w:r w:rsidRPr="00787314">
        <w:rPr>
          <w:rFonts w:ascii="Minion Pro" w:hAnsi="Minion Pro" w:cs="Times New Roman"/>
          <w:sz w:val="22"/>
          <w:szCs w:val="22"/>
          <w:lang w:eastAsia="en-US"/>
        </w:rPr>
        <w:t xml:space="preserve"> fenolik bileşenleri grubunu ortaya çıkarır ki çoğu fenolik bileşenler C</w:t>
      </w:r>
      <w:r w:rsidRPr="00787314">
        <w:rPr>
          <w:rFonts w:ascii="Minion Pro" w:hAnsi="Minion Pro" w:cs="Times New Roman"/>
          <w:sz w:val="22"/>
          <w:szCs w:val="22"/>
          <w:vertAlign w:val="subscript"/>
          <w:lang w:eastAsia="en-US"/>
        </w:rPr>
        <w:t>6</w:t>
      </w:r>
      <w:r w:rsidRPr="00787314">
        <w:rPr>
          <w:rFonts w:ascii="Minion Pro" w:hAnsi="Minion Pro" w:cs="Times New Roman"/>
          <w:sz w:val="22"/>
          <w:szCs w:val="22"/>
          <w:lang w:eastAsia="en-US"/>
        </w:rPr>
        <w:t>C</w:t>
      </w:r>
      <w:r w:rsidRPr="00787314">
        <w:rPr>
          <w:rFonts w:ascii="Minion Pro" w:hAnsi="Minion Pro" w:cs="Times New Roman"/>
          <w:sz w:val="22"/>
          <w:szCs w:val="22"/>
          <w:vertAlign w:val="subscript"/>
          <w:lang w:eastAsia="en-US"/>
        </w:rPr>
        <w:t>1</w:t>
      </w:r>
      <w:r w:rsidRPr="00787314">
        <w:rPr>
          <w:rFonts w:ascii="Minion Pro" w:hAnsi="Minion Pro" w:cs="Times New Roman"/>
          <w:sz w:val="22"/>
          <w:szCs w:val="22"/>
          <w:lang w:eastAsia="en-US"/>
        </w:rPr>
        <w:t xml:space="preserve"> karbon iskeletine sahiptir ve terapötik aktivitesi olan pek çok bitkide bol miktarda bulunur (örneğin, ga</w:t>
      </w:r>
      <w:r w:rsidR="00887E87" w:rsidRPr="00787314">
        <w:rPr>
          <w:rFonts w:ascii="Minion Pro" w:hAnsi="Minion Pro" w:cs="Times New Roman"/>
          <w:sz w:val="22"/>
          <w:szCs w:val="22"/>
          <w:lang w:eastAsia="en-US"/>
        </w:rPr>
        <w:t>l</w:t>
      </w:r>
      <w:r w:rsidRPr="00787314">
        <w:rPr>
          <w:rFonts w:ascii="Minion Pro" w:hAnsi="Minion Pro" w:cs="Times New Roman"/>
          <w:sz w:val="22"/>
          <w:szCs w:val="22"/>
          <w:lang w:eastAsia="en-US"/>
        </w:rPr>
        <w:t>lik asit ve salisilik asit). Basit fenollerin C</w:t>
      </w:r>
      <w:r w:rsidRPr="00787314">
        <w:rPr>
          <w:rFonts w:ascii="Minion Pro" w:hAnsi="Minion Pro" w:cs="Times New Roman"/>
          <w:sz w:val="22"/>
          <w:szCs w:val="22"/>
          <w:vertAlign w:val="subscript"/>
          <w:lang w:eastAsia="en-US"/>
        </w:rPr>
        <w:t>6</w:t>
      </w:r>
      <w:r w:rsidRPr="00787314">
        <w:rPr>
          <w:rFonts w:ascii="Minion Pro" w:hAnsi="Minion Pro" w:cs="Times New Roman"/>
          <w:sz w:val="22"/>
          <w:szCs w:val="22"/>
          <w:lang w:eastAsia="en-US"/>
        </w:rPr>
        <w:t>C</w:t>
      </w:r>
      <w:r w:rsidRPr="00787314">
        <w:rPr>
          <w:rFonts w:ascii="Minion Pro" w:hAnsi="Minion Pro" w:cs="Times New Roman"/>
          <w:sz w:val="22"/>
          <w:szCs w:val="22"/>
          <w:vertAlign w:val="subscript"/>
          <w:lang w:eastAsia="en-US"/>
        </w:rPr>
        <w:t>2</w:t>
      </w:r>
      <w:r w:rsidRPr="00787314">
        <w:rPr>
          <w:rFonts w:ascii="Minion Pro" w:hAnsi="Minion Pro" w:cs="Times New Roman"/>
          <w:sz w:val="22"/>
          <w:szCs w:val="22"/>
          <w:lang w:eastAsia="en-US"/>
        </w:rPr>
        <w:t xml:space="preserve"> yapıya sahip nadir bir şekli asetofenon olarak bilinir.</w:t>
      </w:r>
      <w:r w:rsidRPr="00787314">
        <w:rPr>
          <w:rFonts w:ascii="Minion Pro" w:hAnsi="Minion Pro" w:cs="Times New Roman"/>
          <w:sz w:val="22"/>
          <w:szCs w:val="22"/>
          <w:vertAlign w:val="superscript"/>
          <w:lang w:eastAsia="en-US"/>
        </w:rPr>
        <w:t>99,104,108</w:t>
      </w:r>
      <w:r w:rsidRPr="00787314">
        <w:rPr>
          <w:rFonts w:ascii="Minion Pro" w:hAnsi="Minion Pro" w:cs="Times New Roman"/>
          <w:sz w:val="22"/>
          <w:szCs w:val="22"/>
          <w:lang w:eastAsia="en-US"/>
        </w:rPr>
        <w:t xml:space="preserve"> Bunlardan bazıları </w:t>
      </w:r>
      <w:r w:rsidRPr="00787314">
        <w:rPr>
          <w:rFonts w:ascii="Minion Pro" w:hAnsi="Minion Pro" w:cs="Times New Roman"/>
          <w:i/>
          <w:iCs/>
          <w:sz w:val="22"/>
          <w:szCs w:val="22"/>
          <w:lang w:eastAsia="en-US"/>
        </w:rPr>
        <w:t>Picrorhiza kurroa</w:t>
      </w:r>
      <w:r w:rsidRPr="00787314">
        <w:rPr>
          <w:rFonts w:ascii="Minion Pro" w:hAnsi="Minion Pro" w:cs="Times New Roman"/>
          <w:sz w:val="22"/>
          <w:szCs w:val="22"/>
          <w:lang w:eastAsia="en-US"/>
        </w:rPr>
        <w:t xml:space="preserve"> bitkisinden türetilen özellikle aposinin ve onun glikozidi androsin nedeniyle antiastmatik aktivite gösterir.</w:t>
      </w:r>
      <w:r w:rsidRPr="00787314">
        <w:rPr>
          <w:rFonts w:ascii="Minion Pro" w:hAnsi="Minion Pro" w:cs="Times New Roman"/>
          <w:sz w:val="22"/>
          <w:szCs w:val="22"/>
          <w:vertAlign w:val="superscript"/>
          <w:lang w:eastAsia="en-US"/>
        </w:rPr>
        <w:t>99,120</w:t>
      </w:r>
      <w:r w:rsidRPr="00787314">
        <w:rPr>
          <w:rFonts w:ascii="Minion Pro" w:hAnsi="Minion Pro" w:cs="Times New Roman"/>
          <w:sz w:val="22"/>
          <w:szCs w:val="22"/>
          <w:lang w:eastAsia="en-US"/>
        </w:rPr>
        <w:t xml:space="preserve"> Basit fenoller bakterisit, antiseptik, fungisid,  hafif anestetik, yatıştırıcı ve antihelmintik özelliklere sahiptir.</w:t>
      </w:r>
      <w:r w:rsidRPr="00787314">
        <w:rPr>
          <w:rFonts w:ascii="Minion Pro" w:hAnsi="Minion Pro" w:cs="Times New Roman"/>
          <w:sz w:val="22"/>
          <w:szCs w:val="22"/>
          <w:vertAlign w:val="superscript"/>
          <w:lang w:eastAsia="en-US"/>
        </w:rPr>
        <w:t>161</w:t>
      </w: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 xml:space="preserve">Fenolun bizzat kendisi diğer antimikrobiyal ajanlar için bir standart niteliğine sahiptir. </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Salisilik asit bir karboksil fenol olup karboksilik asit ve bir hidroksil grubun benzen halkasına eklenmesi yoluyla oluşur. Bu haliyle bitkilerde nadiren bulunur ancak salisin, salikortin gibi glikozid, ester ve çeşitli tuzlar şeklinde görülebilir. İnsanlarda glikozidleri bağırsak bakterilerinin yardımıyla aglikon salisil, alkole dönüşerek hidrolize olur. Karaciğer ve kandaki oksidasyon sonucu salisilik asit üretilmiş olur.</w:t>
      </w:r>
      <w:r w:rsidRPr="00787314">
        <w:rPr>
          <w:rFonts w:ascii="Minion Pro" w:hAnsi="Minion Pro" w:cs="Times New Roman"/>
          <w:sz w:val="22"/>
          <w:szCs w:val="22"/>
          <w:vertAlign w:val="superscript"/>
          <w:lang w:eastAsia="en-US"/>
        </w:rPr>
        <w:t>4,99,123,160</w:t>
      </w:r>
      <w:r w:rsidRPr="00787314">
        <w:rPr>
          <w:rFonts w:ascii="Minion Pro" w:hAnsi="Minion Pro" w:cs="Times New Roman"/>
          <w:sz w:val="22"/>
          <w:szCs w:val="22"/>
          <w:lang w:eastAsia="en-US"/>
        </w:rPr>
        <w:t xml:space="preserve"> Aspirin salisilik asitin sentetik bir türevidir. 1829’da salicin söğüt ağacı (</w:t>
      </w:r>
      <w:r w:rsidRPr="00787314">
        <w:rPr>
          <w:rFonts w:ascii="Minion Pro" w:hAnsi="Minion Pro" w:cs="Times New Roman"/>
          <w:i/>
          <w:iCs/>
          <w:sz w:val="22"/>
          <w:szCs w:val="22"/>
          <w:lang w:eastAsia="en-US"/>
        </w:rPr>
        <w:t>Salix caroliniana</w:t>
      </w:r>
      <w:r w:rsidRPr="00787314">
        <w:rPr>
          <w:rFonts w:ascii="Minion Pro" w:hAnsi="Minion Pro" w:cs="Times New Roman"/>
          <w:sz w:val="22"/>
          <w:szCs w:val="22"/>
          <w:lang w:eastAsia="en-US"/>
        </w:rPr>
        <w:t>) kabuğundan Fransız kimyager H. Leroux tarafından izole edilmiştir. Esas itibariyle söğüt kabuğuna ait ilk modern referans 1763’de sıtma ile mücadelede kullanılması olsa da, bu bitkinin yararları Hipokrat dâhil olmak üzere antik dönemlerden bu yana bilinmektedir.</w:t>
      </w:r>
      <w:r w:rsidRPr="00787314">
        <w:rPr>
          <w:rFonts w:ascii="Minion Pro" w:hAnsi="Minion Pro" w:cs="Times New Roman"/>
          <w:sz w:val="22"/>
          <w:szCs w:val="22"/>
          <w:vertAlign w:val="superscript"/>
          <w:lang w:eastAsia="en-US"/>
        </w:rPr>
        <w:t>4,124,160</w:t>
      </w:r>
      <w:r w:rsidRPr="00787314">
        <w:rPr>
          <w:rFonts w:ascii="Minion Pro" w:hAnsi="Minion Pro" w:cs="Times New Roman"/>
          <w:sz w:val="22"/>
          <w:szCs w:val="22"/>
          <w:lang w:eastAsia="en-US"/>
        </w:rPr>
        <w:t xml:space="preserve"> Söğüt ağacı kabuğu antipiretik ve analjezik olarak yüzyıllardır kullanılmaktadır. Aktif bileşeni salisin ve türevleri 19. yüzyıl hekimleri tarafından romatizmal ağrılar, sırt ağrısı, diş ağrısı ve baş ağrısı gibi çeşitli ağrılarda kullanılmıştır.</w:t>
      </w:r>
      <w:r w:rsidRPr="00787314">
        <w:rPr>
          <w:rFonts w:ascii="Minion Pro" w:hAnsi="Minion Pro" w:cs="Times New Roman"/>
          <w:sz w:val="22"/>
          <w:szCs w:val="22"/>
          <w:vertAlign w:val="superscript"/>
          <w:lang w:eastAsia="en-US"/>
        </w:rPr>
        <w:t>124,160</w:t>
      </w:r>
      <w:r w:rsidRPr="00787314">
        <w:rPr>
          <w:rFonts w:ascii="Minion Pro" w:hAnsi="Minion Pro" w:cs="Times New Roman"/>
          <w:sz w:val="22"/>
          <w:szCs w:val="22"/>
          <w:lang w:eastAsia="en-US"/>
        </w:rPr>
        <w:t xml:space="preserve"> 1897 yılında ise, Friedrich Bayer Şirketi’nde çalışan iki kimyager Arthur Eichengrün ve Felix Hoffmann, analjezik bir bitki olan söğüt ağacı kabuğunun bileşeni prodrug ‘salisin’in kimyasal yapısına dayanarak, ‘</w:t>
      </w:r>
      <w:r w:rsidRPr="00787314">
        <w:rPr>
          <w:rFonts w:ascii="Minion Pro" w:hAnsi="Minion Pro" w:cs="Times New Roman"/>
          <w:i/>
          <w:iCs/>
          <w:sz w:val="22"/>
          <w:szCs w:val="22"/>
          <w:lang w:eastAsia="en-US"/>
        </w:rPr>
        <w:t>asetilsalisilik asit</w:t>
      </w:r>
      <w:r w:rsidRPr="00787314">
        <w:rPr>
          <w:rFonts w:ascii="Minion Pro" w:hAnsi="Minion Pro" w:cs="Times New Roman"/>
          <w:sz w:val="22"/>
          <w:szCs w:val="22"/>
          <w:lang w:eastAsia="en-US"/>
        </w:rPr>
        <w:t>’i sentezlemeyi başardılar.</w:t>
      </w:r>
      <w:r w:rsidRPr="00787314">
        <w:rPr>
          <w:rFonts w:ascii="Minion Pro" w:hAnsi="Minion Pro" w:cs="Times New Roman"/>
          <w:sz w:val="22"/>
          <w:szCs w:val="22"/>
          <w:vertAlign w:val="superscript"/>
          <w:lang w:eastAsia="en-US"/>
        </w:rPr>
        <w:t>125,160</w:t>
      </w:r>
      <w:r w:rsidRPr="00787314">
        <w:rPr>
          <w:rFonts w:ascii="Minion Pro" w:hAnsi="Minion Pro" w:cs="Times New Roman"/>
          <w:sz w:val="22"/>
          <w:szCs w:val="22"/>
          <w:lang w:eastAsia="en-US"/>
        </w:rPr>
        <w:t xml:space="preserve"> 1899 yılında ilaç olarak geliştirildi</w:t>
      </w:r>
      <w:r w:rsidRPr="00787314">
        <w:rPr>
          <w:rFonts w:ascii="Minion Pro" w:hAnsi="Minion Pro" w:cs="Times New Roman"/>
          <w:sz w:val="22"/>
          <w:szCs w:val="22"/>
          <w:vertAlign w:val="superscript"/>
          <w:lang w:eastAsia="en-US"/>
        </w:rPr>
        <w:t>4,125,160</w:t>
      </w:r>
      <w:r w:rsidRPr="00787314">
        <w:rPr>
          <w:rFonts w:ascii="Minion Pro" w:hAnsi="Minion Pro" w:cs="Times New Roman"/>
          <w:sz w:val="22"/>
          <w:szCs w:val="22"/>
          <w:lang w:eastAsia="en-US"/>
        </w:rPr>
        <w:t xml:space="preserve"> ve 1905 yılında ise Bayer Şirketi tarafından ‘Aspirin’ markasıyla piyasaya sürüldü. Günümüzde sentetik asetilsalisilik asit sadece analjezik ve antipiretik olarak değil miyokardiyal enfarktüs, felç ve kolorektal kansere karşı koruyucu olarak kullanılmaktadır. </w:t>
      </w:r>
      <w:r w:rsidR="00BD6605" w:rsidRPr="00787314">
        <w:rPr>
          <w:rFonts w:ascii="Minion Pro" w:hAnsi="Minion Pro" w:cs="Times New Roman"/>
          <w:i/>
          <w:iCs/>
          <w:sz w:val="22"/>
          <w:szCs w:val="22"/>
          <w:lang w:eastAsia="en-US"/>
        </w:rPr>
        <w:t>S</w:t>
      </w:r>
      <w:r w:rsidRPr="00787314">
        <w:rPr>
          <w:rFonts w:ascii="Minion Pro" w:hAnsi="Minion Pro" w:cs="Times New Roman"/>
          <w:i/>
          <w:iCs/>
          <w:sz w:val="22"/>
          <w:szCs w:val="22"/>
          <w:lang w:eastAsia="en-US"/>
        </w:rPr>
        <w:t>teroidal</w:t>
      </w:r>
      <w:r w:rsidR="00BD6605" w:rsidRPr="00787314">
        <w:rPr>
          <w:rFonts w:ascii="Minion Pro" w:hAnsi="Minion Pro" w:cs="Times New Roman"/>
          <w:i/>
          <w:iCs/>
          <w:sz w:val="22"/>
          <w:szCs w:val="22"/>
          <w:lang w:eastAsia="en-US"/>
        </w:rPr>
        <w:t xml:space="preserve"> olmayan</w:t>
      </w:r>
      <w:r w:rsidR="00BA179C">
        <w:rPr>
          <w:rFonts w:ascii="Minion Pro" w:hAnsi="Minion Pro" w:cs="Times New Roman"/>
          <w:i/>
          <w:iCs/>
          <w:sz w:val="22"/>
          <w:szCs w:val="22"/>
          <w:lang w:eastAsia="en-US"/>
        </w:rPr>
        <w:t xml:space="preserve"> antienﬂa</w:t>
      </w:r>
      <w:r w:rsidRPr="00787314">
        <w:rPr>
          <w:rFonts w:ascii="Minion Pro" w:hAnsi="Minion Pro" w:cs="Times New Roman"/>
          <w:i/>
          <w:iCs/>
          <w:sz w:val="22"/>
          <w:szCs w:val="22"/>
          <w:lang w:eastAsia="en-US"/>
        </w:rPr>
        <w:t xml:space="preserve">matuar </w:t>
      </w:r>
      <w:r w:rsidR="00BD6605" w:rsidRPr="00787314">
        <w:rPr>
          <w:rFonts w:ascii="Minion Pro" w:hAnsi="Minion Pro" w:cs="Times New Roman"/>
          <w:i/>
          <w:iCs/>
          <w:sz w:val="22"/>
          <w:szCs w:val="22"/>
          <w:lang w:eastAsia="en-US"/>
        </w:rPr>
        <w:t>ilaç</w:t>
      </w:r>
      <w:r w:rsidRPr="00787314">
        <w:rPr>
          <w:rFonts w:ascii="Minion Pro" w:hAnsi="Minion Pro" w:cs="Times New Roman"/>
          <w:sz w:val="22"/>
          <w:szCs w:val="22"/>
          <w:lang w:eastAsia="en-US"/>
        </w:rPr>
        <w:t xml:space="preserve"> (NSAID) kullanımı ile akciğer kanseri ilişkisi bazı epidemiyolojik çalışmala</w:t>
      </w:r>
      <w:r w:rsidR="001772E2" w:rsidRPr="00787314">
        <w:rPr>
          <w:rFonts w:ascii="Minion Pro" w:hAnsi="Minion Pro" w:cs="Times New Roman"/>
          <w:sz w:val="22"/>
          <w:szCs w:val="22"/>
          <w:lang w:eastAsia="en-US"/>
        </w:rPr>
        <w:t>rla araştırılmıştır. Düzenli asetilsalisilik</w:t>
      </w:r>
      <w:r w:rsidRPr="00787314">
        <w:rPr>
          <w:rFonts w:ascii="Minion Pro" w:hAnsi="Minion Pro" w:cs="Times New Roman"/>
          <w:sz w:val="22"/>
          <w:szCs w:val="22"/>
          <w:lang w:eastAsia="en-US"/>
        </w:rPr>
        <w:t xml:space="preserve"> asit kullanımının akciğer kanseri ve bu kanserden ölüm ile ters orantılı bir ilişki içinde olduğu gözlemlenmiştir.</w:t>
      </w:r>
      <w:r w:rsidRPr="00787314">
        <w:rPr>
          <w:rFonts w:ascii="Minion Pro" w:hAnsi="Minion Pro" w:cs="Times New Roman"/>
          <w:sz w:val="22"/>
          <w:szCs w:val="22"/>
          <w:vertAlign w:val="superscript"/>
          <w:lang w:eastAsia="en-US"/>
        </w:rPr>
        <w:t>126-127,160</w:t>
      </w:r>
    </w:p>
    <w:p w:rsidR="00B12525" w:rsidRPr="00787314" w:rsidRDefault="001772E2"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Basit fenol hidrok</w:t>
      </w:r>
      <w:r w:rsidR="009F7189" w:rsidRPr="00787314">
        <w:rPr>
          <w:rFonts w:ascii="Minion Pro" w:hAnsi="Minion Pro" w:cs="Times New Roman"/>
          <w:sz w:val="22"/>
          <w:szCs w:val="22"/>
          <w:lang w:eastAsia="en-US"/>
        </w:rPr>
        <w:t>inon, hidroksibenzoik asitten türetilmiştir. Bu asitlerin yan zincirlerinin modifiye edilmesiyle, ligninlerin oluşumunda prekursör rolü oynayan koniferil alkol gibi alkoller üretilir. C</w:t>
      </w:r>
      <w:r w:rsidR="009F7189" w:rsidRPr="00787314">
        <w:rPr>
          <w:rFonts w:ascii="Minion Pro" w:hAnsi="Minion Pro" w:cs="Times New Roman"/>
          <w:sz w:val="22"/>
          <w:szCs w:val="22"/>
          <w:vertAlign w:val="subscript"/>
          <w:lang w:eastAsia="en-US"/>
        </w:rPr>
        <w:t>3</w:t>
      </w:r>
      <w:r w:rsidR="009F7189" w:rsidRPr="00787314">
        <w:rPr>
          <w:rFonts w:ascii="Minion Pro" w:hAnsi="Minion Pro" w:cs="Times New Roman"/>
          <w:sz w:val="22"/>
          <w:szCs w:val="22"/>
          <w:lang w:eastAsia="en-US"/>
        </w:rPr>
        <w:t xml:space="preserve"> yan zincirlerinin modifikasyonu yahut aromatik çekirdeğinin sübstitüsyon kalıplarında değişmelerle </w:t>
      </w:r>
      <w:r w:rsidR="009F7189" w:rsidRPr="00787314">
        <w:rPr>
          <w:rFonts w:ascii="Minion Pro" w:hAnsi="Minion Pro" w:cs="Times New Roman"/>
          <w:sz w:val="22"/>
          <w:szCs w:val="22"/>
          <w:lang w:eastAsia="en-US"/>
        </w:rPr>
        <w:lastRenderedPageBreak/>
        <w:t xml:space="preserve">fenolik eterler, lignanlar, kumarin, glikozid ve rozmarinik asit ve kurkumin gibi dimerler oluşturulabilir. </w:t>
      </w:r>
    </w:p>
    <w:p w:rsidR="001C5926"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Basit fenoller; salisilik asit, hidrokinon, kateşol, vanilin gibi benzoik asit türevlerinden oluşabilir. Yahut biberiye bitkisindeki (</w:t>
      </w:r>
      <w:r w:rsidRPr="00787314">
        <w:rPr>
          <w:rFonts w:ascii="Minion Pro" w:hAnsi="Minion Pro" w:cs="Times New Roman"/>
          <w:i/>
          <w:iCs/>
          <w:sz w:val="22"/>
          <w:szCs w:val="22"/>
          <w:lang w:eastAsia="en-US"/>
        </w:rPr>
        <w:t>Rosmarinus spp.</w:t>
      </w:r>
      <w:r w:rsidRPr="00787314">
        <w:rPr>
          <w:rFonts w:ascii="Minion Pro" w:hAnsi="Minion Pro" w:cs="Times New Roman"/>
          <w:sz w:val="22"/>
          <w:szCs w:val="22"/>
          <w:lang w:eastAsia="en-US"/>
        </w:rPr>
        <w:t>) veya melisada (</w:t>
      </w:r>
      <w:r w:rsidRPr="00787314">
        <w:rPr>
          <w:rFonts w:ascii="Minion Pro" w:hAnsi="Minion Pro" w:cs="Times New Roman"/>
          <w:i/>
          <w:iCs/>
          <w:sz w:val="22"/>
          <w:szCs w:val="22"/>
          <w:lang w:eastAsia="en-US"/>
        </w:rPr>
        <w:t>Melissa ofﬁcinalis</w:t>
      </w:r>
      <w:r w:rsidRPr="00787314">
        <w:rPr>
          <w:rFonts w:ascii="Minion Pro" w:hAnsi="Minion Pro" w:cs="Times New Roman"/>
          <w:sz w:val="22"/>
          <w:szCs w:val="22"/>
          <w:lang w:eastAsia="en-US"/>
        </w:rPr>
        <w:t>) bulunan rozmarinik asit  gibi sinamik asit türevlerini içerebilir. Benzoik, sinamik, salisilik ve rozmarinik asit karboksilik asitin türevleridir.</w:t>
      </w:r>
      <w:r w:rsidR="006E2601" w:rsidRPr="00787314">
        <w:rPr>
          <w:rFonts w:ascii="Minion Pro" w:hAnsi="Minion Pro" w:cs="Times New Roman"/>
          <w:sz w:val="22"/>
          <w:szCs w:val="22"/>
          <w:lang w:eastAsia="en-US"/>
        </w:rPr>
        <w:t xml:space="preserve"> Basit fenoller en çok uva ursi (ayı üzümü)</w:t>
      </w:r>
      <w:r w:rsidR="006E2601" w:rsidRPr="00787314">
        <w:rPr>
          <w:rFonts w:ascii="Minion Pro" w:hAnsi="Minion Pro" w:cs="Times New Roman"/>
          <w:i/>
          <w:sz w:val="22"/>
          <w:szCs w:val="22"/>
          <w:lang w:eastAsia="en-US"/>
        </w:rPr>
        <w:t xml:space="preserve"> </w:t>
      </w:r>
      <w:r w:rsidR="006E2601" w:rsidRPr="00787314">
        <w:rPr>
          <w:rFonts w:ascii="Minion Pro" w:hAnsi="Minion Pro" w:cs="Times New Roman"/>
          <w:sz w:val="22"/>
          <w:szCs w:val="22"/>
          <w:lang w:eastAsia="en-US"/>
        </w:rPr>
        <w:t>(</w:t>
      </w:r>
      <w:r w:rsidR="006E2601" w:rsidRPr="00787314">
        <w:rPr>
          <w:rFonts w:ascii="Minion Pro" w:hAnsi="Minion Pro" w:cs="Times New Roman"/>
          <w:i/>
          <w:sz w:val="22"/>
          <w:szCs w:val="22"/>
          <w:lang w:eastAsia="en-US"/>
        </w:rPr>
        <w:t>Arctostaphylos uva-ursi</w:t>
      </w:r>
      <w:r w:rsidR="006E2601" w:rsidRPr="00787314">
        <w:rPr>
          <w:rFonts w:ascii="Minion Pro" w:hAnsi="Minion Pro" w:cs="Times New Roman"/>
          <w:sz w:val="22"/>
          <w:szCs w:val="22"/>
          <w:lang w:eastAsia="en-US"/>
        </w:rPr>
        <w:t>) örneğindeki gibi fundagiller</w:t>
      </w:r>
      <w:r w:rsidR="006E2601" w:rsidRPr="00787314">
        <w:rPr>
          <w:rFonts w:ascii="Minion Pro" w:hAnsi="Minion Pro" w:cs="Times New Roman"/>
          <w:i/>
          <w:sz w:val="22"/>
          <w:szCs w:val="22"/>
          <w:lang w:eastAsia="en-US"/>
        </w:rPr>
        <w:t xml:space="preserve"> </w:t>
      </w:r>
      <w:r w:rsidR="006E2601" w:rsidRPr="00787314">
        <w:rPr>
          <w:rFonts w:ascii="Minion Pro" w:hAnsi="Minion Pro" w:cs="Times New Roman"/>
          <w:sz w:val="22"/>
          <w:szCs w:val="22"/>
          <w:lang w:eastAsia="en-US"/>
        </w:rPr>
        <w:t>(</w:t>
      </w:r>
      <w:r w:rsidR="006E2601" w:rsidRPr="00787314">
        <w:rPr>
          <w:rFonts w:ascii="Minion Pro" w:hAnsi="Minion Pro" w:cs="Times New Roman"/>
          <w:i/>
          <w:sz w:val="22"/>
          <w:szCs w:val="22"/>
          <w:lang w:eastAsia="en-US"/>
        </w:rPr>
        <w:t>Ericaceae</w:t>
      </w:r>
      <w:r w:rsidR="006E2601" w:rsidRPr="00787314">
        <w:rPr>
          <w:rFonts w:ascii="Minion Pro" w:hAnsi="Minion Pro" w:cs="Times New Roman"/>
          <w:sz w:val="22"/>
          <w:szCs w:val="22"/>
          <w:lang w:eastAsia="en-US"/>
        </w:rPr>
        <w:t>) familyasında, alıç (</w:t>
      </w:r>
      <w:r w:rsidR="006E2601" w:rsidRPr="00787314">
        <w:rPr>
          <w:rFonts w:ascii="Minion Pro" w:hAnsi="Minion Pro" w:cs="Times New Roman"/>
          <w:i/>
          <w:sz w:val="22"/>
          <w:szCs w:val="22"/>
          <w:lang w:eastAsia="en-US"/>
        </w:rPr>
        <w:t>Crataegus  spp.</w:t>
      </w:r>
      <w:r w:rsidR="006E2601" w:rsidRPr="00787314">
        <w:rPr>
          <w:rFonts w:ascii="Minion Pro" w:hAnsi="Minion Pro" w:cs="Times New Roman"/>
          <w:sz w:val="22"/>
          <w:szCs w:val="22"/>
          <w:lang w:eastAsia="en-US"/>
        </w:rPr>
        <w:t>)  bitkisinin ait olduğu gülgiller (</w:t>
      </w:r>
      <w:r w:rsidR="006E2601" w:rsidRPr="00787314">
        <w:rPr>
          <w:rFonts w:ascii="Minion Pro" w:hAnsi="Minion Pro" w:cs="Times New Roman"/>
          <w:i/>
          <w:sz w:val="22"/>
          <w:szCs w:val="22"/>
          <w:lang w:eastAsia="en-US"/>
        </w:rPr>
        <w:t>Rosaceae</w:t>
      </w:r>
      <w:r w:rsidR="006E2601" w:rsidRPr="00787314">
        <w:rPr>
          <w:rFonts w:ascii="Minion Pro" w:hAnsi="Minion Pro" w:cs="Times New Roman"/>
          <w:sz w:val="22"/>
          <w:szCs w:val="22"/>
          <w:lang w:eastAsia="en-US"/>
        </w:rPr>
        <w:t>) familyasında</w:t>
      </w:r>
      <w:r w:rsidR="001C5926" w:rsidRPr="00787314">
        <w:rPr>
          <w:rFonts w:ascii="Minion Pro" w:hAnsi="Minion Pro" w:cs="Times New Roman"/>
          <w:sz w:val="22"/>
          <w:szCs w:val="22"/>
          <w:lang w:eastAsia="en-US"/>
        </w:rPr>
        <w:t xml:space="preserve"> ve</w:t>
      </w:r>
      <w:r w:rsidR="006E2601" w:rsidRPr="00787314">
        <w:rPr>
          <w:rFonts w:ascii="Minion Pro" w:hAnsi="Minion Pro" w:cs="Times New Roman"/>
          <w:sz w:val="22"/>
          <w:szCs w:val="22"/>
          <w:lang w:eastAsia="en-US"/>
        </w:rPr>
        <w:t xml:space="preserve"> üzüm (</w:t>
      </w:r>
      <w:r w:rsidR="006E2601" w:rsidRPr="00787314">
        <w:rPr>
          <w:rFonts w:ascii="Minion Pro" w:hAnsi="Minion Pro" w:cs="Times New Roman"/>
          <w:i/>
          <w:sz w:val="22"/>
          <w:szCs w:val="22"/>
          <w:lang w:eastAsia="en-US"/>
        </w:rPr>
        <w:t>Vitis spp.</w:t>
      </w:r>
      <w:r w:rsidR="006E2601" w:rsidRPr="00787314">
        <w:rPr>
          <w:rFonts w:ascii="Minion Pro" w:hAnsi="Minion Pro" w:cs="Times New Roman"/>
          <w:sz w:val="22"/>
          <w:szCs w:val="22"/>
          <w:lang w:eastAsia="en-US"/>
        </w:rPr>
        <w:t>) örneğindeki gibi asmagiller (</w:t>
      </w:r>
      <w:r w:rsidR="006E2601" w:rsidRPr="00787314">
        <w:rPr>
          <w:rFonts w:ascii="Minion Pro" w:hAnsi="Minion Pro" w:cs="Times New Roman"/>
          <w:i/>
          <w:sz w:val="22"/>
          <w:szCs w:val="22"/>
          <w:lang w:eastAsia="en-US"/>
        </w:rPr>
        <w:t>Vitaceae</w:t>
      </w:r>
      <w:r w:rsidR="006E2601" w:rsidRPr="00787314">
        <w:rPr>
          <w:rFonts w:ascii="Minion Pro" w:hAnsi="Minion Pro" w:cs="Times New Roman"/>
          <w:sz w:val="22"/>
          <w:szCs w:val="22"/>
          <w:lang w:eastAsia="en-US"/>
        </w:rPr>
        <w:t>) familyasında görülü</w:t>
      </w:r>
      <w:r w:rsidR="001C5926" w:rsidRPr="00787314">
        <w:rPr>
          <w:rFonts w:ascii="Minion Pro" w:hAnsi="Minion Pro" w:cs="Times New Roman"/>
          <w:sz w:val="22"/>
          <w:szCs w:val="22"/>
          <w:lang w:eastAsia="en-US"/>
        </w:rPr>
        <w:t>r.</w:t>
      </w:r>
      <w:r w:rsidR="001C5926" w:rsidRPr="00787314">
        <w:rPr>
          <w:rFonts w:ascii="Minion Pro" w:hAnsi="Minion Pro" w:cs="Times New Roman"/>
          <w:sz w:val="22"/>
          <w:szCs w:val="22"/>
          <w:vertAlign w:val="superscript"/>
          <w:lang w:eastAsia="en-US"/>
        </w:rPr>
        <w:t>161</w:t>
      </w:r>
    </w:p>
    <w:p w:rsidR="00B12525" w:rsidRPr="00787314" w:rsidRDefault="001C5926" w:rsidP="002B4DD4">
      <w:pPr>
        <w:pStyle w:val="AralkYok1"/>
        <w:widowControl/>
        <w:tabs>
          <w:tab w:val="left" w:pos="2127"/>
        </w:tabs>
        <w:suppressAutoHyphens/>
        <w:rPr>
          <w:rFonts w:ascii="Minion Pro" w:hAnsi="Minion Pro" w:cs="Times New Roman"/>
          <w:sz w:val="22"/>
          <w:szCs w:val="22"/>
        </w:rPr>
      </w:pPr>
      <w:r w:rsidRPr="00787314">
        <w:rPr>
          <w:rFonts w:ascii="Minion Pro" w:hAnsi="Minion Pro" w:cs="Times New Roman"/>
          <w:sz w:val="22"/>
          <w:szCs w:val="22"/>
        </w:rPr>
        <w:t xml:space="preserve"> </w:t>
      </w:r>
    </w:p>
    <w:p w:rsidR="00B12525" w:rsidRPr="00787314" w:rsidRDefault="009F7189"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Fenilpropanoidler</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Fenilpropanoid üretiminin başlangıç noktası şikimik asittir. Şikimik asit; fenilalanin, triptofan ve trosin gibi aminoasitlerin; vanilin gibi aromatik aldehidlerin ve galik asit gibi basit aromatik asitlerin prekursörüdür. Fenilpropanoidler bir amino asit olan fenilalaninden şikimik asit biyosentetik patikasıyla türetildikleri için fenilpropanoidler olarak bilinirler. Memelilerde şikimik asit biyosentetik patikası görülmez.</w:t>
      </w:r>
      <w:r w:rsidRPr="00787314">
        <w:rPr>
          <w:rFonts w:ascii="Minion Pro" w:hAnsi="Minion Pro" w:cs="Times New Roman"/>
          <w:sz w:val="22"/>
          <w:szCs w:val="22"/>
          <w:vertAlign w:val="superscript"/>
          <w:lang w:eastAsia="en-US"/>
        </w:rPr>
        <w:t>99,107-108,161</w:t>
      </w:r>
    </w:p>
    <w:p w:rsidR="00B12525" w:rsidRPr="00787314" w:rsidRDefault="009F7189" w:rsidP="002B4DD4">
      <w:pPr>
        <w:pStyle w:val="AralkYok1"/>
        <w:widowControl/>
        <w:tabs>
          <w:tab w:val="left" w:pos="2127"/>
        </w:tabs>
        <w:rPr>
          <w:rFonts w:ascii="Minion Pro" w:hAnsi="Minion Pro" w:cs="Times New Roman"/>
          <w:sz w:val="22"/>
          <w:szCs w:val="22"/>
          <w:vertAlign w:val="superscript"/>
          <w:lang w:eastAsia="en-US"/>
        </w:rPr>
      </w:pPr>
      <w:r w:rsidRPr="00787314">
        <w:rPr>
          <w:rFonts w:ascii="Minion Pro" w:hAnsi="Minion Pro" w:cs="Times New Roman"/>
          <w:sz w:val="22"/>
          <w:szCs w:val="22"/>
          <w:vertAlign w:val="superscript"/>
          <w:lang w:eastAsia="en-US"/>
        </w:rPr>
        <w:t xml:space="preserve">     </w:t>
      </w:r>
      <w:r w:rsidRPr="00787314">
        <w:rPr>
          <w:rFonts w:ascii="Minion Pro" w:hAnsi="Minion Pro" w:cs="Times New Roman"/>
          <w:sz w:val="22"/>
          <w:szCs w:val="22"/>
          <w:lang w:eastAsia="en-US"/>
        </w:rPr>
        <w:t>Fenilpropanoidler, bir veya iki C</w:t>
      </w:r>
      <w:r w:rsidRPr="00787314">
        <w:rPr>
          <w:rFonts w:ascii="Minion Pro" w:hAnsi="Minion Pro" w:cs="Times New Roman"/>
          <w:sz w:val="22"/>
          <w:szCs w:val="22"/>
          <w:vertAlign w:val="subscript"/>
          <w:lang w:eastAsia="en-US"/>
        </w:rPr>
        <w:t>6</w:t>
      </w:r>
      <w:r w:rsidRPr="00787314">
        <w:rPr>
          <w:rFonts w:ascii="Minion Pro" w:hAnsi="Minion Pro" w:cs="Times New Roman"/>
          <w:sz w:val="22"/>
          <w:szCs w:val="22"/>
          <w:lang w:eastAsia="en-US"/>
        </w:rPr>
        <w:t>C</w:t>
      </w:r>
      <w:r w:rsidRPr="00787314">
        <w:rPr>
          <w:rFonts w:ascii="Minion Pro" w:hAnsi="Minion Pro" w:cs="Times New Roman"/>
          <w:sz w:val="22"/>
          <w:szCs w:val="22"/>
          <w:vertAlign w:val="subscript"/>
          <w:lang w:eastAsia="en-US"/>
        </w:rPr>
        <w:t>3</w:t>
      </w:r>
      <w:r w:rsidRPr="00787314">
        <w:rPr>
          <w:rFonts w:ascii="Minion Pro" w:hAnsi="Minion Pro" w:cs="Times New Roman"/>
          <w:sz w:val="22"/>
          <w:szCs w:val="22"/>
          <w:lang w:eastAsia="en-US"/>
        </w:rPr>
        <w:t xml:space="preserve"> karbon iskeleti kalıntısına sahip fenilpropan  yani üç-karbon yan zinciri ve bir benzen halkasından oluşan ve fenilalanin ve tirosin gibi aromatik amino asitlerden türetilmiş fitokimyasallar şeklinde tanımlanır. Alkaloidler, siyanojenik glikozidler ve glukozinolatların aksine nitrojen atomu içermediklerinden dolayı bitki fenolikleri olarak bilinirler.</w:t>
      </w:r>
      <w:r w:rsidRPr="00787314">
        <w:rPr>
          <w:rFonts w:ascii="Minion Pro" w:hAnsi="Minion Pro" w:cs="Times New Roman"/>
          <w:sz w:val="22"/>
          <w:szCs w:val="22"/>
          <w:vertAlign w:val="superscript"/>
          <w:lang w:eastAsia="en-US"/>
        </w:rPr>
        <w:t>99,107</w:t>
      </w:r>
      <w:r w:rsidRPr="00787314">
        <w:rPr>
          <w:rFonts w:ascii="Minion Pro" w:hAnsi="Minion Pro" w:cs="Times New Roman"/>
          <w:sz w:val="22"/>
          <w:szCs w:val="22"/>
          <w:lang w:eastAsia="en-US"/>
        </w:rPr>
        <w:t xml:space="preserve"> Fenilpropanoidler kimyasal yapılarına göre; hidroksisinamik asitler, fenilpropenler, kumarinler, stilbenler, kinonlar, kısaltılmış fenilpropenler, bifenilpropenoid türevleri ve yüksek molekül ağırlığı olan fenilpropanoidler şeklinde incelenebilirler.</w:t>
      </w:r>
      <w:r w:rsidRPr="00787314">
        <w:rPr>
          <w:rFonts w:ascii="Minion Pro" w:hAnsi="Minion Pro" w:cs="Times New Roman"/>
          <w:sz w:val="22"/>
          <w:szCs w:val="22"/>
          <w:vertAlign w:val="superscript"/>
          <w:lang w:eastAsia="en-US"/>
        </w:rPr>
        <w:t>107</w:t>
      </w:r>
    </w:p>
    <w:p w:rsidR="00633C57" w:rsidRPr="00787314" w:rsidRDefault="00633C57" w:rsidP="002B4DD4">
      <w:pPr>
        <w:pStyle w:val="AralkYok1"/>
        <w:widowControl/>
        <w:tabs>
          <w:tab w:val="left" w:pos="2127"/>
        </w:tabs>
        <w:rPr>
          <w:rFonts w:ascii="Minion Pro" w:hAnsi="Minion Pro" w:cs="Times New Roman"/>
          <w:i/>
          <w:color w:val="0070C0"/>
          <w:sz w:val="22"/>
          <w:szCs w:val="22"/>
          <w:lang w:eastAsia="en-US"/>
        </w:rPr>
      </w:pPr>
    </w:p>
    <w:p w:rsidR="00B12525" w:rsidRPr="00787314" w:rsidRDefault="009F7189" w:rsidP="002B4DD4">
      <w:pPr>
        <w:pStyle w:val="AralkYok1"/>
        <w:widowControl/>
        <w:tabs>
          <w:tab w:val="left" w:pos="2127"/>
        </w:tab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Hidroksisinamik Asitler</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Hidroksisinamatlar, sinamik asitin türevleridir. Geniş bir grup oluştururlar. Kahve, ekşi elma ve yabanmersinindeki </w:t>
      </w:r>
      <w:r w:rsidRPr="00787314">
        <w:rPr>
          <w:rFonts w:ascii="Minion Pro" w:hAnsi="Minion Pro" w:cs="Times New Roman"/>
          <w:b/>
          <w:bCs/>
          <w:sz w:val="22"/>
          <w:szCs w:val="22"/>
          <w:lang w:eastAsia="en-US"/>
        </w:rPr>
        <w:t>kafeik asit</w:t>
      </w:r>
      <w:r w:rsidRPr="00787314">
        <w:rPr>
          <w:rFonts w:ascii="Minion Pro" w:hAnsi="Minion Pro" w:cs="Times New Roman"/>
          <w:sz w:val="22"/>
          <w:szCs w:val="22"/>
          <w:lang w:eastAsia="en-US"/>
        </w:rPr>
        <w:t xml:space="preserve">; kızıl yonca, elam, aloe vera, ıspanak ve tahıllardaki </w:t>
      </w:r>
      <w:r w:rsidRPr="00787314">
        <w:rPr>
          <w:rFonts w:ascii="Minion Pro" w:hAnsi="Minion Pro" w:cs="Times New Roman"/>
          <w:b/>
          <w:bCs/>
          <w:sz w:val="22"/>
          <w:szCs w:val="22"/>
          <w:lang w:eastAsia="en-US"/>
        </w:rPr>
        <w:t>para-kumarik asit</w:t>
      </w:r>
      <w:r w:rsidRPr="00787314">
        <w:rPr>
          <w:rFonts w:ascii="Minion Pro" w:hAnsi="Minion Pro" w:cs="Times New Roman"/>
          <w:sz w:val="22"/>
          <w:szCs w:val="22"/>
          <w:lang w:eastAsia="en-US"/>
        </w:rPr>
        <w:t>; zencefilgillerden (</w:t>
      </w:r>
      <w:r w:rsidRPr="00787314">
        <w:rPr>
          <w:rFonts w:ascii="Minion Pro" w:hAnsi="Minion Pro" w:cs="Times New Roman"/>
          <w:i/>
          <w:iCs/>
          <w:sz w:val="22"/>
          <w:szCs w:val="22"/>
          <w:lang w:eastAsia="en-US"/>
        </w:rPr>
        <w:t>Zingiberaceae</w:t>
      </w:r>
      <w:r w:rsidRPr="00787314">
        <w:rPr>
          <w:rFonts w:ascii="Minion Pro" w:hAnsi="Minion Pro" w:cs="Times New Roman"/>
          <w:sz w:val="22"/>
          <w:szCs w:val="22"/>
          <w:lang w:eastAsia="en-US"/>
        </w:rPr>
        <w:t>) zerdeçal kökündeki (</w:t>
      </w:r>
      <w:r w:rsidRPr="00787314">
        <w:rPr>
          <w:rFonts w:ascii="Minion Pro" w:hAnsi="Minion Pro" w:cs="Times New Roman"/>
          <w:i/>
          <w:iCs/>
          <w:sz w:val="22"/>
          <w:szCs w:val="22"/>
          <w:lang w:eastAsia="en-US"/>
        </w:rPr>
        <w:t>Curcuma longa</w:t>
      </w:r>
      <w:r w:rsidRPr="00787314">
        <w:rPr>
          <w:rFonts w:ascii="Minion Pro" w:hAnsi="Minion Pro" w:cs="Times New Roman"/>
          <w:sz w:val="22"/>
          <w:szCs w:val="22"/>
          <w:lang w:eastAsia="en-US"/>
        </w:rPr>
        <w:t xml:space="preserve">) </w:t>
      </w:r>
      <w:r w:rsidRPr="00787314">
        <w:rPr>
          <w:rFonts w:ascii="Minion Pro" w:hAnsi="Minion Pro" w:cs="Times New Roman"/>
          <w:b/>
          <w:bCs/>
          <w:sz w:val="22"/>
          <w:szCs w:val="22"/>
          <w:lang w:eastAsia="en-US"/>
        </w:rPr>
        <w:t>kurkumin</w:t>
      </w:r>
      <w:r w:rsidRPr="00787314">
        <w:rPr>
          <w:rFonts w:ascii="Minion Pro" w:hAnsi="Minion Pro" w:cs="Times New Roman"/>
          <w:sz w:val="22"/>
          <w:szCs w:val="22"/>
          <w:lang w:eastAsia="en-US"/>
        </w:rPr>
        <w:t xml:space="preserve">; kahve, tahıllar ve narenciye sularındaki </w:t>
      </w:r>
      <w:r w:rsidRPr="00787314">
        <w:rPr>
          <w:rFonts w:ascii="Minion Pro" w:hAnsi="Minion Pro" w:cs="Times New Roman"/>
          <w:b/>
          <w:bCs/>
          <w:sz w:val="22"/>
          <w:szCs w:val="22"/>
          <w:lang w:eastAsia="en-US"/>
        </w:rPr>
        <w:t xml:space="preserve">ferulik asit </w:t>
      </w:r>
      <w:r w:rsidRPr="00787314">
        <w:rPr>
          <w:rFonts w:ascii="Minion Pro" w:hAnsi="Minion Pro" w:cs="Times New Roman"/>
          <w:sz w:val="22"/>
          <w:szCs w:val="22"/>
          <w:lang w:eastAsia="en-US"/>
        </w:rPr>
        <w:t xml:space="preserve">ve nihayet brokoli ve narenciye sularındaki </w:t>
      </w:r>
      <w:r w:rsidRPr="00787314">
        <w:rPr>
          <w:rFonts w:ascii="Minion Pro" w:hAnsi="Minion Pro" w:cs="Times New Roman"/>
          <w:b/>
          <w:bCs/>
          <w:sz w:val="22"/>
          <w:szCs w:val="22"/>
          <w:lang w:eastAsia="en-US"/>
        </w:rPr>
        <w:t>sinapik asit</w:t>
      </w:r>
      <w:r w:rsidRPr="00787314">
        <w:rPr>
          <w:rFonts w:ascii="Minion Pro" w:hAnsi="Minion Pro" w:cs="Times New Roman"/>
          <w:sz w:val="22"/>
          <w:szCs w:val="22"/>
          <w:lang w:eastAsia="en-US"/>
        </w:rPr>
        <w:t xml:space="preserve"> örnek verilebilir. Bunlar antioksidan niteliklerinden dolayı büyük ilgi görmektedirler.</w:t>
      </w:r>
      <w:r w:rsidRPr="00787314">
        <w:rPr>
          <w:rFonts w:ascii="Minion Pro" w:hAnsi="Minion Pro" w:cs="Times New Roman"/>
          <w:sz w:val="22"/>
          <w:szCs w:val="22"/>
          <w:vertAlign w:val="superscript"/>
          <w:lang w:eastAsia="en-US"/>
        </w:rPr>
        <w:t>161</w:t>
      </w:r>
      <w:r w:rsidRPr="00787314">
        <w:rPr>
          <w:rFonts w:ascii="Minion Pro" w:hAnsi="Minion Pro" w:cs="Times New Roman"/>
          <w:sz w:val="22"/>
          <w:szCs w:val="22"/>
          <w:lang w:eastAsia="en-US"/>
        </w:rPr>
        <w:t xml:space="preserve"> Bu asitler zehirli olmayıp terapötik olarak çok yararlıdır. Kurkumin, zerdeçal kökünün sarı renk pigmentidir. Kurkumin ve türevleri diarilheptanoidlerden olup etkin antienflamatuar, hipotansif ve hepaprotektif özellikleri vardır.</w:t>
      </w:r>
      <w:r w:rsidRPr="00787314">
        <w:rPr>
          <w:rFonts w:ascii="Minion Pro" w:hAnsi="Minion Pro" w:cs="Times New Roman"/>
          <w:sz w:val="22"/>
          <w:szCs w:val="22"/>
          <w:vertAlign w:val="superscript"/>
          <w:lang w:eastAsia="en-US"/>
        </w:rPr>
        <w:t>99,107,161</w:t>
      </w:r>
      <w:r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rPr>
          <w:rFonts w:ascii="Minion Pro" w:hAnsi="Minion Pro" w:cs="Times New Roman"/>
          <w:sz w:val="22"/>
          <w:szCs w:val="22"/>
          <w:lang w:eastAsia="en-US"/>
        </w:rPr>
      </w:pPr>
      <w:r w:rsidRPr="00787314">
        <w:rPr>
          <w:rFonts w:ascii="Minion Pro" w:hAnsi="Minion Pro" w:cs="Times New Roman"/>
          <w:sz w:val="22"/>
          <w:szCs w:val="22"/>
          <w:lang w:eastAsia="en-US"/>
        </w:rPr>
        <w:t xml:space="preserve">     </w:t>
      </w:r>
      <w:r w:rsidRPr="00787314">
        <w:rPr>
          <w:rFonts w:ascii="Minion Pro" w:hAnsi="Minion Pro" w:cs="Times New Roman"/>
          <w:i/>
          <w:iCs/>
          <w:sz w:val="22"/>
          <w:szCs w:val="22"/>
          <w:lang w:eastAsia="en-US"/>
        </w:rPr>
        <w:t>Para</w:t>
      </w:r>
      <w:r w:rsidRPr="00787314">
        <w:rPr>
          <w:rFonts w:ascii="Minion Pro" w:hAnsi="Minion Pro" w:cs="Times New Roman"/>
          <w:sz w:val="22"/>
          <w:szCs w:val="22"/>
          <w:lang w:eastAsia="en-US"/>
        </w:rPr>
        <w:t>-kumarik asit (</w:t>
      </w:r>
      <w:r w:rsidRPr="00787314">
        <w:rPr>
          <w:rFonts w:ascii="Minion Pro" w:hAnsi="Minion Pro" w:cs="Times New Roman"/>
          <w:i/>
          <w:iCs/>
          <w:sz w:val="22"/>
          <w:szCs w:val="22"/>
          <w:lang w:eastAsia="en-US"/>
        </w:rPr>
        <w:t>p</w:t>
      </w:r>
      <w:r w:rsidRPr="00787314">
        <w:rPr>
          <w:rFonts w:ascii="Minion Pro" w:hAnsi="Minion Pro" w:cs="Times New Roman"/>
          <w:sz w:val="22"/>
          <w:szCs w:val="22"/>
          <w:lang w:eastAsia="en-US"/>
        </w:rPr>
        <w:t xml:space="preserve">-kumarik asit), </w:t>
      </w:r>
      <w:r w:rsidRPr="00787314">
        <w:rPr>
          <w:rFonts w:ascii="Minion Pro" w:hAnsi="Minion Pro" w:cs="Times New Roman"/>
          <w:i/>
          <w:iCs/>
          <w:sz w:val="22"/>
          <w:szCs w:val="22"/>
          <w:lang w:eastAsia="en-US"/>
        </w:rPr>
        <w:t>p</w:t>
      </w:r>
      <w:r w:rsidRPr="00787314">
        <w:rPr>
          <w:rFonts w:ascii="Minion Pro" w:hAnsi="Minion Pro" w:cs="Times New Roman"/>
          <w:sz w:val="22"/>
          <w:szCs w:val="22"/>
          <w:lang w:eastAsia="en-US"/>
        </w:rPr>
        <w:t>-Hidroksisinamik asit olarak ta bilinir. Çok sıcak su solüsyonlarından elde edilen sudan arındırılmış konsantrasyonları kristalize edilebilir. Ligroin ve benzende çözülmezler. Soğuk suda az bir miktar çözülürler. Etanol, eter ve sıcak suda ise serbestçe çözülürler.</w:t>
      </w:r>
      <w:r w:rsidRPr="00787314">
        <w:rPr>
          <w:rFonts w:ascii="Minion Pro" w:hAnsi="Minion Pro" w:cs="Times New Roman"/>
          <w:sz w:val="22"/>
          <w:szCs w:val="22"/>
          <w:vertAlign w:val="superscript"/>
          <w:lang w:eastAsia="en-US"/>
        </w:rPr>
        <w:t xml:space="preserve">107 </w:t>
      </w:r>
      <w:r w:rsidRPr="00787314">
        <w:rPr>
          <w:rFonts w:ascii="Minion Pro" w:hAnsi="Minion Pro" w:cs="Times New Roman"/>
          <w:sz w:val="22"/>
          <w:szCs w:val="22"/>
          <w:lang w:eastAsia="en-US"/>
        </w:rPr>
        <w:t>Kafeik asit, 3, 4-Dihidroksisinamik asit olarak ta bilinir. Bitkilerde klorojenik asit gibi konjuge biçimlerde bulunur. Soğuk suda kısmen sıcak su ve etanolde ise tamamen çözülebilir. Kafeik asit, analjezik ve antienflamatuar bir ajan olup bağırsak hareketliliğinde çok etkin rol oynar ve taze veya kavrulmuş kahve çekirdeğinde bol miktarda bulunur.</w:t>
      </w:r>
      <w:r w:rsidRPr="00787314">
        <w:rPr>
          <w:rFonts w:ascii="Minion Pro" w:hAnsi="Minion Pro" w:cs="Times New Roman"/>
          <w:sz w:val="22"/>
          <w:szCs w:val="22"/>
          <w:vertAlign w:val="superscript"/>
          <w:lang w:eastAsia="en-US"/>
        </w:rPr>
        <w:t>121</w:t>
      </w:r>
      <w:r w:rsidRPr="00787314">
        <w:rPr>
          <w:rFonts w:ascii="Minion Pro" w:hAnsi="Minion Pro" w:cs="Times New Roman"/>
          <w:sz w:val="22"/>
          <w:szCs w:val="22"/>
          <w:lang w:eastAsia="en-US"/>
        </w:rPr>
        <w:t xml:space="preserve"> Ferulik asit yiyecekleri korumakta kullanılmaktadır. Sinapik asit antiseptik, antispazmotik ve emetik olarak etkilidir. Ayrıca arteriosklerozda, kardiyak stimülanı olarak, kanser, hepatoz ve hipertansiyonda, epilepsi, histeri ve asabi takatsizlikte kullanım alanına sahiptir.</w:t>
      </w:r>
      <w:r w:rsidRPr="00787314">
        <w:rPr>
          <w:rFonts w:ascii="Minion Pro" w:hAnsi="Minion Pro" w:cs="Times New Roman"/>
          <w:sz w:val="22"/>
          <w:szCs w:val="22"/>
          <w:vertAlign w:val="superscript"/>
          <w:lang w:eastAsia="en-US"/>
        </w:rPr>
        <w:t>107</w:t>
      </w: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Kurkumin ve türevleri diyarilheptanoidlerdir. Çok güçlü antienflamatuar, hipotansif ve hepatoprotektif etkilere sahiptir.</w:t>
      </w:r>
      <w:r w:rsidRPr="00787314">
        <w:rPr>
          <w:rFonts w:ascii="Minion Pro" w:hAnsi="Minion Pro" w:cs="Times New Roman"/>
          <w:sz w:val="22"/>
          <w:szCs w:val="22"/>
          <w:vertAlign w:val="superscript"/>
          <w:lang w:eastAsia="en-US"/>
        </w:rPr>
        <w:t>165</w:t>
      </w:r>
      <w:r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w:t>
      </w:r>
      <w:r w:rsidRPr="00787314">
        <w:rPr>
          <w:rFonts w:ascii="Minion Pro" w:hAnsi="Minion Pro" w:cs="Times New Roman"/>
          <w:b/>
          <w:bCs/>
          <w:sz w:val="22"/>
          <w:szCs w:val="22"/>
          <w:lang w:eastAsia="en-US"/>
        </w:rPr>
        <w:t>Sinarin</w:t>
      </w:r>
      <w:r w:rsidRPr="00787314">
        <w:rPr>
          <w:rFonts w:ascii="Minion Pro" w:hAnsi="Minion Pro" w:cs="Times New Roman"/>
          <w:sz w:val="22"/>
          <w:szCs w:val="22"/>
          <w:lang w:eastAsia="en-US"/>
        </w:rPr>
        <w:t>, enginarın (</w:t>
      </w:r>
      <w:r w:rsidRPr="00787314">
        <w:rPr>
          <w:rFonts w:ascii="Minion Pro" w:hAnsi="Minion Pro" w:cs="Times New Roman"/>
          <w:i/>
          <w:iCs/>
          <w:sz w:val="22"/>
          <w:szCs w:val="22"/>
          <w:lang w:eastAsia="en-US"/>
        </w:rPr>
        <w:t>Cynara scolymus</w:t>
      </w:r>
      <w:r w:rsidRPr="00787314">
        <w:rPr>
          <w:rFonts w:ascii="Minion Pro" w:hAnsi="Minion Pro" w:cs="Times New Roman"/>
          <w:sz w:val="22"/>
          <w:szCs w:val="22"/>
          <w:lang w:eastAsia="en-US"/>
        </w:rPr>
        <w:t xml:space="preserve">) aktif prensibi olup kafeik ve kinik gibi iki fenolik asitin bağlanması sonucu oluşmuştur. Hepaprotektif ve hipokolesterolemik bir ajandır. Glukozilasyon </w:t>
      </w:r>
      <w:r w:rsidRPr="00787314">
        <w:rPr>
          <w:rFonts w:ascii="Minion Pro" w:hAnsi="Minion Pro" w:cs="Times New Roman"/>
          <w:sz w:val="22"/>
          <w:szCs w:val="22"/>
          <w:lang w:eastAsia="en-US"/>
        </w:rPr>
        <w:lastRenderedPageBreak/>
        <w:t xml:space="preserve">sonucu basit bir fenol glikozid olan arbutin oluşur. </w:t>
      </w:r>
      <w:r w:rsidRPr="00787314">
        <w:rPr>
          <w:rFonts w:ascii="Minion Pro" w:hAnsi="Minion Pro" w:cs="Times New Roman"/>
          <w:b/>
          <w:bCs/>
          <w:sz w:val="22"/>
          <w:szCs w:val="22"/>
          <w:lang w:eastAsia="en-US"/>
        </w:rPr>
        <w:t>Arbutin</w:t>
      </w:r>
      <w:r w:rsidRPr="00787314">
        <w:rPr>
          <w:rFonts w:ascii="Minion Pro" w:hAnsi="Minion Pro" w:cs="Times New Roman"/>
          <w:sz w:val="22"/>
          <w:szCs w:val="22"/>
          <w:lang w:eastAsia="en-US"/>
        </w:rPr>
        <w:t>, armut ağacı (</w:t>
      </w:r>
      <w:r w:rsidRPr="00787314">
        <w:rPr>
          <w:rFonts w:ascii="Minion Pro" w:hAnsi="Minion Pro" w:cs="Times New Roman"/>
          <w:i/>
          <w:iCs/>
          <w:sz w:val="22"/>
          <w:szCs w:val="22"/>
          <w:lang w:eastAsia="en-US"/>
        </w:rPr>
        <w:t>Pyrus communis</w:t>
      </w:r>
      <w:r w:rsidRPr="00787314">
        <w:rPr>
          <w:rFonts w:ascii="Minion Pro" w:hAnsi="Minion Pro" w:cs="Times New Roman"/>
          <w:sz w:val="22"/>
          <w:szCs w:val="22"/>
          <w:lang w:eastAsia="en-US"/>
        </w:rPr>
        <w:t>) yaprağı ve uva urside (</w:t>
      </w:r>
      <w:r w:rsidRPr="00787314">
        <w:rPr>
          <w:rFonts w:ascii="Minion Pro" w:hAnsi="Minion Pro" w:cs="Times New Roman"/>
          <w:i/>
          <w:iCs/>
          <w:sz w:val="22"/>
          <w:szCs w:val="22"/>
          <w:lang w:eastAsia="en-US"/>
        </w:rPr>
        <w:t>Arctostaphylos uva-ursi</w:t>
      </w:r>
      <w:r w:rsidRPr="00787314">
        <w:rPr>
          <w:rFonts w:ascii="Minion Pro" w:hAnsi="Minion Pro" w:cs="Times New Roman"/>
          <w:sz w:val="22"/>
          <w:szCs w:val="22"/>
          <w:lang w:eastAsia="en-US"/>
        </w:rPr>
        <w:t>) bulunur ve bir idrar yolları sistemi antiseptiği ve diüretiğidir. Arbutin, alkalin ürinde hidrokinona dönüşerek hidrolize olur. Bu etkisi sadece idrar yolları sisteminde gerçekleşebilir. Sistit (mesane iltihabı), üretrit (idrar yolu iltihabı) ve prostatit (prostat iltihabı) gibi idrar yolları sistemi rahatsızlıklarında çok etkilidir.</w:t>
      </w:r>
      <w:r w:rsidRPr="00787314">
        <w:rPr>
          <w:rFonts w:ascii="Minion Pro" w:hAnsi="Minion Pro" w:cs="Times New Roman"/>
          <w:sz w:val="22"/>
          <w:szCs w:val="22"/>
          <w:vertAlign w:val="superscript"/>
          <w:lang w:eastAsia="en-US"/>
        </w:rPr>
        <w:t>99</w:t>
      </w:r>
    </w:p>
    <w:p w:rsidR="00B12525" w:rsidRPr="00787314" w:rsidRDefault="00B12525" w:rsidP="002B4DD4">
      <w:pPr>
        <w:pStyle w:val="AralkYok1"/>
        <w:widowControl/>
        <w:tabs>
          <w:tab w:val="left" w:pos="2127"/>
        </w:tabs>
        <w:rPr>
          <w:rFonts w:ascii="Minion Pro" w:hAnsi="Minion Pro" w:cs="Times New Roman"/>
          <w:sz w:val="22"/>
          <w:szCs w:val="22"/>
          <w:lang w:eastAsia="en-US"/>
        </w:rPr>
      </w:pPr>
    </w:p>
    <w:p w:rsidR="00B12525" w:rsidRPr="00787314" w:rsidRDefault="009F7189" w:rsidP="002B4DD4">
      <w:pPr>
        <w:pStyle w:val="AralkYok1"/>
        <w:widowControl/>
        <w:tabs>
          <w:tab w:val="left" w:pos="2127"/>
        </w:tab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Fenilpropenler</w:t>
      </w:r>
    </w:p>
    <w:p w:rsidR="00B12525" w:rsidRPr="00787314" w:rsidRDefault="009F7189" w:rsidP="002B4DD4">
      <w:pPr>
        <w:pStyle w:val="AralkYok1"/>
        <w:widowControl/>
        <w:tabs>
          <w:tab w:val="left" w:pos="2127"/>
        </w:tabs>
        <w:rPr>
          <w:rFonts w:ascii="Minion Pro" w:hAnsi="Minion Pro" w:cs="Times New Roman"/>
          <w:sz w:val="22"/>
          <w:szCs w:val="22"/>
          <w:lang w:val="en-US" w:eastAsia="en-US" w:bidi="en-US"/>
        </w:rPr>
      </w:pPr>
      <w:r w:rsidRPr="00787314">
        <w:rPr>
          <w:rFonts w:ascii="Minion Pro" w:hAnsi="Minion Pro" w:cs="Times New Roman"/>
          <w:sz w:val="22"/>
          <w:szCs w:val="22"/>
          <w:lang w:eastAsia="en-US"/>
        </w:rPr>
        <w:t>Fenilpropenler tıbbi bitkilerdeki uçucu yağ tatları ve aromalara yaptıkları çok değerli katkıları nedeniyle fitokimyasallar arasında önemli bir yer edinmişlerdir.</w:t>
      </w: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Fenilpropenlerin çoğu karanfildeki</w:t>
      </w:r>
      <w:r w:rsidRPr="00787314">
        <w:rPr>
          <w:rFonts w:ascii="Minion Pro" w:hAnsi="Minion Pro" w:cs="Times New Roman"/>
          <w:sz w:val="22"/>
          <w:szCs w:val="22"/>
          <w:lang w:val="en-US" w:eastAsia="en-US" w:bidi="en-US"/>
        </w:rPr>
        <w:t xml:space="preserve"> (</w:t>
      </w:r>
      <w:r w:rsidRPr="00787314">
        <w:rPr>
          <w:rFonts w:ascii="Minion Pro" w:hAnsi="Minion Pro" w:cs="Times New Roman"/>
          <w:i/>
          <w:iCs/>
          <w:sz w:val="22"/>
          <w:szCs w:val="22"/>
          <w:lang w:eastAsia="en-US"/>
        </w:rPr>
        <w:t>Eugenia caryophyllata</w:t>
      </w:r>
      <w:r w:rsidRPr="00787314">
        <w:rPr>
          <w:rFonts w:ascii="Minion Pro" w:hAnsi="Minion Pro" w:cs="Times New Roman"/>
          <w:sz w:val="22"/>
          <w:szCs w:val="22"/>
          <w:lang w:eastAsia="en-US"/>
        </w:rPr>
        <w:t>)</w:t>
      </w:r>
      <w:r w:rsidRPr="00787314">
        <w:rPr>
          <w:rFonts w:ascii="Minion Pro" w:hAnsi="Minion Pro" w:cs="Times New Roman"/>
          <w:i/>
          <w:iCs/>
          <w:sz w:val="22"/>
          <w:szCs w:val="22"/>
          <w:lang w:eastAsia="en-US"/>
        </w:rPr>
        <w:t xml:space="preserve"> </w:t>
      </w:r>
      <w:r w:rsidRPr="00787314">
        <w:rPr>
          <w:rFonts w:ascii="Minion Pro" w:hAnsi="Minion Pro" w:cs="Times New Roman"/>
          <w:sz w:val="22"/>
          <w:szCs w:val="22"/>
          <w:lang w:eastAsia="en-US"/>
        </w:rPr>
        <w:t>ögenol örneğindeki gibi bitkilerin tadından sorumludur.</w:t>
      </w:r>
      <w:r w:rsidRPr="00787314">
        <w:rPr>
          <w:rFonts w:ascii="Minion Pro" w:hAnsi="Minion Pro" w:cs="Times New Roman"/>
          <w:sz w:val="22"/>
          <w:szCs w:val="22"/>
          <w:vertAlign w:val="superscript"/>
          <w:lang w:eastAsia="en-US"/>
        </w:rPr>
        <w:t xml:space="preserve">161 </w:t>
      </w:r>
      <w:r w:rsidRPr="00787314">
        <w:rPr>
          <w:rFonts w:ascii="Minion Pro" w:hAnsi="Minion Pro" w:cs="Times New Roman"/>
          <w:sz w:val="22"/>
          <w:szCs w:val="22"/>
          <w:lang w:eastAsia="en-US"/>
        </w:rPr>
        <w:t xml:space="preserve">Fenilpropenler, genel anlamda uçucu terpenlerle birlikte bitki dokularının uçucu yağ bileşenlerinden ayrıştırılır. Fenilpropenlerin diğer fenolik gruplardan ayırt edici bir özelliği yağda çözülmeleridir. Örnek olarak, karanfil yağının temel bileşeni </w:t>
      </w:r>
      <w:r w:rsidRPr="00787314">
        <w:rPr>
          <w:rFonts w:ascii="Minion Pro" w:hAnsi="Minion Pro" w:cs="Times New Roman"/>
          <w:b/>
          <w:bCs/>
          <w:sz w:val="22"/>
          <w:szCs w:val="22"/>
          <w:lang w:eastAsia="en-US"/>
        </w:rPr>
        <w:t>ögenol</w:t>
      </w:r>
      <w:r w:rsidRPr="00787314">
        <w:rPr>
          <w:rFonts w:ascii="Minion Pro" w:hAnsi="Minion Pro" w:cs="Times New Roman"/>
          <w:sz w:val="22"/>
          <w:szCs w:val="22"/>
          <w:lang w:eastAsia="en-US"/>
        </w:rPr>
        <w:t xml:space="preserve">; anason </w:t>
      </w:r>
      <w:r w:rsidRPr="00787314">
        <w:rPr>
          <w:rFonts w:ascii="Minion Pro" w:hAnsi="Minion Pro" w:cs="Times New Roman"/>
          <w:sz w:val="22"/>
          <w:szCs w:val="22"/>
          <w:lang w:val="en-US" w:eastAsia="en-US" w:bidi="en-US"/>
        </w:rPr>
        <w:t>(</w:t>
      </w:r>
      <w:r w:rsidRPr="00787314">
        <w:rPr>
          <w:rFonts w:ascii="Minion Pro" w:hAnsi="Minion Pro" w:cs="Times New Roman"/>
          <w:i/>
          <w:iCs/>
          <w:sz w:val="22"/>
          <w:szCs w:val="22"/>
          <w:lang w:val="en-US" w:eastAsia="en-US" w:bidi="en-US"/>
        </w:rPr>
        <w:t>Pimpinella anisum</w:t>
      </w:r>
      <w:r w:rsidRPr="00787314">
        <w:rPr>
          <w:rFonts w:ascii="Minion Pro" w:hAnsi="Minion Pro" w:cs="Times New Roman"/>
          <w:sz w:val="22"/>
          <w:szCs w:val="22"/>
          <w:lang w:val="en-US" w:eastAsia="en-US" w:bidi="en-US"/>
        </w:rPr>
        <w:t>) ve rezenenin (</w:t>
      </w:r>
      <w:r w:rsidRPr="00787314">
        <w:rPr>
          <w:rFonts w:ascii="Minion Pro" w:hAnsi="Minion Pro" w:cs="Times New Roman"/>
          <w:i/>
          <w:iCs/>
          <w:sz w:val="22"/>
          <w:szCs w:val="22"/>
          <w:lang w:val="en-US" w:eastAsia="en-US" w:bidi="en-US"/>
        </w:rPr>
        <w:t>Foeniculum vulgare</w:t>
      </w:r>
      <w:r w:rsidRPr="00787314">
        <w:rPr>
          <w:rFonts w:ascii="Minion Pro" w:hAnsi="Minion Pro" w:cs="Times New Roman"/>
          <w:sz w:val="22"/>
          <w:szCs w:val="22"/>
          <w:lang w:val="en-US" w:eastAsia="en-US" w:bidi="en-US"/>
        </w:rPr>
        <w:t xml:space="preserve">) aktif prensibi olan </w:t>
      </w:r>
      <w:r w:rsidRPr="00787314">
        <w:rPr>
          <w:rFonts w:ascii="Minion Pro" w:hAnsi="Minion Pro" w:cs="Times New Roman"/>
          <w:b/>
          <w:bCs/>
          <w:sz w:val="22"/>
          <w:szCs w:val="22"/>
          <w:lang w:val="en-US" w:eastAsia="en-US" w:bidi="en-US"/>
        </w:rPr>
        <w:t>anetol</w:t>
      </w:r>
      <w:r w:rsidRPr="00787314">
        <w:rPr>
          <w:rFonts w:ascii="Minion Pro" w:hAnsi="Minion Pro" w:cs="Times New Roman"/>
          <w:sz w:val="22"/>
          <w:szCs w:val="22"/>
          <w:lang w:val="en-US" w:eastAsia="en-US" w:bidi="en-US"/>
        </w:rPr>
        <w:t xml:space="preserve"> ve besbasenin (</w:t>
      </w:r>
      <w:r w:rsidRPr="00787314">
        <w:rPr>
          <w:rFonts w:ascii="Minion Pro" w:hAnsi="Minion Pro" w:cs="Times New Roman"/>
          <w:i/>
          <w:iCs/>
          <w:sz w:val="22"/>
          <w:szCs w:val="22"/>
          <w:lang w:val="en-US" w:eastAsia="en-US" w:bidi="en-US"/>
        </w:rPr>
        <w:t>Myristica fragrans</w:t>
      </w:r>
      <w:r w:rsidRPr="00787314">
        <w:rPr>
          <w:rFonts w:ascii="Minion Pro" w:hAnsi="Minion Pro" w:cs="Times New Roman"/>
          <w:sz w:val="22"/>
          <w:szCs w:val="22"/>
          <w:lang w:val="en-US" w:eastAsia="en-US" w:bidi="en-US"/>
        </w:rPr>
        <w:t xml:space="preserve">) bileşeni </w:t>
      </w:r>
      <w:r w:rsidRPr="00787314">
        <w:rPr>
          <w:rFonts w:ascii="Minion Pro" w:hAnsi="Minion Pro" w:cs="Times New Roman"/>
          <w:b/>
          <w:bCs/>
          <w:sz w:val="22"/>
          <w:szCs w:val="22"/>
          <w:lang w:val="en-US" w:eastAsia="en-US" w:bidi="en-US"/>
        </w:rPr>
        <w:t>miristisin</w:t>
      </w:r>
      <w:r w:rsidRPr="00787314">
        <w:rPr>
          <w:rFonts w:ascii="Minion Pro" w:hAnsi="Minion Pro" w:cs="Times New Roman"/>
          <w:sz w:val="22"/>
          <w:szCs w:val="22"/>
          <w:lang w:val="en-US" w:eastAsia="en-US" w:bidi="en-US"/>
        </w:rPr>
        <w:t xml:space="preserve"> verilebilir. Yoğun biçimde parfüm endüstrisinde ve yiyecek ve içeceklerin tatlandırılmasında kullanılırlar.</w:t>
      </w:r>
      <w:r w:rsidR="00901764" w:rsidRPr="00787314">
        <w:rPr>
          <w:rFonts w:ascii="Minion Pro" w:hAnsi="Minion Pro" w:cs="Times New Roman"/>
          <w:sz w:val="22"/>
          <w:szCs w:val="22"/>
          <w:vertAlign w:val="superscript"/>
          <w:lang w:val="en-US" w:eastAsia="en-US" w:bidi="en-US"/>
        </w:rPr>
        <w:t>107</w:t>
      </w:r>
    </w:p>
    <w:p w:rsidR="00B12525" w:rsidRPr="00787314" w:rsidRDefault="00B12525" w:rsidP="002B4DD4">
      <w:pPr>
        <w:pStyle w:val="AralkYok1"/>
        <w:widowControl/>
        <w:tabs>
          <w:tab w:val="left" w:pos="2127"/>
        </w:tabs>
        <w:rPr>
          <w:rFonts w:ascii="Minion Pro" w:hAnsi="Minion Pro" w:cs="Times New Roman"/>
          <w:i/>
          <w:sz w:val="22"/>
          <w:szCs w:val="22"/>
          <w:lang w:eastAsia="en-US"/>
        </w:rPr>
      </w:pPr>
    </w:p>
    <w:p w:rsidR="00B12525" w:rsidRPr="00787314" w:rsidRDefault="009F7189" w:rsidP="002B4DD4">
      <w:pPr>
        <w:pStyle w:val="AralkYok1"/>
        <w:widowControl/>
        <w:tabs>
          <w:tab w:val="left" w:pos="2127"/>
        </w:tab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Kumarinler</w:t>
      </w:r>
    </w:p>
    <w:p w:rsidR="00B12525" w:rsidRPr="00787314" w:rsidRDefault="009F7189" w:rsidP="002B4DD4">
      <w:pPr>
        <w:pStyle w:val="AralkYok1"/>
        <w:widowControl/>
        <w:tabs>
          <w:tab w:val="left" w:pos="2127"/>
        </w:tabs>
        <w:rPr>
          <w:rFonts w:ascii="Minion Pro" w:hAnsi="Minion Pro" w:cs="Times New Roman"/>
          <w:sz w:val="22"/>
          <w:szCs w:val="22"/>
          <w:lang w:eastAsia="en-US"/>
        </w:rPr>
      </w:pPr>
      <w:r w:rsidRPr="00787314">
        <w:rPr>
          <w:rFonts w:ascii="Minion Pro" w:hAnsi="Minion Pro" w:cs="Times New Roman"/>
          <w:sz w:val="22"/>
          <w:szCs w:val="22"/>
          <w:lang w:eastAsia="en-US"/>
        </w:rPr>
        <w:t>Kumarinler periyodik C</w:t>
      </w:r>
      <w:r w:rsidRPr="00787314">
        <w:rPr>
          <w:rFonts w:ascii="Minion Pro" w:hAnsi="Minion Pro" w:cs="Times New Roman"/>
          <w:sz w:val="22"/>
          <w:szCs w:val="22"/>
          <w:vertAlign w:val="subscript"/>
          <w:lang w:eastAsia="en-US"/>
        </w:rPr>
        <w:t>6</w:t>
      </w:r>
      <w:r w:rsidRPr="00787314">
        <w:rPr>
          <w:rFonts w:ascii="Minion Pro" w:hAnsi="Minion Pro" w:cs="Times New Roman"/>
          <w:sz w:val="22"/>
          <w:szCs w:val="22"/>
          <w:lang w:eastAsia="en-US"/>
        </w:rPr>
        <w:t>C</w:t>
      </w:r>
      <w:r w:rsidRPr="00787314">
        <w:rPr>
          <w:rFonts w:ascii="Minion Pro" w:hAnsi="Minion Pro" w:cs="Times New Roman"/>
          <w:sz w:val="22"/>
          <w:szCs w:val="22"/>
          <w:vertAlign w:val="subscript"/>
          <w:lang w:eastAsia="en-US"/>
        </w:rPr>
        <w:t>3</w:t>
      </w:r>
      <w:r w:rsidRPr="00787314">
        <w:rPr>
          <w:rFonts w:ascii="Minion Pro" w:hAnsi="Minion Pro" w:cs="Times New Roman"/>
          <w:sz w:val="22"/>
          <w:szCs w:val="22"/>
          <w:lang w:eastAsia="en-US"/>
        </w:rPr>
        <w:t xml:space="preserve"> iskeletiyle hidroksisinamik asitlerin laktonlarıdır. Kumarin çeşitlerinin bitkilerde hem aglikon hem de glikozidler olarak bulunması yaygın bir durumdur. Kumarin, çoğu bitkide muhtemelen trans-O-glikozid olarak mevcuttur. 1000 çeşit kumarinin ayrıştırıldığı bilinmektedir. Kumarinlerin otuz farklı bitki familyasına ait 150 tür bitkide bulundukları bildirilmiştir. Kumarinler en çok kırmızı yonca (</w:t>
      </w:r>
      <w:r w:rsidRPr="00787314">
        <w:rPr>
          <w:rFonts w:ascii="Minion Pro" w:hAnsi="Minion Pro" w:cs="Times New Roman"/>
          <w:i/>
          <w:iCs/>
          <w:sz w:val="22"/>
          <w:szCs w:val="22"/>
          <w:lang w:eastAsia="en-US"/>
        </w:rPr>
        <w:t>Trifolium pratense</w:t>
      </w:r>
      <w:r w:rsidRPr="00787314">
        <w:rPr>
          <w:rFonts w:ascii="Minion Pro" w:hAnsi="Minion Pro" w:cs="Times New Roman"/>
          <w:sz w:val="22"/>
          <w:szCs w:val="22"/>
          <w:lang w:eastAsia="en-US"/>
        </w:rPr>
        <w:t>) ve kokulu yoncada (</w:t>
      </w:r>
      <w:r w:rsidRPr="00787314">
        <w:rPr>
          <w:rFonts w:ascii="Minion Pro" w:hAnsi="Minion Pro" w:cs="Times New Roman"/>
          <w:i/>
          <w:iCs/>
          <w:sz w:val="22"/>
          <w:szCs w:val="22"/>
          <w:lang w:eastAsia="en-US"/>
        </w:rPr>
        <w:t>Melilotus officinalis</w:t>
      </w:r>
      <w:r w:rsidRPr="00787314">
        <w:rPr>
          <w:rFonts w:ascii="Minion Pro" w:hAnsi="Minion Pro" w:cs="Times New Roman"/>
          <w:sz w:val="22"/>
          <w:szCs w:val="22"/>
          <w:lang w:eastAsia="en-US"/>
        </w:rPr>
        <w:t>) ve kerevizde (</w:t>
      </w:r>
      <w:r w:rsidRPr="00787314">
        <w:rPr>
          <w:rFonts w:ascii="Minion Pro" w:hAnsi="Minion Pro" w:cs="Times New Roman"/>
          <w:i/>
          <w:iCs/>
          <w:sz w:val="22"/>
          <w:szCs w:val="22"/>
          <w:lang w:eastAsia="en-US"/>
        </w:rPr>
        <w:t>Apium graveolens</w:t>
      </w:r>
      <w:r w:rsidRPr="00787314">
        <w:rPr>
          <w:rFonts w:ascii="Minion Pro" w:hAnsi="Minion Pro" w:cs="Times New Roman"/>
          <w:sz w:val="22"/>
          <w:szCs w:val="22"/>
          <w:lang w:eastAsia="en-US"/>
        </w:rPr>
        <w:t xml:space="preserve">) </w:t>
      </w:r>
      <w:r w:rsidRPr="00787314">
        <w:rPr>
          <w:rFonts w:ascii="Minion Pro" w:hAnsi="Minion Pro" w:cs="Times New Roman"/>
          <w:b/>
          <w:bCs/>
          <w:sz w:val="22"/>
          <w:szCs w:val="22"/>
          <w:lang w:eastAsia="en-US"/>
        </w:rPr>
        <w:t>piranokumarin</w:t>
      </w:r>
      <w:r w:rsidRPr="00787314">
        <w:rPr>
          <w:rFonts w:ascii="Minion Pro" w:hAnsi="Minion Pro" w:cs="Times New Roman"/>
          <w:sz w:val="22"/>
          <w:szCs w:val="22"/>
          <w:lang w:eastAsia="en-US"/>
        </w:rPr>
        <w:t xml:space="preserve"> ve sedefotunda da  (</w:t>
      </w:r>
      <w:r w:rsidRPr="00787314">
        <w:rPr>
          <w:rFonts w:ascii="Minion Pro" w:hAnsi="Minion Pro" w:cs="Times New Roman"/>
          <w:i/>
          <w:iCs/>
          <w:sz w:val="22"/>
          <w:szCs w:val="22"/>
          <w:lang w:eastAsia="en-US"/>
        </w:rPr>
        <w:t>Ruta graveolens</w:t>
      </w:r>
      <w:r w:rsidRPr="00787314">
        <w:rPr>
          <w:rFonts w:ascii="Minion Pro" w:hAnsi="Minion Pro" w:cs="Times New Roman"/>
          <w:sz w:val="22"/>
          <w:szCs w:val="22"/>
          <w:lang w:eastAsia="en-US"/>
        </w:rPr>
        <w:t xml:space="preserve">) </w:t>
      </w:r>
      <w:r w:rsidRPr="00787314">
        <w:rPr>
          <w:rFonts w:ascii="Minion Pro" w:hAnsi="Minion Pro" w:cs="Times New Roman"/>
          <w:b/>
          <w:bCs/>
          <w:sz w:val="22"/>
          <w:szCs w:val="22"/>
          <w:lang w:eastAsia="en-US"/>
        </w:rPr>
        <w:t>furanokumarin</w:t>
      </w:r>
      <w:r w:rsidRPr="00787314">
        <w:rPr>
          <w:rFonts w:ascii="Minion Pro" w:hAnsi="Minion Pro" w:cs="Times New Roman"/>
          <w:sz w:val="22"/>
          <w:szCs w:val="22"/>
          <w:lang w:eastAsia="en-US"/>
        </w:rPr>
        <w:t xml:space="preserve"> olarak bulunur.  Temel olarak kumarinler; bizzat kendisi yani </w:t>
      </w:r>
      <w:r w:rsidRPr="00787314">
        <w:rPr>
          <w:rFonts w:ascii="Minion Pro" w:hAnsi="Minion Pro" w:cs="Times New Roman"/>
          <w:b/>
          <w:bCs/>
          <w:sz w:val="22"/>
          <w:szCs w:val="22"/>
          <w:lang w:eastAsia="en-US"/>
        </w:rPr>
        <w:t>kumarin</w:t>
      </w:r>
      <w:r w:rsidRPr="00787314">
        <w:rPr>
          <w:rFonts w:ascii="Minion Pro" w:hAnsi="Minion Pro" w:cs="Times New Roman"/>
          <w:sz w:val="22"/>
          <w:szCs w:val="22"/>
          <w:lang w:eastAsia="en-US"/>
        </w:rPr>
        <w:t xml:space="preserve">, </w:t>
      </w:r>
      <w:r w:rsidRPr="00787314">
        <w:rPr>
          <w:rFonts w:ascii="Minion Pro" w:hAnsi="Minion Pro" w:cs="Times New Roman"/>
          <w:b/>
          <w:bCs/>
          <w:sz w:val="22"/>
          <w:szCs w:val="22"/>
          <w:lang w:eastAsia="en-US"/>
        </w:rPr>
        <w:t>hidroksikumarinler</w:t>
      </w:r>
      <w:r w:rsidRPr="00787314">
        <w:rPr>
          <w:rFonts w:ascii="Minion Pro" w:hAnsi="Minion Pro" w:cs="Times New Roman"/>
          <w:sz w:val="22"/>
          <w:szCs w:val="22"/>
          <w:lang w:eastAsia="en-US"/>
        </w:rPr>
        <w:t xml:space="preserve"> ve </w:t>
      </w:r>
      <w:r w:rsidRPr="00787314">
        <w:rPr>
          <w:rFonts w:ascii="Minion Pro" w:hAnsi="Minion Pro" w:cs="Times New Roman"/>
          <w:b/>
          <w:bCs/>
          <w:sz w:val="22"/>
          <w:szCs w:val="22"/>
          <w:lang w:eastAsia="en-US"/>
        </w:rPr>
        <w:t>furanokumarinler</w:t>
      </w:r>
      <w:r w:rsidRPr="00787314">
        <w:rPr>
          <w:rFonts w:ascii="Minion Pro" w:hAnsi="Minion Pro" w:cs="Times New Roman"/>
          <w:sz w:val="22"/>
          <w:szCs w:val="22"/>
          <w:lang w:eastAsia="en-US"/>
        </w:rPr>
        <w:t xml:space="preserve"> olarak üç grupta analiz edilirler. Antimikrobiyal ve fungisidal etkilere sahiptir.</w:t>
      </w:r>
      <w:r w:rsidR="00901764" w:rsidRPr="00787314">
        <w:rPr>
          <w:rFonts w:ascii="Minion Pro" w:hAnsi="Minion Pro" w:cs="Times New Roman"/>
          <w:sz w:val="22"/>
          <w:szCs w:val="22"/>
          <w:vertAlign w:val="superscript"/>
          <w:lang w:eastAsia="en-US"/>
        </w:rPr>
        <w:t>107</w:t>
      </w:r>
      <w:r w:rsidRPr="00787314">
        <w:rPr>
          <w:rFonts w:ascii="Minion Pro" w:hAnsi="Minion Pro" w:cs="Times New Roman"/>
          <w:sz w:val="22"/>
          <w:szCs w:val="22"/>
          <w:lang w:eastAsia="en-US"/>
        </w:rPr>
        <w:t xml:space="preserve"> </w:t>
      </w:r>
    </w:p>
    <w:p w:rsidR="00B12525" w:rsidRPr="00787314" w:rsidRDefault="00B12525" w:rsidP="002B4DD4">
      <w:pPr>
        <w:pStyle w:val="AralkYok1"/>
        <w:widowControl/>
        <w:tabs>
          <w:tab w:val="left" w:pos="2127"/>
        </w:tabs>
        <w:rPr>
          <w:rFonts w:ascii="Minion Pro" w:hAnsi="Minion Pro" w:cs="Times New Roman"/>
          <w:sz w:val="22"/>
          <w:szCs w:val="22"/>
          <w:lang w:eastAsia="en-US"/>
        </w:rPr>
      </w:pPr>
    </w:p>
    <w:p w:rsidR="00B12525" w:rsidRPr="00787314" w:rsidRDefault="009F7189" w:rsidP="002B4DD4">
      <w:pPr>
        <w:pStyle w:val="AralkYok1"/>
        <w:widowControl/>
        <w:tabs>
          <w:tab w:val="left" w:pos="2127"/>
        </w:tabs>
        <w:rPr>
          <w:rFonts w:ascii="Minion Pro" w:hAnsi="Minion Pro" w:cs="Times New Roman"/>
          <w:b/>
          <w:i/>
          <w:sz w:val="22"/>
          <w:szCs w:val="22"/>
          <w:lang w:eastAsia="en-US"/>
        </w:rPr>
      </w:pPr>
      <w:r w:rsidRPr="00787314">
        <w:rPr>
          <w:rFonts w:ascii="Minion Pro" w:hAnsi="Minion Pro" w:cs="Times New Roman"/>
          <w:b/>
          <w:i/>
          <w:sz w:val="22"/>
          <w:szCs w:val="22"/>
          <w:lang w:eastAsia="en-US"/>
        </w:rPr>
        <w:t>Kumarin</w:t>
      </w:r>
    </w:p>
    <w:p w:rsidR="00B12525" w:rsidRPr="00787314" w:rsidRDefault="009F7189" w:rsidP="002B4DD4">
      <w:pPr>
        <w:pStyle w:val="AralkYok1"/>
        <w:widowControl/>
        <w:tabs>
          <w:tab w:val="left" w:pos="2127"/>
        </w:tab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Kumarinler esas itibariyle antikoagülan değillerdir.</w:t>
      </w:r>
      <w:r w:rsidRPr="00787314">
        <w:rPr>
          <w:rFonts w:ascii="Minion Pro" w:hAnsi="Minion Pro" w:cs="Times New Roman"/>
          <w:sz w:val="22"/>
          <w:szCs w:val="22"/>
          <w:vertAlign w:val="superscript"/>
          <w:lang w:eastAsia="en-US"/>
        </w:rPr>
        <w:t>161</w:t>
      </w:r>
      <w:r w:rsidRPr="00787314">
        <w:rPr>
          <w:rFonts w:ascii="Minion Pro" w:hAnsi="Minion Pro" w:cs="Times New Roman"/>
          <w:sz w:val="22"/>
          <w:szCs w:val="22"/>
          <w:lang w:eastAsia="en-US"/>
        </w:rPr>
        <w:t xml:space="preserve"> Kanı sıvılaştırıcı etkisi tanımlansa da kumarinin bu etkisi çoğu kez yanlış biçimde (</w:t>
      </w:r>
      <w:r w:rsidRPr="00787314">
        <w:rPr>
          <w:rFonts w:ascii="Minion Pro" w:hAnsi="Minion Pro" w:cs="Times New Roman"/>
          <w:i/>
          <w:iCs/>
          <w:sz w:val="22"/>
          <w:szCs w:val="22"/>
          <w:lang w:eastAsia="en-US"/>
        </w:rPr>
        <w:t>küflendirilerek</w:t>
      </w:r>
      <w:r w:rsidRPr="00787314">
        <w:rPr>
          <w:rFonts w:ascii="Minion Pro" w:hAnsi="Minion Pro" w:cs="Times New Roman"/>
          <w:sz w:val="22"/>
          <w:szCs w:val="22"/>
          <w:lang w:eastAsia="en-US"/>
        </w:rPr>
        <w:t>) kurutulan veya zarar gören otların ürünü antikoagülan bir madde olan dikumarole dönüşmesi ile sınırlıdır. Antibakteriyel ve antifungisidal etkilere sahiptirler.</w:t>
      </w:r>
      <w:r w:rsidRPr="00787314">
        <w:rPr>
          <w:rFonts w:ascii="Minion Pro" w:hAnsi="Minion Pro" w:cs="Times New Roman"/>
          <w:sz w:val="22"/>
          <w:szCs w:val="22"/>
          <w:vertAlign w:val="superscript"/>
          <w:lang w:eastAsia="en-US"/>
        </w:rPr>
        <w:t>99,128</w:t>
      </w:r>
      <w:r w:rsidRPr="00787314">
        <w:rPr>
          <w:rFonts w:ascii="Minion Pro" w:hAnsi="Minion Pro" w:cs="Times New Roman"/>
          <w:sz w:val="22"/>
          <w:szCs w:val="22"/>
          <w:lang w:eastAsia="en-US"/>
        </w:rPr>
        <w:t xml:space="preserve"> Yeni biçilmiş bir ot kokusu vardır. Dikumarol, K vitaminiyle (</w:t>
      </w:r>
      <w:r w:rsidRPr="00787314">
        <w:rPr>
          <w:rFonts w:ascii="Minion Pro" w:hAnsi="Minion Pro" w:cs="Times New Roman"/>
          <w:i/>
          <w:iCs/>
          <w:sz w:val="22"/>
          <w:szCs w:val="22"/>
          <w:lang w:eastAsia="en-US"/>
        </w:rPr>
        <w:t>menakinon</w:t>
      </w:r>
      <w:r w:rsidRPr="00787314">
        <w:rPr>
          <w:rFonts w:ascii="Minion Pro" w:hAnsi="Minion Pro" w:cs="Times New Roman"/>
          <w:sz w:val="22"/>
          <w:szCs w:val="22"/>
          <w:lang w:eastAsia="en-US"/>
        </w:rPr>
        <w:t xml:space="preserve">) benzerlik gösterdiğinden, üzerinde biriken K vitaminleriyle karışır ve K vitamininin üretiminde etkili olan enzimle yarışa geçer. Dikumarol yapısal olarak K vitaminine benzediğinden bu vitaminin üretimini engelleyebilir Bir kumarin türevi olan </w:t>
      </w:r>
      <w:r w:rsidRPr="00787314">
        <w:rPr>
          <w:rFonts w:ascii="Minion Pro" w:hAnsi="Minion Pro" w:cs="Times New Roman"/>
          <w:b/>
          <w:bCs/>
          <w:sz w:val="22"/>
          <w:szCs w:val="22"/>
          <w:lang w:eastAsia="en-US"/>
        </w:rPr>
        <w:t xml:space="preserve">Warfarin </w:t>
      </w:r>
      <w:r w:rsidRPr="00787314">
        <w:rPr>
          <w:rFonts w:ascii="Minion Pro" w:hAnsi="Minion Pro" w:cs="Times New Roman"/>
          <w:sz w:val="22"/>
          <w:szCs w:val="22"/>
          <w:lang w:eastAsia="en-US"/>
        </w:rPr>
        <w:t>(</w:t>
      </w:r>
      <w:r w:rsidRPr="00787314">
        <w:rPr>
          <w:rFonts w:ascii="Minion Pro" w:hAnsi="Minion Pro" w:cs="Times New Roman"/>
          <w:i/>
          <w:iCs/>
          <w:sz w:val="22"/>
          <w:szCs w:val="22"/>
          <w:lang w:eastAsia="en-US"/>
        </w:rPr>
        <w:t>kumadin</w:t>
      </w:r>
      <w:r w:rsidRPr="00787314">
        <w:rPr>
          <w:rFonts w:ascii="Minion Pro" w:hAnsi="Minion Pro" w:cs="Times New Roman"/>
          <w:sz w:val="22"/>
          <w:szCs w:val="22"/>
          <w:lang w:eastAsia="en-US"/>
        </w:rPr>
        <w:t xml:space="preserve">), fare zehiri olarak ta kullanılan kan sıvılaştırıcı bir ilaçdır. </w:t>
      </w:r>
      <w:r w:rsidRPr="00787314">
        <w:rPr>
          <w:rFonts w:ascii="Minion Pro" w:hAnsi="Minion Pro" w:cs="Times New Roman"/>
          <w:b/>
          <w:bCs/>
          <w:sz w:val="22"/>
          <w:szCs w:val="22"/>
          <w:lang w:eastAsia="en-US"/>
        </w:rPr>
        <w:t>Aflatoksin B1</w:t>
      </w:r>
      <w:r w:rsidRPr="00787314">
        <w:rPr>
          <w:rFonts w:ascii="Minion Pro" w:hAnsi="Minion Pro" w:cs="Times New Roman"/>
          <w:sz w:val="22"/>
          <w:szCs w:val="22"/>
          <w:lang w:eastAsia="en-US"/>
        </w:rPr>
        <w:t xml:space="preserve"> kompleks bir kumarin olup </w:t>
      </w:r>
      <w:r w:rsidRPr="00787314">
        <w:rPr>
          <w:rFonts w:ascii="Minion Pro" w:hAnsi="Minion Pro" w:cs="Times New Roman"/>
          <w:i/>
          <w:iCs/>
          <w:sz w:val="22"/>
          <w:szCs w:val="22"/>
          <w:lang w:eastAsia="en-US"/>
        </w:rPr>
        <w:t>Aspergillus flavus</w:t>
      </w:r>
      <w:r w:rsidRPr="00787314">
        <w:rPr>
          <w:rFonts w:ascii="Minion Pro" w:hAnsi="Minion Pro" w:cs="Times New Roman"/>
          <w:sz w:val="22"/>
          <w:szCs w:val="22"/>
          <w:lang w:eastAsia="en-US"/>
        </w:rPr>
        <w:t xml:space="preserve"> gibi çok hücreli mantarlarda bulunur. Yiyeceklerin uzun süre saklanması durumunda yiyeceklere bulaşan sayısız aflatoksinlerden birisine örnektir.</w:t>
      </w:r>
      <w:r w:rsidRPr="00787314">
        <w:rPr>
          <w:rFonts w:ascii="Minion Pro" w:hAnsi="Minion Pro" w:cs="Times New Roman"/>
          <w:sz w:val="22"/>
          <w:szCs w:val="22"/>
          <w:vertAlign w:val="superscript"/>
          <w:lang w:eastAsia="en-US"/>
        </w:rPr>
        <w:t>99,104,108,161</w:t>
      </w:r>
    </w:p>
    <w:p w:rsidR="00B12525" w:rsidRPr="00787314" w:rsidRDefault="00B12525" w:rsidP="002B4DD4">
      <w:pPr>
        <w:pStyle w:val="AralkYok1"/>
        <w:widowControl/>
        <w:tabs>
          <w:tab w:val="left" w:pos="2127"/>
        </w:tabs>
        <w:rPr>
          <w:rFonts w:ascii="Minion Pro" w:hAnsi="Minion Pro" w:cs="Times New Roman"/>
          <w:sz w:val="22"/>
          <w:szCs w:val="22"/>
          <w:lang w:eastAsia="en-US"/>
        </w:rPr>
      </w:pPr>
    </w:p>
    <w:p w:rsidR="00B12525" w:rsidRPr="00787314" w:rsidRDefault="009F7189" w:rsidP="002B4DD4">
      <w:pPr>
        <w:pStyle w:val="AralkYok1"/>
        <w:widowControl/>
        <w:tabs>
          <w:tab w:val="left" w:pos="2127"/>
        </w:tabs>
        <w:rPr>
          <w:rFonts w:ascii="Minion Pro" w:hAnsi="Minion Pro" w:cs="Times New Roman"/>
          <w:b/>
          <w:i/>
          <w:sz w:val="22"/>
          <w:szCs w:val="22"/>
          <w:lang w:eastAsia="en-US"/>
        </w:rPr>
      </w:pPr>
      <w:r w:rsidRPr="00787314">
        <w:rPr>
          <w:rFonts w:ascii="Minion Pro" w:hAnsi="Minion Pro" w:cs="Times New Roman"/>
          <w:b/>
          <w:i/>
          <w:sz w:val="22"/>
          <w:szCs w:val="22"/>
          <w:lang w:eastAsia="en-US"/>
        </w:rPr>
        <w:t xml:space="preserve">Hidroksikumarinler  </w:t>
      </w:r>
    </w:p>
    <w:p w:rsidR="00B12525" w:rsidRPr="00787314" w:rsidRDefault="009F7189" w:rsidP="002B4DD4">
      <w:pPr>
        <w:pStyle w:val="AralkYok1"/>
        <w:widowControl/>
        <w:tabs>
          <w:tab w:val="left" w:pos="2127"/>
        </w:tabs>
        <w:rPr>
          <w:rFonts w:ascii="Minion Pro" w:hAnsi="Minion Pro" w:cs="Times New Roman"/>
          <w:sz w:val="22"/>
          <w:szCs w:val="22"/>
          <w:lang w:eastAsia="en-US"/>
        </w:rPr>
      </w:pPr>
      <w:r w:rsidRPr="00787314">
        <w:rPr>
          <w:rFonts w:ascii="Minion Pro" w:hAnsi="Minion Pro" w:cs="Times New Roman"/>
          <w:sz w:val="22"/>
          <w:szCs w:val="22"/>
          <w:lang w:eastAsia="en-US"/>
        </w:rPr>
        <w:t xml:space="preserve">Hidroksikumarinler pek çok bitkide bulunurlar. En çok bilinenleri </w:t>
      </w:r>
      <w:r w:rsidRPr="00787314">
        <w:rPr>
          <w:rFonts w:ascii="Minion Pro" w:hAnsi="Minion Pro" w:cs="Times New Roman"/>
          <w:b/>
          <w:bCs/>
          <w:sz w:val="22"/>
          <w:szCs w:val="22"/>
          <w:lang w:eastAsia="en-US"/>
        </w:rPr>
        <w:t>umbelliferon</w:t>
      </w:r>
      <w:r w:rsidRPr="00787314">
        <w:rPr>
          <w:rFonts w:ascii="Minion Pro" w:hAnsi="Minion Pro" w:cs="Times New Roman"/>
          <w:sz w:val="22"/>
          <w:szCs w:val="22"/>
          <w:lang w:eastAsia="en-US"/>
        </w:rPr>
        <w:t xml:space="preserve">, </w:t>
      </w:r>
      <w:r w:rsidRPr="00787314">
        <w:rPr>
          <w:rFonts w:ascii="Minion Pro" w:hAnsi="Minion Pro" w:cs="Times New Roman"/>
          <w:b/>
          <w:bCs/>
          <w:sz w:val="22"/>
          <w:szCs w:val="22"/>
          <w:lang w:eastAsia="en-US"/>
        </w:rPr>
        <w:t>eskuletin</w:t>
      </w:r>
      <w:r w:rsidRPr="00787314">
        <w:rPr>
          <w:rFonts w:ascii="Minion Pro" w:hAnsi="Minion Pro" w:cs="Times New Roman"/>
          <w:sz w:val="22"/>
          <w:szCs w:val="22"/>
          <w:lang w:eastAsia="en-US"/>
        </w:rPr>
        <w:t xml:space="preserve"> ve </w:t>
      </w:r>
      <w:r w:rsidRPr="00787314">
        <w:rPr>
          <w:rFonts w:ascii="Minion Pro" w:hAnsi="Minion Pro" w:cs="Times New Roman"/>
          <w:b/>
          <w:bCs/>
          <w:sz w:val="22"/>
          <w:szCs w:val="22"/>
          <w:lang w:eastAsia="en-US"/>
        </w:rPr>
        <w:t>skopoletin</w:t>
      </w:r>
      <w:r w:rsidRPr="00787314">
        <w:rPr>
          <w:rFonts w:ascii="Minion Pro" w:hAnsi="Minion Pro" w:cs="Times New Roman"/>
          <w:sz w:val="22"/>
          <w:szCs w:val="22"/>
          <w:lang w:eastAsia="en-US"/>
        </w:rPr>
        <w:t xml:space="preserve">dir. Daha nadir formları olan </w:t>
      </w:r>
      <w:r w:rsidRPr="00787314">
        <w:rPr>
          <w:rFonts w:ascii="Minion Pro" w:hAnsi="Minion Pro" w:cs="Times New Roman"/>
          <w:b/>
          <w:bCs/>
          <w:sz w:val="22"/>
          <w:szCs w:val="22"/>
          <w:lang w:eastAsia="en-US"/>
        </w:rPr>
        <w:t>defentin</w:t>
      </w:r>
      <w:r w:rsidRPr="00787314">
        <w:rPr>
          <w:rFonts w:ascii="Minion Pro" w:hAnsi="Minion Pro" w:cs="Times New Roman"/>
          <w:sz w:val="22"/>
          <w:szCs w:val="22"/>
          <w:lang w:eastAsia="en-US"/>
        </w:rPr>
        <w:t xml:space="preserve"> ve </w:t>
      </w:r>
      <w:r w:rsidRPr="00787314">
        <w:rPr>
          <w:rFonts w:ascii="Minion Pro" w:hAnsi="Minion Pro" w:cs="Times New Roman"/>
          <w:b/>
          <w:bCs/>
          <w:sz w:val="22"/>
          <w:szCs w:val="22"/>
          <w:lang w:eastAsia="en-US"/>
        </w:rPr>
        <w:t>fraksetin de</w:t>
      </w:r>
      <w:r w:rsidRPr="00787314">
        <w:rPr>
          <w:rFonts w:ascii="Minion Pro" w:hAnsi="Minion Pro" w:cs="Times New Roman"/>
          <w:sz w:val="22"/>
          <w:szCs w:val="22"/>
          <w:lang w:eastAsia="en-US"/>
        </w:rPr>
        <w:t xml:space="preserve"> aynı şekilde bitkilerden elde edilebilirler. Umbelliferon, kereviz (</w:t>
      </w:r>
      <w:r w:rsidRPr="00787314">
        <w:rPr>
          <w:rFonts w:ascii="Minion Pro" w:hAnsi="Minion Pro" w:cs="Times New Roman"/>
          <w:i/>
          <w:iCs/>
          <w:sz w:val="22"/>
          <w:szCs w:val="22"/>
          <w:lang w:eastAsia="en-US"/>
        </w:rPr>
        <w:t>Apium graveolens L.</w:t>
      </w:r>
      <w:r w:rsidRPr="00787314">
        <w:rPr>
          <w:rFonts w:ascii="Minion Pro" w:hAnsi="Minion Pro" w:cs="Times New Roman"/>
          <w:sz w:val="22"/>
          <w:szCs w:val="22"/>
          <w:lang w:eastAsia="en-US"/>
        </w:rPr>
        <w:t>), lavanta (</w:t>
      </w:r>
      <w:r w:rsidRPr="00787314">
        <w:rPr>
          <w:rFonts w:ascii="Minion Pro" w:hAnsi="Minion Pro" w:cs="Times New Roman"/>
          <w:i/>
          <w:iCs/>
          <w:sz w:val="22"/>
          <w:szCs w:val="22"/>
          <w:lang w:eastAsia="en-US"/>
        </w:rPr>
        <w:t>Lavandule angustifolia Mill.</w:t>
      </w:r>
      <w:r w:rsidRPr="00787314">
        <w:rPr>
          <w:rFonts w:ascii="Minion Pro" w:hAnsi="Minion Pro" w:cs="Times New Roman"/>
          <w:sz w:val="22"/>
          <w:szCs w:val="22"/>
          <w:lang w:eastAsia="en-US"/>
        </w:rPr>
        <w:t>), anason (</w:t>
      </w:r>
      <w:r w:rsidRPr="00787314">
        <w:rPr>
          <w:rFonts w:ascii="Minion Pro" w:hAnsi="Minion Pro" w:cs="Times New Roman"/>
          <w:i/>
          <w:iCs/>
          <w:sz w:val="22"/>
          <w:szCs w:val="22"/>
          <w:lang w:eastAsia="en-US"/>
        </w:rPr>
        <w:t>Pimpinella anisum L.</w:t>
      </w:r>
      <w:r w:rsidRPr="00787314">
        <w:rPr>
          <w:rFonts w:ascii="Minion Pro" w:hAnsi="Minion Pro" w:cs="Times New Roman"/>
          <w:sz w:val="22"/>
          <w:szCs w:val="22"/>
          <w:lang w:eastAsia="en-US"/>
        </w:rPr>
        <w:t>) ve mayıs papatyasında (</w:t>
      </w:r>
      <w:r w:rsidRPr="00787314">
        <w:rPr>
          <w:rFonts w:ascii="Minion Pro" w:hAnsi="Minion Pro" w:cs="Times New Roman"/>
          <w:i/>
          <w:iCs/>
          <w:sz w:val="22"/>
          <w:szCs w:val="22"/>
          <w:lang w:eastAsia="en-US"/>
        </w:rPr>
        <w:t>Matricaria chamomilla L.</w:t>
      </w:r>
      <w:r w:rsidRPr="00787314">
        <w:rPr>
          <w:rFonts w:ascii="Minion Pro" w:hAnsi="Minion Pro" w:cs="Times New Roman"/>
          <w:sz w:val="22"/>
          <w:szCs w:val="22"/>
          <w:lang w:eastAsia="en-US"/>
        </w:rPr>
        <w:t>) bulunur. Umbelliferon, güneş kremleri ve losyonlarının başat bileşkenlerinden birisidir. En önemlisi de hücre-içi, pH duyarlı floresan indikatör ve kan-beyin-bariyer sondası olarak kullanılır. Eskulitin, peygamber çiçeği ve (</w:t>
      </w:r>
      <w:r w:rsidRPr="00787314">
        <w:rPr>
          <w:rFonts w:ascii="Minion Pro" w:hAnsi="Minion Pro" w:cs="Times New Roman"/>
          <w:i/>
          <w:iCs/>
          <w:sz w:val="22"/>
          <w:szCs w:val="22"/>
          <w:lang w:eastAsia="en-US"/>
        </w:rPr>
        <w:t>Centarea cyanus Linn.</w:t>
      </w:r>
      <w:r w:rsidRPr="00787314">
        <w:rPr>
          <w:rFonts w:ascii="Minion Pro" w:hAnsi="Minion Pro" w:cs="Times New Roman"/>
          <w:sz w:val="22"/>
          <w:szCs w:val="22"/>
          <w:lang w:eastAsia="en-US"/>
        </w:rPr>
        <w:t>) ve  alıçta (</w:t>
      </w:r>
      <w:r w:rsidRPr="00787314">
        <w:rPr>
          <w:rFonts w:ascii="Minion Pro" w:hAnsi="Minion Pro" w:cs="Times New Roman"/>
          <w:i/>
          <w:iCs/>
          <w:sz w:val="22"/>
          <w:szCs w:val="22"/>
          <w:lang w:eastAsia="en-US"/>
        </w:rPr>
        <w:t>Crataegus oxycantha L.</w:t>
      </w:r>
      <w:r w:rsidRPr="00787314">
        <w:rPr>
          <w:rFonts w:ascii="Minion Pro" w:hAnsi="Minion Pro" w:cs="Times New Roman"/>
          <w:sz w:val="22"/>
          <w:szCs w:val="22"/>
          <w:lang w:eastAsia="en-US"/>
        </w:rPr>
        <w:t>) bulunur. Ultraviyole ışınlarının absorbsiyonu amacıyla filtre</w:t>
      </w:r>
      <w:r w:rsidRPr="00787314">
        <w:rPr>
          <w:rFonts w:ascii="Minion Pro" w:hAnsi="Minion Pro" w:cs="Times New Roman"/>
          <w:sz w:val="22"/>
          <w:szCs w:val="22"/>
          <w:lang w:eastAsia="en-US"/>
        </w:rPr>
        <w:lastRenderedPageBreak/>
        <w:t>lerde kullanılır. Skopoletin, arnika köklerinde (</w:t>
      </w:r>
      <w:r w:rsidRPr="00787314">
        <w:rPr>
          <w:rFonts w:ascii="Minion Pro" w:hAnsi="Minion Pro" w:cs="Times New Roman"/>
          <w:i/>
          <w:iCs/>
          <w:sz w:val="22"/>
          <w:szCs w:val="22"/>
          <w:lang w:eastAsia="en-US"/>
        </w:rPr>
        <w:t>Arnica montana L.</w:t>
      </w:r>
      <w:r w:rsidRPr="00787314">
        <w:rPr>
          <w:rFonts w:ascii="Minion Pro" w:hAnsi="Minion Pro" w:cs="Times New Roman"/>
          <w:sz w:val="22"/>
          <w:szCs w:val="22"/>
          <w:lang w:eastAsia="en-US"/>
        </w:rPr>
        <w:t>),  güzelavratotu kök ve yapraklarında (</w:t>
      </w:r>
      <w:r w:rsidRPr="00787314">
        <w:rPr>
          <w:rFonts w:ascii="Minion Pro" w:hAnsi="Minion Pro" w:cs="Times New Roman"/>
          <w:i/>
          <w:iCs/>
          <w:sz w:val="22"/>
          <w:szCs w:val="22"/>
          <w:lang w:eastAsia="en-US"/>
        </w:rPr>
        <w:t>Atropa belladona L.</w:t>
      </w:r>
      <w:r w:rsidRPr="00787314">
        <w:rPr>
          <w:rFonts w:ascii="Minion Pro" w:hAnsi="Minion Pro" w:cs="Times New Roman"/>
          <w:sz w:val="22"/>
          <w:szCs w:val="22"/>
          <w:lang w:eastAsia="en-US"/>
        </w:rPr>
        <w:t>) ve kırmızı biber meyvesinde (</w:t>
      </w:r>
      <w:r w:rsidRPr="00787314">
        <w:rPr>
          <w:rFonts w:ascii="Minion Pro" w:hAnsi="Minion Pro" w:cs="Times New Roman"/>
          <w:i/>
          <w:iCs/>
          <w:sz w:val="22"/>
          <w:szCs w:val="22"/>
          <w:lang w:eastAsia="en-US"/>
        </w:rPr>
        <w:t>Capsicum annuum L.</w:t>
      </w:r>
      <w:r w:rsidRPr="00787314">
        <w:rPr>
          <w:rFonts w:ascii="Minion Pro" w:hAnsi="Minion Pro" w:cs="Times New Roman"/>
          <w:sz w:val="22"/>
          <w:szCs w:val="22"/>
          <w:lang w:eastAsia="en-US"/>
        </w:rPr>
        <w:t>) bol miktarda bulunur.</w:t>
      </w:r>
      <w:r w:rsidRPr="00787314">
        <w:rPr>
          <w:rFonts w:ascii="Minion Pro" w:hAnsi="Minion Pro" w:cs="Times New Roman"/>
          <w:sz w:val="22"/>
          <w:szCs w:val="22"/>
          <w:vertAlign w:val="superscript"/>
          <w:lang w:eastAsia="en-US"/>
        </w:rPr>
        <w:t>104,108,161</w:t>
      </w:r>
      <w:r w:rsidRPr="00787314">
        <w:rPr>
          <w:rFonts w:ascii="Minion Pro" w:hAnsi="Minion Pro" w:cs="Times New Roman"/>
          <w:sz w:val="22"/>
          <w:szCs w:val="22"/>
          <w:lang w:eastAsia="en-US"/>
        </w:rPr>
        <w:t xml:space="preserve"> </w:t>
      </w:r>
    </w:p>
    <w:p w:rsidR="00B12525" w:rsidRPr="00787314" w:rsidRDefault="00B12525" w:rsidP="002B4DD4">
      <w:pPr>
        <w:pStyle w:val="AralkYok1"/>
        <w:widowControl/>
        <w:tabs>
          <w:tab w:val="left" w:pos="2127"/>
        </w:tabs>
        <w:rPr>
          <w:rFonts w:ascii="Minion Pro" w:hAnsi="Minion Pro" w:cs="Times New Roman"/>
          <w:sz w:val="22"/>
          <w:szCs w:val="22"/>
          <w:lang w:eastAsia="en-US"/>
        </w:rPr>
      </w:pPr>
    </w:p>
    <w:p w:rsidR="00B12525" w:rsidRPr="00787314" w:rsidRDefault="009F7189" w:rsidP="002B4DD4">
      <w:pPr>
        <w:pStyle w:val="AralkYok1"/>
        <w:widowControl/>
        <w:tabs>
          <w:tab w:val="left" w:pos="2127"/>
        </w:tabs>
        <w:rPr>
          <w:rFonts w:ascii="Minion Pro" w:hAnsi="Minion Pro" w:cs="Times New Roman"/>
          <w:b/>
          <w:i/>
          <w:sz w:val="22"/>
          <w:szCs w:val="22"/>
          <w:lang w:eastAsia="en-US"/>
        </w:rPr>
      </w:pPr>
      <w:r w:rsidRPr="00787314">
        <w:rPr>
          <w:rFonts w:ascii="Minion Pro" w:hAnsi="Minion Pro" w:cs="Times New Roman"/>
          <w:b/>
          <w:i/>
          <w:sz w:val="22"/>
          <w:szCs w:val="22"/>
          <w:lang w:eastAsia="en-US"/>
        </w:rPr>
        <w:t>Furanokumarinler</w:t>
      </w:r>
    </w:p>
    <w:p w:rsidR="00B12525" w:rsidRPr="00787314" w:rsidRDefault="009F7189" w:rsidP="002B4DD4">
      <w:pPr>
        <w:pStyle w:val="AralkYok1"/>
        <w:widowControl/>
        <w:tabs>
          <w:tab w:val="left" w:pos="2127"/>
        </w:tab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Furanokumarinler göreceli olarak daha karmaşık kumarinlerdir. </w:t>
      </w:r>
      <w:r w:rsidRPr="00787314">
        <w:rPr>
          <w:rFonts w:ascii="Minion Pro" w:hAnsi="Minion Pro" w:cs="Times New Roman"/>
          <w:b/>
          <w:bCs/>
          <w:sz w:val="22"/>
          <w:szCs w:val="22"/>
          <w:lang w:eastAsia="en-US"/>
        </w:rPr>
        <w:t>Pzoralen</w:t>
      </w:r>
      <w:r w:rsidRPr="00787314">
        <w:rPr>
          <w:rFonts w:ascii="Minion Pro" w:hAnsi="Minion Pro" w:cs="Times New Roman"/>
          <w:sz w:val="22"/>
          <w:szCs w:val="22"/>
          <w:lang w:eastAsia="en-US"/>
        </w:rPr>
        <w:t xml:space="preserve">, </w:t>
      </w:r>
      <w:r w:rsidRPr="00787314">
        <w:rPr>
          <w:rFonts w:ascii="Minion Pro" w:hAnsi="Minion Pro" w:cs="Times New Roman"/>
          <w:b/>
          <w:bCs/>
          <w:sz w:val="22"/>
          <w:szCs w:val="22"/>
          <w:lang w:eastAsia="en-US"/>
        </w:rPr>
        <w:t>metoksalen</w:t>
      </w:r>
      <w:r w:rsidRPr="00787314">
        <w:rPr>
          <w:rFonts w:ascii="Minion Pro" w:hAnsi="Minion Pro" w:cs="Times New Roman"/>
          <w:sz w:val="22"/>
          <w:szCs w:val="22"/>
          <w:lang w:eastAsia="en-US"/>
        </w:rPr>
        <w:t xml:space="preserve">, </w:t>
      </w:r>
      <w:r w:rsidRPr="00787314">
        <w:rPr>
          <w:rFonts w:ascii="Minion Pro" w:hAnsi="Minion Pro" w:cs="Times New Roman"/>
          <w:b/>
          <w:bCs/>
          <w:sz w:val="22"/>
          <w:szCs w:val="22"/>
          <w:lang w:eastAsia="en-US"/>
        </w:rPr>
        <w:t>bergapten</w:t>
      </w:r>
      <w:r w:rsidRPr="00787314">
        <w:rPr>
          <w:rFonts w:ascii="Minion Pro" w:hAnsi="Minion Pro" w:cs="Times New Roman"/>
          <w:sz w:val="22"/>
          <w:szCs w:val="22"/>
          <w:lang w:eastAsia="en-US"/>
        </w:rPr>
        <w:t xml:space="preserve"> ve </w:t>
      </w:r>
      <w:r w:rsidRPr="00787314">
        <w:rPr>
          <w:rFonts w:ascii="Minion Pro" w:hAnsi="Minion Pro" w:cs="Times New Roman"/>
          <w:b/>
          <w:bCs/>
          <w:sz w:val="22"/>
          <w:szCs w:val="22"/>
          <w:lang w:eastAsia="en-US"/>
        </w:rPr>
        <w:t>imperatorin</w:t>
      </w:r>
      <w:r w:rsidRPr="00787314">
        <w:rPr>
          <w:rFonts w:ascii="Minion Pro" w:hAnsi="Minion Pro" w:cs="Times New Roman"/>
          <w:sz w:val="22"/>
          <w:szCs w:val="22"/>
          <w:lang w:eastAsia="en-US"/>
        </w:rPr>
        <w:t xml:space="preserve"> gibi çeşitleri vardır. Pzoralenler bir furan halkasına sahip olan kumarinlerdirler ve furanoz şekerlerin yapısına benzediklerinden furanokumarinler olarak ta bilinirler. Kumarinlerin yapısına bu ekstra halkanın eklenmesi artık kumarinlerin ışığı hemen absorbe edecekleri anlamına gelir. Bu nedenle furanokumarinli bitkiler verilen sağlıklı cilde sahip kişilerin uzun süreli güneş ışığına maruz kalması zararlı olabilir. Zira furanokumarin içeren bitkiler fototoksik reaksiyonlara yol açabilir. Pzoralen içeren bitkileri kullananların güneş ışığına maruz kaldıklarında nadiren deri reaksiyonları gördükleri belgelenmiştir. Pzoralenler vitiligo ve sedef hastalığının yönetim ve tedavisi için uygulanan photokemoterapide yoğun olarak kullanılmaktadır. Pzoralen en az iki düzine bitkide; örneğin, sedefotu, karanfil, incir, ıhlamur, kerevizde, maydanoz (</w:t>
      </w:r>
      <w:r w:rsidRPr="00787314">
        <w:rPr>
          <w:rFonts w:ascii="Minion Pro" w:hAnsi="Minion Pro" w:cs="Times New Roman"/>
          <w:i/>
          <w:iCs/>
          <w:sz w:val="22"/>
          <w:szCs w:val="22"/>
          <w:lang w:eastAsia="en-US"/>
        </w:rPr>
        <w:t>Petroselenium crispum</w:t>
      </w:r>
      <w:r w:rsidRPr="00787314">
        <w:rPr>
          <w:rFonts w:ascii="Minion Pro" w:hAnsi="Minion Pro" w:cs="Times New Roman"/>
          <w:sz w:val="22"/>
          <w:szCs w:val="22"/>
          <w:lang w:eastAsia="en-US"/>
        </w:rPr>
        <w:t>) ve anjelikada (</w:t>
      </w:r>
      <w:r w:rsidRPr="00787314">
        <w:rPr>
          <w:rFonts w:ascii="Minion Pro" w:hAnsi="Minion Pro" w:cs="Times New Roman"/>
          <w:i/>
          <w:iCs/>
          <w:sz w:val="22"/>
          <w:szCs w:val="22"/>
          <w:lang w:eastAsia="en-US"/>
        </w:rPr>
        <w:t>Angelica archangelica</w:t>
      </w:r>
      <w:r w:rsidRPr="00787314">
        <w:rPr>
          <w:rFonts w:ascii="Minion Pro" w:hAnsi="Minion Pro" w:cs="Times New Roman"/>
          <w:sz w:val="22"/>
          <w:szCs w:val="22"/>
          <w:lang w:eastAsia="en-US"/>
        </w:rPr>
        <w:t>) yaygın olarak bulunur.</w:t>
      </w:r>
      <w:r w:rsidRPr="00787314">
        <w:rPr>
          <w:rFonts w:ascii="Minion Pro" w:hAnsi="Minion Pro" w:cs="Times New Roman"/>
          <w:sz w:val="22"/>
          <w:szCs w:val="22"/>
          <w:vertAlign w:val="superscript"/>
          <w:lang w:eastAsia="en-US"/>
        </w:rPr>
        <w:t>99,107,161</w:t>
      </w:r>
      <w:r w:rsidRPr="00787314">
        <w:rPr>
          <w:rFonts w:ascii="Minion Pro" w:hAnsi="Minion Pro" w:cs="Times New Roman"/>
          <w:sz w:val="22"/>
          <w:szCs w:val="22"/>
          <w:lang w:eastAsia="en-US"/>
        </w:rPr>
        <w:t xml:space="preserve"> Simisifuga (</w:t>
      </w:r>
      <w:r w:rsidRPr="00787314">
        <w:rPr>
          <w:rFonts w:ascii="Minion Pro" w:hAnsi="Minion Pro" w:cs="Times New Roman"/>
          <w:i/>
          <w:iCs/>
          <w:sz w:val="22"/>
          <w:szCs w:val="22"/>
          <w:lang w:eastAsia="en-US"/>
        </w:rPr>
        <w:t>Cimicifuga racemosa</w:t>
      </w:r>
      <w:r w:rsidRPr="00787314">
        <w:rPr>
          <w:rFonts w:ascii="Minion Pro" w:hAnsi="Minion Pro" w:cs="Times New Roman"/>
          <w:sz w:val="22"/>
          <w:szCs w:val="22"/>
          <w:lang w:eastAsia="en-US"/>
        </w:rPr>
        <w:t>) ve anjelika verilen hayvanlarda hipotansif reaksiyonlar görüldüğü bildirilmiştir. Metoksalen pzoralenin analoğudur. Lökoderma, sedef hastalığı ve mikoz  tedavisinde kullanılır. Bergapten, pzoralenin analoğu ve metoksalenin izomeridir. Sedef hastalığı fotokemoterapisinde ve güneş kremi ve losyonlarının bronzlaştırıcı etkilerinin arttırılmasında kullanılır.</w:t>
      </w:r>
      <w:r w:rsidRPr="00787314">
        <w:rPr>
          <w:rFonts w:ascii="Minion Pro" w:hAnsi="Minion Pro" w:cs="Times New Roman"/>
          <w:sz w:val="22"/>
          <w:szCs w:val="22"/>
          <w:vertAlign w:val="superscript"/>
          <w:lang w:eastAsia="en-US"/>
        </w:rPr>
        <w:t>167</w:t>
      </w:r>
    </w:p>
    <w:p w:rsidR="00B12525" w:rsidRPr="00787314" w:rsidRDefault="00B12525" w:rsidP="002B4DD4">
      <w:pPr>
        <w:pStyle w:val="AralkYok1"/>
        <w:widowControl/>
        <w:tabs>
          <w:tab w:val="left" w:pos="2127"/>
        </w:tabs>
        <w:rPr>
          <w:rFonts w:ascii="Minion Pro" w:hAnsi="Minion Pro" w:cs="Times New Roman"/>
          <w:sz w:val="22"/>
          <w:szCs w:val="22"/>
          <w:lang w:eastAsia="en-US"/>
        </w:rPr>
      </w:pPr>
    </w:p>
    <w:p w:rsidR="00B12525" w:rsidRPr="00787314" w:rsidRDefault="009F7189" w:rsidP="002B4DD4">
      <w:pPr>
        <w:pStyle w:val="AralkYok1"/>
        <w:widowControl/>
        <w:tabs>
          <w:tab w:val="left" w:pos="2127"/>
        </w:tab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 xml:space="preserve">Kinonlar     </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Kinonlar, fenollerin oksidasyonundan türetilirler. Kinonlar, iki zıt karboksil grup içeren bir hekzan halkasına sahip polisilik aromatik bileşenlerdir. Fenol fonksiyona yani hidroksil gruba sahip olsun veya olmasın, kinoid yapı tipik bir şekilde bir ya da daha fazla benzen halkasına eklenmiştir.</w:t>
      </w:r>
      <w:r w:rsidRPr="00787314">
        <w:rPr>
          <w:rFonts w:ascii="Minion Pro" w:hAnsi="Minion Pro" w:cs="Times New Roman"/>
          <w:sz w:val="22"/>
          <w:szCs w:val="22"/>
          <w:vertAlign w:val="superscript"/>
          <w:lang w:eastAsia="en-US"/>
        </w:rPr>
        <w:t>99</w:t>
      </w:r>
      <w:r w:rsidRPr="00787314">
        <w:rPr>
          <w:rFonts w:ascii="Minion Pro" w:hAnsi="Minion Pro" w:cs="Times New Roman"/>
          <w:sz w:val="22"/>
          <w:szCs w:val="22"/>
          <w:lang w:eastAsia="en-US"/>
        </w:rPr>
        <w:t xml:space="preserve"> Elektron kazanma ve yitirme yeteneklerinin ışık enerjisini bitkinin kullanacağı biçime dönüştürebilmesinden dolayı fotosentezde önemli roller oynarlar. Kinonlar yağda çözünülürler. En basit kinon hiçbir benzen halkasına sahip olmayan benzokinondur. Naftakinonlar ve antrokinonlar şeklinde analiz edilirler. Ubikinol, koenzim Q</w:t>
      </w:r>
      <w:r w:rsidRPr="00787314">
        <w:rPr>
          <w:rFonts w:ascii="Minion Pro" w:hAnsi="Minion Pro" w:cs="Times New Roman"/>
          <w:sz w:val="22"/>
          <w:szCs w:val="22"/>
          <w:vertAlign w:val="subscript"/>
          <w:lang w:eastAsia="en-US"/>
        </w:rPr>
        <w:t>10</w:t>
      </w:r>
      <w:r w:rsidRPr="00787314">
        <w:rPr>
          <w:rFonts w:ascii="Minion Pro" w:hAnsi="Minion Pro" w:cs="Times New Roman"/>
          <w:sz w:val="22"/>
          <w:szCs w:val="22"/>
          <w:lang w:eastAsia="en-US"/>
        </w:rPr>
        <w:t xml:space="preserve"> (</w:t>
      </w:r>
      <w:r w:rsidRPr="00787314">
        <w:rPr>
          <w:rFonts w:ascii="Minion Pro" w:hAnsi="Minion Pro" w:cs="Times New Roman"/>
          <w:i/>
          <w:iCs/>
          <w:sz w:val="22"/>
          <w:szCs w:val="22"/>
          <w:lang w:eastAsia="en-US"/>
        </w:rPr>
        <w:t>ubikinon</w:t>
      </w:r>
      <w:r w:rsidRPr="00787314">
        <w:rPr>
          <w:rFonts w:ascii="Minion Pro" w:hAnsi="Minion Pro" w:cs="Times New Roman"/>
          <w:sz w:val="22"/>
          <w:szCs w:val="22"/>
          <w:lang w:eastAsia="en-US"/>
        </w:rPr>
        <w:t>) ve K vitamini yani menakinonun indirgenmiş şekli olup hücrelerin serbest radikallerin yol açtığı zararlardan korumakta önemli roller oynayan antioksidan özellikler gösterir.</w:t>
      </w:r>
      <w:r w:rsidRPr="00787314">
        <w:rPr>
          <w:rFonts w:ascii="Minion Pro" w:hAnsi="Minion Pro" w:cs="Times New Roman"/>
          <w:sz w:val="22"/>
          <w:szCs w:val="22"/>
          <w:vertAlign w:val="superscript"/>
          <w:lang w:eastAsia="en-US"/>
        </w:rPr>
        <w:t xml:space="preserve">99,104,108,161 </w:t>
      </w:r>
      <w:r w:rsidR="005C179D" w:rsidRPr="00787314">
        <w:rPr>
          <w:rFonts w:ascii="Minion Pro" w:hAnsi="Minion Pro" w:cs="Times New Roman"/>
          <w:sz w:val="22"/>
          <w:szCs w:val="22"/>
          <w:lang w:eastAsia="en-US"/>
        </w:rPr>
        <w:t>Vücudumuzda doğal olarak bulunan bir antioksidan olan k</w:t>
      </w:r>
      <w:r w:rsidR="00843523" w:rsidRPr="00787314">
        <w:rPr>
          <w:rFonts w:ascii="Minion Pro" w:hAnsi="Minion Pro" w:cs="Times New Roman"/>
          <w:sz w:val="22"/>
          <w:szCs w:val="22"/>
          <w:lang w:eastAsia="en-US"/>
        </w:rPr>
        <w:t xml:space="preserve">oenzim </w:t>
      </w:r>
      <w:r w:rsidR="005C179D" w:rsidRPr="00787314">
        <w:rPr>
          <w:rFonts w:ascii="Minion Pro" w:hAnsi="Minion Pro" w:cs="Times New Roman"/>
          <w:sz w:val="22"/>
          <w:szCs w:val="22"/>
          <w:lang w:eastAsia="en-US"/>
        </w:rPr>
        <w:t>Q</w:t>
      </w:r>
      <w:r w:rsidR="005C179D" w:rsidRPr="00787314">
        <w:rPr>
          <w:rFonts w:ascii="Minion Pro" w:hAnsi="Minion Pro" w:cs="Times New Roman"/>
          <w:sz w:val="22"/>
          <w:szCs w:val="22"/>
          <w:vertAlign w:val="subscript"/>
          <w:lang w:eastAsia="en-US"/>
        </w:rPr>
        <w:t>10</w:t>
      </w:r>
      <w:r w:rsidR="005C179D" w:rsidRPr="00787314">
        <w:rPr>
          <w:rFonts w:ascii="Minion Pro" w:hAnsi="Minion Pro" w:cs="Times New Roman"/>
          <w:sz w:val="22"/>
          <w:szCs w:val="22"/>
          <w:lang w:eastAsia="en-US"/>
        </w:rPr>
        <w:t xml:space="preserve"> her bir hücrede enerji üretimine dahil olur. Öncü klinik çalışmaların sonuçlarına göre konjestif kalp hastalığına karşı, kalp krizi nekahatinde, kardiyomiyopati, diş hastalıkları, diyabet, Parkinson hastalığı ve migren ağrılarının koruma ve tedavisinde etkilidir.</w:t>
      </w:r>
      <w:r w:rsidR="005C179D" w:rsidRPr="00787314">
        <w:rPr>
          <w:rFonts w:ascii="Minion Pro" w:hAnsi="Minion Pro" w:cs="Times New Roman"/>
          <w:sz w:val="22"/>
          <w:szCs w:val="22"/>
          <w:vertAlign w:val="superscript"/>
          <w:lang w:eastAsia="en-US"/>
        </w:rPr>
        <w:t>158</w:t>
      </w:r>
      <w:r w:rsidR="005C179D" w:rsidRPr="00787314">
        <w:rPr>
          <w:rFonts w:ascii="Minion Pro" w:hAnsi="Minion Pro" w:cs="Times New Roman"/>
          <w:sz w:val="22"/>
          <w:szCs w:val="22"/>
          <w:lang w:eastAsia="en-US"/>
        </w:rPr>
        <w:t xml:space="preserve"> Ancak hipertansiyon ve anginada bilimsel çalışma sonuçları kararsızlık göstermektedir.</w:t>
      </w:r>
      <w:r w:rsidR="0055499F" w:rsidRPr="00787314">
        <w:rPr>
          <w:rFonts w:ascii="Minion Pro" w:hAnsi="Minion Pro" w:cs="Times New Roman"/>
          <w:sz w:val="22"/>
          <w:szCs w:val="22"/>
          <w:vertAlign w:val="superscript"/>
          <w:lang w:eastAsia="en-US"/>
        </w:rPr>
        <w:t>196</w:t>
      </w:r>
      <w:r w:rsidR="005C179D" w:rsidRPr="00787314">
        <w:rPr>
          <w:rFonts w:ascii="Minion Pro" w:hAnsi="Minion Pro" w:cs="Times New Roman"/>
          <w:sz w:val="22"/>
          <w:szCs w:val="22"/>
          <w:lang w:eastAsia="en-US"/>
        </w:rPr>
        <w:t xml:space="preserve"> </w:t>
      </w:r>
    </w:p>
    <w:p w:rsidR="00843523" w:rsidRPr="00787314" w:rsidRDefault="00843523" w:rsidP="002B4DD4">
      <w:pPr>
        <w:pStyle w:val="AralkYok1"/>
        <w:widowControl/>
        <w:tabs>
          <w:tab w:val="left" w:pos="2127"/>
        </w:tabs>
        <w:suppressAutoHyphens/>
        <w:rPr>
          <w:rFonts w:ascii="Minion Pro" w:hAnsi="Minion Pro" w:cs="Times New Roman"/>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b/>
          <w:i/>
          <w:sz w:val="22"/>
          <w:szCs w:val="22"/>
          <w:lang w:eastAsia="en-US"/>
        </w:rPr>
      </w:pPr>
      <w:r w:rsidRPr="00787314">
        <w:rPr>
          <w:rFonts w:ascii="Minion Pro" w:hAnsi="Minion Pro" w:cs="Times New Roman"/>
          <w:b/>
          <w:i/>
          <w:sz w:val="22"/>
          <w:szCs w:val="22"/>
          <w:lang w:eastAsia="en-US"/>
        </w:rPr>
        <w:t>Naftakinonlar</w:t>
      </w:r>
    </w:p>
    <w:p w:rsidR="00B12525" w:rsidRPr="00787314" w:rsidRDefault="009F7189" w:rsidP="002B4DD4">
      <w:pPr>
        <w:pStyle w:val="AralkYok1"/>
        <w:widowControl/>
        <w:tabs>
          <w:tab w:val="left" w:pos="2127"/>
        </w:tabs>
        <w:rPr>
          <w:rFonts w:ascii="Minion Pro" w:hAnsi="Minion Pro" w:cs="Times New Roman"/>
          <w:sz w:val="22"/>
          <w:szCs w:val="22"/>
          <w:lang w:eastAsia="en-US"/>
        </w:rPr>
      </w:pPr>
      <w:r w:rsidRPr="00787314">
        <w:rPr>
          <w:rFonts w:ascii="Minion Pro" w:hAnsi="Minion Pro" w:cs="Times New Roman"/>
          <w:sz w:val="22"/>
          <w:szCs w:val="22"/>
          <w:lang w:eastAsia="en-US"/>
        </w:rPr>
        <w:t>Naftakinonlar, başka bir aromatik halkayla birleştirilmiş etkin kinonlardır. Glikozitler şeklinde ortaya çıkarlar. Naftakinonlara K vitamini örnek verilebilir. Antibakteriyel, antifungal ve antitümör etkilere sahiptirler. Yaygın olarak bulunmazlar. Trabzon hurması (</w:t>
      </w:r>
      <w:r w:rsidRPr="00787314">
        <w:rPr>
          <w:rFonts w:ascii="Minion Pro" w:hAnsi="Minion Pro" w:cs="Times New Roman"/>
          <w:i/>
          <w:iCs/>
          <w:sz w:val="22"/>
          <w:szCs w:val="22"/>
          <w:lang w:eastAsia="en-US"/>
        </w:rPr>
        <w:t>Diospyros spp.)</w:t>
      </w:r>
      <w:r w:rsidRPr="00787314">
        <w:rPr>
          <w:rFonts w:ascii="Minion Pro" w:hAnsi="Minion Pro" w:cs="Times New Roman"/>
          <w:sz w:val="22"/>
          <w:szCs w:val="22"/>
          <w:lang w:eastAsia="en-US"/>
        </w:rPr>
        <w:t xml:space="preserve"> dişotu (</w:t>
      </w:r>
      <w:r w:rsidRPr="00787314">
        <w:rPr>
          <w:rFonts w:ascii="Minion Pro" w:hAnsi="Minion Pro" w:cs="Times New Roman"/>
          <w:i/>
          <w:iCs/>
          <w:sz w:val="22"/>
          <w:szCs w:val="22"/>
          <w:lang w:eastAsia="en-US"/>
        </w:rPr>
        <w:t>Plumbag spp.</w:t>
      </w:r>
      <w:r w:rsidRPr="00787314">
        <w:rPr>
          <w:rFonts w:ascii="Minion Pro" w:hAnsi="Minion Pro" w:cs="Times New Roman"/>
          <w:sz w:val="22"/>
          <w:szCs w:val="22"/>
          <w:lang w:eastAsia="en-US"/>
        </w:rPr>
        <w:t>) ve hodan (</w:t>
      </w:r>
      <w:r w:rsidRPr="00787314">
        <w:rPr>
          <w:rFonts w:ascii="Minion Pro" w:hAnsi="Minion Pro" w:cs="Times New Roman"/>
          <w:i/>
          <w:iCs/>
          <w:sz w:val="22"/>
          <w:szCs w:val="22"/>
          <w:lang w:eastAsia="en-US"/>
        </w:rPr>
        <w:t>Borago officinalis</w:t>
      </w:r>
      <w:r w:rsidRPr="00787314">
        <w:rPr>
          <w:rFonts w:ascii="Minion Pro" w:hAnsi="Minion Pro" w:cs="Times New Roman"/>
          <w:sz w:val="22"/>
          <w:szCs w:val="22"/>
          <w:lang w:eastAsia="en-US"/>
        </w:rPr>
        <w:t>) gibi bitkilerde sporadik olarak bulunur.</w:t>
      </w:r>
      <w:r w:rsidRPr="00787314">
        <w:rPr>
          <w:rFonts w:ascii="Minion Pro" w:hAnsi="Minion Pro" w:cs="Times New Roman"/>
          <w:sz w:val="22"/>
          <w:szCs w:val="22"/>
          <w:vertAlign w:val="superscript"/>
          <w:lang w:eastAsia="en-US"/>
        </w:rPr>
        <w:t>161</w:t>
      </w:r>
      <w:r w:rsidRPr="00787314">
        <w:rPr>
          <w:rFonts w:ascii="Minion Pro" w:hAnsi="Minion Pro" w:cs="Times New Roman"/>
          <w:sz w:val="22"/>
          <w:szCs w:val="22"/>
          <w:lang w:eastAsia="en-US"/>
        </w:rPr>
        <w:t xml:space="preserve"> Güneş gülünde bulunan plumbagon (</w:t>
      </w:r>
      <w:r w:rsidRPr="00787314">
        <w:rPr>
          <w:rFonts w:ascii="Minion Pro" w:hAnsi="Minion Pro" w:cs="Times New Roman"/>
          <w:i/>
          <w:iCs/>
          <w:sz w:val="22"/>
          <w:szCs w:val="22"/>
          <w:lang w:eastAsia="en-US"/>
        </w:rPr>
        <w:t>Drosera rotundifolia</w:t>
      </w:r>
      <w:r w:rsidRPr="00787314">
        <w:rPr>
          <w:rFonts w:ascii="Minion Pro" w:hAnsi="Minion Pro" w:cs="Times New Roman"/>
          <w:sz w:val="22"/>
          <w:szCs w:val="22"/>
          <w:lang w:eastAsia="en-US"/>
        </w:rPr>
        <w:t>), ceviz ağacı kabuğundaki juglon (</w:t>
      </w:r>
      <w:r w:rsidRPr="00787314">
        <w:rPr>
          <w:rFonts w:ascii="Minion Pro" w:hAnsi="Minion Pro" w:cs="Times New Roman"/>
          <w:i/>
          <w:iCs/>
          <w:sz w:val="22"/>
          <w:szCs w:val="22"/>
          <w:lang w:eastAsia="en-US"/>
        </w:rPr>
        <w:t>Juglans  cineraria</w:t>
      </w:r>
      <w:r w:rsidRPr="00787314">
        <w:rPr>
          <w:rFonts w:ascii="Minion Pro" w:hAnsi="Minion Pro" w:cs="Times New Roman"/>
          <w:sz w:val="22"/>
          <w:szCs w:val="22"/>
          <w:lang w:eastAsia="en-US"/>
        </w:rPr>
        <w:t>) ve pau d’arcoda bulunan lapochol (</w:t>
      </w:r>
      <w:r w:rsidRPr="00787314">
        <w:rPr>
          <w:rFonts w:ascii="Minion Pro" w:hAnsi="Minion Pro" w:cs="Times New Roman"/>
          <w:i/>
          <w:iCs/>
          <w:sz w:val="22"/>
          <w:szCs w:val="22"/>
          <w:lang w:eastAsia="en-US"/>
        </w:rPr>
        <w:t>Tabebuia impetiginosa</w:t>
      </w:r>
      <w:r w:rsidRPr="00787314">
        <w:rPr>
          <w:rFonts w:ascii="Minion Pro" w:hAnsi="Minion Pro" w:cs="Times New Roman"/>
          <w:sz w:val="22"/>
          <w:szCs w:val="22"/>
          <w:lang w:eastAsia="en-US"/>
        </w:rPr>
        <w:t>) naftakinonlara örnek olarak verilebilir.</w:t>
      </w:r>
      <w:r w:rsidRPr="00787314">
        <w:rPr>
          <w:rFonts w:ascii="Minion Pro" w:hAnsi="Minion Pro" w:cs="Times New Roman"/>
          <w:sz w:val="22"/>
          <w:szCs w:val="22"/>
          <w:vertAlign w:val="superscript"/>
          <w:lang w:eastAsia="en-US"/>
        </w:rPr>
        <w:t>99</w:t>
      </w:r>
      <w:r w:rsidRPr="00787314">
        <w:rPr>
          <w:rFonts w:ascii="Minion Pro" w:hAnsi="Minion Pro" w:cs="Times New Roman"/>
          <w:sz w:val="22"/>
          <w:szCs w:val="22"/>
          <w:lang w:eastAsia="en-US"/>
        </w:rPr>
        <w:t xml:space="preserve"> Lapachol 1968’de bir antitümör ajanı olarak belirlenmiş ve karsinosarkomaya karşı günde iki kez oral kullanımda dikkate değer etki gösterdiği in vivo kanıtlanmıştır.</w:t>
      </w:r>
      <w:r w:rsidRPr="00787314">
        <w:rPr>
          <w:rFonts w:ascii="Minion Pro" w:hAnsi="Minion Pro" w:cs="Times New Roman"/>
          <w:sz w:val="22"/>
          <w:szCs w:val="22"/>
          <w:vertAlign w:val="superscript"/>
          <w:lang w:eastAsia="en-US"/>
        </w:rPr>
        <w:t>166</w:t>
      </w:r>
      <w:r w:rsidRPr="00787314">
        <w:rPr>
          <w:rFonts w:ascii="Minion Pro" w:hAnsi="Minion Pro" w:cs="Times New Roman"/>
          <w:sz w:val="22"/>
          <w:szCs w:val="22"/>
          <w:lang w:eastAsia="en-US"/>
        </w:rPr>
        <w:t xml:space="preserve"> Kınada (</w:t>
      </w:r>
      <w:r w:rsidRPr="00787314">
        <w:rPr>
          <w:rFonts w:ascii="Minion Pro" w:hAnsi="Minion Pro" w:cs="Times New Roman"/>
          <w:i/>
          <w:iCs/>
          <w:sz w:val="22"/>
          <w:szCs w:val="22"/>
          <w:lang w:eastAsia="en-US"/>
        </w:rPr>
        <w:t>Lawsonia inermis</w:t>
      </w:r>
      <w:r w:rsidRPr="00787314">
        <w:rPr>
          <w:rFonts w:ascii="Minion Pro" w:hAnsi="Minion Pro" w:cs="Times New Roman"/>
          <w:sz w:val="22"/>
          <w:szCs w:val="22"/>
          <w:lang w:eastAsia="en-US"/>
        </w:rPr>
        <w:t>) bulunan aktif prensiplerden siyah pigment saç boyalarında sık kullanılan endüstriyel bir maddedir.</w:t>
      </w:r>
      <w:r w:rsidRPr="00787314">
        <w:rPr>
          <w:rFonts w:ascii="Minion Pro" w:hAnsi="Minion Pro" w:cs="Times New Roman"/>
          <w:sz w:val="22"/>
          <w:szCs w:val="22"/>
          <w:vertAlign w:val="superscript"/>
          <w:lang w:eastAsia="en-US"/>
        </w:rPr>
        <w:t>99</w:t>
      </w:r>
      <w:r w:rsidRPr="00787314">
        <w:rPr>
          <w:rFonts w:ascii="Minion Pro" w:hAnsi="Minion Pro" w:cs="Times New Roman"/>
          <w:sz w:val="22"/>
          <w:szCs w:val="22"/>
          <w:lang w:eastAsia="en-US"/>
        </w:rPr>
        <w:t xml:space="preserve"> </w:t>
      </w:r>
    </w:p>
    <w:p w:rsidR="00B12525" w:rsidRPr="00787314" w:rsidRDefault="009F7189" w:rsidP="002B4DD4">
      <w:pPr>
        <w:pStyle w:val="AralkYok1"/>
        <w:widowControl/>
        <w:tabs>
          <w:tab w:val="left" w:pos="2127"/>
        </w:tabs>
        <w:rPr>
          <w:rFonts w:ascii="Minion Pro" w:hAnsi="Minion Pro" w:cs="Times New Roman"/>
          <w:sz w:val="22"/>
          <w:szCs w:val="22"/>
          <w:lang w:eastAsia="en-US"/>
        </w:rPr>
      </w:pPr>
      <w:r w:rsidRPr="00787314">
        <w:rPr>
          <w:rFonts w:ascii="Minion Pro" w:hAnsi="Minion Pro" w:cs="Times New Roman"/>
          <w:sz w:val="22"/>
          <w:szCs w:val="22"/>
          <w:lang w:eastAsia="en-US"/>
        </w:rPr>
        <w:lastRenderedPageBreak/>
        <w:t xml:space="preserve">     </w:t>
      </w:r>
    </w:p>
    <w:p w:rsidR="00B12525" w:rsidRPr="00787314" w:rsidRDefault="009F7189" w:rsidP="002B4DD4">
      <w:pPr>
        <w:pStyle w:val="AralkYok1"/>
        <w:widowControl/>
        <w:tabs>
          <w:tab w:val="left" w:pos="2127"/>
        </w:tabs>
        <w:rPr>
          <w:rFonts w:ascii="Minion Pro" w:hAnsi="Minion Pro" w:cs="Times New Roman"/>
          <w:b/>
          <w:i/>
          <w:sz w:val="22"/>
          <w:szCs w:val="22"/>
          <w:lang w:eastAsia="en-US"/>
        </w:rPr>
      </w:pPr>
      <w:r w:rsidRPr="00787314">
        <w:rPr>
          <w:rFonts w:ascii="Minion Pro" w:hAnsi="Minion Pro" w:cs="Times New Roman"/>
          <w:b/>
          <w:i/>
          <w:sz w:val="22"/>
          <w:szCs w:val="22"/>
          <w:lang w:eastAsia="en-US"/>
        </w:rPr>
        <w:t>Antrakinonlar</w:t>
      </w:r>
    </w:p>
    <w:p w:rsidR="00B12525" w:rsidRPr="00787314" w:rsidRDefault="009F7189" w:rsidP="002B4DD4">
      <w:pPr>
        <w:pStyle w:val="AralkYok1"/>
        <w:widowControl/>
        <w:tabs>
          <w:tab w:val="left" w:pos="2127"/>
        </w:tabs>
        <w:rPr>
          <w:rFonts w:ascii="Minion Pro" w:hAnsi="Minion Pro" w:cs="Times New Roman"/>
          <w:sz w:val="22"/>
          <w:szCs w:val="22"/>
          <w:lang w:eastAsia="en-US"/>
        </w:rPr>
      </w:pPr>
      <w:r w:rsidRPr="00787314">
        <w:rPr>
          <w:rFonts w:ascii="Minion Pro" w:hAnsi="Minion Pro" w:cs="Times New Roman"/>
          <w:sz w:val="22"/>
          <w:szCs w:val="22"/>
          <w:lang w:eastAsia="en-US"/>
        </w:rPr>
        <w:t xml:space="preserve">Antrakinonlar, sarı-kahverengi veya portakalımsı kırmızı bir renge sahiptir. Serbestçe veya O-glikozit veya C-glikozitler şeklinde bulunabilirler. Farklı düzeylerde oksidasyona uğrarlar. Antrakinonların antranol (alkol) ve antronlar (ketonlar) gibi türleri vardır. Bunlar antrakinon glikozidler olarak adlandırılır. Laksatif, antibakteriyel ve antiviral etki gösterirler. Kına (Cassia </w:t>
      </w:r>
      <w:r w:rsidRPr="00787314">
        <w:rPr>
          <w:rFonts w:ascii="Minion Pro" w:hAnsi="Minion Pro" w:cs="Times New Roman"/>
          <w:i/>
          <w:iCs/>
          <w:sz w:val="22"/>
          <w:szCs w:val="22"/>
          <w:lang w:eastAsia="en-US"/>
        </w:rPr>
        <w:t>senna L.</w:t>
      </w:r>
      <w:r w:rsidRPr="00787314">
        <w:rPr>
          <w:rFonts w:ascii="Minion Pro" w:hAnsi="Minion Pro" w:cs="Times New Roman"/>
          <w:sz w:val="22"/>
          <w:szCs w:val="22"/>
          <w:lang w:eastAsia="en-US"/>
        </w:rPr>
        <w:t>),</w:t>
      </w:r>
      <w:r w:rsidRPr="00787314">
        <w:rPr>
          <w:rFonts w:ascii="Minion Pro" w:hAnsi="Minion Pro" w:cs="Times New Roman"/>
          <w:sz w:val="22"/>
          <w:szCs w:val="22"/>
          <w:lang w:val="en-US" w:eastAsia="en-US" w:bidi="en-US"/>
        </w:rPr>
        <w:t xml:space="preserve"> sarı kantaron </w:t>
      </w:r>
      <w:r w:rsidRPr="00787314">
        <w:rPr>
          <w:rFonts w:ascii="Minion Pro" w:hAnsi="Minion Pro" w:cs="Times New Roman"/>
          <w:sz w:val="22"/>
          <w:szCs w:val="22"/>
          <w:lang w:eastAsia="en-US"/>
        </w:rPr>
        <w:t>(</w:t>
      </w:r>
      <w:r w:rsidRPr="00787314">
        <w:rPr>
          <w:rFonts w:ascii="Minion Pro" w:hAnsi="Minion Pro" w:cs="Times New Roman"/>
          <w:i/>
          <w:iCs/>
          <w:sz w:val="22"/>
          <w:szCs w:val="22"/>
          <w:lang w:eastAsia="en-US"/>
        </w:rPr>
        <w:t>Hypericum perforatum</w:t>
      </w:r>
      <w:r w:rsidRPr="00787314">
        <w:rPr>
          <w:rFonts w:ascii="Minion Pro" w:hAnsi="Minion Pro" w:cs="Times New Roman"/>
          <w:sz w:val="22"/>
          <w:szCs w:val="22"/>
          <w:lang w:eastAsia="en-US"/>
        </w:rPr>
        <w:t>), aloe vera (</w:t>
      </w:r>
      <w:r w:rsidRPr="00787314">
        <w:rPr>
          <w:rFonts w:ascii="Minion Pro" w:hAnsi="Minion Pro" w:cs="Times New Roman"/>
          <w:i/>
          <w:iCs/>
          <w:sz w:val="22"/>
          <w:szCs w:val="22"/>
          <w:lang w:eastAsia="en-US"/>
        </w:rPr>
        <w:t>Aloe spp.</w:t>
      </w:r>
      <w:r w:rsidRPr="00787314">
        <w:rPr>
          <w:rFonts w:ascii="Minion Pro" w:hAnsi="Minion Pro" w:cs="Times New Roman"/>
          <w:sz w:val="22"/>
          <w:szCs w:val="22"/>
          <w:lang w:eastAsia="en-US"/>
        </w:rPr>
        <w:t>), akdiken (</w:t>
      </w:r>
      <w:r w:rsidRPr="00787314">
        <w:rPr>
          <w:rFonts w:ascii="Minion Pro" w:hAnsi="Minion Pro" w:cs="Times New Roman"/>
          <w:i/>
          <w:iCs/>
          <w:sz w:val="22"/>
          <w:szCs w:val="22"/>
          <w:lang w:eastAsia="en-US"/>
        </w:rPr>
        <w:t>Picramnia spp.</w:t>
      </w:r>
      <w:r w:rsidRPr="00787314">
        <w:rPr>
          <w:rFonts w:ascii="Minion Pro" w:hAnsi="Minion Pro" w:cs="Times New Roman"/>
          <w:sz w:val="22"/>
          <w:szCs w:val="22"/>
          <w:lang w:eastAsia="en-US"/>
        </w:rPr>
        <w:t>), sinameki (</w:t>
      </w:r>
      <w:r w:rsidRPr="00787314">
        <w:rPr>
          <w:rFonts w:ascii="Minion Pro" w:hAnsi="Minion Pro" w:cs="Times New Roman"/>
          <w:i/>
          <w:iCs/>
          <w:sz w:val="22"/>
          <w:szCs w:val="22"/>
          <w:lang w:eastAsia="en-US"/>
        </w:rPr>
        <w:t>Cassia angustifolia</w:t>
      </w:r>
      <w:r w:rsidRPr="00787314">
        <w:rPr>
          <w:rFonts w:ascii="Minion Pro" w:hAnsi="Minion Pro" w:cs="Times New Roman"/>
          <w:sz w:val="22"/>
          <w:szCs w:val="22"/>
          <w:lang w:eastAsia="en-US"/>
        </w:rPr>
        <w:t>), ravent kökü (</w:t>
      </w:r>
      <w:r w:rsidRPr="00787314">
        <w:rPr>
          <w:rFonts w:ascii="Minion Pro" w:hAnsi="Minion Pro" w:cs="Times New Roman"/>
          <w:i/>
          <w:iCs/>
          <w:sz w:val="22"/>
          <w:szCs w:val="22"/>
          <w:lang w:eastAsia="en-US"/>
        </w:rPr>
        <w:t>Rheum palmatum</w:t>
      </w:r>
      <w:r w:rsidRPr="00787314">
        <w:rPr>
          <w:rFonts w:ascii="Minion Pro" w:hAnsi="Minion Pro" w:cs="Times New Roman"/>
          <w:sz w:val="22"/>
          <w:szCs w:val="22"/>
          <w:lang w:eastAsia="en-US"/>
        </w:rPr>
        <w:t>) ve uva ursi (</w:t>
      </w:r>
      <w:r w:rsidRPr="00787314">
        <w:rPr>
          <w:rFonts w:ascii="Minion Pro" w:hAnsi="Minion Pro" w:cs="Times New Roman"/>
          <w:i/>
          <w:iCs/>
          <w:sz w:val="22"/>
          <w:szCs w:val="22"/>
          <w:lang w:eastAsia="en-US"/>
        </w:rPr>
        <w:t>Arctostaphylos uva-ursi</w:t>
      </w:r>
      <w:r w:rsidRPr="00787314">
        <w:rPr>
          <w:rFonts w:ascii="Minion Pro" w:hAnsi="Minion Pro" w:cs="Times New Roman"/>
          <w:sz w:val="22"/>
          <w:szCs w:val="22"/>
          <w:lang w:eastAsia="en-US"/>
        </w:rPr>
        <w:t xml:space="preserve">) gibi bitkilerle bazı mantar ve likenlerde de bulunur. </w:t>
      </w:r>
    </w:p>
    <w:p w:rsidR="00B12525" w:rsidRPr="00787314" w:rsidRDefault="009F7189" w:rsidP="002B4DD4">
      <w:pPr>
        <w:pStyle w:val="AralkYok1"/>
        <w:widowControl/>
        <w:tabs>
          <w:tab w:val="left" w:pos="2127"/>
        </w:tab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Antrakinon glikozitleri kutupsaldır. Bu nedenle bağırsak duvarı hücrelerinin fosfolipid zarlarından kolayca absorbe edilemezler. Bakteriler şekeri parçalar parçalamaz bu bileşkenler kutupsallık özelliklerini yitirirler ve  böylecebağırsak duvarı hücrelerinin zarlarından kolayca absorbe edilirler. Antrakinonların aşırı tüketimi kalın bağırsak kolonlarında bozulmaya ve sonuçta ağrı ve diyare neden olur. Bu nedenle antrakinonlu bitkilerin uzun süreli kullanımının sınırlandırılması gerekebilir. Antrakinonların etkisi çok kuvvetli olduğundan bitkiler kullanılmadan önce bir süre bekletilmelidir. Bu bekletme süresi bitkideki antrakinonların oksidasyona uğrayarak daha az reaksiyon gösteren antrakinon glikozidlere dönüşmesini sağlar.</w:t>
      </w:r>
      <w:r w:rsidRPr="00787314">
        <w:rPr>
          <w:rFonts w:ascii="Minion Pro" w:hAnsi="Minion Pro" w:cs="Times New Roman"/>
          <w:sz w:val="22"/>
          <w:szCs w:val="22"/>
          <w:vertAlign w:val="superscript"/>
          <w:lang w:eastAsia="en-US"/>
        </w:rPr>
        <w:t>161</w:t>
      </w:r>
    </w:p>
    <w:p w:rsidR="00B12525" w:rsidRPr="00787314" w:rsidRDefault="009F7189" w:rsidP="002B4DD4">
      <w:pPr>
        <w:pStyle w:val="AralkYok1"/>
        <w:widowControl/>
        <w:tabs>
          <w:tab w:val="left" w:pos="2127"/>
        </w:tabs>
        <w:rPr>
          <w:rFonts w:ascii="Minion Pro" w:hAnsi="Minion Pro" w:cs="Times New Roman"/>
          <w:sz w:val="22"/>
          <w:szCs w:val="22"/>
          <w:lang w:eastAsia="en-US"/>
        </w:rPr>
      </w:pPr>
      <w:r w:rsidRPr="00787314">
        <w:rPr>
          <w:rFonts w:ascii="Minion Pro" w:hAnsi="Minion Pro" w:cs="Times New Roman"/>
          <w:sz w:val="22"/>
          <w:szCs w:val="22"/>
          <w:lang w:eastAsia="en-US"/>
        </w:rPr>
        <w:t xml:space="preserve">     Antrokinonlara; </w:t>
      </w:r>
      <w:r w:rsidRPr="00787314">
        <w:rPr>
          <w:rFonts w:ascii="Minion Pro" w:hAnsi="Minion Pro" w:cs="Times New Roman"/>
          <w:b/>
          <w:bCs/>
          <w:sz w:val="22"/>
          <w:szCs w:val="22"/>
          <w:lang w:eastAsia="en-US"/>
        </w:rPr>
        <w:t>senozidler</w:t>
      </w:r>
      <w:r w:rsidRPr="00787314">
        <w:rPr>
          <w:rFonts w:ascii="Minion Pro" w:hAnsi="Minion Pro" w:cs="Times New Roman"/>
          <w:sz w:val="22"/>
          <w:szCs w:val="22"/>
          <w:lang w:eastAsia="en-US"/>
        </w:rPr>
        <w:t xml:space="preserve">, </w:t>
      </w:r>
      <w:r w:rsidRPr="00787314">
        <w:rPr>
          <w:rFonts w:ascii="Minion Pro" w:hAnsi="Minion Pro" w:cs="Times New Roman"/>
          <w:b/>
          <w:bCs/>
          <w:sz w:val="22"/>
          <w:szCs w:val="22"/>
          <w:lang w:eastAsia="en-US"/>
        </w:rPr>
        <w:t>barbaloin</w:t>
      </w:r>
      <w:r w:rsidRPr="00787314">
        <w:rPr>
          <w:rFonts w:ascii="Minion Pro" w:hAnsi="Minion Pro" w:cs="Times New Roman"/>
          <w:sz w:val="22"/>
          <w:szCs w:val="22"/>
          <w:lang w:eastAsia="en-US"/>
        </w:rPr>
        <w:t xml:space="preserve"> ve </w:t>
      </w:r>
      <w:r w:rsidRPr="00787314">
        <w:rPr>
          <w:rFonts w:ascii="Minion Pro" w:hAnsi="Minion Pro" w:cs="Times New Roman"/>
          <w:b/>
          <w:bCs/>
          <w:sz w:val="22"/>
          <w:szCs w:val="22"/>
          <w:lang w:eastAsia="en-US"/>
        </w:rPr>
        <w:t>hiperisin</w:t>
      </w:r>
      <w:r w:rsidRPr="00787314">
        <w:rPr>
          <w:rFonts w:ascii="Minion Pro" w:hAnsi="Minion Pro" w:cs="Times New Roman"/>
          <w:sz w:val="22"/>
          <w:szCs w:val="22"/>
          <w:lang w:eastAsia="en-US"/>
        </w:rPr>
        <w:t xml:space="preserve"> örnek olarak verilebilir. Kına bitkisinin kurutulmuş yapraklarında bulunan senozidler (</w:t>
      </w:r>
      <w:r w:rsidRPr="00787314">
        <w:rPr>
          <w:rFonts w:ascii="Minion Pro" w:hAnsi="Minion Pro" w:cs="Times New Roman"/>
          <w:i/>
          <w:iCs/>
          <w:sz w:val="22"/>
          <w:szCs w:val="22"/>
          <w:lang w:eastAsia="en-US"/>
        </w:rPr>
        <w:t>senozid A ve B</w:t>
      </w:r>
      <w:r w:rsidRPr="00787314">
        <w:rPr>
          <w:rFonts w:ascii="Minion Pro" w:hAnsi="Minion Pro" w:cs="Times New Roman"/>
          <w:sz w:val="22"/>
          <w:szCs w:val="22"/>
          <w:lang w:eastAsia="en-US"/>
        </w:rPr>
        <w:t xml:space="preserve">) antrakinon glikozidlerindendir. Senozidler diyatrondur. Çoğu durumda pürgatif (müshil) etkilere sahiptirler. Özellikle kalın bağırsaklarda peristaltik hareketleri destekler. Bulantı verici tatları vardır. Belirgin olarak hemoroid ve enflammasyonda kontraindikedir. </w:t>
      </w:r>
    </w:p>
    <w:p w:rsidR="00B12525" w:rsidRPr="00787314" w:rsidRDefault="009F7189" w:rsidP="002B4DD4">
      <w:pPr>
        <w:pStyle w:val="AralkYok1"/>
        <w:widowControl/>
        <w:tabs>
          <w:tab w:val="left" w:pos="2127"/>
        </w:tab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Aloe vera bitkisinde bulunan barbaloin bağırsa</w:t>
      </w:r>
      <w:r w:rsidR="00901764" w:rsidRPr="00787314">
        <w:rPr>
          <w:rFonts w:ascii="Minion Pro" w:hAnsi="Minion Pro" w:cs="Times New Roman"/>
          <w:sz w:val="22"/>
          <w:szCs w:val="22"/>
          <w:lang w:eastAsia="en-US"/>
        </w:rPr>
        <w:t>k</w:t>
      </w:r>
      <w:r w:rsidRPr="00787314">
        <w:rPr>
          <w:rFonts w:ascii="Minion Pro" w:hAnsi="Minion Pro" w:cs="Times New Roman"/>
          <w:sz w:val="22"/>
          <w:szCs w:val="22"/>
          <w:lang w:eastAsia="en-US"/>
        </w:rPr>
        <w:t>lardaki patojenleri öldürerek sindirim sistemi geliştirici etki gösterir. Tip 2 diyabet hastalığının kontrolünde kullanılır.</w:t>
      </w:r>
      <w:r w:rsidRPr="00787314">
        <w:rPr>
          <w:rFonts w:ascii="Minion Pro" w:hAnsi="Minion Pro" w:cs="Times New Roman"/>
          <w:sz w:val="22"/>
          <w:szCs w:val="22"/>
          <w:vertAlign w:val="superscript"/>
          <w:lang w:eastAsia="en-US"/>
        </w:rPr>
        <w:t>168</w:t>
      </w:r>
      <w:r w:rsidRPr="00787314">
        <w:rPr>
          <w:rFonts w:ascii="Minion Pro" w:hAnsi="Minion Pro" w:cs="Times New Roman"/>
          <w:sz w:val="22"/>
          <w:szCs w:val="22"/>
          <w:lang w:eastAsia="en-US"/>
        </w:rPr>
        <w:t xml:space="preserve"> Astımı önler. İmmun sistemi güçlendirir. Böbreklerin normal fonksiyonlarını korur. Soğuk algınlığı ve öksürükte etkilidir. Arterit tedavisinde etkili olduğu gösterilmiştir. Cilt sorunları ve saç dökülmelerinde etkin bir kullanım alanına sahiptir. Ayrıca kolesterol kontrolünde de kullanılır.</w:t>
      </w:r>
      <w:r w:rsidRPr="00787314">
        <w:rPr>
          <w:rFonts w:ascii="Minion Pro" w:hAnsi="Minion Pro" w:cs="Times New Roman"/>
          <w:sz w:val="22"/>
          <w:szCs w:val="22"/>
          <w:vertAlign w:val="superscript"/>
          <w:lang w:eastAsia="en-US"/>
        </w:rPr>
        <w:t xml:space="preserve">162,169 </w:t>
      </w:r>
      <w:r w:rsidRPr="00787314">
        <w:rPr>
          <w:rFonts w:ascii="Minion Pro" w:hAnsi="Minion Pro" w:cs="Times New Roman"/>
          <w:sz w:val="22"/>
          <w:szCs w:val="22"/>
          <w:lang w:eastAsia="en-US"/>
        </w:rPr>
        <w:t>Hiperisin sarı kantaron bitkisinden kırmızı renk maddesi olarak elde edilir. Depresyon gibi psikiyatrik sorunlarda kullanılır.</w:t>
      </w:r>
      <w:r w:rsidRPr="00787314">
        <w:rPr>
          <w:rFonts w:ascii="Minion Pro" w:hAnsi="Minion Pro" w:cs="Times New Roman"/>
          <w:sz w:val="22"/>
          <w:szCs w:val="22"/>
          <w:vertAlign w:val="superscript"/>
          <w:lang w:eastAsia="en-US"/>
        </w:rPr>
        <w:t>170-171</w:t>
      </w:r>
      <w:r w:rsidRPr="00787314">
        <w:rPr>
          <w:rFonts w:ascii="Minion Pro" w:hAnsi="Minion Pro" w:cs="Times New Roman"/>
          <w:sz w:val="22"/>
          <w:szCs w:val="22"/>
          <w:lang w:eastAsia="en-US"/>
        </w:rPr>
        <w:t xml:space="preserve"> Antibakteriyel ve antiviral etkisi bilinmektedir. Ekzema, cilt yanıkları ve yaraları, premenstrual sendrom, menapoz ve mevsimsel etki bozuklukları gibi rahatsızlıklarda da kullanılmaktadır.</w:t>
      </w:r>
      <w:r w:rsidRPr="00787314">
        <w:rPr>
          <w:rFonts w:ascii="Minion Pro" w:hAnsi="Minion Pro" w:cs="Times New Roman"/>
          <w:sz w:val="22"/>
          <w:szCs w:val="22"/>
          <w:vertAlign w:val="superscript"/>
          <w:lang w:eastAsia="en-US"/>
        </w:rPr>
        <w:t>172</w:t>
      </w:r>
    </w:p>
    <w:p w:rsidR="00534011" w:rsidRPr="00787314" w:rsidRDefault="00534011" w:rsidP="002B4DD4">
      <w:pPr>
        <w:pStyle w:val="AralkYok1"/>
        <w:widowControl/>
        <w:tabs>
          <w:tab w:val="left" w:pos="2127"/>
        </w:tabs>
        <w:rPr>
          <w:rFonts w:ascii="Minion Pro" w:hAnsi="Minion Pro" w:cs="Times New Roman"/>
          <w:sz w:val="22"/>
          <w:szCs w:val="22"/>
          <w:lang w:eastAsia="en-US"/>
        </w:rPr>
      </w:pPr>
    </w:p>
    <w:p w:rsidR="00534011" w:rsidRPr="00787314" w:rsidRDefault="00534011" w:rsidP="002B4DD4">
      <w:pPr>
        <w:pStyle w:val="AralkYok1"/>
        <w:widowControl/>
        <w:tabs>
          <w:tab w:val="left" w:pos="2127"/>
        </w:tab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Stilbenler</w:t>
      </w:r>
    </w:p>
    <w:p w:rsidR="00534011" w:rsidRPr="00787314" w:rsidRDefault="00534011" w:rsidP="002B4DD4">
      <w:pPr>
        <w:widowControl/>
        <w:autoSpaceDE w:val="0"/>
        <w:autoSpaceDN w:val="0"/>
        <w:adjustRightInd w:val="0"/>
        <w:rPr>
          <w:rFonts w:ascii="Minion Pro" w:hAnsi="Minion Pro" w:cs="Times New Roman"/>
          <w:color w:val="auto"/>
          <w:sz w:val="22"/>
          <w:szCs w:val="22"/>
          <w:lang w:eastAsia="tr-TR" w:bidi="ar-SA"/>
        </w:rPr>
      </w:pPr>
      <w:r w:rsidRPr="00787314">
        <w:rPr>
          <w:rFonts w:ascii="Minion Pro" w:hAnsi="Minion Pro" w:cs="Times New Roman"/>
          <w:sz w:val="22"/>
          <w:szCs w:val="22"/>
          <w:lang w:eastAsia="en-US"/>
        </w:rPr>
        <w:t>Stilbenler bitkilerin özodunlarında bulunur. Stilben ailesi C</w:t>
      </w:r>
      <w:r w:rsidRPr="00787314">
        <w:rPr>
          <w:rFonts w:ascii="Minion Pro" w:hAnsi="Minion Pro" w:cs="Times New Roman"/>
          <w:sz w:val="22"/>
          <w:szCs w:val="22"/>
          <w:vertAlign w:val="subscript"/>
          <w:lang w:eastAsia="en-US"/>
        </w:rPr>
        <w:t>6</w:t>
      </w:r>
      <w:r w:rsidRPr="00787314">
        <w:rPr>
          <w:rFonts w:ascii="Minion Pro" w:hAnsi="Minion Pro" w:cs="Times New Roman"/>
          <w:sz w:val="22"/>
          <w:szCs w:val="22"/>
          <w:lang w:eastAsia="en-US"/>
        </w:rPr>
        <w:t>C</w:t>
      </w:r>
      <w:r w:rsidRPr="00787314">
        <w:rPr>
          <w:rFonts w:ascii="Minion Pro" w:hAnsi="Minion Pro" w:cs="Times New Roman"/>
          <w:sz w:val="22"/>
          <w:szCs w:val="22"/>
          <w:vertAlign w:val="subscript"/>
          <w:lang w:eastAsia="en-US"/>
        </w:rPr>
        <w:t>2</w:t>
      </w:r>
      <w:r w:rsidRPr="00787314">
        <w:rPr>
          <w:rFonts w:ascii="Minion Pro" w:hAnsi="Minion Pro" w:cs="Times New Roman"/>
          <w:sz w:val="22"/>
          <w:szCs w:val="22"/>
          <w:lang w:eastAsia="en-US"/>
        </w:rPr>
        <w:t>C</w:t>
      </w:r>
      <w:r w:rsidRPr="00787314">
        <w:rPr>
          <w:rFonts w:ascii="Minion Pro" w:hAnsi="Minion Pro" w:cs="Times New Roman"/>
          <w:sz w:val="22"/>
          <w:szCs w:val="22"/>
          <w:vertAlign w:val="subscript"/>
          <w:lang w:eastAsia="en-US"/>
        </w:rPr>
        <w:t>6</w:t>
      </w:r>
      <w:r w:rsidRPr="00787314">
        <w:rPr>
          <w:rFonts w:ascii="Minion Pro" w:hAnsi="Minion Pro" w:cs="Times New Roman"/>
          <w:sz w:val="22"/>
          <w:szCs w:val="22"/>
          <w:lang w:eastAsia="en-US"/>
        </w:rPr>
        <w:t xml:space="preserve"> yapısına sahiptir ve flavonoidler gibi fenolik bileşenlerdir. Stilbenler bitkilerin mantar, bakteri ve viral patojenlere karşı ürettiği fitoaleksin bileşenidir. Fransa’da kalp hastalıklarından ölüm oranının diğer ülkelerde görülenden daha az olması şeklinde tanımlanan ‘Fransız paradoksu’nun stilbenlerden kaynaklandığı düşünülmektedir.</w:t>
      </w:r>
      <w:r w:rsidRPr="00787314">
        <w:rPr>
          <w:rFonts w:ascii="Minion Pro" w:hAnsi="Minion Pro" w:cs="Times New Roman"/>
          <w:sz w:val="22"/>
          <w:szCs w:val="22"/>
          <w:vertAlign w:val="superscript"/>
          <w:lang w:eastAsia="en-US"/>
        </w:rPr>
        <w:t>161</w:t>
      </w:r>
      <w:r w:rsidRPr="00787314">
        <w:rPr>
          <w:rFonts w:ascii="Minion Pro" w:hAnsi="Minion Pro" w:cs="Times New Roman"/>
          <w:sz w:val="22"/>
          <w:szCs w:val="22"/>
          <w:lang w:eastAsia="en-US"/>
        </w:rPr>
        <w:t xml:space="preserve"> Bir fitoaleksin olan re</w:t>
      </w:r>
      <w:r w:rsidR="00633C57" w:rsidRPr="00787314">
        <w:rPr>
          <w:rFonts w:ascii="Minion Pro" w:hAnsi="Minion Pro" w:cs="Times New Roman"/>
          <w:sz w:val="22"/>
          <w:szCs w:val="22"/>
          <w:lang w:eastAsia="en-US"/>
        </w:rPr>
        <w:t>z</w:t>
      </w:r>
      <w:r w:rsidRPr="00787314">
        <w:rPr>
          <w:rFonts w:ascii="Minion Pro" w:hAnsi="Minion Pro" w:cs="Times New Roman"/>
          <w:sz w:val="22"/>
          <w:szCs w:val="22"/>
          <w:lang w:eastAsia="en-US"/>
        </w:rPr>
        <w:t>veratrol en yaygın stilbendir ve ilk olarak çöpleme bitkisinden (</w:t>
      </w:r>
      <w:r w:rsidRPr="00787314">
        <w:rPr>
          <w:rFonts w:ascii="Minion Pro" w:hAnsi="Minion Pro" w:cs="Times New Roman"/>
          <w:i/>
          <w:iCs/>
          <w:sz w:val="22"/>
          <w:szCs w:val="22"/>
          <w:lang w:eastAsia="en-US"/>
        </w:rPr>
        <w:t>Veratrum album var. grandiflorum</w:t>
      </w:r>
      <w:r w:rsidRPr="00787314">
        <w:rPr>
          <w:rFonts w:ascii="Minion Pro" w:hAnsi="Minion Pro" w:cs="Times New Roman"/>
          <w:sz w:val="22"/>
          <w:szCs w:val="22"/>
          <w:lang w:eastAsia="en-US"/>
        </w:rPr>
        <w:t>) izole edilmiştir.</w:t>
      </w:r>
      <w:r w:rsidRPr="00787314">
        <w:rPr>
          <w:rFonts w:ascii="Minion Pro" w:hAnsi="Minion Pro" w:cs="Times New Roman"/>
          <w:color w:val="auto"/>
          <w:sz w:val="22"/>
          <w:szCs w:val="22"/>
          <w:lang w:eastAsia="tr-TR" w:bidi="ar-SA"/>
        </w:rPr>
        <w:t xml:space="preserve"> Rezveratrol mantarlar gibi patojenik mikroorganizmaların enfeksiyonlara karşı ürettikleri bir bileşendir. </w:t>
      </w:r>
      <w:r w:rsidRPr="00787314">
        <w:rPr>
          <w:rFonts w:ascii="Minion Pro" w:hAnsi="Minion Pro" w:cs="Times New Roman"/>
          <w:sz w:val="22"/>
          <w:szCs w:val="22"/>
          <w:lang w:eastAsia="en-US"/>
        </w:rPr>
        <w:t>Üzüm (</w:t>
      </w:r>
      <w:r w:rsidRPr="00787314">
        <w:rPr>
          <w:rFonts w:ascii="Minion Pro" w:hAnsi="Minion Pro" w:cs="Times New Roman"/>
          <w:i/>
          <w:iCs/>
          <w:sz w:val="22"/>
          <w:szCs w:val="22"/>
          <w:lang w:eastAsia="en-US"/>
        </w:rPr>
        <w:t>Vitis vinifera</w:t>
      </w:r>
      <w:r w:rsidRPr="00787314">
        <w:rPr>
          <w:rFonts w:ascii="Minion Pro" w:hAnsi="Minion Pro" w:cs="Times New Roman"/>
          <w:sz w:val="22"/>
          <w:szCs w:val="22"/>
          <w:lang w:eastAsia="en-US"/>
        </w:rPr>
        <w:t>), üzüm çekirdeği ve kırmızı şarapta yoğun olarak bulunan rezveratrol yalnızca antioksidan ve antienflamatuar olarak değil bir antitümör ajan olarak ta etkilidir. Rezveratrol soya fasulyesi, kızılcık, yabanmersini ve yer fıstığında bulunsa da en zengin kaynağı</w:t>
      </w: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 xml:space="preserve">gram başına 50–100 </w:t>
      </w:r>
      <w:r w:rsidR="00633C57" w:rsidRPr="00787314">
        <w:rPr>
          <w:rFonts w:ascii="Minion Pro" w:hAnsi="Minion Pro" w:cs="Times New Roman"/>
          <w:sz w:val="22"/>
          <w:szCs w:val="22"/>
          <w:lang w:eastAsia="en-US"/>
        </w:rPr>
        <w:t>mc</w:t>
      </w:r>
      <w:r w:rsidRPr="00787314">
        <w:rPr>
          <w:rFonts w:ascii="Minion Pro" w:hAnsi="Minion Pro" w:cs="Times New Roman"/>
          <w:sz w:val="22"/>
          <w:szCs w:val="22"/>
          <w:lang w:eastAsia="en-US"/>
        </w:rPr>
        <w:t>g olmak üzere üzüm kabuğu ve sonra üzüm çekirdeğidir. Fermente edilmemiş üzüm suyu belirgin miktarda rezveratrol içermez. Rezveratrol antioksidan, antienflamatuar, kardiyovasküler rahatsızlıklarda vazoprotektif, nöroprotektif, antialerjik ve kanıtlanmış kemopreventif etkilere sahiptir.</w:t>
      </w:r>
      <w:r w:rsidRPr="00787314">
        <w:rPr>
          <w:rFonts w:ascii="Minion Pro" w:hAnsi="Minion Pro" w:cs="Times New Roman"/>
          <w:sz w:val="22"/>
          <w:szCs w:val="22"/>
          <w:vertAlign w:val="superscript"/>
          <w:lang w:eastAsia="en-US"/>
        </w:rPr>
        <w:t>3-4,99,103-105,108-109,113,116,129,161</w:t>
      </w:r>
      <w:r w:rsidRPr="00787314">
        <w:rPr>
          <w:rFonts w:ascii="Minion Pro" w:hAnsi="Minion Pro" w:cs="Times New Roman"/>
          <w:sz w:val="22"/>
          <w:szCs w:val="22"/>
          <w:lang w:eastAsia="en-US"/>
        </w:rPr>
        <w:t xml:space="preserve"> Rezveratrolün kardiyovasküler sistem</w:t>
      </w:r>
      <w:r w:rsidR="00633C57" w:rsidRPr="00787314">
        <w:rPr>
          <w:rFonts w:ascii="Minion Pro" w:hAnsi="Minion Pro" w:cs="Times New Roman"/>
          <w:sz w:val="22"/>
          <w:szCs w:val="22"/>
          <w:lang w:eastAsia="en-US"/>
        </w:rPr>
        <w:t xml:space="preserve"> sağlığını</w:t>
      </w:r>
      <w:r w:rsidRPr="00787314">
        <w:rPr>
          <w:rFonts w:ascii="Minion Pro" w:hAnsi="Minion Pro" w:cs="Times New Roman"/>
          <w:sz w:val="22"/>
          <w:szCs w:val="22"/>
          <w:lang w:eastAsia="en-US"/>
        </w:rPr>
        <w:t xml:space="preserve"> korumasında etkililiği antioksidan olması, kolesterol sentezi, ateroskleroz ve LDL oksidasyonu inhibitörü oluşu, endotelyal dokuyu muhafaza etmesi ve koruması, trombosit kümelenmesini bastırması, </w:t>
      </w:r>
      <w:r w:rsidRPr="00787314">
        <w:rPr>
          <w:rFonts w:ascii="Minion Pro" w:hAnsi="Minion Pro" w:cs="Times New Roman"/>
          <w:sz w:val="22"/>
          <w:szCs w:val="22"/>
          <w:lang w:eastAsia="en-US"/>
        </w:rPr>
        <w:lastRenderedPageBreak/>
        <w:t xml:space="preserve">iskemik reperfüzyon yaralarına karşı savunması ve östrojenik etkilerinden kaynaklanmaktadır. Rezveratrolün karsiyojenik bileşenlerin aktivitesini durdurması ve tümör oluşumunu bastırmasıyla antikanser özelliklere sahip olduğu </w:t>
      </w:r>
      <w:r w:rsidRPr="00787314">
        <w:rPr>
          <w:rFonts w:ascii="Minion Pro" w:hAnsi="Minion Pro" w:cs="Times New Roman"/>
          <w:i/>
          <w:sz w:val="22"/>
          <w:szCs w:val="22"/>
          <w:lang w:eastAsia="en-US"/>
        </w:rPr>
        <w:t>in vitro</w:t>
      </w:r>
      <w:r w:rsidRPr="00787314">
        <w:rPr>
          <w:rFonts w:ascii="Minion Pro" w:hAnsi="Minion Pro" w:cs="Times New Roman"/>
          <w:sz w:val="22"/>
          <w:szCs w:val="22"/>
          <w:lang w:eastAsia="en-US"/>
        </w:rPr>
        <w:t xml:space="preserve"> gösterilmiştir.</w:t>
      </w:r>
      <w:r w:rsidRPr="00787314">
        <w:rPr>
          <w:rFonts w:ascii="Minion Pro" w:hAnsi="Minion Pro" w:cs="Times New Roman"/>
          <w:sz w:val="22"/>
          <w:szCs w:val="22"/>
          <w:vertAlign w:val="superscript"/>
          <w:lang w:eastAsia="en-US"/>
        </w:rPr>
        <w:t>243-244</w:t>
      </w:r>
      <w:r w:rsidRPr="00787314">
        <w:rPr>
          <w:rFonts w:ascii="Minion Pro" w:hAnsi="Minion Pro" w:cs="Times New Roman"/>
          <w:sz w:val="22"/>
          <w:szCs w:val="22"/>
          <w:lang w:eastAsia="en-US"/>
        </w:rPr>
        <w:t xml:space="preserve"> </w:t>
      </w:r>
    </w:p>
    <w:p w:rsidR="00B12525" w:rsidRPr="00787314" w:rsidRDefault="00B12525" w:rsidP="002B4DD4">
      <w:pPr>
        <w:pStyle w:val="AralkYok1"/>
        <w:widowControl/>
        <w:tabs>
          <w:tab w:val="left" w:pos="2127"/>
        </w:tabs>
        <w:rPr>
          <w:rFonts w:ascii="Minion Pro" w:hAnsi="Minion Pro" w:cs="Times New Roman"/>
          <w:sz w:val="22"/>
          <w:szCs w:val="22"/>
          <w:lang w:eastAsia="en-US"/>
        </w:rPr>
      </w:pPr>
    </w:p>
    <w:p w:rsidR="00534011" w:rsidRPr="00787314" w:rsidRDefault="00887E87" w:rsidP="002B4DD4">
      <w:pPr>
        <w:pStyle w:val="AralkYok1"/>
        <w:widowControl/>
        <w:tabs>
          <w:tab w:val="left" w:pos="2127"/>
        </w:tab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Polifenol</w:t>
      </w:r>
      <w:r w:rsidR="009F7189" w:rsidRPr="00787314">
        <w:rPr>
          <w:rFonts w:ascii="Minion Pro" w:hAnsi="Minion Pro" w:cs="Times New Roman"/>
          <w:b/>
          <w:color w:val="0070C0"/>
          <w:sz w:val="22"/>
          <w:szCs w:val="22"/>
          <w:lang w:eastAsia="en-US"/>
        </w:rPr>
        <w:t xml:space="preserve">ler </w:t>
      </w:r>
    </w:p>
    <w:p w:rsidR="0055499F" w:rsidRPr="00787314" w:rsidRDefault="0055499F" w:rsidP="002B4DD4">
      <w:pPr>
        <w:pStyle w:val="AralkYok1"/>
        <w:widowControl/>
        <w:tabs>
          <w:tab w:val="left" w:pos="2127"/>
        </w:tabs>
        <w:rPr>
          <w:rFonts w:ascii="Minion Pro" w:hAnsi="Minion Pro" w:cs="Times New Roman"/>
          <w:sz w:val="22"/>
          <w:szCs w:val="22"/>
          <w:lang w:eastAsia="en-US"/>
        </w:rPr>
      </w:pPr>
    </w:p>
    <w:p w:rsidR="00B12525" w:rsidRPr="00787314" w:rsidRDefault="00887E87" w:rsidP="002B4DD4">
      <w:pPr>
        <w:pStyle w:val="AralkYok1"/>
        <w:widowControl/>
        <w:tabs>
          <w:tab w:val="left" w:pos="2127"/>
        </w:tabs>
        <w:rPr>
          <w:rFonts w:ascii="Minion Pro" w:hAnsi="Minion Pro" w:cs="Times New Roman"/>
          <w:sz w:val="22"/>
          <w:szCs w:val="22"/>
          <w:lang w:eastAsia="en-US"/>
        </w:rPr>
      </w:pPr>
      <w:r w:rsidRPr="00787314">
        <w:rPr>
          <w:rFonts w:ascii="Minion Pro" w:hAnsi="Minion Pro" w:cs="Times New Roman"/>
          <w:sz w:val="22"/>
          <w:szCs w:val="22"/>
          <w:lang w:eastAsia="en-US"/>
        </w:rPr>
        <w:t>Polifenoller çoklu aromatik halkalar ve hidroksil gruplar içerirler.</w:t>
      </w:r>
      <w:r w:rsidRPr="00787314">
        <w:rPr>
          <w:rFonts w:ascii="Minion Pro" w:hAnsi="Minion Pro" w:cs="Times New Roman"/>
          <w:sz w:val="22"/>
          <w:szCs w:val="22"/>
          <w:vertAlign w:val="superscript"/>
          <w:lang w:eastAsia="en-US"/>
        </w:rPr>
        <w:t>130</w:t>
      </w:r>
      <w:r w:rsidRPr="00787314">
        <w:rPr>
          <w:rFonts w:ascii="Minion Pro" w:hAnsi="Minion Pro" w:cs="Times New Roman"/>
          <w:sz w:val="22"/>
          <w:szCs w:val="22"/>
          <w:lang w:eastAsia="en-US"/>
        </w:rPr>
        <w:t xml:space="preserve"> Polifenol</w:t>
      </w:r>
      <w:r w:rsidR="009F7189" w:rsidRPr="00787314">
        <w:rPr>
          <w:rFonts w:ascii="Minion Pro" w:hAnsi="Minion Pro" w:cs="Times New Roman"/>
          <w:sz w:val="22"/>
          <w:szCs w:val="22"/>
          <w:lang w:eastAsia="en-US"/>
        </w:rPr>
        <w:t>ler kinonlardan biraz daha büyük olup bütün damarlı bitkilerde bulunurlar.</w:t>
      </w:r>
      <w:r w:rsidR="00582690" w:rsidRPr="00787314">
        <w:rPr>
          <w:rFonts w:ascii="Minion Pro" w:hAnsi="Minion Pro" w:cs="Times New Roman"/>
          <w:sz w:val="22"/>
          <w:szCs w:val="22"/>
          <w:vertAlign w:val="superscript"/>
          <w:lang w:eastAsia="en-US"/>
        </w:rPr>
        <w:t>161</w:t>
      </w:r>
      <w:r w:rsidR="009F7189" w:rsidRPr="00787314">
        <w:rPr>
          <w:rFonts w:ascii="Minion Pro" w:hAnsi="Minion Pro" w:cs="Times New Roman"/>
          <w:sz w:val="22"/>
          <w:szCs w:val="22"/>
          <w:lang w:eastAsia="en-US"/>
        </w:rPr>
        <w:t xml:space="preserve"> Doğal antioksidanlardır. Kanserle savaşta göstedikleri olağanüstü yetenekleri ve kardiyovasküler rahatsızlıkları takdir edilebilir düzeyle</w:t>
      </w:r>
      <w:r w:rsidRPr="00787314">
        <w:rPr>
          <w:rFonts w:ascii="Minion Pro" w:hAnsi="Minion Pro" w:cs="Times New Roman"/>
          <w:sz w:val="22"/>
          <w:szCs w:val="22"/>
          <w:lang w:eastAsia="en-US"/>
        </w:rPr>
        <w:t>re kadar engellemekt</w:t>
      </w:r>
      <w:r w:rsidR="009F7189" w:rsidRPr="00787314">
        <w:rPr>
          <w:rFonts w:ascii="Minion Pro" w:hAnsi="Minion Pro" w:cs="Times New Roman"/>
          <w:sz w:val="22"/>
          <w:szCs w:val="22"/>
          <w:lang w:eastAsia="en-US"/>
        </w:rPr>
        <w:t xml:space="preserve">e </w:t>
      </w:r>
      <w:r w:rsidR="00582690" w:rsidRPr="00787314">
        <w:rPr>
          <w:rFonts w:ascii="Minion Pro" w:hAnsi="Minion Pro" w:cs="Times New Roman"/>
          <w:sz w:val="22"/>
          <w:szCs w:val="22"/>
          <w:lang w:eastAsia="en-US"/>
        </w:rPr>
        <w:t>kazandıkları</w:t>
      </w:r>
      <w:r w:rsidR="009F7189" w:rsidRPr="00787314">
        <w:rPr>
          <w:rFonts w:ascii="Minion Pro" w:hAnsi="Minion Pro" w:cs="Times New Roman"/>
          <w:sz w:val="22"/>
          <w:szCs w:val="22"/>
          <w:lang w:eastAsia="en-US"/>
        </w:rPr>
        <w:t xml:space="preserve"> başarılar gıda takviyeleri olarak kullanılmalarındaki en önemli nedenlerdendir. Bütün </w:t>
      </w:r>
      <w:r w:rsidR="00582690" w:rsidRPr="00787314">
        <w:rPr>
          <w:rFonts w:ascii="Minion Pro" w:hAnsi="Minion Pro" w:cs="Times New Roman"/>
          <w:sz w:val="22"/>
          <w:szCs w:val="22"/>
          <w:lang w:eastAsia="en-US"/>
        </w:rPr>
        <w:t>bitki türlerinde;</w:t>
      </w:r>
      <w:r w:rsidR="009F7189" w:rsidRPr="00787314">
        <w:rPr>
          <w:rFonts w:ascii="Minion Pro" w:hAnsi="Minion Pro" w:cs="Times New Roman"/>
          <w:sz w:val="22"/>
          <w:szCs w:val="22"/>
          <w:lang w:eastAsia="en-US"/>
        </w:rPr>
        <w:t xml:space="preserve"> meyve, sebze ve çaylarda bol miktarda bulunurlar.</w:t>
      </w:r>
      <w:r w:rsidRPr="00787314">
        <w:rPr>
          <w:rFonts w:ascii="Minion Pro" w:hAnsi="Minion Pro" w:cs="Times New Roman"/>
          <w:sz w:val="22"/>
          <w:szCs w:val="22"/>
          <w:lang w:eastAsia="en-US"/>
        </w:rPr>
        <w:t xml:space="preserve"> 8,000’den </w:t>
      </w:r>
      <w:r w:rsidR="00582690" w:rsidRPr="00787314">
        <w:rPr>
          <w:rFonts w:ascii="Minion Pro" w:hAnsi="Minion Pro" w:cs="Times New Roman"/>
          <w:sz w:val="22"/>
          <w:szCs w:val="22"/>
          <w:lang w:eastAsia="en-US"/>
        </w:rPr>
        <w:t>fazla</w:t>
      </w:r>
      <w:r w:rsidRPr="00787314">
        <w:rPr>
          <w:rFonts w:ascii="Minion Pro" w:hAnsi="Minion Pro" w:cs="Times New Roman"/>
          <w:sz w:val="22"/>
          <w:szCs w:val="22"/>
          <w:lang w:eastAsia="en-US"/>
        </w:rPr>
        <w:t xml:space="preserve"> farklı polifenolik yapının belirlendiği bildirilmektedir. Polifenoliklerin pek çoğu fenilalanin ve tirosin ile </w:t>
      </w:r>
      <w:r w:rsidR="00582690" w:rsidRPr="00787314">
        <w:rPr>
          <w:rFonts w:ascii="Minion Pro" w:hAnsi="Minion Pro" w:cs="Times New Roman"/>
          <w:sz w:val="22"/>
          <w:szCs w:val="22"/>
          <w:lang w:eastAsia="en-US"/>
        </w:rPr>
        <w:t>ilişkili</w:t>
      </w:r>
      <w:r w:rsidRPr="00787314">
        <w:rPr>
          <w:rFonts w:ascii="Minion Pro" w:hAnsi="Minion Pro" w:cs="Times New Roman"/>
          <w:sz w:val="22"/>
          <w:szCs w:val="22"/>
          <w:lang w:eastAsia="en-US"/>
        </w:rPr>
        <w:t xml:space="preserve"> büyük sayıda aromatik bileşenleri ortaya çıkaran şikimik asit patikası yoluyla üretilirler. Düşük moleküler ağırlığa sahip fenolik asitlerden, yoğunlaşmış ve hidrolize edilebilir tanenler gibi büyük kompleks polimerlere kadar pek çok polifenol türü potansiyel biyolojik etkilerinden dolayı ilgi çekmektedirler.</w:t>
      </w:r>
      <w:r w:rsidRPr="00787314">
        <w:rPr>
          <w:rFonts w:ascii="Minion Pro" w:hAnsi="Minion Pro" w:cs="Times New Roman"/>
          <w:sz w:val="22"/>
          <w:szCs w:val="22"/>
          <w:vertAlign w:val="superscript"/>
          <w:lang w:eastAsia="en-US"/>
        </w:rPr>
        <w:t>229</w:t>
      </w:r>
      <w:r w:rsidRPr="00787314">
        <w:rPr>
          <w:rFonts w:ascii="Minion Pro" w:hAnsi="Minion Pro" w:cs="Times New Roman"/>
          <w:sz w:val="22"/>
          <w:szCs w:val="22"/>
          <w:lang w:eastAsia="en-US"/>
        </w:rPr>
        <w:t xml:space="preserve"> </w:t>
      </w:r>
      <w:r w:rsidR="009F7189" w:rsidRPr="00787314">
        <w:rPr>
          <w:rFonts w:ascii="Minion Pro" w:hAnsi="Minion Pro" w:cs="Times New Roman"/>
          <w:sz w:val="22"/>
          <w:szCs w:val="22"/>
          <w:lang w:eastAsia="en-US"/>
        </w:rPr>
        <w:t xml:space="preserve">  </w:t>
      </w:r>
    </w:p>
    <w:p w:rsidR="00887E87" w:rsidRPr="00787314" w:rsidRDefault="00887E87" w:rsidP="002B4DD4">
      <w:pPr>
        <w:widowControl/>
        <w:autoSpaceDE w:val="0"/>
        <w:autoSpaceDN w:val="0"/>
        <w:adjustRightInd w:val="0"/>
        <w:rPr>
          <w:rFonts w:ascii="Minion Pro" w:eastAsia="Palatino-Roman" w:hAnsi="Minion Pro" w:cs="Times New Roman"/>
          <w:color w:val="auto"/>
          <w:sz w:val="22"/>
          <w:szCs w:val="22"/>
          <w:lang w:eastAsia="tr-TR" w:bidi="ar-SA"/>
        </w:rPr>
      </w:pPr>
      <w:r w:rsidRPr="00787314">
        <w:rPr>
          <w:rFonts w:ascii="Minion Pro" w:eastAsia="Palatino-Roman" w:hAnsi="Minion Pro" w:cs="Times New Roman"/>
          <w:color w:val="auto"/>
          <w:sz w:val="22"/>
          <w:szCs w:val="22"/>
          <w:lang w:eastAsia="tr-TR" w:bidi="ar-SA"/>
        </w:rPr>
        <w:t xml:space="preserve">     Polifenoller</w:t>
      </w:r>
      <w:r w:rsidR="00582690" w:rsidRPr="00787314">
        <w:rPr>
          <w:rFonts w:ascii="Minion Pro" w:eastAsia="Palatino-Roman" w:hAnsi="Minion Pro" w:cs="Times New Roman"/>
          <w:color w:val="auto"/>
          <w:sz w:val="22"/>
          <w:szCs w:val="22"/>
          <w:lang w:eastAsia="tr-TR" w:bidi="ar-SA"/>
        </w:rPr>
        <w:t>,</w:t>
      </w:r>
      <w:r w:rsidRPr="00787314">
        <w:rPr>
          <w:rFonts w:ascii="Minion Pro" w:eastAsia="Palatino-Roman" w:hAnsi="Minion Pro" w:cs="Times New Roman"/>
          <w:color w:val="auto"/>
          <w:sz w:val="22"/>
          <w:szCs w:val="22"/>
          <w:lang w:eastAsia="tr-TR" w:bidi="ar-SA"/>
        </w:rPr>
        <w:t xml:space="preserve"> sayıları ve karbon atomlarının dizilişlerine göre sınıflandırılabilirler ve pek çoğu doğal olarak birleşik formlarda bulunur. En yaygın konjugeler şekerler ve glikozitler olsa da alifatik ve organik asitlerl</w:t>
      </w:r>
      <w:r w:rsidR="00582690" w:rsidRPr="00787314">
        <w:rPr>
          <w:rFonts w:ascii="Minion Pro" w:eastAsia="Palatino-Roman" w:hAnsi="Minion Pro" w:cs="Times New Roman"/>
          <w:color w:val="auto"/>
          <w:sz w:val="22"/>
          <w:szCs w:val="22"/>
          <w:lang w:eastAsia="tr-TR" w:bidi="ar-SA"/>
        </w:rPr>
        <w:t>e asil</w:t>
      </w:r>
      <w:r w:rsidRPr="00787314">
        <w:rPr>
          <w:rFonts w:ascii="Minion Pro" w:eastAsia="Palatino-Roman" w:hAnsi="Minion Pro" w:cs="Times New Roman"/>
          <w:color w:val="auto"/>
          <w:sz w:val="22"/>
          <w:szCs w:val="22"/>
          <w:lang w:eastAsia="tr-TR" w:bidi="ar-SA"/>
        </w:rPr>
        <w:t xml:space="preserve">atlaşmış polifenollerle karşılaşmak nadir </w:t>
      </w:r>
      <w:r w:rsidR="00582690" w:rsidRPr="00787314">
        <w:rPr>
          <w:rFonts w:ascii="Minion Pro" w:eastAsia="Palatino-Roman" w:hAnsi="Minion Pro" w:cs="Times New Roman"/>
          <w:color w:val="auto"/>
          <w:sz w:val="22"/>
          <w:szCs w:val="22"/>
          <w:lang w:eastAsia="tr-TR" w:bidi="ar-SA"/>
        </w:rPr>
        <w:t xml:space="preserve">görülen </w:t>
      </w:r>
      <w:r w:rsidRPr="00787314">
        <w:rPr>
          <w:rFonts w:ascii="Minion Pro" w:eastAsia="Palatino-Roman" w:hAnsi="Minion Pro" w:cs="Times New Roman"/>
          <w:color w:val="auto"/>
          <w:sz w:val="22"/>
          <w:szCs w:val="22"/>
          <w:lang w:eastAsia="tr-TR" w:bidi="ar-SA"/>
        </w:rPr>
        <w:t>bir şey değildir. İlaveten polifenol monomerler özütleri ayrıştırıldığında veya işleme tabi tutulduğunda kimyasal ve enzimatik değişim geçirmeleri yanında kendi kendilerine birleşerek oligomerler veya polimerleri oluşturabilirler. Dolaysıyla polifenolik yapıların olası kombinasyonları sınırsız görülmektedir. Bu durum polifenoliklerin geniş yapısal çeşitliliklerini açıklayabilir. Söz konusu geniş çeşitlilikleri nedeniyle</w:t>
      </w:r>
      <w:r w:rsidR="00582690" w:rsidRPr="00787314">
        <w:rPr>
          <w:rFonts w:ascii="Minion Pro" w:eastAsia="Palatino-Roman" w:hAnsi="Minion Pro" w:cs="Times New Roman"/>
          <w:color w:val="auto"/>
          <w:sz w:val="22"/>
          <w:szCs w:val="22"/>
          <w:lang w:eastAsia="tr-TR" w:bidi="ar-SA"/>
        </w:rPr>
        <w:t xml:space="preserve"> polifenolikler genel olarak flavonoid tipler ve flavonoid olmayan tipler olarak iki alt kısımda incelenebilir.</w:t>
      </w:r>
      <w:r w:rsidR="00582690" w:rsidRPr="00787314">
        <w:rPr>
          <w:rFonts w:ascii="Minion Pro" w:eastAsia="Palatino-Roman" w:hAnsi="Minion Pro" w:cs="Times New Roman"/>
          <w:color w:val="auto"/>
          <w:sz w:val="22"/>
          <w:szCs w:val="22"/>
          <w:vertAlign w:val="superscript"/>
          <w:lang w:eastAsia="tr-TR" w:bidi="ar-SA"/>
        </w:rPr>
        <w:t>130,229</w:t>
      </w:r>
      <w:r w:rsidRPr="00787314">
        <w:rPr>
          <w:rFonts w:ascii="Minion Pro" w:eastAsia="Palatino-Roman" w:hAnsi="Minion Pro" w:cs="Times New Roman"/>
          <w:color w:val="auto"/>
          <w:sz w:val="22"/>
          <w:szCs w:val="22"/>
          <w:lang w:eastAsia="tr-TR" w:bidi="ar-SA"/>
        </w:rPr>
        <w:t xml:space="preserve"> </w:t>
      </w:r>
    </w:p>
    <w:p w:rsidR="00887E87" w:rsidRPr="00787314" w:rsidRDefault="00887E87" w:rsidP="002B4DD4">
      <w:pPr>
        <w:widowControl/>
        <w:autoSpaceDE w:val="0"/>
        <w:autoSpaceDN w:val="0"/>
        <w:adjustRightInd w:val="0"/>
        <w:rPr>
          <w:rFonts w:ascii="Minion Pro" w:eastAsia="Palatino-Roman" w:hAnsi="Minion Pro" w:cs="Times New Roman"/>
          <w:color w:val="auto"/>
          <w:sz w:val="22"/>
          <w:szCs w:val="22"/>
          <w:lang w:eastAsia="tr-TR" w:bidi="ar-SA"/>
        </w:rPr>
      </w:pPr>
    </w:p>
    <w:p w:rsidR="00B12525" w:rsidRPr="00787314" w:rsidRDefault="009F7189" w:rsidP="002B4DD4">
      <w:pPr>
        <w:pStyle w:val="AralkYok1"/>
        <w:widowControl/>
        <w:tabs>
          <w:tab w:val="left" w:pos="2127"/>
        </w:tab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Flavonoidler</w:t>
      </w:r>
    </w:p>
    <w:p w:rsidR="00582690" w:rsidRPr="00787314" w:rsidRDefault="000C095A"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Flavonoidler</w:t>
      </w:r>
      <w:r w:rsidR="009F7189" w:rsidRPr="00787314">
        <w:rPr>
          <w:rFonts w:ascii="Minion Pro" w:hAnsi="Minion Pro" w:cs="Times New Roman"/>
          <w:sz w:val="22"/>
          <w:szCs w:val="22"/>
          <w:lang w:eastAsia="en-US"/>
        </w:rPr>
        <w:t xml:space="preserve"> (veya biyoflavonoidler) sarı ve beyaz bitki pigmentleri şeklinde bulunurlar</w:t>
      </w:r>
      <w:r w:rsidRPr="00787314">
        <w:rPr>
          <w:rFonts w:ascii="Minion Pro" w:hAnsi="Minion Pro" w:cs="Times New Roman"/>
          <w:sz w:val="22"/>
          <w:szCs w:val="22"/>
          <w:lang w:eastAsia="en-US"/>
        </w:rPr>
        <w:t xml:space="preserve">. </w:t>
      </w:r>
      <w:r w:rsidR="009F7189" w:rsidRPr="00787314">
        <w:rPr>
          <w:rFonts w:ascii="Minion Pro" w:hAnsi="Minion Pro" w:cs="Times New Roman"/>
          <w:sz w:val="22"/>
          <w:szCs w:val="22"/>
          <w:lang w:eastAsia="en-US"/>
        </w:rPr>
        <w:t xml:space="preserve">Latince’de </w:t>
      </w:r>
      <w:r w:rsidR="009F7189" w:rsidRPr="00787314">
        <w:rPr>
          <w:rFonts w:ascii="Minion Pro" w:hAnsi="Minion Pro" w:cs="Times New Roman"/>
          <w:i/>
          <w:iCs/>
          <w:sz w:val="22"/>
          <w:szCs w:val="22"/>
          <w:lang w:eastAsia="en-US"/>
        </w:rPr>
        <w:t xml:space="preserve">flavus </w:t>
      </w:r>
      <w:r w:rsidRPr="00787314">
        <w:rPr>
          <w:rFonts w:ascii="Minion Pro" w:hAnsi="Minion Pro" w:cs="Times New Roman"/>
          <w:sz w:val="22"/>
          <w:szCs w:val="22"/>
          <w:lang w:eastAsia="en-US"/>
        </w:rPr>
        <w:t>sarı anlamına gelir</w:t>
      </w:r>
      <w:r w:rsidR="009F7189" w:rsidRPr="00787314">
        <w:rPr>
          <w:rFonts w:ascii="Minion Pro" w:hAnsi="Minion Pro" w:cs="Times New Roman"/>
          <w:sz w:val="22"/>
          <w:szCs w:val="22"/>
          <w:lang w:eastAsia="en-US"/>
        </w:rPr>
        <w:t>.</w:t>
      </w:r>
      <w:r w:rsidR="009F7189" w:rsidRPr="00787314">
        <w:rPr>
          <w:rFonts w:ascii="Minion Pro" w:hAnsi="Minion Pro" w:cs="Times New Roman"/>
          <w:sz w:val="22"/>
          <w:szCs w:val="22"/>
          <w:vertAlign w:val="superscript"/>
          <w:lang w:eastAsia="en-US"/>
        </w:rPr>
        <w:t>99</w:t>
      </w:r>
      <w:r w:rsidR="009F7189"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Bitki yapraklarının ve meyve kabuklarının üst derilerinde bulunurlar ve sekonder metabolitler olarak önemli ve çeşitli rollere sahiptirler.</w:t>
      </w:r>
      <w:r w:rsidRPr="00787314">
        <w:rPr>
          <w:rFonts w:ascii="Minion Pro" w:hAnsi="Minion Pro" w:cs="Times New Roman"/>
          <w:sz w:val="22"/>
          <w:szCs w:val="22"/>
          <w:vertAlign w:val="superscript"/>
          <w:lang w:eastAsia="en-US"/>
        </w:rPr>
        <w:t>130</w:t>
      </w:r>
      <w:r w:rsidRPr="00787314">
        <w:rPr>
          <w:rFonts w:ascii="Minion Pro" w:hAnsi="Minion Pro" w:cs="Times New Roman"/>
          <w:sz w:val="22"/>
          <w:szCs w:val="22"/>
          <w:lang w:eastAsia="en-US"/>
        </w:rPr>
        <w:t xml:space="preserve"> </w:t>
      </w:r>
      <w:r w:rsidR="009F7189" w:rsidRPr="00787314">
        <w:rPr>
          <w:rFonts w:ascii="Minion Pro" w:hAnsi="Minion Pro" w:cs="Times New Roman"/>
          <w:sz w:val="22"/>
          <w:szCs w:val="22"/>
          <w:lang w:eastAsia="en-US"/>
        </w:rPr>
        <w:t>Gerçi çoğu ﬂavonoid renksiz olsa da bir kısmı çiçek, meyve ve sebzelerin parlak renklerinden sorumludurlar.</w:t>
      </w:r>
      <w:r w:rsidR="009F7189" w:rsidRPr="00787314">
        <w:rPr>
          <w:rFonts w:ascii="Minion Pro" w:hAnsi="Minion Pro" w:cs="Times New Roman"/>
          <w:sz w:val="22"/>
          <w:szCs w:val="22"/>
          <w:vertAlign w:val="superscript"/>
          <w:lang w:eastAsia="en-US"/>
        </w:rPr>
        <w:t xml:space="preserve">116 </w:t>
      </w:r>
      <w:r w:rsidR="009F7189" w:rsidRPr="00787314">
        <w:rPr>
          <w:rFonts w:ascii="Minion Pro" w:hAnsi="Minion Pro" w:cs="Times New Roman"/>
          <w:sz w:val="22"/>
          <w:szCs w:val="22"/>
          <w:lang w:eastAsia="en-US"/>
        </w:rPr>
        <w:t xml:space="preserve">Flavonoidler üç karbon zinciri ve iki aromatik benzen halkasıyla bağlanmış </w:t>
      </w:r>
      <w:r w:rsidRPr="00787314">
        <w:rPr>
          <w:rFonts w:ascii="Minion Pro" w:hAnsi="Minion Pro" w:cs="Times New Roman"/>
          <w:sz w:val="22"/>
          <w:szCs w:val="22"/>
          <w:lang w:eastAsia="en-US"/>
        </w:rPr>
        <w:t>15</w:t>
      </w:r>
      <w:r w:rsidR="009F7189" w:rsidRPr="00787314">
        <w:rPr>
          <w:rFonts w:ascii="Minion Pro" w:hAnsi="Minion Pro" w:cs="Times New Roman"/>
          <w:sz w:val="22"/>
          <w:szCs w:val="22"/>
          <w:lang w:eastAsia="en-US"/>
        </w:rPr>
        <w:t xml:space="preserve"> karbon (C</w:t>
      </w:r>
      <w:r w:rsidR="009F7189" w:rsidRPr="00787314">
        <w:rPr>
          <w:rFonts w:ascii="Minion Pro" w:hAnsi="Minion Pro" w:cs="Times New Roman"/>
          <w:sz w:val="22"/>
          <w:szCs w:val="22"/>
          <w:vertAlign w:val="subscript"/>
          <w:lang w:eastAsia="en-US"/>
        </w:rPr>
        <w:t>15</w:t>
      </w:r>
      <w:r w:rsidR="009F7189" w:rsidRPr="00787314">
        <w:rPr>
          <w:rFonts w:ascii="Minion Pro" w:hAnsi="Minion Pro" w:cs="Times New Roman"/>
          <w:sz w:val="22"/>
          <w:szCs w:val="22"/>
          <w:lang w:eastAsia="en-US"/>
        </w:rPr>
        <w:t>) atomu iskeletine dayanan (yani C</w:t>
      </w:r>
      <w:r w:rsidR="009F7189" w:rsidRPr="00787314">
        <w:rPr>
          <w:rFonts w:ascii="Minion Pro" w:hAnsi="Minion Pro" w:cs="Times New Roman"/>
          <w:sz w:val="22"/>
          <w:szCs w:val="22"/>
          <w:vertAlign w:val="subscript"/>
          <w:lang w:eastAsia="en-US"/>
        </w:rPr>
        <w:t>6</w:t>
      </w:r>
      <w:r w:rsidR="009F7189" w:rsidRPr="00787314">
        <w:rPr>
          <w:rFonts w:ascii="Minion Pro" w:hAnsi="Minion Pro" w:cs="Times New Roman"/>
          <w:sz w:val="22"/>
          <w:szCs w:val="22"/>
          <w:lang w:eastAsia="en-US"/>
        </w:rPr>
        <w:t>-C</w:t>
      </w:r>
      <w:r w:rsidR="009F7189" w:rsidRPr="00787314">
        <w:rPr>
          <w:rFonts w:ascii="Minion Pro" w:hAnsi="Minion Pro" w:cs="Times New Roman"/>
          <w:sz w:val="22"/>
          <w:szCs w:val="22"/>
          <w:vertAlign w:val="subscript"/>
          <w:lang w:eastAsia="en-US"/>
        </w:rPr>
        <w:t>3</w:t>
      </w:r>
      <w:r w:rsidR="009F7189" w:rsidRPr="00787314">
        <w:rPr>
          <w:rFonts w:ascii="Minion Pro" w:hAnsi="Minion Pro" w:cs="Times New Roman"/>
          <w:sz w:val="22"/>
          <w:szCs w:val="22"/>
          <w:lang w:eastAsia="en-US"/>
        </w:rPr>
        <w:t>-C</w:t>
      </w:r>
      <w:r w:rsidR="009F7189" w:rsidRPr="00787314">
        <w:rPr>
          <w:rFonts w:ascii="Minion Pro" w:hAnsi="Minion Pro" w:cs="Times New Roman"/>
          <w:sz w:val="22"/>
          <w:szCs w:val="22"/>
          <w:vertAlign w:val="subscript"/>
          <w:lang w:eastAsia="en-US"/>
        </w:rPr>
        <w:t>6</w:t>
      </w:r>
      <w:r w:rsidR="009F7189" w:rsidRPr="00787314">
        <w:rPr>
          <w:rFonts w:ascii="Minion Pro" w:hAnsi="Minion Pro" w:cs="Times New Roman"/>
          <w:sz w:val="22"/>
          <w:szCs w:val="22"/>
          <w:lang w:eastAsia="en-US"/>
        </w:rPr>
        <w:t>) polifenolik bileşenlerdir.</w:t>
      </w:r>
      <w:r w:rsidRPr="00787314">
        <w:rPr>
          <w:rFonts w:ascii="Minion Pro" w:hAnsi="Minion Pro" w:cs="Times New Roman"/>
          <w:sz w:val="22"/>
          <w:szCs w:val="22"/>
          <w:lang w:eastAsia="en-US"/>
        </w:rPr>
        <w:t xml:space="preserve"> Bütün biyoflavonoidler aynı biyosentetik orijine sahiptir.</w:t>
      </w:r>
      <w:r w:rsidR="009F7189" w:rsidRPr="00787314">
        <w:rPr>
          <w:rFonts w:ascii="Minion Pro" w:hAnsi="Minion Pro" w:cs="Times New Roman"/>
          <w:sz w:val="22"/>
          <w:szCs w:val="22"/>
          <w:lang w:val="en-US" w:eastAsia="en-US" w:bidi="en-US"/>
        </w:rPr>
        <w:t xml:space="preserve"> </w:t>
      </w:r>
      <w:r w:rsidR="009F7189" w:rsidRPr="00787314">
        <w:rPr>
          <w:rFonts w:ascii="Minion Pro" w:hAnsi="Minion Pro" w:cs="Times New Roman"/>
          <w:sz w:val="22"/>
          <w:szCs w:val="22"/>
          <w:lang w:eastAsia="en-US"/>
        </w:rPr>
        <w:t>Flavonoidler hem serbetçe hem de glikozid olarak görülebilirler. Flavonoidler hem shikimik asit hem de asetat biyosentez patikalarının ürünleridir ve fenil-propanoid prekursörlerinin üç malonil koenzim A birimleri ile yoğunlaşması sonucu oluşurlar</w:t>
      </w:r>
      <w:r w:rsidR="006B2C52" w:rsidRPr="00787314">
        <w:rPr>
          <w:rFonts w:ascii="Minion Pro" w:hAnsi="Minion Pro" w:cs="Times New Roman"/>
          <w:sz w:val="22"/>
          <w:szCs w:val="22"/>
          <w:lang w:eastAsia="en-US"/>
        </w:rPr>
        <w:t>. Karotenoidlerin son hecesi –oid ile bittiğinden genellikle flavonoidlerle karıştırılır</w:t>
      </w:r>
      <w:r w:rsidR="009F7189" w:rsidRPr="00787314">
        <w:rPr>
          <w:rFonts w:ascii="Minion Pro" w:hAnsi="Minion Pro" w:cs="Times New Roman"/>
          <w:sz w:val="22"/>
          <w:szCs w:val="22"/>
          <w:lang w:eastAsia="en-US"/>
        </w:rPr>
        <w:t>.</w:t>
      </w:r>
      <w:r w:rsidR="009F7189" w:rsidRPr="00787314">
        <w:rPr>
          <w:rFonts w:ascii="Minion Pro" w:hAnsi="Minion Pro" w:cs="Times New Roman"/>
          <w:sz w:val="22"/>
          <w:szCs w:val="22"/>
          <w:vertAlign w:val="superscript"/>
          <w:lang w:eastAsia="en-US"/>
        </w:rPr>
        <w:t>99,105,108,130-131</w:t>
      </w:r>
      <w:r w:rsidR="009F7189" w:rsidRPr="00787314">
        <w:rPr>
          <w:rFonts w:ascii="Minion Pro" w:hAnsi="Minion Pro" w:cs="Times New Roman"/>
          <w:sz w:val="22"/>
          <w:szCs w:val="22"/>
          <w:lang w:eastAsia="en-US"/>
        </w:rPr>
        <w:t xml:space="preserve"> </w:t>
      </w:r>
    </w:p>
    <w:p w:rsidR="006B2C52" w:rsidRPr="00787314" w:rsidRDefault="000C095A"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color w:val="auto"/>
          <w:sz w:val="22"/>
          <w:szCs w:val="22"/>
          <w:lang w:eastAsia="tr-TR" w:bidi="ar-SA"/>
        </w:rPr>
        <w:t xml:space="preserve">     </w:t>
      </w:r>
      <w:r w:rsidRPr="00787314">
        <w:rPr>
          <w:rFonts w:ascii="Minion Pro" w:hAnsi="Minion Pro" w:cs="Times New Roman"/>
          <w:sz w:val="22"/>
          <w:szCs w:val="22"/>
          <w:lang w:eastAsia="en-US"/>
        </w:rPr>
        <w:t>Flavonoidler, polifenolik antioksidanların çok geniş bir grubudur ve hemen bütün tıbbi bitkilerde türlerinde bulunur.</w:t>
      </w:r>
      <w:r w:rsidRPr="00787314">
        <w:rPr>
          <w:rFonts w:ascii="Minion Pro" w:hAnsi="Minion Pro" w:cs="Times New Roman"/>
          <w:sz w:val="22"/>
          <w:szCs w:val="22"/>
          <w:vertAlign w:val="superscript"/>
          <w:lang w:eastAsia="en-US"/>
        </w:rPr>
        <w:t>3</w:t>
      </w:r>
      <w:r w:rsidRPr="00787314">
        <w:rPr>
          <w:rFonts w:ascii="Minion Pro" w:hAnsi="Minion Pro" w:cs="Times New Roman"/>
          <w:sz w:val="22"/>
          <w:szCs w:val="22"/>
          <w:lang w:eastAsia="en-US"/>
        </w:rPr>
        <w:t xml:space="preserve"> </w:t>
      </w:r>
      <w:r w:rsidR="003D6A2E" w:rsidRPr="00787314">
        <w:rPr>
          <w:rFonts w:ascii="Minion Pro" w:hAnsi="Minion Pro" w:cs="Times New Roman"/>
          <w:sz w:val="22"/>
          <w:szCs w:val="22"/>
          <w:lang w:eastAsia="en-US"/>
        </w:rPr>
        <w:t>Tükettiğimiz m</w:t>
      </w:r>
      <w:r w:rsidRPr="00787314">
        <w:rPr>
          <w:rFonts w:ascii="Minion Pro" w:hAnsi="Minion Pro" w:cs="Times New Roman"/>
          <w:sz w:val="22"/>
          <w:szCs w:val="22"/>
          <w:lang w:eastAsia="en-US"/>
        </w:rPr>
        <w:t>eyvelerde, sebzelerde,</w:t>
      </w:r>
      <w:r w:rsidR="003D6A2E" w:rsidRPr="00787314">
        <w:rPr>
          <w:rFonts w:ascii="Minion Pro" w:hAnsi="Minion Pro" w:cs="Times New Roman"/>
          <w:sz w:val="22"/>
          <w:szCs w:val="22"/>
          <w:lang w:eastAsia="en-US"/>
        </w:rPr>
        <w:t xml:space="preserve"> otlarda, baharatlarda,</w:t>
      </w:r>
      <w:r w:rsidRPr="00787314">
        <w:rPr>
          <w:rFonts w:ascii="Minion Pro" w:hAnsi="Minion Pro" w:cs="Times New Roman"/>
          <w:sz w:val="22"/>
          <w:szCs w:val="22"/>
          <w:lang w:eastAsia="en-US"/>
        </w:rPr>
        <w:t xml:space="preserve"> çaylarda, tahıllarda, bitki köklerinde, </w:t>
      </w:r>
      <w:r w:rsidR="003D6A2E" w:rsidRPr="00787314">
        <w:rPr>
          <w:rFonts w:ascii="Minion Pro" w:hAnsi="Minion Pro" w:cs="Times New Roman"/>
          <w:sz w:val="22"/>
          <w:szCs w:val="22"/>
          <w:lang w:eastAsia="en-US"/>
        </w:rPr>
        <w:t xml:space="preserve">sap ve </w:t>
      </w:r>
      <w:r w:rsidRPr="00787314">
        <w:rPr>
          <w:rFonts w:ascii="Minion Pro" w:hAnsi="Minion Pro" w:cs="Times New Roman"/>
          <w:sz w:val="22"/>
          <w:szCs w:val="22"/>
          <w:lang w:eastAsia="en-US"/>
        </w:rPr>
        <w:t>gövdelerinde</w:t>
      </w:r>
      <w:r w:rsidR="003D6A2E" w:rsidRPr="00787314">
        <w:rPr>
          <w:rFonts w:ascii="Minion Pro" w:hAnsi="Minion Pro" w:cs="Times New Roman"/>
          <w:sz w:val="22"/>
          <w:szCs w:val="22"/>
          <w:lang w:eastAsia="en-US"/>
        </w:rPr>
        <w:t>, yaprak ve</w:t>
      </w:r>
      <w:r w:rsidRPr="00787314">
        <w:rPr>
          <w:rFonts w:ascii="Minion Pro" w:hAnsi="Minion Pro" w:cs="Times New Roman"/>
          <w:sz w:val="22"/>
          <w:szCs w:val="22"/>
          <w:lang w:eastAsia="en-US"/>
        </w:rPr>
        <w:t xml:space="preserve"> çiçeklerinde</w:t>
      </w:r>
      <w:r w:rsidR="003D6A2E" w:rsidRPr="00787314">
        <w:rPr>
          <w:rFonts w:ascii="Minion Pro" w:hAnsi="Minion Pro" w:cs="Times New Roman"/>
          <w:sz w:val="22"/>
          <w:szCs w:val="22"/>
          <w:lang w:eastAsia="en-US"/>
        </w:rPr>
        <w:t xml:space="preserve"> ve bitkilerden türetilmiş çeşitli besinlerde</w:t>
      </w:r>
      <w:r w:rsidRPr="00787314">
        <w:rPr>
          <w:rFonts w:ascii="Minion Pro" w:hAnsi="Minion Pro" w:cs="Times New Roman"/>
          <w:sz w:val="22"/>
          <w:szCs w:val="22"/>
          <w:lang w:eastAsia="en-US"/>
        </w:rPr>
        <w:t xml:space="preserve"> bol miktarda bulunurlar.</w:t>
      </w:r>
      <w:r w:rsidR="003D6A2E" w:rsidRPr="00787314">
        <w:rPr>
          <w:rFonts w:ascii="Minion Pro" w:hAnsi="Minion Pro" w:cs="Times New Roman"/>
          <w:sz w:val="22"/>
          <w:szCs w:val="22"/>
          <w:vertAlign w:val="superscript"/>
          <w:lang w:eastAsia="en-US"/>
        </w:rPr>
        <w:t>229</w:t>
      </w:r>
      <w:r w:rsidRPr="00787314">
        <w:rPr>
          <w:rFonts w:ascii="Minion Pro" w:hAnsi="Minion Pro" w:cs="Times New Roman"/>
          <w:sz w:val="22"/>
          <w:szCs w:val="22"/>
          <w:lang w:eastAsia="en-US"/>
        </w:rPr>
        <w:t xml:space="preserve"> Biyoflavonoidler genel olarak antioksidan, antienflamatuar, kardiyoprotektif ve hepaprotektif (kalp ve karaciğeri koruyucu), kanser önleyici veya karsinostatik (kanser oluşumunu durdurucu ve yavaşlatıcı); bir kısmı da antispazmotik ve antialerjik özelliklere sahiptir.</w:t>
      </w:r>
      <w:r w:rsidRPr="00787314">
        <w:rPr>
          <w:rFonts w:ascii="Minion Pro" w:hAnsi="Minion Pro" w:cs="Times New Roman"/>
          <w:sz w:val="22"/>
          <w:szCs w:val="22"/>
          <w:vertAlign w:val="superscript"/>
          <w:lang w:eastAsia="en-US"/>
        </w:rPr>
        <w:t>96,115</w:t>
      </w:r>
      <w:r w:rsidRPr="00787314">
        <w:rPr>
          <w:rFonts w:ascii="Minion Pro" w:hAnsi="Minion Pro" w:cs="Times New Roman"/>
          <w:sz w:val="22"/>
          <w:szCs w:val="22"/>
          <w:lang w:eastAsia="en-US"/>
        </w:rPr>
        <w:t xml:space="preserve"> </w:t>
      </w:r>
      <w:r w:rsidR="00190272" w:rsidRPr="00787314">
        <w:rPr>
          <w:rFonts w:ascii="Minion Pro" w:hAnsi="Minion Pro" w:cs="Times New Roman"/>
          <w:sz w:val="22"/>
          <w:szCs w:val="22"/>
          <w:lang w:eastAsia="en-US"/>
        </w:rPr>
        <w:t xml:space="preserve">Flavonoidlerin kötü huylu kanser hücrelerine karşı etkileri </w:t>
      </w:r>
      <w:r w:rsidR="00190272" w:rsidRPr="00787314">
        <w:rPr>
          <w:rFonts w:ascii="Minion Pro" w:hAnsi="Minion Pro" w:cs="Times New Roman"/>
          <w:i/>
          <w:sz w:val="22"/>
          <w:szCs w:val="22"/>
          <w:lang w:eastAsia="en-US"/>
        </w:rPr>
        <w:t>in vitro</w:t>
      </w:r>
      <w:r w:rsidR="00190272" w:rsidRPr="00787314">
        <w:rPr>
          <w:rFonts w:ascii="Minion Pro" w:hAnsi="Minion Pro" w:cs="Times New Roman"/>
          <w:sz w:val="22"/>
          <w:szCs w:val="22"/>
          <w:lang w:eastAsia="en-US"/>
        </w:rPr>
        <w:t xml:space="preserve"> olarak kanıtlanmıştır.</w:t>
      </w:r>
      <w:r w:rsidR="005912BA" w:rsidRPr="00787314">
        <w:rPr>
          <w:rFonts w:ascii="Minion Pro" w:hAnsi="Minion Pro" w:cs="Times New Roman"/>
          <w:sz w:val="22"/>
          <w:szCs w:val="22"/>
          <w:lang w:eastAsia="en-US"/>
        </w:rPr>
        <w:t xml:space="preserve"> Kanser tedavisi ve önlenmesine ilişkin potansiyel kullanımı üzerine çalışmalar yoğun bir şekilde sürmektedir. 9959 kadın ve erkek üzerine Finlandiya kaynaklı araştırmada yüksek flavonoid içerikli beslenmenin kanser riskini azalttığı gösterilmiştir. Iowa Kadın Sağlığı Çalışmaları’nca yürütülen bir araştırmada gğnde iki bardaktan fazla çay içen 35,000 post-menopoz kadının ağız, özofagus, mide, </w:t>
      </w:r>
      <w:r w:rsidR="005912BA" w:rsidRPr="00787314">
        <w:rPr>
          <w:rFonts w:ascii="Minion Pro" w:hAnsi="Minion Pro" w:cs="Times New Roman"/>
          <w:sz w:val="22"/>
          <w:szCs w:val="22"/>
          <w:lang w:eastAsia="en-US"/>
        </w:rPr>
        <w:lastRenderedPageBreak/>
        <w:t xml:space="preserve">kolon ve rektum kanserine yakalanma riskinin %32 ve idrar yolları kanseri riskinin ise %60’a kadar azaldığı gözlenmiştir. Günde dört bardaktan </w:t>
      </w:r>
      <w:r w:rsidR="006B2C52" w:rsidRPr="00787314">
        <w:rPr>
          <w:rFonts w:ascii="Minion Pro" w:hAnsi="Minion Pro" w:cs="Times New Roman"/>
          <w:sz w:val="22"/>
          <w:szCs w:val="22"/>
          <w:lang w:eastAsia="en-US"/>
        </w:rPr>
        <w:t>çok</w:t>
      </w:r>
      <w:r w:rsidR="005912BA" w:rsidRPr="00787314">
        <w:rPr>
          <w:rFonts w:ascii="Minion Pro" w:hAnsi="Minion Pro" w:cs="Times New Roman"/>
          <w:sz w:val="22"/>
          <w:szCs w:val="22"/>
          <w:lang w:eastAsia="en-US"/>
        </w:rPr>
        <w:t xml:space="preserve"> çay içenlerde ise kanser riskinin %63 oranında azaldığı tespit edilmiştir.</w:t>
      </w:r>
      <w:r w:rsidR="005912BA" w:rsidRPr="00787314">
        <w:rPr>
          <w:rFonts w:ascii="Minion Pro" w:hAnsi="Minion Pro" w:cs="Times New Roman"/>
          <w:sz w:val="22"/>
          <w:szCs w:val="22"/>
          <w:vertAlign w:val="superscript"/>
          <w:lang w:eastAsia="en-US"/>
        </w:rPr>
        <w:t>230</w:t>
      </w:r>
      <w:r w:rsidR="005912BA" w:rsidRPr="00787314">
        <w:rPr>
          <w:rFonts w:ascii="Minion Pro" w:hAnsi="Minion Pro" w:cs="Times New Roman"/>
          <w:sz w:val="22"/>
          <w:szCs w:val="22"/>
          <w:lang w:eastAsia="en-US"/>
        </w:rPr>
        <w:t xml:space="preserve"> 55-69 yaşları arasında bulunan 120,852 erkek ve kadın üzerinde yapılan bir çalışmada fazla soğan tüketenlerin mide kanserine yakalanma riskinin büyük oranda azaldığı kanıtlanmıştır.</w:t>
      </w:r>
      <w:r w:rsidR="005912BA" w:rsidRPr="00787314">
        <w:rPr>
          <w:rFonts w:ascii="Minion Pro" w:hAnsi="Minion Pro" w:cs="Times New Roman"/>
          <w:sz w:val="22"/>
          <w:szCs w:val="22"/>
          <w:vertAlign w:val="superscript"/>
          <w:lang w:eastAsia="en-US"/>
        </w:rPr>
        <w:t xml:space="preserve">231 </w:t>
      </w:r>
      <w:r w:rsidR="005912BA" w:rsidRPr="00787314">
        <w:rPr>
          <w:rFonts w:ascii="Minion Pro" w:hAnsi="Minion Pro" w:cs="Times New Roman"/>
          <w:sz w:val="22"/>
          <w:szCs w:val="22"/>
          <w:lang w:eastAsia="en-US"/>
        </w:rPr>
        <w:t>Flavonoid tüketimi ile kanser riski ilişkisinin araştırıldığı dört kohort ve altı durum kontrollü çalışmada özellikle kuersetinin akciğer kanseri riskini azalttığı tespit edilmiştir.</w:t>
      </w:r>
      <w:r w:rsidR="005912BA" w:rsidRPr="00787314">
        <w:rPr>
          <w:rFonts w:ascii="Minion Pro" w:hAnsi="Minion Pro" w:cs="Times New Roman"/>
          <w:sz w:val="22"/>
          <w:szCs w:val="22"/>
          <w:vertAlign w:val="superscript"/>
          <w:lang w:eastAsia="en-US"/>
        </w:rPr>
        <w:t xml:space="preserve">232 </w:t>
      </w:r>
      <w:r w:rsidRPr="00787314">
        <w:rPr>
          <w:rFonts w:ascii="Minion Pro" w:hAnsi="Minion Pro" w:cs="Times New Roman"/>
          <w:sz w:val="22"/>
          <w:szCs w:val="22"/>
          <w:lang w:eastAsia="en-US"/>
        </w:rPr>
        <w:t>Kuersetin ve rutin gibi bazı biyoflavonoidler gıda takviyeleri olarak kullanılmaktadır.</w:t>
      </w:r>
      <w:r w:rsidRPr="00787314">
        <w:rPr>
          <w:rFonts w:ascii="Minion Pro" w:hAnsi="Minion Pro" w:cs="Times New Roman"/>
          <w:sz w:val="22"/>
          <w:szCs w:val="22"/>
          <w:vertAlign w:val="superscript"/>
          <w:lang w:eastAsia="en-US"/>
        </w:rPr>
        <w:t>108</w:t>
      </w:r>
      <w:r w:rsidRPr="00787314">
        <w:rPr>
          <w:rFonts w:ascii="Minion Pro" w:hAnsi="Minion Pro" w:cs="Times New Roman"/>
          <w:sz w:val="22"/>
          <w:szCs w:val="22"/>
          <w:lang w:eastAsia="en-US"/>
        </w:rPr>
        <w:t xml:space="preserve"> </w:t>
      </w:r>
      <w:r w:rsidR="006B2C52" w:rsidRPr="00787314">
        <w:rPr>
          <w:rFonts w:ascii="Minion Pro" w:hAnsi="Minion Pro" w:cs="Times New Roman"/>
          <w:sz w:val="22"/>
          <w:szCs w:val="22"/>
          <w:lang w:eastAsia="en-US"/>
        </w:rPr>
        <w:t>Epidemiyolojik çalışmalar meyve ve sebze tüketiminin kardiyovasküler hastalıklara karşı koruyabileceğini bildirmektedir. Bu etkileri olası olarak antioksidan vitaminlerden kaynaklanabileceği gibi içerdikleri flavonoidlerin koroner arterleri genişleten ve aterosklerozu engelleyen eylemleri sonucu kalp hastalıkları riskini azaltmalarının da sonucu olabilir.</w:t>
      </w:r>
      <w:r w:rsidR="006B2C52" w:rsidRPr="00787314">
        <w:rPr>
          <w:rFonts w:ascii="Minion Pro" w:hAnsi="Minion Pro" w:cs="Times New Roman"/>
          <w:sz w:val="22"/>
          <w:szCs w:val="22"/>
          <w:vertAlign w:val="superscript"/>
          <w:lang w:eastAsia="en-US"/>
        </w:rPr>
        <w:t xml:space="preserve">196 </w:t>
      </w:r>
      <w:r w:rsidR="006B2C52" w:rsidRPr="00787314">
        <w:rPr>
          <w:rFonts w:ascii="Minion Pro" w:hAnsi="Minion Pro" w:cs="Times New Roman"/>
          <w:sz w:val="22"/>
          <w:szCs w:val="22"/>
          <w:lang w:eastAsia="en-US"/>
        </w:rPr>
        <w:t>Deneysel çalışmaların bulgularına göre bazı flavonoidlerin ülser oluşumunu önlediği ve ülser tedavisinde kullanışlı olabilecekleri gösterilmiştir.</w:t>
      </w:r>
      <w:r w:rsidR="006B2C52" w:rsidRPr="00787314">
        <w:rPr>
          <w:rFonts w:ascii="Minion Pro" w:hAnsi="Minion Pro" w:cs="Times New Roman"/>
          <w:sz w:val="22"/>
          <w:szCs w:val="22"/>
          <w:vertAlign w:val="superscript"/>
          <w:lang w:eastAsia="en-US"/>
        </w:rPr>
        <w:t>233</w:t>
      </w:r>
      <w:r w:rsidR="006B2C52" w:rsidRPr="00787314">
        <w:rPr>
          <w:rFonts w:ascii="Minion Pro" w:hAnsi="Minion Pro" w:cs="Times New Roman"/>
          <w:sz w:val="22"/>
          <w:szCs w:val="22"/>
          <w:lang w:eastAsia="en-US"/>
        </w:rPr>
        <w:t xml:space="preserve"> Flavonoidlerin potansiyel olarak antiviral aktiviteye sahip oldukları da belirlenmiştir. İn vitro çalışmalar  flavonoidlerin soğuk algınlıklarının %50’sinden sorumlu olan ve 50 türü bulunan rhinovirus karşı etkili olduğu ancak herpes simpleks ve influenza viruslarına karşı daha az etkilerinin olduğu gösterilmiştir.</w:t>
      </w:r>
      <w:r w:rsidR="006B2C52" w:rsidRPr="00787314">
        <w:rPr>
          <w:rFonts w:ascii="Minion Pro" w:hAnsi="Minion Pro" w:cs="Times New Roman"/>
          <w:sz w:val="22"/>
          <w:szCs w:val="22"/>
          <w:vertAlign w:val="superscript"/>
          <w:lang w:eastAsia="en-US"/>
        </w:rPr>
        <w:t>234</w:t>
      </w:r>
      <w:r w:rsidR="006B2C52" w:rsidRPr="00787314">
        <w:rPr>
          <w:rFonts w:ascii="Minion Pro" w:hAnsi="Minion Pro" w:cs="Times New Roman"/>
          <w:sz w:val="22"/>
          <w:szCs w:val="22"/>
          <w:lang w:eastAsia="en-US"/>
        </w:rPr>
        <w:t xml:space="preserve"> Biyoflavonoidlerin, hemoroid, astma, alerji, menopoz semptomları ve habitüel abortusun önlenmesi gibi rahatsızlıklara karşı kullanılabileceği iddia edilse de bu iddiaların bilimsel olarak ispatlanması gerekmektedir. </w:t>
      </w:r>
    </w:p>
    <w:p w:rsidR="000C095A" w:rsidRPr="00787314" w:rsidRDefault="006B2C52"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color w:val="auto"/>
          <w:sz w:val="22"/>
          <w:szCs w:val="22"/>
          <w:lang w:eastAsia="tr-TR" w:bidi="ar-SA"/>
        </w:rPr>
        <w:t xml:space="preserve">     </w:t>
      </w:r>
      <w:r w:rsidR="000C095A" w:rsidRPr="00787314">
        <w:rPr>
          <w:rFonts w:ascii="Minion Pro" w:hAnsi="Minion Pro" w:cs="Times New Roman"/>
          <w:sz w:val="22"/>
          <w:szCs w:val="22"/>
          <w:lang w:eastAsia="en-US"/>
        </w:rPr>
        <w:t>20,000’den fazla biyoﬂavonoid türünün kimyasal özetleri belirlenerek kaydedilmiş ve bunların büyük bir kısmı laboratuarlarda ve hayvanlar üzerinde çalışılmış, fakat kuersetin hariç çok az bir kısmının etkisi insanlar üzerinde denenmiştir.</w:t>
      </w:r>
      <w:r w:rsidR="000C095A" w:rsidRPr="00787314">
        <w:rPr>
          <w:rFonts w:ascii="Minion Pro" w:hAnsi="Minion Pro" w:cs="Times New Roman"/>
          <w:sz w:val="22"/>
          <w:szCs w:val="22"/>
          <w:lang w:val="en-US" w:eastAsia="en-US" w:bidi="en-US"/>
        </w:rPr>
        <w:t xml:space="preserve"> </w:t>
      </w:r>
      <w:r w:rsidR="000C095A" w:rsidRPr="00787314">
        <w:rPr>
          <w:rFonts w:ascii="Minion Pro" w:hAnsi="Minion Pro" w:cs="Times New Roman"/>
          <w:sz w:val="22"/>
          <w:szCs w:val="22"/>
          <w:lang w:eastAsia="en-US"/>
        </w:rPr>
        <w:t>Biyoflavonoidler C vitamini ile sinerji ilişkisine sahip olduğu için optimal yararlığa ancak birlikte tüketildiklerinde ulaşılmaktadır. Fakat biyoflavonoid içeren taze bitkilerin uzun süreli bekletilmesi ve pişirilmesi sonucu hızlı ve kolay bir şekilde dekompozisyona ve degradasyona uğrayacağı için biyoflavonoid içeren doğal ürünlerin taze tüketilmesi optimum yararlılığı sağlayacaktır.</w:t>
      </w:r>
      <w:r w:rsidR="000C095A" w:rsidRPr="00787314">
        <w:rPr>
          <w:rFonts w:ascii="Minion Pro" w:hAnsi="Minion Pro" w:cs="Times New Roman"/>
          <w:sz w:val="22"/>
          <w:szCs w:val="22"/>
          <w:vertAlign w:val="superscript"/>
          <w:lang w:eastAsia="en-US"/>
        </w:rPr>
        <w:t>155</w:t>
      </w:r>
      <w:r w:rsidR="000C095A" w:rsidRPr="00787314">
        <w:rPr>
          <w:rFonts w:ascii="Minion Pro" w:hAnsi="Minion Pro" w:cs="Times New Roman"/>
          <w:sz w:val="22"/>
          <w:szCs w:val="22"/>
          <w:lang w:eastAsia="en-US"/>
        </w:rPr>
        <w:t xml:space="preserve"> </w:t>
      </w:r>
    </w:p>
    <w:p w:rsidR="000C095A" w:rsidRPr="00787314" w:rsidRDefault="000C095A" w:rsidP="002B4DD4">
      <w:pPr>
        <w:widowControl/>
        <w:autoSpaceDE w:val="0"/>
        <w:autoSpaceDN w:val="0"/>
        <w:adjustRightInd w:val="0"/>
        <w:rPr>
          <w:rFonts w:ascii="Minion Pro" w:hAnsi="Minion Pro" w:cs="Times New Roman"/>
          <w:color w:val="auto"/>
          <w:sz w:val="22"/>
          <w:szCs w:val="22"/>
          <w:lang w:eastAsia="tr-TR" w:bidi="ar-SA"/>
        </w:rPr>
      </w:pPr>
      <w:r w:rsidRPr="00787314">
        <w:rPr>
          <w:rFonts w:ascii="Minion Pro" w:hAnsi="Minion Pro" w:cs="Times New Roman"/>
          <w:color w:val="auto"/>
          <w:sz w:val="22"/>
          <w:szCs w:val="22"/>
          <w:lang w:eastAsia="tr-TR" w:bidi="ar-SA"/>
        </w:rPr>
        <w:t xml:space="preserve">     Bitki orijinli türevlerin geniş spektrumlu bir biyolojik aktiviteye sahip olduğu yüzyıllardır bilinmesine rağmen, flavonoidlerin insan sağlığı için önemli olabileceği 1930’lu yıllarda limon suyunda bulunan bazı bileşenlerin arterlerin geçirgenliğini azalttığı ve iskorbütlü domuzlarda semptomları kısmen önleyebildiğinin anlaşılmasıyla fark edildi. Bu bileşenlerin  P vitamini adıyla yeni bir tür vitamin sınıfı olarak tanı</w:t>
      </w:r>
      <w:r w:rsidR="003D6A2E" w:rsidRPr="00787314">
        <w:rPr>
          <w:rFonts w:ascii="Minion Pro" w:hAnsi="Minion Pro" w:cs="Times New Roman"/>
          <w:color w:val="auto"/>
          <w:sz w:val="22"/>
          <w:szCs w:val="22"/>
          <w:lang w:eastAsia="tr-TR" w:bidi="ar-SA"/>
        </w:rPr>
        <w:t>tıl</w:t>
      </w:r>
      <w:r w:rsidRPr="00787314">
        <w:rPr>
          <w:rFonts w:ascii="Minion Pro" w:hAnsi="Minion Pro" w:cs="Times New Roman"/>
          <w:color w:val="auto"/>
          <w:sz w:val="22"/>
          <w:szCs w:val="22"/>
          <w:lang w:eastAsia="tr-TR" w:bidi="ar-SA"/>
        </w:rPr>
        <w:t xml:space="preserve">ması önerildi. Sözkonusu etkilere sahip madde </w:t>
      </w:r>
      <w:r w:rsidR="00C525F4" w:rsidRPr="00787314">
        <w:rPr>
          <w:rFonts w:ascii="Minion Pro" w:hAnsi="Minion Pro" w:cs="Times New Roman"/>
          <w:color w:val="auto"/>
          <w:sz w:val="22"/>
          <w:szCs w:val="22"/>
          <w:lang w:eastAsia="tr-TR" w:bidi="ar-SA"/>
        </w:rPr>
        <w:t xml:space="preserve">bir geçirgenlik faktörü şeklinde </w:t>
      </w:r>
      <w:r w:rsidRPr="00787314">
        <w:rPr>
          <w:rFonts w:ascii="Minion Pro" w:hAnsi="Minion Pro" w:cs="Times New Roman"/>
          <w:color w:val="auto"/>
          <w:sz w:val="22"/>
          <w:szCs w:val="22"/>
          <w:lang w:eastAsia="tr-TR" w:bidi="ar-SA"/>
        </w:rPr>
        <w:t>rutin olarak tanımlandı. Ancak bu bilgiler genellikle kabul görmedi ve 1950’li yıllarda P vitamini terimi bütünüyle terkedildi. Flavonoidlere yönelik ilgi  flavonoidlerin insanlarda kalp hastalıklarını potansiyel olarak önleyici rolünün anlaşılmasıyla yeniden canlandı. O dönemden beri flavonoidlerin insan sağlığı üzerinde potansiyel rolleri üzerinde çok canlı bir bilimsel araştırma devam etmektedir. Flavonoidlerin özellikle antioksidan etkileri, hormonal ve antienfeksiyonal eylemleri, kanser önleyici etkileri, kimyasal savunma enzimlerini uyarma yetenekleri ve kan pıhtılaştırmada ve vasküler sistem üzerindeki etkileri önemli araştırma konuları olarak öne çıkmaktadır.</w:t>
      </w:r>
      <w:r w:rsidRPr="00787314">
        <w:rPr>
          <w:rFonts w:ascii="Minion Pro" w:hAnsi="Minion Pro" w:cs="Times New Roman"/>
          <w:color w:val="auto"/>
          <w:sz w:val="22"/>
          <w:szCs w:val="22"/>
          <w:vertAlign w:val="superscript"/>
          <w:lang w:eastAsia="tr-TR" w:bidi="ar-SA"/>
        </w:rPr>
        <w:t>130</w:t>
      </w:r>
      <w:r w:rsidRPr="00787314">
        <w:rPr>
          <w:rFonts w:ascii="Minion Pro" w:hAnsi="Minion Pro" w:cs="Times New Roman"/>
          <w:color w:val="auto"/>
          <w:sz w:val="22"/>
          <w:szCs w:val="22"/>
          <w:lang w:eastAsia="tr-TR" w:bidi="ar-SA"/>
        </w:rPr>
        <w:t xml:space="preserve">    </w:t>
      </w:r>
    </w:p>
    <w:p w:rsidR="000C095A" w:rsidRPr="00787314" w:rsidRDefault="000C095A" w:rsidP="002B4DD4">
      <w:pPr>
        <w:widowControl/>
        <w:autoSpaceDE w:val="0"/>
        <w:autoSpaceDN w:val="0"/>
        <w:adjustRightInd w:val="0"/>
        <w:rPr>
          <w:rFonts w:ascii="Minion Pro" w:hAnsi="Minion Pro" w:cs="Times New Roman"/>
          <w:color w:val="auto"/>
          <w:sz w:val="22"/>
          <w:szCs w:val="22"/>
          <w:vertAlign w:val="superscript"/>
          <w:lang w:eastAsia="tr-TR" w:bidi="ar-SA"/>
        </w:rPr>
      </w:pPr>
      <w:r w:rsidRPr="00787314">
        <w:rPr>
          <w:rFonts w:ascii="Minion Pro" w:hAnsi="Minion Pro" w:cs="Times New Roman"/>
          <w:color w:val="auto"/>
          <w:sz w:val="22"/>
          <w:szCs w:val="22"/>
          <w:lang w:eastAsia="tr-TR" w:bidi="ar-SA"/>
        </w:rPr>
        <w:t xml:space="preserve">     Flavonoidlerin antioksidan</w:t>
      </w:r>
      <w:r w:rsidR="003D6A2E" w:rsidRPr="00787314">
        <w:rPr>
          <w:rFonts w:ascii="Minion Pro" w:hAnsi="Minion Pro" w:cs="Times New Roman"/>
          <w:color w:val="auto"/>
          <w:sz w:val="22"/>
          <w:szCs w:val="22"/>
          <w:lang w:eastAsia="tr-TR" w:bidi="ar-SA"/>
        </w:rPr>
        <w:t xml:space="preserve"> olarak faaliyet gösterebilme yetenekleri moleküler yapılarına bağlıdır. Hidroksil grupların ve diğer grupların dizilişleri antioksidan etkileri için önemlidir. Kateşin temelli kuersetin bu nedenle serbest radikalleri yok etmede çok başarılıdır.</w:t>
      </w:r>
      <w:r w:rsidRPr="00787314">
        <w:rPr>
          <w:rFonts w:ascii="Minion Pro" w:hAnsi="Minion Pro" w:cs="Times New Roman"/>
          <w:color w:val="auto"/>
          <w:sz w:val="22"/>
          <w:szCs w:val="22"/>
          <w:lang w:eastAsia="tr-TR" w:bidi="ar-SA"/>
        </w:rPr>
        <w:t xml:space="preserve"> </w:t>
      </w:r>
      <w:r w:rsidR="003D6A2E" w:rsidRPr="00787314">
        <w:rPr>
          <w:rFonts w:ascii="Minion Pro" w:hAnsi="Minion Pro" w:cs="Times New Roman"/>
          <w:color w:val="auto"/>
          <w:sz w:val="22"/>
          <w:szCs w:val="22"/>
          <w:lang w:eastAsia="tr-TR" w:bidi="ar-SA"/>
        </w:rPr>
        <w:t>Flavonoidler suda erirler ve genelde şekerlere bağlanırlar. Alglerde bulunmazlar. Flavonoidler arakidonik asit metabolizmasını etkileyerek antienflamatuar etki gösterirler ve suda kaynatmaya ve fermantasyona karşı dirençlidirler.</w:t>
      </w:r>
      <w:r w:rsidR="003D6A2E" w:rsidRPr="00787314">
        <w:rPr>
          <w:rFonts w:ascii="Minion Pro" w:hAnsi="Minion Pro" w:cs="Times New Roman"/>
          <w:color w:val="auto"/>
          <w:sz w:val="22"/>
          <w:szCs w:val="22"/>
          <w:vertAlign w:val="superscript"/>
          <w:lang w:eastAsia="tr-TR" w:bidi="ar-SA"/>
        </w:rPr>
        <w:t>161</w:t>
      </w:r>
    </w:p>
    <w:p w:rsidR="003D6A2E" w:rsidRPr="00787314" w:rsidRDefault="003D6A2E"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w:t>
      </w:r>
      <w:r w:rsidR="009F7189"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Karbonil (C=O), hidroksil veya (doymamış) karbon-karbon (C=C) çift halkası durumlarının varlığı veya yokluğu durumları dahil olmak üzere merkezi karbon halkasının kimyasal modifikasyonlarının türlü tipleri bağlamında flavonoidler bazı</w:t>
      </w:r>
      <w:r w:rsidR="009F7189" w:rsidRPr="00787314">
        <w:rPr>
          <w:rFonts w:ascii="Minion Pro" w:hAnsi="Minion Pro" w:cs="Times New Roman"/>
          <w:sz w:val="22"/>
          <w:szCs w:val="22"/>
          <w:lang w:eastAsia="en-US"/>
        </w:rPr>
        <w:t xml:space="preserve"> alt gruplarda incelenebilir</w:t>
      </w:r>
      <w:r w:rsidR="00C525F4" w:rsidRPr="00787314">
        <w:rPr>
          <w:rFonts w:ascii="Minion Pro" w:hAnsi="Minion Pro" w:cs="Times New Roman"/>
          <w:sz w:val="22"/>
          <w:szCs w:val="22"/>
          <w:lang w:eastAsia="en-US"/>
        </w:rPr>
        <w:t xml:space="preserve">. Binlerce farklı flavonoid türü bulunsa da insan sağlığı perspektifinden önemlilikleri açısından </w:t>
      </w:r>
      <w:r w:rsidRPr="00787314">
        <w:rPr>
          <w:rFonts w:ascii="Minion Pro" w:hAnsi="Minion Pro" w:cs="Times New Roman"/>
          <w:sz w:val="22"/>
          <w:szCs w:val="22"/>
          <w:lang w:eastAsia="en-US"/>
        </w:rPr>
        <w:t>flavonoller, flav</w:t>
      </w:r>
      <w:r w:rsidR="008B6B14" w:rsidRPr="00787314">
        <w:rPr>
          <w:rFonts w:ascii="Minion Pro" w:hAnsi="Minion Pro" w:cs="Times New Roman"/>
          <w:sz w:val="22"/>
          <w:szCs w:val="22"/>
          <w:lang w:eastAsia="en-US"/>
        </w:rPr>
        <w:t>onlar, flavanonlar, flavan</w:t>
      </w:r>
      <w:r w:rsidR="001E01DF" w:rsidRPr="00787314">
        <w:rPr>
          <w:rFonts w:ascii="Minion Pro" w:hAnsi="Minion Pro" w:cs="Times New Roman"/>
          <w:sz w:val="22"/>
          <w:szCs w:val="22"/>
          <w:lang w:eastAsia="en-US"/>
        </w:rPr>
        <w:t xml:space="preserve">oller, antosiyanidinler, </w:t>
      </w:r>
      <w:r w:rsidRPr="00787314">
        <w:rPr>
          <w:rFonts w:ascii="Minion Pro" w:hAnsi="Minion Pro" w:cs="Times New Roman"/>
          <w:sz w:val="22"/>
          <w:szCs w:val="22"/>
          <w:lang w:eastAsia="en-US"/>
        </w:rPr>
        <w:t>poliflavan veya proantosiyanidinler</w:t>
      </w:r>
      <w:r w:rsidR="001E01DF" w:rsidRPr="00787314">
        <w:rPr>
          <w:rFonts w:ascii="Minion Pro" w:hAnsi="Minion Pro" w:cs="Times New Roman"/>
          <w:sz w:val="22"/>
          <w:szCs w:val="22"/>
          <w:lang w:eastAsia="en-US"/>
        </w:rPr>
        <w:t xml:space="preserve"> ve izoflavonlar </w:t>
      </w:r>
      <w:r w:rsidR="00C525F4" w:rsidRPr="00787314">
        <w:rPr>
          <w:rFonts w:ascii="Minion Pro" w:hAnsi="Minion Pro" w:cs="Times New Roman"/>
          <w:sz w:val="22"/>
          <w:szCs w:val="22"/>
          <w:lang w:eastAsia="en-US"/>
        </w:rPr>
        <w:t xml:space="preserve">olarak </w:t>
      </w:r>
      <w:r w:rsidR="00C525F4" w:rsidRPr="00787314">
        <w:rPr>
          <w:rFonts w:ascii="Minion Pro" w:hAnsi="Minion Pro" w:cs="Times New Roman"/>
          <w:sz w:val="22"/>
          <w:szCs w:val="22"/>
          <w:lang w:eastAsia="en-US"/>
        </w:rPr>
        <w:lastRenderedPageBreak/>
        <w:t>sınıflandırılabilirler</w:t>
      </w:r>
      <w:r w:rsidRPr="00787314">
        <w:rPr>
          <w:rFonts w:ascii="Minion Pro" w:hAnsi="Minion Pro" w:cs="Times New Roman"/>
          <w:sz w:val="22"/>
          <w:szCs w:val="22"/>
          <w:lang w:eastAsia="en-US"/>
        </w:rPr>
        <w:t>.</w:t>
      </w:r>
      <w:r w:rsidR="00C525F4" w:rsidRPr="00787314">
        <w:rPr>
          <w:rFonts w:ascii="Minion Pro" w:hAnsi="Minion Pro" w:cs="Times New Roman"/>
          <w:sz w:val="22"/>
          <w:szCs w:val="22"/>
          <w:vertAlign w:val="superscript"/>
          <w:lang w:eastAsia="en-US"/>
        </w:rPr>
        <w:t>130</w:t>
      </w:r>
      <w:r w:rsidR="009F7189" w:rsidRPr="00787314">
        <w:rPr>
          <w:rFonts w:ascii="Minion Pro" w:hAnsi="Minion Pro" w:cs="Times New Roman"/>
          <w:sz w:val="22"/>
          <w:szCs w:val="22"/>
          <w:lang w:eastAsia="en-US"/>
        </w:rPr>
        <w:t xml:space="preserve"> </w:t>
      </w:r>
      <w:r w:rsidR="00535FD8" w:rsidRPr="00787314">
        <w:rPr>
          <w:rFonts w:ascii="Minion Pro" w:hAnsi="Minion Pro" w:cs="Times New Roman"/>
          <w:sz w:val="22"/>
          <w:szCs w:val="22"/>
          <w:lang w:eastAsia="en-US"/>
        </w:rPr>
        <w:t>K</w:t>
      </w:r>
      <w:r w:rsidR="009F7189" w:rsidRPr="00787314">
        <w:rPr>
          <w:rFonts w:ascii="Minion Pro" w:hAnsi="Minion Pro" w:cs="Times New Roman"/>
          <w:sz w:val="22"/>
          <w:szCs w:val="22"/>
          <w:lang w:eastAsia="en-US"/>
        </w:rPr>
        <w:t>aempferol, kuersetin ve mirisetin</w:t>
      </w:r>
      <w:r w:rsidR="00535FD8" w:rsidRPr="00787314">
        <w:rPr>
          <w:rFonts w:ascii="Minion Pro" w:hAnsi="Minion Pro" w:cs="Times New Roman"/>
          <w:sz w:val="22"/>
          <w:szCs w:val="22"/>
          <w:lang w:eastAsia="en-US"/>
        </w:rPr>
        <w:t xml:space="preserve"> bileşenleri</w:t>
      </w:r>
      <w:r w:rsidR="009F7189" w:rsidRPr="00787314">
        <w:rPr>
          <w:rFonts w:ascii="Minion Pro" w:hAnsi="Minion Pro" w:cs="Times New Roman"/>
          <w:sz w:val="22"/>
          <w:szCs w:val="22"/>
          <w:lang w:eastAsia="en-US"/>
        </w:rPr>
        <w:t xml:space="preserve"> </w:t>
      </w:r>
      <w:r w:rsidR="00535FD8" w:rsidRPr="00787314">
        <w:rPr>
          <w:rFonts w:ascii="Minion Pro" w:hAnsi="Minion Pro" w:cs="Times New Roman"/>
          <w:sz w:val="22"/>
          <w:szCs w:val="22"/>
          <w:lang w:eastAsia="en-US"/>
        </w:rPr>
        <w:t>flavonollere örnektir ve</w:t>
      </w:r>
      <w:r w:rsidR="009F7189" w:rsidRPr="00787314">
        <w:rPr>
          <w:rFonts w:ascii="Minion Pro" w:hAnsi="Minion Pro" w:cs="Times New Roman"/>
          <w:sz w:val="22"/>
          <w:szCs w:val="22"/>
          <w:lang w:eastAsia="en-US"/>
        </w:rPr>
        <w:t xml:space="preserve"> en çok yeşil sebzeler, soğan, elma, dutsu meyveler, ginkgo biloba ve çayda bulunur</w:t>
      </w:r>
      <w:r w:rsidRPr="00787314">
        <w:rPr>
          <w:rFonts w:ascii="Minion Pro" w:hAnsi="Minion Pro" w:cs="Times New Roman"/>
          <w:sz w:val="22"/>
          <w:szCs w:val="22"/>
          <w:lang w:eastAsia="en-US"/>
        </w:rPr>
        <w:t>.</w:t>
      </w:r>
      <w:r w:rsidR="009F7189" w:rsidRPr="00787314">
        <w:rPr>
          <w:rFonts w:ascii="Minion Pro" w:hAnsi="Minion Pro" w:cs="Times New Roman"/>
          <w:sz w:val="22"/>
          <w:szCs w:val="22"/>
          <w:lang w:eastAsia="en-US"/>
        </w:rPr>
        <w:t xml:space="preserve"> </w:t>
      </w:r>
      <w:r w:rsidR="00535FD8" w:rsidRPr="00787314">
        <w:rPr>
          <w:rFonts w:ascii="Minion Pro" w:hAnsi="Minion Pro" w:cs="Times New Roman"/>
          <w:sz w:val="22"/>
          <w:szCs w:val="22"/>
          <w:lang w:eastAsia="en-US"/>
        </w:rPr>
        <w:t>Apigenin ve luteolin gibi flavonlar</w:t>
      </w:r>
      <w:r w:rsidR="009F7189" w:rsidRPr="00787314">
        <w:rPr>
          <w:rFonts w:ascii="Minion Pro" w:hAnsi="Minion Pro" w:cs="Times New Roman"/>
          <w:sz w:val="22"/>
          <w:szCs w:val="22"/>
          <w:lang w:eastAsia="en-US"/>
        </w:rPr>
        <w:t xml:space="preserve"> maydanoz, kekik</w:t>
      </w:r>
      <w:r w:rsidRPr="00787314">
        <w:rPr>
          <w:rFonts w:ascii="Minion Pro" w:hAnsi="Minion Pro" w:cs="Times New Roman"/>
          <w:sz w:val="22"/>
          <w:szCs w:val="22"/>
          <w:lang w:eastAsia="en-US"/>
        </w:rPr>
        <w:t xml:space="preserve"> ve kerevizde bulunur. </w:t>
      </w:r>
      <w:r w:rsidR="00535FD8" w:rsidRPr="00787314">
        <w:rPr>
          <w:rFonts w:ascii="Minion Pro" w:hAnsi="Minion Pro" w:cs="Times New Roman"/>
          <w:sz w:val="22"/>
          <w:szCs w:val="22"/>
          <w:lang w:eastAsia="en-US"/>
        </w:rPr>
        <w:t>H</w:t>
      </w:r>
      <w:r w:rsidR="009F7189" w:rsidRPr="00787314">
        <w:rPr>
          <w:rFonts w:ascii="Minion Pro" w:hAnsi="Minion Pro" w:cs="Times New Roman"/>
          <w:sz w:val="22"/>
          <w:szCs w:val="22"/>
          <w:lang w:eastAsia="en-US"/>
        </w:rPr>
        <w:t>esperet</w:t>
      </w:r>
      <w:r w:rsidR="00535FD8" w:rsidRPr="00787314">
        <w:rPr>
          <w:rFonts w:ascii="Minion Pro" w:hAnsi="Minion Pro" w:cs="Times New Roman"/>
          <w:sz w:val="22"/>
          <w:szCs w:val="22"/>
          <w:lang w:eastAsia="en-US"/>
        </w:rPr>
        <w:t>in, naringenin ve eriyo-diktiol flavanonlara örnek olarak verilebilir</w:t>
      </w:r>
      <w:r w:rsidRPr="00787314">
        <w:rPr>
          <w:rFonts w:ascii="Minion Pro" w:hAnsi="Minion Pro" w:cs="Times New Roman"/>
          <w:sz w:val="22"/>
          <w:szCs w:val="22"/>
          <w:lang w:eastAsia="en-US"/>
        </w:rPr>
        <w:t xml:space="preserve">. </w:t>
      </w:r>
      <w:r w:rsidR="00535FD8" w:rsidRPr="00787314">
        <w:rPr>
          <w:rFonts w:ascii="Minion Pro" w:hAnsi="Minion Pro" w:cs="Times New Roman"/>
          <w:sz w:val="22"/>
          <w:szCs w:val="22"/>
          <w:lang w:eastAsia="en-US"/>
        </w:rPr>
        <w:t>Örneğin;</w:t>
      </w:r>
      <w:r w:rsidR="009F7189" w:rsidRPr="00787314">
        <w:rPr>
          <w:rFonts w:ascii="Minion Pro" w:hAnsi="Minion Pro" w:cs="Times New Roman"/>
          <w:sz w:val="22"/>
          <w:szCs w:val="22"/>
          <w:lang w:eastAsia="en-US"/>
        </w:rPr>
        <w:t xml:space="preserve"> siyanidin, delfinidin, malvidin, pelargonidin ve peonidin, petunidin</w:t>
      </w:r>
      <w:r w:rsidR="00535FD8" w:rsidRPr="00787314">
        <w:rPr>
          <w:rFonts w:ascii="Minion Pro" w:hAnsi="Minion Pro" w:cs="Times New Roman"/>
          <w:sz w:val="22"/>
          <w:szCs w:val="22"/>
          <w:lang w:eastAsia="en-US"/>
        </w:rPr>
        <w:t xml:space="preserve"> gibi antosiyanidinler </w:t>
      </w:r>
      <w:r w:rsidR="009F7189" w:rsidRPr="00787314">
        <w:rPr>
          <w:rFonts w:ascii="Minion Pro" w:hAnsi="Minion Pro" w:cs="Times New Roman"/>
          <w:sz w:val="22"/>
          <w:szCs w:val="22"/>
          <w:lang w:eastAsia="en-US"/>
        </w:rPr>
        <w:t>bitkilere renkleri veren pigmentlerdir</w:t>
      </w:r>
      <w:r w:rsidRPr="00787314">
        <w:rPr>
          <w:rFonts w:ascii="Minion Pro" w:hAnsi="Minion Pro" w:cs="Times New Roman"/>
          <w:sz w:val="22"/>
          <w:szCs w:val="22"/>
          <w:lang w:eastAsia="en-US"/>
        </w:rPr>
        <w:t xml:space="preserve">. </w:t>
      </w:r>
      <w:r w:rsidR="00535FD8" w:rsidRPr="00787314">
        <w:rPr>
          <w:rFonts w:ascii="Minion Pro" w:hAnsi="Minion Pro" w:cs="Times New Roman"/>
          <w:sz w:val="22"/>
          <w:szCs w:val="22"/>
          <w:lang w:eastAsia="en-US"/>
        </w:rPr>
        <w:t>G</w:t>
      </w:r>
      <w:r w:rsidR="009F7189" w:rsidRPr="00787314">
        <w:rPr>
          <w:rFonts w:ascii="Minion Pro" w:hAnsi="Minion Pro" w:cs="Times New Roman"/>
          <w:sz w:val="22"/>
          <w:szCs w:val="22"/>
          <w:lang w:eastAsia="en-US"/>
        </w:rPr>
        <w:t>enistein ve</w:t>
      </w:r>
      <w:r w:rsidR="009F7189" w:rsidRPr="00787314">
        <w:rPr>
          <w:rFonts w:ascii="Minion Pro" w:hAnsi="Minion Pro" w:cs="Times New Roman"/>
          <w:sz w:val="22"/>
          <w:szCs w:val="22"/>
          <w:lang w:val="en-US" w:eastAsia="en-US" w:bidi="en-US"/>
        </w:rPr>
        <w:t xml:space="preserve"> </w:t>
      </w:r>
      <w:r w:rsidR="009F7189" w:rsidRPr="00787314">
        <w:rPr>
          <w:rFonts w:ascii="Minion Pro" w:hAnsi="Minion Pro" w:cs="Times New Roman"/>
          <w:sz w:val="22"/>
          <w:szCs w:val="22"/>
          <w:lang w:eastAsia="en-US"/>
        </w:rPr>
        <w:t>daidzein</w:t>
      </w:r>
      <w:r w:rsidR="00535FD8" w:rsidRPr="00787314">
        <w:rPr>
          <w:rFonts w:ascii="Minion Pro" w:hAnsi="Minion Pro" w:cs="Times New Roman"/>
          <w:sz w:val="22"/>
          <w:szCs w:val="22"/>
          <w:lang w:eastAsia="en-US"/>
        </w:rPr>
        <w:t xml:space="preserve"> gibi izoﬂavonlar</w:t>
      </w:r>
      <w:r w:rsidR="009F7189" w:rsidRPr="00787314">
        <w:rPr>
          <w:rFonts w:ascii="Minion Pro" w:hAnsi="Minion Pro" w:cs="Times New Roman"/>
          <w:sz w:val="22"/>
          <w:szCs w:val="22"/>
          <w:lang w:eastAsia="en-US"/>
        </w:rPr>
        <w:t xml:space="preserve"> soya fasulyesi ve diğer baklagillerde yoğun olarak bulunur.</w:t>
      </w:r>
      <w:r w:rsidRPr="00787314">
        <w:rPr>
          <w:rFonts w:ascii="Minion Pro" w:hAnsi="Minion Pro" w:cs="Times New Roman"/>
          <w:sz w:val="22"/>
          <w:szCs w:val="22"/>
          <w:lang w:eastAsia="en-US"/>
        </w:rPr>
        <w:t xml:space="preserve"> Poliflavan veya proantosiyanidinler yoğunlaşmış tanenler olarak ta bilinirler. Poliflavanlar, monomerik flavonoidlerin oligomer veya polimerleridir.</w:t>
      </w:r>
      <w:r w:rsidR="009F7189" w:rsidRPr="00787314">
        <w:rPr>
          <w:rFonts w:ascii="Minion Pro" w:hAnsi="Minion Pro" w:cs="Times New Roman"/>
          <w:sz w:val="22"/>
          <w:szCs w:val="22"/>
          <w:lang w:eastAsia="en-US"/>
        </w:rPr>
        <w:t xml:space="preserve"> Diğer flavonoid grupları göreceli ve karşılaştırmalı olarak beslenmede çok küçük miktarlarda alınan bileşenler olarak ortaya çıkarlar. Örneğin, dihidroﬂavon</w:t>
      </w:r>
      <w:r w:rsidR="00C525F4" w:rsidRPr="00787314">
        <w:rPr>
          <w:rFonts w:ascii="Minion Pro" w:hAnsi="Minion Pro" w:cs="Times New Roman"/>
          <w:sz w:val="22"/>
          <w:szCs w:val="22"/>
          <w:lang w:eastAsia="en-US"/>
        </w:rPr>
        <w:t>la</w:t>
      </w:r>
      <w:r w:rsidR="009F7189" w:rsidRPr="00787314">
        <w:rPr>
          <w:rFonts w:ascii="Minion Pro" w:hAnsi="Minion Pro" w:cs="Times New Roman"/>
          <w:sz w:val="22"/>
          <w:szCs w:val="22"/>
          <w:lang w:eastAsia="en-US"/>
        </w:rPr>
        <w:t>r, ﬂavan-3,4-diols, kumarin, chalcone, dihydrochalcone ve au</w:t>
      </w:r>
      <w:r w:rsidR="00535FD8" w:rsidRPr="00787314">
        <w:rPr>
          <w:rFonts w:ascii="Minion Pro" w:hAnsi="Minion Pro" w:cs="Times New Roman"/>
          <w:sz w:val="22"/>
          <w:szCs w:val="22"/>
          <w:lang w:eastAsia="en-US"/>
        </w:rPr>
        <w:t>rone. Flavonlar ve bunların 3-hidroksi</w:t>
      </w:r>
      <w:r w:rsidR="009F7189" w:rsidRPr="00787314">
        <w:rPr>
          <w:rFonts w:ascii="Minion Pro" w:hAnsi="Minion Pro" w:cs="Times New Roman"/>
          <w:sz w:val="22"/>
          <w:szCs w:val="22"/>
          <w:lang w:eastAsia="en-US"/>
        </w:rPr>
        <w:t xml:space="preserve"> analogları (yani flavonollar) en yaygın olanlardır. Kuersetin, kaempferol, aglikon, mirisetin, apigenin, luteolin ve kuersetin glikozidleri, kuersitrin ve rutin tıbbi bitkilerde en sık görülen biyoflavonoid bileşenleridir. Biyolavonoidler suda çözülebilir ve acı veya tatlı olabilirler.</w:t>
      </w:r>
      <w:r w:rsidR="009F7189" w:rsidRPr="00787314">
        <w:rPr>
          <w:rFonts w:ascii="Minion Pro" w:hAnsi="Minion Pro" w:cs="Times New Roman"/>
          <w:sz w:val="22"/>
          <w:szCs w:val="22"/>
          <w:vertAlign w:val="superscript"/>
          <w:lang w:eastAsia="en-US"/>
        </w:rPr>
        <w:t>3,99,105,108,128,130-131,137</w:t>
      </w:r>
    </w:p>
    <w:p w:rsidR="00481C15" w:rsidRPr="00787314" w:rsidRDefault="00481C15"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Hayvanlar üzerinde yapılan çalışmalar flavonoidlerin; karbon tetraklorit, asetaminofen ve fenitoin gibi ilaçların neden olduğu toksikasyonun zararlarından karaciğer hücrelerini koruduğunu göstermektedir. Devedikeni (</w:t>
      </w:r>
      <w:r w:rsidRPr="00787314">
        <w:rPr>
          <w:rFonts w:ascii="Minion Pro" w:hAnsi="Minion Pro" w:cs="Times New Roman"/>
          <w:i/>
          <w:iCs/>
          <w:sz w:val="22"/>
          <w:szCs w:val="22"/>
          <w:lang w:eastAsia="en-US"/>
        </w:rPr>
        <w:t>Silybum marianum</w:t>
      </w:r>
      <w:r w:rsidRPr="00787314">
        <w:rPr>
          <w:rFonts w:ascii="Minion Pro" w:hAnsi="Minion Pro" w:cs="Times New Roman"/>
          <w:sz w:val="22"/>
          <w:szCs w:val="22"/>
          <w:lang w:eastAsia="en-US"/>
        </w:rPr>
        <w:t xml:space="preserve">) bitkisinde bulunan flavonolignan kompleksleri kollektif olarak silimarin olarak adlandırılır.  Silimarin; silibin, izosilibin, silikristin ve silidiyanin bileşenlerinden oluşur. Silimarin birinci aşama detoksikasyonda etkin bir rol alır. Karaciğer kanseri tedavisinde kemoterapötik bir adjüvan olduğu gösterilmiştir. Karaciğer mitokondrisi ve mikrozomlarını lipid peroksidasyonundan korur. Aynı etki kuersetin ve taksofilin gibi flavonoidlerde de görülür. Silimarinin hepatik rejenerasyonu sağladığı ve hepatik glütasyonu artırdığı </w:t>
      </w:r>
      <w:r w:rsidRPr="00787314">
        <w:rPr>
          <w:rFonts w:ascii="Minion Pro" w:hAnsi="Minion Pro" w:cs="Times New Roman"/>
          <w:i/>
          <w:iCs/>
          <w:sz w:val="22"/>
          <w:szCs w:val="22"/>
          <w:lang w:eastAsia="en-US"/>
        </w:rPr>
        <w:t>in vivo</w:t>
      </w:r>
      <w:r w:rsidRPr="00787314">
        <w:rPr>
          <w:rFonts w:ascii="Minion Pro" w:hAnsi="Minion Pro" w:cs="Times New Roman"/>
          <w:sz w:val="22"/>
          <w:szCs w:val="22"/>
          <w:lang w:eastAsia="en-US"/>
        </w:rPr>
        <w:t xml:space="preserve"> gösterilmiştir.</w:t>
      </w:r>
      <w:r w:rsidRPr="00787314">
        <w:rPr>
          <w:rFonts w:ascii="Minion Pro" w:hAnsi="Minion Pro" w:cs="Times New Roman"/>
          <w:sz w:val="22"/>
          <w:szCs w:val="22"/>
          <w:vertAlign w:val="superscript"/>
          <w:lang w:eastAsia="en-US"/>
        </w:rPr>
        <w:t>99,156-159</w:t>
      </w:r>
      <w:r w:rsidRPr="00787314">
        <w:rPr>
          <w:rFonts w:ascii="Minion Pro" w:hAnsi="Minion Pro" w:cs="Times New Roman"/>
          <w:sz w:val="22"/>
          <w:szCs w:val="22"/>
          <w:lang w:eastAsia="en-US"/>
        </w:rPr>
        <w:t xml:space="preserve">   </w:t>
      </w:r>
    </w:p>
    <w:p w:rsidR="00481C15" w:rsidRPr="00787314" w:rsidRDefault="00481C15"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Biyoflavonoidler kimyasal yapılarına bağlı olarak çeşitli ve çok önemli farmakolojik e</w:t>
      </w:r>
      <w:r w:rsidR="007E5CD8" w:rsidRPr="00787314">
        <w:rPr>
          <w:rFonts w:ascii="Minion Pro" w:hAnsi="Minion Pro" w:cs="Times New Roman"/>
          <w:sz w:val="22"/>
          <w:szCs w:val="22"/>
          <w:lang w:eastAsia="en-US"/>
        </w:rPr>
        <w:t>tkilere sahiptir. Superoksid any</w:t>
      </w:r>
      <w:r w:rsidRPr="00787314">
        <w:rPr>
          <w:rFonts w:ascii="Minion Pro" w:hAnsi="Minion Pro" w:cs="Times New Roman"/>
          <w:sz w:val="22"/>
          <w:szCs w:val="22"/>
          <w:lang w:eastAsia="en-US"/>
        </w:rPr>
        <w:t xml:space="preserve">on, singlet oksijen ve lipid peroksil dâhil olmak üzere serbest radikalleri yok ederek damar duvarlarını güçlendirir. Güçlü bir antioksidan özelliğe sahiptirler. Metal iyonlarını ayırır ve LDL kolesterolünün </w:t>
      </w:r>
      <w:r w:rsidRPr="00787314">
        <w:rPr>
          <w:rFonts w:ascii="Minion Pro" w:hAnsi="Minion Pro" w:cs="Times New Roman"/>
          <w:i/>
          <w:iCs/>
          <w:sz w:val="22"/>
          <w:szCs w:val="22"/>
          <w:lang w:eastAsia="en-US"/>
        </w:rPr>
        <w:t>in vitro</w:t>
      </w:r>
      <w:r w:rsidRPr="00787314">
        <w:rPr>
          <w:rFonts w:ascii="Minion Pro" w:hAnsi="Minion Pro" w:cs="Times New Roman"/>
          <w:sz w:val="22"/>
          <w:szCs w:val="22"/>
          <w:lang w:eastAsia="en-US"/>
        </w:rPr>
        <w:t xml:space="preserve"> oksidasyonunu engellerler. Ayrıca antikonvülsa</w:t>
      </w:r>
      <w:r w:rsidR="007E5CD8" w:rsidRPr="00787314">
        <w:rPr>
          <w:rFonts w:ascii="Minion Pro" w:hAnsi="Minion Pro" w:cs="Times New Roman"/>
          <w:sz w:val="22"/>
          <w:szCs w:val="22"/>
          <w:lang w:eastAsia="en-US"/>
        </w:rPr>
        <w:t>n</w:t>
      </w:r>
      <w:r w:rsidRPr="00787314">
        <w:rPr>
          <w:rFonts w:ascii="Minion Pro" w:hAnsi="Minion Pro" w:cs="Times New Roman"/>
          <w:sz w:val="22"/>
          <w:szCs w:val="22"/>
          <w:lang w:eastAsia="en-US"/>
        </w:rPr>
        <w:t xml:space="preserve"> ve diüretik etkilere sahiptirler. Zayıf kılcal damar duvarlarını güçlendirerek anormal kılcal damar kanamalarını azaltır ve böylece kılcal damar fonksiyonlarını güçlendirirler. Oksijen yetersizliğine karşı hücrelerin dayanaklılığını arttırırlar. Tümör gelişiminin çeşitli düzeylerini ve histamin salınımını engellerler. Kardiyovasküler rahatsızlıklar, ödem, enflamasyon, dispeptik şikâyetler, karaciğer bozukluklarında ve safra salgısını arttırmada kullanılırlar.</w:t>
      </w:r>
      <w:r w:rsidRPr="00787314">
        <w:rPr>
          <w:rFonts w:ascii="Minion Pro" w:hAnsi="Minion Pro" w:cs="Times New Roman"/>
          <w:sz w:val="22"/>
          <w:szCs w:val="22"/>
          <w:vertAlign w:val="superscript"/>
          <w:lang w:eastAsia="en-US"/>
        </w:rPr>
        <w:t>3,99,105,108,130-136</w:t>
      </w:r>
    </w:p>
    <w:p w:rsidR="00C525F4" w:rsidRPr="00787314" w:rsidRDefault="00C525F4" w:rsidP="002B4DD4">
      <w:pPr>
        <w:widowControl/>
        <w:autoSpaceDE w:val="0"/>
        <w:autoSpaceDN w:val="0"/>
        <w:adjustRightInd w:val="0"/>
        <w:jc w:val="left"/>
        <w:rPr>
          <w:rFonts w:ascii="Minion Pro" w:eastAsia="Palatino-Roman" w:hAnsi="Minion Pro" w:cs="Times New Roman"/>
          <w:color w:val="auto"/>
          <w:sz w:val="22"/>
          <w:szCs w:val="22"/>
          <w:lang w:eastAsia="tr-TR" w:bidi="ar-SA"/>
        </w:rPr>
      </w:pPr>
    </w:p>
    <w:p w:rsidR="00C525F4" w:rsidRPr="00787314" w:rsidRDefault="00C525F4" w:rsidP="002B4DD4">
      <w:pPr>
        <w:widowControl/>
        <w:autoSpaceDE w:val="0"/>
        <w:autoSpaceDN w:val="0"/>
        <w:adjustRightInd w:val="0"/>
        <w:jc w:val="left"/>
        <w:rPr>
          <w:rFonts w:ascii="Minion Pro" w:eastAsia="Palatino-Roman" w:hAnsi="Minion Pro" w:cs="Times New Roman"/>
          <w:i/>
          <w:color w:val="0070C0"/>
          <w:sz w:val="22"/>
          <w:szCs w:val="22"/>
          <w:lang w:eastAsia="tr-TR" w:bidi="ar-SA"/>
        </w:rPr>
      </w:pPr>
      <w:r w:rsidRPr="00787314">
        <w:rPr>
          <w:rFonts w:ascii="Minion Pro" w:eastAsia="Palatino-Roman" w:hAnsi="Minion Pro" w:cs="Times New Roman"/>
          <w:i/>
          <w:color w:val="0070C0"/>
          <w:sz w:val="22"/>
          <w:szCs w:val="22"/>
          <w:lang w:eastAsia="tr-TR" w:bidi="ar-SA"/>
        </w:rPr>
        <w:t xml:space="preserve">Flavonoller </w:t>
      </w:r>
    </w:p>
    <w:p w:rsidR="00C525F4" w:rsidRPr="00787314" w:rsidRDefault="00C525F4" w:rsidP="002B4DD4">
      <w:pPr>
        <w:widowControl/>
        <w:autoSpaceDE w:val="0"/>
        <w:autoSpaceDN w:val="0"/>
        <w:adjustRightInd w:val="0"/>
        <w:rPr>
          <w:rFonts w:ascii="Minion Pro" w:hAnsi="Minion Pro" w:cs="Times New Roman"/>
          <w:color w:val="auto"/>
          <w:sz w:val="22"/>
          <w:szCs w:val="22"/>
          <w:lang w:eastAsia="tr-TR" w:bidi="ar-SA"/>
        </w:rPr>
      </w:pPr>
      <w:r w:rsidRPr="00787314">
        <w:rPr>
          <w:rFonts w:ascii="Minion Pro" w:hAnsi="Minion Pro" w:cs="Times New Roman"/>
          <w:color w:val="auto"/>
          <w:sz w:val="22"/>
          <w:szCs w:val="22"/>
          <w:lang w:eastAsia="tr-TR" w:bidi="ar-SA"/>
        </w:rPr>
        <w:t xml:space="preserve">Flavonoller, besinsel flavonoidler içinde en yaygın dağılıma sahip ve en bol bulunan flavonoidlerdir. Dağılımları ve yapısal çeşitlilikleri çok geniş olup düzenli bir şekilde belirlenmiştir. Yaygın </w:t>
      </w:r>
      <w:r w:rsidR="00F3230F" w:rsidRPr="00787314">
        <w:rPr>
          <w:rFonts w:ascii="Minion Pro" w:hAnsi="Minion Pro" w:cs="Times New Roman"/>
          <w:color w:val="auto"/>
          <w:sz w:val="22"/>
          <w:szCs w:val="22"/>
          <w:lang w:eastAsia="tr-TR" w:bidi="ar-SA"/>
        </w:rPr>
        <w:t>olarak</w:t>
      </w:r>
      <w:r w:rsidRPr="00787314">
        <w:rPr>
          <w:rFonts w:ascii="Minion Pro" w:hAnsi="Minion Pro" w:cs="Times New Roman"/>
          <w:color w:val="auto"/>
          <w:sz w:val="22"/>
          <w:szCs w:val="22"/>
          <w:lang w:eastAsia="tr-TR" w:bidi="ar-SA"/>
        </w:rPr>
        <w:t xml:space="preserve"> tüketilen meyve, sebze ve içeceklerde bulunan farklı flavonollerle ilgili geniş bir bilgi mevcuttur.</w:t>
      </w:r>
      <w:r w:rsidRPr="00787314">
        <w:rPr>
          <w:rFonts w:ascii="Minion Pro" w:hAnsi="Minion Pro" w:cs="Times New Roman"/>
          <w:color w:val="auto"/>
          <w:sz w:val="22"/>
          <w:szCs w:val="22"/>
          <w:vertAlign w:val="superscript"/>
          <w:lang w:eastAsia="tr-TR" w:bidi="ar-SA"/>
        </w:rPr>
        <w:t>130</w:t>
      </w:r>
      <w:r w:rsidRPr="00787314">
        <w:rPr>
          <w:rFonts w:ascii="Minion Pro" w:hAnsi="Minion Pro" w:cs="Times New Roman"/>
          <w:color w:val="auto"/>
          <w:sz w:val="22"/>
          <w:szCs w:val="22"/>
          <w:lang w:eastAsia="tr-TR" w:bidi="ar-SA"/>
        </w:rPr>
        <w:t xml:space="preserve"> Kaempferol, kuersetin, izohamnetin ve mirsetin en yaygın bulunan flavonollerdir. Flavonol aglikon sayısı sınırlı olsa da olası bileşikler çok fazladır. Örneğin,  sadece kuersetinin şeker bileşiklerinin 200’den fazla yapısal çeşitleri bildirilmiştir.</w:t>
      </w:r>
      <w:r w:rsidRPr="00787314">
        <w:rPr>
          <w:rFonts w:ascii="Minion Pro" w:hAnsi="Minion Pro" w:cs="Times New Roman"/>
          <w:color w:val="auto"/>
          <w:sz w:val="22"/>
          <w:szCs w:val="22"/>
          <w:vertAlign w:val="superscript"/>
          <w:lang w:eastAsia="tr-TR" w:bidi="ar-SA"/>
        </w:rPr>
        <w:t>229</w:t>
      </w:r>
      <w:r w:rsidRPr="00787314">
        <w:rPr>
          <w:rFonts w:ascii="Minion Pro" w:hAnsi="Minion Pro" w:cs="Times New Roman"/>
          <w:color w:val="auto"/>
          <w:sz w:val="22"/>
          <w:szCs w:val="22"/>
          <w:lang w:eastAsia="tr-TR" w:bidi="ar-SA"/>
        </w:rPr>
        <w:t xml:space="preserve"> Kuers</w:t>
      </w:r>
      <w:r w:rsidR="00F3230F" w:rsidRPr="00787314">
        <w:rPr>
          <w:rFonts w:ascii="Minion Pro" w:hAnsi="Minion Pro" w:cs="Times New Roman"/>
          <w:color w:val="auto"/>
          <w:sz w:val="22"/>
          <w:szCs w:val="22"/>
          <w:lang w:eastAsia="tr-TR" w:bidi="ar-SA"/>
        </w:rPr>
        <w:t>e</w:t>
      </w:r>
      <w:r w:rsidRPr="00787314">
        <w:rPr>
          <w:rFonts w:ascii="Minion Pro" w:hAnsi="Minion Pro" w:cs="Times New Roman"/>
          <w:color w:val="auto"/>
          <w:sz w:val="22"/>
          <w:szCs w:val="22"/>
          <w:lang w:eastAsia="tr-TR" w:bidi="ar-SA"/>
        </w:rPr>
        <w:t>tin</w:t>
      </w:r>
      <w:r w:rsidR="00190272" w:rsidRPr="00787314">
        <w:rPr>
          <w:rFonts w:ascii="Minion Pro" w:hAnsi="Minion Pro" w:cs="Times New Roman"/>
          <w:color w:val="auto"/>
          <w:sz w:val="22"/>
          <w:szCs w:val="22"/>
          <w:lang w:eastAsia="tr-TR" w:bidi="ar-SA"/>
        </w:rPr>
        <w:t>; hesperidin, naringin, rutin ve tangeritin gibi diğer flavonoidlerin kimyasal belkemiğini</w:t>
      </w:r>
      <w:r w:rsidRPr="00787314">
        <w:rPr>
          <w:rFonts w:ascii="Minion Pro" w:hAnsi="Minion Pro" w:cs="Times New Roman"/>
          <w:color w:val="auto"/>
          <w:sz w:val="22"/>
          <w:szCs w:val="22"/>
          <w:lang w:eastAsia="tr-TR" w:bidi="ar-SA"/>
        </w:rPr>
        <w:t xml:space="preserve"> </w:t>
      </w:r>
      <w:r w:rsidR="00190272" w:rsidRPr="00787314">
        <w:rPr>
          <w:rFonts w:ascii="Minion Pro" w:hAnsi="Minion Pro" w:cs="Times New Roman"/>
          <w:color w:val="auto"/>
          <w:sz w:val="22"/>
          <w:szCs w:val="22"/>
          <w:lang w:eastAsia="tr-TR" w:bidi="ar-SA"/>
        </w:rPr>
        <w:t xml:space="preserve">oluşturur. Kuersetin; elma, yeşil ve siyah çay, soğanın özellikle dış halkalarında, ahududu, kırmızı üzüm, kiraz, narenciye meyveleri, brokoli, yeşil yapraklı sebzeler, ginkgo biloba ve sarı kantaronda bol miktarda bulunur. Kuersetinin </w:t>
      </w:r>
      <w:r w:rsidRPr="00787314">
        <w:rPr>
          <w:rFonts w:ascii="Minion Pro" w:hAnsi="Minion Pro" w:cs="Times New Roman"/>
          <w:color w:val="auto"/>
          <w:sz w:val="22"/>
          <w:szCs w:val="22"/>
          <w:lang w:eastAsia="tr-TR" w:bidi="ar-SA"/>
        </w:rPr>
        <w:t>antioksidan</w:t>
      </w:r>
      <w:r w:rsidR="00190272" w:rsidRPr="00787314">
        <w:rPr>
          <w:rFonts w:ascii="Minion Pro" w:hAnsi="Minion Pro" w:cs="Times New Roman"/>
          <w:color w:val="auto"/>
          <w:sz w:val="22"/>
          <w:szCs w:val="22"/>
          <w:lang w:eastAsia="tr-TR" w:bidi="ar-SA"/>
        </w:rPr>
        <w:t xml:space="preserve">, antienflamatuar ve antikanser etkileri üzerine yoğun bir araştırma alanı mevcuttur. </w:t>
      </w:r>
      <w:r w:rsidR="00190272" w:rsidRPr="00787314">
        <w:rPr>
          <w:rFonts w:ascii="Minion Pro" w:hAnsi="Minion Pro" w:cs="Times New Roman"/>
          <w:i/>
          <w:color w:val="auto"/>
          <w:sz w:val="22"/>
          <w:szCs w:val="22"/>
          <w:lang w:eastAsia="tr-TR" w:bidi="ar-SA"/>
        </w:rPr>
        <w:t>İn vitro</w:t>
      </w:r>
      <w:r w:rsidR="00190272" w:rsidRPr="00787314">
        <w:rPr>
          <w:rFonts w:ascii="Minion Pro" w:hAnsi="Minion Pro" w:cs="Times New Roman"/>
          <w:color w:val="auto"/>
          <w:sz w:val="22"/>
          <w:szCs w:val="22"/>
          <w:lang w:eastAsia="tr-TR" w:bidi="ar-SA"/>
        </w:rPr>
        <w:t xml:space="preserve"> çalışmalar kuersetinin kardiyovasküler hastalıklar, kanser ve olası olarak kataraktı önleme potansiyeline sahip olduğunu göstermektedir. </w:t>
      </w:r>
      <w:r w:rsidR="00190272" w:rsidRPr="00787314">
        <w:rPr>
          <w:rFonts w:ascii="Minion Pro" w:hAnsi="Minion Pro" w:cs="Times New Roman"/>
          <w:i/>
          <w:color w:val="auto"/>
          <w:sz w:val="22"/>
          <w:szCs w:val="22"/>
          <w:lang w:eastAsia="tr-TR" w:bidi="ar-SA"/>
        </w:rPr>
        <w:t>İn vitro</w:t>
      </w:r>
      <w:r w:rsidR="00190272" w:rsidRPr="00787314">
        <w:rPr>
          <w:rFonts w:ascii="Minion Pro" w:hAnsi="Minion Pro" w:cs="Times New Roman"/>
          <w:color w:val="auto"/>
          <w:sz w:val="22"/>
          <w:szCs w:val="22"/>
          <w:lang w:eastAsia="tr-TR" w:bidi="ar-SA"/>
        </w:rPr>
        <w:t xml:space="preserve"> çalışmalarda kuersetinin antioksidan, LDL oksidasyonunu engelleme, nitrik asit patikasını önleme, antihistaminik ve antienflamatuar etkilere de sahip olduğu kanıtlanmıştır. Gıda takviyesi olarak kuersetinin ateroskleroz, hiperlipidemi, diyabet, katarakt, saman nezlesi, peptik ülser, </w:t>
      </w:r>
      <w:r w:rsidR="00190272" w:rsidRPr="00787314">
        <w:rPr>
          <w:rFonts w:ascii="Minion Pro" w:hAnsi="Minion Pro" w:cs="Times New Roman"/>
          <w:color w:val="auto"/>
          <w:sz w:val="22"/>
          <w:szCs w:val="22"/>
          <w:lang w:eastAsia="tr-TR" w:bidi="ar-SA"/>
        </w:rPr>
        <w:lastRenderedPageBreak/>
        <w:t xml:space="preserve">enflammasyon, kanser ve prostat tedavi ve korunmasında kullanılması tavsiye edilmektedir. Plasebo-kontrollü bir araştırmada bakteriyel olmayan kronik prostatta kuersetinin ağrıyı azaltarak yaşama kalitesini arttırdığı fakat fonksiyonel bozuklukları tedavide bir etkisi olmadığı bildirilmiştir. Kuersetinin diğer rahatsızlıklarda etkililiğine ilişkin yeterli ve güvenilir bilgi henüz bulunmamaktadır. </w:t>
      </w:r>
      <w:r w:rsidRPr="00787314">
        <w:rPr>
          <w:rFonts w:ascii="Minion Pro" w:hAnsi="Minion Pro" w:cs="Times New Roman"/>
          <w:color w:val="auto"/>
          <w:sz w:val="22"/>
          <w:szCs w:val="22"/>
          <w:lang w:eastAsia="tr-TR" w:bidi="ar-SA"/>
        </w:rPr>
        <w:t xml:space="preserve">100 g  olarak hesaplandığında; elmada 4.42 mg, frenküzümünde 13.50 mg, yabanmersininde 3.93 mg, pişmiş brokolide 2.44 mg, kirazda 1.25 mg, mürverde 42 mg, </w:t>
      </w:r>
      <w:r w:rsidR="00F3230F" w:rsidRPr="00787314">
        <w:rPr>
          <w:rFonts w:ascii="Minion Pro" w:hAnsi="Minion Pro" w:cs="Times New Roman"/>
          <w:color w:val="auto"/>
          <w:sz w:val="22"/>
          <w:szCs w:val="22"/>
          <w:lang w:eastAsia="tr-TR" w:bidi="ar-SA"/>
        </w:rPr>
        <w:t>siyah</w:t>
      </w:r>
      <w:r w:rsidRPr="00787314">
        <w:rPr>
          <w:rFonts w:ascii="Minion Pro" w:hAnsi="Minion Pro" w:cs="Times New Roman"/>
          <w:color w:val="auto"/>
          <w:sz w:val="22"/>
          <w:szCs w:val="22"/>
          <w:lang w:eastAsia="tr-TR" w:bidi="ar-SA"/>
        </w:rPr>
        <w:t xml:space="preserve"> üzümde 2.8 mg, yeşil üzümde 1.32 mg, karalahanada 34.45 mg, kırmızı soğanda 37.87 mg, maydanozda 8.85 mg, armutta 0.3 mg, </w:t>
      </w:r>
      <w:r w:rsidR="00F3230F" w:rsidRPr="00787314">
        <w:rPr>
          <w:rFonts w:ascii="Minion Pro" w:hAnsi="Minion Pro" w:cs="Times New Roman"/>
          <w:color w:val="auto"/>
          <w:sz w:val="22"/>
          <w:szCs w:val="22"/>
          <w:lang w:eastAsia="tr-TR" w:bidi="ar-SA"/>
        </w:rPr>
        <w:t>siyah</w:t>
      </w:r>
      <w:r w:rsidRPr="00787314">
        <w:rPr>
          <w:rFonts w:ascii="Minion Pro" w:hAnsi="Minion Pro" w:cs="Times New Roman"/>
          <w:color w:val="auto"/>
          <w:sz w:val="22"/>
          <w:szCs w:val="22"/>
          <w:lang w:eastAsia="tr-TR" w:bidi="ar-SA"/>
        </w:rPr>
        <w:t xml:space="preserve"> erikte 1.2 mg, çilekte 1.44 mg, demlenmiş siyah çayda 3.86 mg, demlenmiş yeşil çayda 5.21 mg ve cherry domateste 2.87 mg flavonol bulunmaktadır.</w:t>
      </w:r>
      <w:r w:rsidRPr="00787314">
        <w:rPr>
          <w:rFonts w:ascii="Minion Pro" w:hAnsi="Minion Pro" w:cs="Times New Roman"/>
          <w:color w:val="auto"/>
          <w:sz w:val="22"/>
          <w:szCs w:val="22"/>
          <w:vertAlign w:val="superscript"/>
          <w:lang w:eastAsia="tr-TR" w:bidi="ar-SA"/>
        </w:rPr>
        <w:t>196</w:t>
      </w:r>
    </w:p>
    <w:p w:rsidR="008B6B14" w:rsidRPr="00787314" w:rsidRDefault="008B6B14" w:rsidP="002B4DD4">
      <w:pPr>
        <w:widowControl/>
        <w:autoSpaceDE w:val="0"/>
        <w:autoSpaceDN w:val="0"/>
        <w:adjustRightInd w:val="0"/>
        <w:rPr>
          <w:rFonts w:ascii="Minion Pro" w:hAnsi="Minion Pro" w:cs="Times New Roman"/>
          <w:i/>
          <w:color w:val="auto"/>
          <w:sz w:val="22"/>
          <w:szCs w:val="22"/>
          <w:lang w:eastAsia="tr-TR" w:bidi="ar-SA"/>
        </w:rPr>
      </w:pPr>
    </w:p>
    <w:p w:rsidR="00C525F4" w:rsidRPr="00787314" w:rsidRDefault="00C525F4" w:rsidP="002B4DD4">
      <w:pPr>
        <w:widowControl/>
        <w:autoSpaceDE w:val="0"/>
        <w:autoSpaceDN w:val="0"/>
        <w:adjustRightInd w:val="0"/>
        <w:rPr>
          <w:rFonts w:ascii="Minion Pro" w:hAnsi="Minion Pro" w:cs="Times New Roman"/>
          <w:i/>
          <w:color w:val="0070C0"/>
          <w:sz w:val="22"/>
          <w:szCs w:val="22"/>
          <w:lang w:eastAsia="tr-TR" w:bidi="ar-SA"/>
        </w:rPr>
      </w:pPr>
      <w:r w:rsidRPr="00787314">
        <w:rPr>
          <w:rFonts w:ascii="Minion Pro" w:hAnsi="Minion Pro" w:cs="Times New Roman"/>
          <w:i/>
          <w:color w:val="0070C0"/>
          <w:sz w:val="22"/>
          <w:szCs w:val="22"/>
          <w:lang w:eastAsia="tr-TR" w:bidi="ar-SA"/>
        </w:rPr>
        <w:t>Flavonlar</w:t>
      </w:r>
    </w:p>
    <w:p w:rsidR="00C525F4" w:rsidRPr="00787314" w:rsidRDefault="006B2C52" w:rsidP="002B4DD4">
      <w:pPr>
        <w:widowControl/>
        <w:autoSpaceDE w:val="0"/>
        <w:autoSpaceDN w:val="0"/>
        <w:adjustRightInd w:val="0"/>
        <w:rPr>
          <w:rFonts w:ascii="Minion Pro" w:hAnsi="Minion Pro" w:cs="Times New Roman"/>
          <w:color w:val="auto"/>
          <w:sz w:val="22"/>
          <w:szCs w:val="22"/>
          <w:lang w:eastAsia="tr-TR" w:bidi="ar-SA"/>
        </w:rPr>
      </w:pPr>
      <w:r w:rsidRPr="00787314">
        <w:rPr>
          <w:rFonts w:ascii="Minion Pro" w:hAnsi="Minion Pro" w:cs="Times New Roman"/>
          <w:color w:val="auto"/>
          <w:sz w:val="22"/>
          <w:szCs w:val="22"/>
          <w:lang w:eastAsia="tr-TR" w:bidi="ar-SA"/>
        </w:rPr>
        <w:t>Flavonların flavonollerle yakın bir yapısal ilişkisi vardır. Fakat flavonoller kadar bitki aleminde geniş bir dağılımları sözkonusu değildir.</w:t>
      </w:r>
      <w:r w:rsidRPr="00787314">
        <w:rPr>
          <w:rFonts w:ascii="Minion Pro" w:hAnsi="Minion Pro" w:cs="Times New Roman"/>
          <w:color w:val="auto"/>
          <w:sz w:val="22"/>
          <w:szCs w:val="22"/>
          <w:vertAlign w:val="superscript"/>
          <w:lang w:eastAsia="tr-TR" w:bidi="ar-SA"/>
        </w:rPr>
        <w:t>130</w:t>
      </w:r>
      <w:r w:rsidRPr="00787314">
        <w:rPr>
          <w:rFonts w:ascii="Minion Pro" w:hAnsi="Minion Pro" w:cs="Times New Roman"/>
          <w:color w:val="auto"/>
          <w:sz w:val="22"/>
          <w:szCs w:val="22"/>
          <w:lang w:eastAsia="tr-TR" w:bidi="ar-SA"/>
        </w:rPr>
        <w:t xml:space="preserve"> Kereviz ve maydanozda bulunan apigenin ve luteolin ile polimetoksilatlı flavon türevleri olan tangeretin ve nobiletin narenciye meyvelerinde bol miktarda bulunur.</w:t>
      </w:r>
      <w:r w:rsidRPr="00787314">
        <w:rPr>
          <w:rFonts w:ascii="Minion Pro" w:hAnsi="Minion Pro" w:cs="Times New Roman"/>
          <w:color w:val="auto"/>
          <w:sz w:val="22"/>
          <w:szCs w:val="22"/>
          <w:vertAlign w:val="superscript"/>
          <w:lang w:eastAsia="tr-TR" w:bidi="ar-SA"/>
        </w:rPr>
        <w:t>130,229</w:t>
      </w:r>
      <w:r w:rsidRPr="00787314">
        <w:rPr>
          <w:rFonts w:ascii="Minion Pro" w:hAnsi="Minion Pro" w:cs="Times New Roman"/>
          <w:color w:val="auto"/>
          <w:sz w:val="22"/>
          <w:szCs w:val="22"/>
          <w:lang w:eastAsia="tr-TR" w:bidi="ar-SA"/>
        </w:rPr>
        <w:t xml:space="preserve"> Flavonların antienflamatuar, antialerjik, antitrombotik, vazoprotektif ve antitümör nitelikleri olduğu belirtilmektedir.</w:t>
      </w:r>
      <w:r w:rsidRPr="00787314">
        <w:rPr>
          <w:rFonts w:ascii="Minion Pro" w:hAnsi="Minion Pro" w:cs="Times New Roman"/>
          <w:color w:val="auto"/>
          <w:sz w:val="22"/>
          <w:szCs w:val="22"/>
          <w:vertAlign w:val="superscript"/>
          <w:lang w:eastAsia="tr-TR" w:bidi="ar-SA"/>
        </w:rPr>
        <w:t>161</w:t>
      </w:r>
      <w:r w:rsidRPr="00787314">
        <w:rPr>
          <w:rFonts w:ascii="Minion Pro" w:hAnsi="Minion Pro" w:cs="Times New Roman"/>
          <w:color w:val="auto"/>
          <w:sz w:val="22"/>
          <w:szCs w:val="22"/>
          <w:lang w:eastAsia="tr-TR" w:bidi="ar-SA"/>
        </w:rPr>
        <w:t xml:space="preserve"> Örneğin, 100 g hesabıyla, taze maydanozda 303.24 mg, demlenmiş yeşil çayda 0.34 mg ve taze kekikte 56 mg flavon bulunur.</w:t>
      </w:r>
      <w:r w:rsidRPr="00787314">
        <w:rPr>
          <w:rFonts w:ascii="Minion Pro" w:hAnsi="Minion Pro" w:cs="Times New Roman"/>
          <w:color w:val="auto"/>
          <w:sz w:val="22"/>
          <w:szCs w:val="22"/>
          <w:vertAlign w:val="superscript"/>
          <w:lang w:eastAsia="tr-TR" w:bidi="ar-SA"/>
        </w:rPr>
        <w:t>196</w:t>
      </w:r>
    </w:p>
    <w:p w:rsidR="008B6B14" w:rsidRPr="00787314" w:rsidRDefault="008B6B14" w:rsidP="002B4DD4">
      <w:pPr>
        <w:widowControl/>
        <w:autoSpaceDE w:val="0"/>
        <w:autoSpaceDN w:val="0"/>
        <w:adjustRightInd w:val="0"/>
        <w:rPr>
          <w:rFonts w:ascii="Minion Pro" w:hAnsi="Minion Pro" w:cs="Times New Roman"/>
          <w:i/>
          <w:color w:val="auto"/>
          <w:sz w:val="22"/>
          <w:szCs w:val="22"/>
          <w:lang w:eastAsia="tr-TR" w:bidi="ar-SA"/>
        </w:rPr>
      </w:pPr>
    </w:p>
    <w:p w:rsidR="008B6B14" w:rsidRPr="00787314" w:rsidRDefault="008B6B14" w:rsidP="002B4DD4">
      <w:pPr>
        <w:widowControl/>
        <w:autoSpaceDE w:val="0"/>
        <w:autoSpaceDN w:val="0"/>
        <w:adjustRightInd w:val="0"/>
        <w:rPr>
          <w:rFonts w:ascii="Minion Pro" w:hAnsi="Minion Pro" w:cs="Times New Roman"/>
          <w:i/>
          <w:color w:val="0070C0"/>
          <w:sz w:val="22"/>
          <w:szCs w:val="22"/>
          <w:lang w:eastAsia="tr-TR" w:bidi="ar-SA"/>
        </w:rPr>
      </w:pPr>
      <w:r w:rsidRPr="00787314">
        <w:rPr>
          <w:rFonts w:ascii="Minion Pro" w:hAnsi="Minion Pro" w:cs="Times New Roman"/>
          <w:i/>
          <w:color w:val="0070C0"/>
          <w:sz w:val="22"/>
          <w:szCs w:val="22"/>
          <w:lang w:eastAsia="tr-TR" w:bidi="ar-SA"/>
        </w:rPr>
        <w:t>Flavanonlar</w:t>
      </w:r>
    </w:p>
    <w:p w:rsidR="008B6B14" w:rsidRPr="00787314" w:rsidRDefault="008B6B14" w:rsidP="002B4DD4">
      <w:pPr>
        <w:widowControl/>
        <w:autoSpaceDE w:val="0"/>
        <w:autoSpaceDN w:val="0"/>
        <w:adjustRightInd w:val="0"/>
        <w:rPr>
          <w:rFonts w:ascii="Minion Pro" w:hAnsi="Minion Pro" w:cs="Times New Roman"/>
          <w:color w:val="auto"/>
          <w:sz w:val="22"/>
          <w:szCs w:val="22"/>
          <w:lang w:eastAsia="tr-TR" w:bidi="ar-SA"/>
        </w:rPr>
      </w:pPr>
      <w:r w:rsidRPr="00787314">
        <w:rPr>
          <w:rFonts w:ascii="Minion Pro" w:hAnsi="Minion Pro" w:cs="Times New Roman"/>
          <w:color w:val="auto"/>
          <w:sz w:val="22"/>
          <w:szCs w:val="22"/>
          <w:lang w:eastAsia="tr-TR" w:bidi="ar-SA"/>
        </w:rPr>
        <w:t>Flavanonlar flavonoid biyosentetik patikasının ilk flavonoid ürünleridir. Kimyasal olarak flavanon yapısı oldukça reaktif olup hidroksilasyon, glikozilasyon ve O-metilasyon reaksiyonlarına maruz kalabildikleri belirtilmiştir.</w:t>
      </w:r>
      <w:r w:rsidRPr="00787314">
        <w:rPr>
          <w:rFonts w:ascii="Minion Pro" w:hAnsi="Minion Pro" w:cs="Times New Roman"/>
          <w:color w:val="auto"/>
          <w:sz w:val="22"/>
          <w:szCs w:val="22"/>
          <w:vertAlign w:val="superscript"/>
          <w:lang w:eastAsia="tr-TR" w:bidi="ar-SA"/>
        </w:rPr>
        <w:t>130</w:t>
      </w:r>
      <w:r w:rsidRPr="00787314">
        <w:rPr>
          <w:rFonts w:ascii="Minion Pro" w:hAnsi="Minion Pro" w:cs="Times New Roman"/>
          <w:color w:val="auto"/>
          <w:sz w:val="22"/>
          <w:szCs w:val="22"/>
          <w:lang w:eastAsia="tr-TR" w:bidi="ar-SA"/>
        </w:rPr>
        <w:t xml:space="preserve">  Flavanonlar ve bunların glikozitleri hesperidin ve naringin şeklinde narenciye meyvelerinde ve özellikle bunların kabuklarında yüksek miktarda bulunur.</w:t>
      </w:r>
      <w:r w:rsidRPr="00787314">
        <w:rPr>
          <w:rFonts w:ascii="Minion Pro" w:hAnsi="Minion Pro" w:cs="Times New Roman"/>
          <w:color w:val="auto"/>
          <w:sz w:val="22"/>
          <w:szCs w:val="22"/>
          <w:vertAlign w:val="superscript"/>
          <w:lang w:eastAsia="tr-TR" w:bidi="ar-SA"/>
        </w:rPr>
        <w:t>130,224</w:t>
      </w:r>
      <w:r w:rsidRPr="00787314">
        <w:rPr>
          <w:rFonts w:ascii="Minion Pro" w:hAnsi="Minion Pro" w:cs="Times New Roman"/>
          <w:color w:val="auto"/>
          <w:sz w:val="22"/>
          <w:szCs w:val="22"/>
          <w:lang w:eastAsia="tr-TR" w:bidi="ar-SA"/>
        </w:rPr>
        <w:t xml:space="preserve"> İlginç bir şekilde flavanon rutinozidleri tatsız oldukları halde,  ekşi portakaldaki neohesperidin ve greyfurt kabuğunda bulunan naringenin yoğun bir acı tada sahiptir.</w:t>
      </w:r>
      <w:r w:rsidRPr="00787314">
        <w:rPr>
          <w:rFonts w:ascii="Minion Pro" w:hAnsi="Minion Pro" w:cs="Times New Roman"/>
          <w:color w:val="auto"/>
          <w:sz w:val="22"/>
          <w:szCs w:val="22"/>
          <w:vertAlign w:val="superscript"/>
          <w:lang w:eastAsia="tr-TR" w:bidi="ar-SA"/>
        </w:rPr>
        <w:t>130</w:t>
      </w:r>
      <w:r w:rsidRPr="00787314">
        <w:rPr>
          <w:rFonts w:ascii="Minion Pro" w:hAnsi="Minion Pro" w:cs="Times New Roman"/>
          <w:color w:val="auto"/>
          <w:sz w:val="22"/>
          <w:szCs w:val="22"/>
          <w:lang w:eastAsia="tr-TR" w:bidi="ar-SA"/>
        </w:rPr>
        <w:t xml:space="preserve"> Flavanonlar antioksidan, antienflamatuar, immun sistem modülatörü ve karbonhidrat metabolizmasında etkili olduğu bildirilmektedir.</w:t>
      </w:r>
      <w:r w:rsidRPr="00787314">
        <w:rPr>
          <w:rFonts w:ascii="Minion Pro" w:hAnsi="Minion Pro" w:cs="Times New Roman"/>
          <w:color w:val="auto"/>
          <w:sz w:val="22"/>
          <w:szCs w:val="22"/>
          <w:vertAlign w:val="superscript"/>
          <w:lang w:eastAsia="tr-TR" w:bidi="ar-SA"/>
        </w:rPr>
        <w:t>161</w:t>
      </w:r>
      <w:r w:rsidRPr="00787314">
        <w:rPr>
          <w:rFonts w:ascii="Minion Pro" w:hAnsi="Minion Pro" w:cs="Times New Roman"/>
          <w:color w:val="auto"/>
          <w:sz w:val="22"/>
          <w:szCs w:val="22"/>
          <w:lang w:eastAsia="tr-TR" w:bidi="ar-SA"/>
        </w:rPr>
        <w:t xml:space="preserve"> 100 g olarak düşünülürse, greyfurt suyunda 24.13 mg, limon suyunda 18.33 mg, portakal suyunda 5.08 mg ve portakalda 43.88 mg flavanon bulunur.</w:t>
      </w:r>
      <w:r w:rsidRPr="00787314">
        <w:rPr>
          <w:rFonts w:ascii="Minion Pro" w:hAnsi="Minion Pro" w:cs="Times New Roman"/>
          <w:color w:val="auto"/>
          <w:sz w:val="22"/>
          <w:szCs w:val="22"/>
          <w:vertAlign w:val="superscript"/>
          <w:lang w:eastAsia="tr-TR" w:bidi="ar-SA"/>
        </w:rPr>
        <w:t>196</w:t>
      </w:r>
    </w:p>
    <w:p w:rsidR="008B6B14" w:rsidRPr="00787314" w:rsidRDefault="008B6B14" w:rsidP="002B4DD4">
      <w:pPr>
        <w:widowControl/>
        <w:autoSpaceDE w:val="0"/>
        <w:autoSpaceDN w:val="0"/>
        <w:adjustRightInd w:val="0"/>
        <w:jc w:val="left"/>
        <w:rPr>
          <w:rFonts w:ascii="Minion Pro" w:hAnsi="Minion Pro" w:cs="Times New Roman"/>
          <w:color w:val="auto"/>
          <w:sz w:val="22"/>
          <w:szCs w:val="22"/>
          <w:lang w:eastAsia="tr-TR" w:bidi="ar-SA"/>
        </w:rPr>
      </w:pPr>
    </w:p>
    <w:p w:rsidR="008B6B14" w:rsidRPr="00787314" w:rsidRDefault="008B6B14" w:rsidP="002B4DD4">
      <w:pPr>
        <w:widowControl/>
        <w:autoSpaceDE w:val="0"/>
        <w:autoSpaceDN w:val="0"/>
        <w:adjustRightInd w:val="0"/>
        <w:rPr>
          <w:rFonts w:ascii="Minion Pro" w:hAnsi="Minion Pro" w:cs="Times New Roman"/>
          <w:i/>
          <w:color w:val="0070C0"/>
          <w:sz w:val="22"/>
          <w:szCs w:val="22"/>
          <w:lang w:eastAsia="tr-TR" w:bidi="ar-SA"/>
        </w:rPr>
      </w:pPr>
      <w:r w:rsidRPr="00787314">
        <w:rPr>
          <w:rFonts w:ascii="Minion Pro" w:hAnsi="Minion Pro" w:cs="Times New Roman"/>
          <w:i/>
          <w:color w:val="0070C0"/>
          <w:sz w:val="22"/>
          <w:szCs w:val="22"/>
          <w:lang w:eastAsia="tr-TR" w:bidi="ar-SA"/>
        </w:rPr>
        <w:t>Flavanoller</w:t>
      </w:r>
    </w:p>
    <w:p w:rsidR="001E01DF" w:rsidRPr="00787314" w:rsidRDefault="008B6B14" w:rsidP="002B4DD4">
      <w:pPr>
        <w:widowControl/>
        <w:autoSpaceDE w:val="0"/>
        <w:autoSpaceDN w:val="0"/>
        <w:adjustRightInd w:val="0"/>
        <w:rPr>
          <w:rFonts w:ascii="Minion Pro" w:hAnsi="Minion Pro" w:cs="Times New Roman"/>
          <w:color w:val="auto"/>
          <w:sz w:val="22"/>
          <w:szCs w:val="22"/>
          <w:lang w:eastAsia="tr-TR" w:bidi="ar-SA"/>
        </w:rPr>
      </w:pPr>
      <w:r w:rsidRPr="00787314">
        <w:rPr>
          <w:rFonts w:ascii="Minion Pro" w:hAnsi="Minion Pro" w:cs="Times New Roman"/>
          <w:color w:val="auto"/>
          <w:sz w:val="22"/>
          <w:szCs w:val="22"/>
          <w:lang w:eastAsia="tr-TR" w:bidi="ar-SA"/>
        </w:rPr>
        <w:t>Flavanoller, flavan-3-oller ve kateşinler olarak ta bilinirler ve flavonoidler grubunun en kompleks ve doğal haliyle glikozlaşmış formlarda bulunmayan tek alt sınıfıdırlar. Kateşin ve onun izomeri epi</w:t>
      </w:r>
      <w:r w:rsidR="001E01DF" w:rsidRPr="00787314">
        <w:rPr>
          <w:rFonts w:ascii="Minion Pro" w:hAnsi="Minion Pro" w:cs="Times New Roman"/>
          <w:color w:val="auto"/>
          <w:sz w:val="22"/>
          <w:szCs w:val="22"/>
          <w:lang w:eastAsia="tr-TR" w:bidi="ar-SA"/>
        </w:rPr>
        <w:t>kateşin gibi basit monomerler şeklinde bulunabilirler. O</w:t>
      </w:r>
      <w:r w:rsidRPr="00787314">
        <w:rPr>
          <w:rFonts w:ascii="Minion Pro" w:hAnsi="Minion Pro" w:cs="Times New Roman"/>
          <w:color w:val="auto"/>
          <w:sz w:val="22"/>
          <w:szCs w:val="22"/>
          <w:lang w:eastAsia="tr-TR" w:bidi="ar-SA"/>
        </w:rPr>
        <w:t xml:space="preserve">ligomerik ve  yoğunlaşmış tanenler olarak ta bilinen </w:t>
      </w:r>
      <w:r w:rsidR="001E01DF" w:rsidRPr="00787314">
        <w:rPr>
          <w:rFonts w:ascii="Minion Pro" w:hAnsi="Minion Pro" w:cs="Times New Roman"/>
          <w:color w:val="auto"/>
          <w:sz w:val="22"/>
          <w:szCs w:val="22"/>
          <w:lang w:eastAsia="tr-TR" w:bidi="ar-SA"/>
        </w:rPr>
        <w:t>polimerik proantos</w:t>
      </w:r>
      <w:r w:rsidRPr="00787314">
        <w:rPr>
          <w:rFonts w:ascii="Minion Pro" w:hAnsi="Minion Pro" w:cs="Times New Roman"/>
          <w:color w:val="auto"/>
          <w:sz w:val="22"/>
          <w:szCs w:val="22"/>
          <w:lang w:eastAsia="tr-TR" w:bidi="ar-SA"/>
        </w:rPr>
        <w:t xml:space="preserve">iyanidinleri oluşturacak </w:t>
      </w:r>
      <w:r w:rsidR="001E01DF" w:rsidRPr="00787314">
        <w:rPr>
          <w:rFonts w:ascii="Minion Pro" w:hAnsi="Minion Pro" w:cs="Times New Roman"/>
          <w:color w:val="auto"/>
          <w:sz w:val="22"/>
          <w:szCs w:val="22"/>
          <w:lang w:eastAsia="tr-TR" w:bidi="ar-SA"/>
        </w:rPr>
        <w:t>şekilde yoğunlaşarak bağlanabilirler. Flavanol monomerler bitkisel gıdaların işlenmesi ve işleme tabi tutulmaları sonucu kimyasal ve enzimik değişmelere maruz kalarak dönüşüm geçirebilirler. Bunlara türev polifenoller denir. Örneğin, thearubigin ve theflavin gibi kompleks polifenolikler siyah çayda bol miktarda bulunur.</w:t>
      </w:r>
      <w:r w:rsidR="001E01DF" w:rsidRPr="00787314">
        <w:rPr>
          <w:rFonts w:ascii="Minion Pro" w:hAnsi="Minion Pro" w:cs="Times New Roman"/>
          <w:color w:val="auto"/>
          <w:sz w:val="22"/>
          <w:szCs w:val="22"/>
          <w:vertAlign w:val="superscript"/>
          <w:lang w:eastAsia="tr-TR" w:bidi="ar-SA"/>
        </w:rPr>
        <w:t>224</w:t>
      </w:r>
      <w:r w:rsidR="001E01DF" w:rsidRPr="00787314">
        <w:rPr>
          <w:rFonts w:ascii="Minion Pro" w:hAnsi="Minion Pro" w:cs="Times New Roman"/>
          <w:color w:val="auto"/>
          <w:sz w:val="22"/>
          <w:szCs w:val="22"/>
          <w:lang w:eastAsia="tr-TR" w:bidi="ar-SA"/>
        </w:rPr>
        <w:t xml:space="preserve"> Flavanollerden, </w:t>
      </w:r>
      <w:r w:rsidR="001E01DF" w:rsidRPr="00787314">
        <w:rPr>
          <w:rFonts w:ascii="Minion Pro" w:hAnsi="Minion Pro" w:cs="Times New Roman"/>
          <w:sz w:val="22"/>
          <w:szCs w:val="22"/>
          <w:lang w:eastAsia="en-US"/>
        </w:rPr>
        <w:t>(+)-kateşin, (+)-galokateşin, (–)-epikateşin ve (–)-epigallokateşin gibi flavanoller narenciyelerde yüksek oranlarda bulunur. Yeşil çay epigallokateşin, epigallokateşin galat ve epikateşin galat gibi flavanollerin zengin bir kaynağıdır. Flavanoller bitkilerde yaygın bir dağılıma sahiptir. Yeşil çay flavanollerin en zengin kaynağıdır. Örneğin, 100 g olarak düşünüldüğünde; elma 9.09 mg, kuru fasulye 2.01 mg, frenküzümü 1.17 mg, kiraz 11.7 mg, bitter çikolata 53.49 mg, sütlü çikolata 13.45 mg, kara üzüm 20.9 mg, yeşil üzüm 4.92 mg, kivi 0.45 mg, nektarin 2.74 mg, şeftali 2.33 mg, armut 3.53 mg, siyah erik 6.19 mg, ahududu 9.23 mg, çilek 4.47 mg, demlenmiş siyah çay 73.44 mg ve demlenmiş yeşil çay 132.43 mg flavanol içerir.</w:t>
      </w:r>
      <w:r w:rsidR="001E01DF" w:rsidRPr="00787314">
        <w:rPr>
          <w:rFonts w:ascii="Minion Pro" w:hAnsi="Minion Pro" w:cs="Times New Roman"/>
          <w:sz w:val="22"/>
          <w:szCs w:val="22"/>
          <w:vertAlign w:val="superscript"/>
          <w:lang w:eastAsia="en-US"/>
        </w:rPr>
        <w:t>196</w:t>
      </w:r>
      <w:r w:rsidR="001E01DF" w:rsidRPr="00787314">
        <w:rPr>
          <w:rFonts w:ascii="Minion Pro" w:hAnsi="Minion Pro" w:cs="Times New Roman"/>
          <w:sz w:val="22"/>
          <w:szCs w:val="22"/>
          <w:lang w:eastAsia="en-US"/>
        </w:rPr>
        <w:t xml:space="preserve"> </w:t>
      </w:r>
    </w:p>
    <w:p w:rsidR="001E01DF" w:rsidRPr="00787314" w:rsidRDefault="001E01DF" w:rsidP="002B4DD4">
      <w:pPr>
        <w:widowControl/>
        <w:autoSpaceDE w:val="0"/>
        <w:autoSpaceDN w:val="0"/>
        <w:adjustRightInd w:val="0"/>
        <w:rPr>
          <w:rFonts w:ascii="Minion Pro" w:hAnsi="Minion Pro" w:cs="Times New Roman"/>
          <w:color w:val="auto"/>
          <w:sz w:val="22"/>
          <w:szCs w:val="22"/>
          <w:lang w:eastAsia="tr-TR" w:bidi="ar-SA"/>
        </w:rPr>
      </w:pPr>
    </w:p>
    <w:p w:rsidR="001E01DF" w:rsidRPr="00787314" w:rsidRDefault="001E01DF" w:rsidP="002B4DD4">
      <w:pPr>
        <w:widowControl/>
        <w:autoSpaceDE w:val="0"/>
        <w:autoSpaceDN w:val="0"/>
        <w:adjustRightInd w:val="0"/>
        <w:rPr>
          <w:rFonts w:ascii="Minion Pro" w:hAnsi="Minion Pro" w:cs="Times New Roman"/>
          <w:i/>
          <w:color w:val="0070C0"/>
          <w:sz w:val="22"/>
          <w:szCs w:val="22"/>
          <w:lang w:eastAsia="tr-TR" w:bidi="ar-SA"/>
        </w:rPr>
      </w:pPr>
      <w:r w:rsidRPr="00787314">
        <w:rPr>
          <w:rFonts w:ascii="Minion Pro" w:hAnsi="Minion Pro" w:cs="Times New Roman"/>
          <w:i/>
          <w:color w:val="0070C0"/>
          <w:sz w:val="22"/>
          <w:szCs w:val="22"/>
          <w:lang w:eastAsia="tr-TR" w:bidi="ar-SA"/>
        </w:rPr>
        <w:t>Antosiyanidinler</w:t>
      </w:r>
    </w:p>
    <w:p w:rsidR="001E01DF" w:rsidRPr="00787314" w:rsidRDefault="001E01DF" w:rsidP="002B4DD4">
      <w:pPr>
        <w:widowControl/>
        <w:autoSpaceDE w:val="0"/>
        <w:autoSpaceDN w:val="0"/>
        <w:adjustRightInd w:val="0"/>
        <w:rPr>
          <w:rFonts w:ascii="Minion Pro" w:hAnsi="Minion Pro" w:cs="Times New Roman"/>
          <w:color w:val="auto"/>
          <w:sz w:val="22"/>
          <w:szCs w:val="22"/>
          <w:lang w:eastAsia="tr-TR" w:bidi="ar-SA"/>
        </w:rPr>
      </w:pPr>
      <w:r w:rsidRPr="00787314">
        <w:rPr>
          <w:rFonts w:ascii="Minion Pro" w:hAnsi="Minion Pro" w:cs="Times New Roman"/>
          <w:color w:val="auto"/>
          <w:sz w:val="22"/>
          <w:szCs w:val="22"/>
          <w:lang w:eastAsia="tr-TR" w:bidi="ar-SA"/>
        </w:rPr>
        <w:lastRenderedPageBreak/>
        <w:t>Antosiyanidinler, antosiyaninlerin aglikonları şeklinde değerlendirilirler.</w:t>
      </w:r>
      <w:r w:rsidRPr="00787314">
        <w:rPr>
          <w:rFonts w:ascii="Minion Pro" w:hAnsi="Minion Pro" w:cs="Times New Roman"/>
          <w:color w:val="auto"/>
          <w:sz w:val="22"/>
          <w:szCs w:val="22"/>
          <w:vertAlign w:val="superscript"/>
          <w:lang w:eastAsia="tr-TR" w:bidi="ar-SA"/>
        </w:rPr>
        <w:t xml:space="preserve">224 </w:t>
      </w:r>
      <w:r w:rsidRPr="00787314">
        <w:rPr>
          <w:rFonts w:ascii="Minion Pro" w:hAnsi="Minion Pro" w:cs="Times New Roman"/>
          <w:color w:val="auto"/>
          <w:sz w:val="22"/>
          <w:szCs w:val="22"/>
          <w:lang w:eastAsia="tr-TR" w:bidi="ar-SA"/>
        </w:rPr>
        <w:t>Ağırlıklı olarak meyve ve çiçekler dokularında bulunur. Meyve ve çiçeklerin kırmızı, mavi ve leylak renklerini verirler ve doğada geniş bir dağılıma sahiptirler. Aynı zamanda bitkilerin yaprak, kök, tohum ve gövdelerinde de bulunurlar. Bitkilerde yapraktaki mezofil hücrelerini gölgeleyerek aşırı ışığa karşı korurlar. İlave olarak polen aşılayıcı böcekleri bitkiye yöneltmek gibi önemli bir görevleri de vardır. En yaygın olanları siyanidin, delfinidin,</w:t>
      </w:r>
      <w:r w:rsidRPr="00787314">
        <w:rPr>
          <w:rFonts w:ascii="Minion Pro" w:eastAsia="Palatino-Roman" w:hAnsi="Minion Pro" w:cs="Times New Roman"/>
          <w:color w:val="auto"/>
          <w:sz w:val="22"/>
          <w:szCs w:val="22"/>
          <w:lang w:eastAsia="tr-TR" w:bidi="ar-SA"/>
        </w:rPr>
        <w:t xml:space="preserve"> pelargonidin,</w:t>
      </w:r>
      <w:r w:rsidRPr="00787314">
        <w:rPr>
          <w:rFonts w:ascii="Minion Pro" w:hAnsi="Minion Pro" w:cs="Times New Roman"/>
          <w:color w:val="auto"/>
          <w:sz w:val="22"/>
          <w:szCs w:val="22"/>
          <w:lang w:eastAsia="tr-TR" w:bidi="ar-SA"/>
        </w:rPr>
        <w:t xml:space="preserve"> peonidin, petunidin ve malvidindir. Bitkilerde ağırlıklı olarak şeker konjugeleri halinde bulunurlar. Antioksidan özellikleriyle öne çıkarlar. Örneğin, 100 g hesabıyla; yabanmersininde 112.55 mg, kirazda 117.42 mg, mürverde 749.24 mg, kırmızı soğanda 13.14 mg ve ahududunda 47.6 mg antosiyanidin bulunur.</w:t>
      </w:r>
      <w:r w:rsidRPr="00787314">
        <w:rPr>
          <w:rFonts w:ascii="Minion Pro" w:hAnsi="Minion Pro" w:cs="Times New Roman"/>
          <w:color w:val="auto"/>
          <w:sz w:val="22"/>
          <w:szCs w:val="22"/>
          <w:vertAlign w:val="superscript"/>
          <w:lang w:eastAsia="tr-TR" w:bidi="ar-SA"/>
        </w:rPr>
        <w:t>196</w:t>
      </w:r>
      <w:r w:rsidRPr="00787314">
        <w:rPr>
          <w:rFonts w:ascii="Minion Pro" w:hAnsi="Minion Pro" w:cs="Times New Roman"/>
          <w:color w:val="auto"/>
          <w:sz w:val="22"/>
          <w:szCs w:val="22"/>
          <w:lang w:eastAsia="tr-TR" w:bidi="ar-SA"/>
        </w:rPr>
        <w:t xml:space="preserve"> </w:t>
      </w:r>
    </w:p>
    <w:p w:rsidR="008B6B14" w:rsidRPr="00787314" w:rsidRDefault="008B6B14" w:rsidP="002B4DD4">
      <w:pPr>
        <w:pStyle w:val="AralkYok1"/>
        <w:widowControl/>
        <w:tabs>
          <w:tab w:val="left" w:pos="2127"/>
        </w:tabs>
        <w:suppressAutoHyphens/>
        <w:rPr>
          <w:rFonts w:ascii="Minion Pro" w:hAnsi="Minion Pro" w:cs="Times New Roman"/>
          <w:sz w:val="22"/>
          <w:szCs w:val="22"/>
          <w:lang w:eastAsia="en-US"/>
        </w:rPr>
      </w:pPr>
    </w:p>
    <w:p w:rsidR="001E01DF" w:rsidRPr="00787314" w:rsidRDefault="001E01DF" w:rsidP="002B4DD4">
      <w:pPr>
        <w:pStyle w:val="AralkYok1"/>
        <w:widowControl/>
        <w:tabs>
          <w:tab w:val="left" w:pos="2127"/>
        </w:tabs>
        <w:suppressAutoHyphen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Proantosiyanidinler</w:t>
      </w:r>
    </w:p>
    <w:p w:rsidR="00481C15" w:rsidRPr="00787314" w:rsidRDefault="001772E2" w:rsidP="002B4DD4">
      <w:pPr>
        <w:widowControl/>
        <w:autoSpaceDE w:val="0"/>
        <w:autoSpaceDN w:val="0"/>
        <w:adjustRightInd w:val="0"/>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Proantosiyanidinler poliflavan yahut yoğunlaşmış tanenler olarak ta bilinirler. Bunlar monomerik flavonoidlerin oligomer veya polimerleridir.</w:t>
      </w:r>
      <w:r w:rsidRPr="00787314">
        <w:rPr>
          <w:rFonts w:ascii="Minion Pro" w:hAnsi="Minion Pro" w:cs="Times New Roman"/>
          <w:sz w:val="22"/>
          <w:szCs w:val="22"/>
          <w:vertAlign w:val="superscript"/>
          <w:lang w:eastAsia="en-US"/>
        </w:rPr>
        <w:t>224</w:t>
      </w:r>
      <w:r w:rsidRPr="00787314">
        <w:rPr>
          <w:rFonts w:ascii="Minion Pro" w:hAnsi="Minion Pro" w:cs="Times New Roman"/>
          <w:sz w:val="22"/>
          <w:szCs w:val="22"/>
          <w:lang w:eastAsia="en-US"/>
        </w:rPr>
        <w:t xml:space="preserve"> </w:t>
      </w:r>
      <w:r w:rsidRPr="00787314">
        <w:rPr>
          <w:rFonts w:ascii="Minion Pro" w:hAnsi="Minion Pro" w:cs="Times New Roman"/>
          <w:color w:val="auto"/>
          <w:sz w:val="22"/>
          <w:szCs w:val="22"/>
          <w:lang w:eastAsia="tr-TR" w:bidi="ar-SA"/>
        </w:rPr>
        <w:t xml:space="preserve">Proantosiyanidinler, flavanol ve flavan-3,4-diollerden türetilen polifenol oligomerlerdir. </w:t>
      </w:r>
      <w:r w:rsidR="00C41456" w:rsidRPr="00787314">
        <w:rPr>
          <w:rFonts w:ascii="Minion Pro" w:hAnsi="Minion Pro" w:cs="Times New Roman"/>
          <w:color w:val="auto"/>
          <w:sz w:val="22"/>
          <w:szCs w:val="22"/>
          <w:lang w:eastAsia="tr-TR" w:bidi="ar-SA"/>
        </w:rPr>
        <w:t xml:space="preserve">Proantosiyanidinler bitkilerde çok geniş bir dağılıma sahip olup doğal olarak türlü meyve, sebze, kabuklu yemiş, yağlı tohumlar, çiçekler ve bitkilerin kabuklarında bulunur. </w:t>
      </w:r>
      <w:r w:rsidR="00C41456" w:rsidRPr="00787314">
        <w:rPr>
          <w:rFonts w:ascii="Minion Pro" w:hAnsi="Minion Pro" w:cs="Times New Roman"/>
          <w:sz w:val="22"/>
          <w:szCs w:val="22"/>
          <w:lang w:eastAsia="en-US"/>
        </w:rPr>
        <w:t>Proantosiyanidinlerin 15 alt sınıfı belirlenmiş olsa da bunların çok azı tükettiğimiz gıdalarda belirgin olarak öne çıkar. Proantosiyanidinler çok güçlü antioksidanlardır. Hidroksil gruplar ve lipid peroksitlerini de içermek üzere lipid peroksidasyonunu bloke edip hücre zarlarını düzenleyerek serbest radikalleri nötralize ederler. Kolajen yıkımını engellerler. Histamin ve prostaglandin gibi enflamatuar aracıların ortaya çıkmasını önlerler. Trombosit birikimini engellerler. Yanısıra, antibakteriyel, antiviral ve antikarsiyojenik etkileri olduğu bildirilmektedir.</w:t>
      </w:r>
      <w:r w:rsidR="00C41456" w:rsidRPr="00787314">
        <w:rPr>
          <w:rFonts w:ascii="Minion Pro" w:hAnsi="Minion Pro" w:cs="Times New Roman"/>
          <w:sz w:val="22"/>
          <w:szCs w:val="22"/>
          <w:vertAlign w:val="superscript"/>
          <w:lang w:eastAsia="en-US"/>
        </w:rPr>
        <w:t xml:space="preserve">235 </w:t>
      </w:r>
      <w:r w:rsidR="00481C15" w:rsidRPr="00787314">
        <w:rPr>
          <w:rFonts w:ascii="Minion Pro" w:hAnsi="Minion Pro" w:cs="Times New Roman"/>
          <w:sz w:val="22"/>
          <w:szCs w:val="22"/>
          <w:lang w:eastAsia="en-US"/>
        </w:rPr>
        <w:t>Proantosiyanidinler serbest radikalleri yok ederek C vitamininden (</w:t>
      </w:r>
      <w:r w:rsidR="00481C15" w:rsidRPr="00787314">
        <w:rPr>
          <w:rFonts w:ascii="Minion Pro" w:hAnsi="Minion Pro" w:cs="Times New Roman"/>
          <w:i/>
          <w:iCs/>
          <w:sz w:val="22"/>
          <w:szCs w:val="22"/>
          <w:lang w:eastAsia="en-US"/>
        </w:rPr>
        <w:t>askorbik asit</w:t>
      </w:r>
      <w:r w:rsidR="00481C15" w:rsidRPr="00787314">
        <w:rPr>
          <w:rFonts w:ascii="Minion Pro" w:hAnsi="Minion Pro" w:cs="Times New Roman"/>
          <w:sz w:val="22"/>
          <w:szCs w:val="22"/>
          <w:lang w:eastAsia="en-US"/>
        </w:rPr>
        <w:t>) 20, sadece yağda çözünebilen E vitamininden (</w:t>
      </w:r>
      <w:r w:rsidR="00481C15" w:rsidRPr="00787314">
        <w:rPr>
          <w:rFonts w:ascii="Minion Pro" w:hAnsi="Minion Pro" w:cs="Times New Roman"/>
          <w:i/>
          <w:iCs/>
          <w:sz w:val="22"/>
          <w:szCs w:val="22"/>
          <w:lang w:eastAsia="en-US"/>
        </w:rPr>
        <w:t>tokoferol</w:t>
      </w:r>
      <w:r w:rsidR="00481C15" w:rsidRPr="00787314">
        <w:rPr>
          <w:rFonts w:ascii="Minion Pro" w:hAnsi="Minion Pro" w:cs="Times New Roman"/>
          <w:sz w:val="22"/>
          <w:szCs w:val="22"/>
          <w:lang w:eastAsia="en-US"/>
        </w:rPr>
        <w:t>) ise 50 kat daha güçlü bir antioksidan özelliğe sahiptir.</w:t>
      </w:r>
      <w:r w:rsidR="00481C15" w:rsidRPr="00787314">
        <w:rPr>
          <w:rFonts w:ascii="Minion Pro" w:hAnsi="Minion Pro" w:cs="Times New Roman"/>
          <w:sz w:val="22"/>
          <w:szCs w:val="22"/>
          <w:vertAlign w:val="superscript"/>
          <w:lang w:eastAsia="en-US"/>
        </w:rPr>
        <w:t>150</w:t>
      </w:r>
      <w:r w:rsidR="00481C15" w:rsidRPr="00787314">
        <w:rPr>
          <w:rFonts w:ascii="Minion Pro" w:hAnsi="Minion Pro" w:cs="Times New Roman"/>
          <w:sz w:val="22"/>
          <w:szCs w:val="22"/>
          <w:lang w:eastAsia="en-US"/>
        </w:rPr>
        <w:t xml:space="preserve"> Yoğunlaştırılmış tanenler su ve alkolde ancak ilave gliserin yardımıyla kısmen çözünürler. Basit kateşin türü tanenler daha hafif moleküler ağırlığa sahip olduklarından daha az astrenjan etki gösterirler. Bu nedenle gerçek bir polifenol sayılmazlar.</w:t>
      </w:r>
      <w:r w:rsidR="00481C15" w:rsidRPr="00787314">
        <w:rPr>
          <w:rFonts w:ascii="Minion Pro" w:hAnsi="Minion Pro" w:cs="Times New Roman"/>
          <w:sz w:val="22"/>
          <w:szCs w:val="22"/>
          <w:vertAlign w:val="superscript"/>
          <w:lang w:eastAsia="en-US"/>
        </w:rPr>
        <w:t>99,105,108</w:t>
      </w:r>
      <w:r w:rsidR="00481C15" w:rsidRPr="00787314">
        <w:rPr>
          <w:rFonts w:ascii="Minion Pro" w:hAnsi="Minion Pro" w:cs="Times New Roman"/>
          <w:sz w:val="22"/>
          <w:szCs w:val="22"/>
          <w:lang w:eastAsia="en-US"/>
        </w:rPr>
        <w:t xml:space="preserve"> Oligomerik prosiyanidinler yoğunlaştırılmış tanenlerin bir alt kategorisi olup yeşil ve siyah çayda (</w:t>
      </w:r>
      <w:r w:rsidR="00481C15" w:rsidRPr="00787314">
        <w:rPr>
          <w:rFonts w:ascii="Minion Pro" w:hAnsi="Minion Pro" w:cs="Times New Roman"/>
          <w:i/>
          <w:iCs/>
          <w:sz w:val="22"/>
          <w:szCs w:val="22"/>
          <w:lang w:eastAsia="en-US"/>
        </w:rPr>
        <w:t>Camellia sinensis</w:t>
      </w:r>
      <w:r w:rsidR="00481C15" w:rsidRPr="00787314">
        <w:rPr>
          <w:rFonts w:ascii="Minion Pro" w:hAnsi="Minion Pro" w:cs="Times New Roman"/>
          <w:sz w:val="22"/>
          <w:szCs w:val="22"/>
          <w:lang w:eastAsia="en-US"/>
        </w:rPr>
        <w:t>) yoğun olarak bulunur. Kardiyovasküler, serebrovasküler ve karaciğer hastalıklarından ölüm oranlarını azalttığı klinik deneylerle gösterilmiştir.</w:t>
      </w:r>
      <w:r w:rsidR="00481C15" w:rsidRPr="00787314">
        <w:rPr>
          <w:rFonts w:ascii="Minion Pro" w:hAnsi="Minion Pro" w:cs="Times New Roman"/>
          <w:sz w:val="22"/>
          <w:szCs w:val="22"/>
          <w:vertAlign w:val="superscript"/>
          <w:lang w:eastAsia="en-US"/>
        </w:rPr>
        <w:t>138-140</w:t>
      </w:r>
      <w:r w:rsidR="00481C15" w:rsidRPr="00787314">
        <w:rPr>
          <w:rFonts w:ascii="Minion Pro" w:hAnsi="Minion Pro" w:cs="Times New Roman"/>
          <w:sz w:val="22"/>
          <w:szCs w:val="22"/>
          <w:lang w:eastAsia="en-US"/>
        </w:rPr>
        <w:t xml:space="preserve"> Yeşil çay epigallokateşin yönüyle çok zengin olup güçlü bir antioksidan ve vasküler toniktir. Ancak tanenlerin protein ve diğer yapı taşlarının emilimini azalttığı göz önüne alınırsa</w:t>
      </w:r>
      <w:r w:rsidR="00481C15" w:rsidRPr="00787314">
        <w:rPr>
          <w:rFonts w:ascii="Minion Pro" w:hAnsi="Minion Pro" w:cs="Times New Roman"/>
          <w:sz w:val="22"/>
          <w:szCs w:val="22"/>
          <w:vertAlign w:val="superscript"/>
          <w:lang w:eastAsia="en-US"/>
        </w:rPr>
        <w:t>138</w:t>
      </w:r>
      <w:r w:rsidR="00481C15" w:rsidRPr="00787314">
        <w:rPr>
          <w:rFonts w:ascii="Minion Pro" w:hAnsi="Minion Pro" w:cs="Times New Roman"/>
          <w:sz w:val="22"/>
          <w:szCs w:val="22"/>
          <w:lang w:eastAsia="en-US"/>
        </w:rPr>
        <w:t>, özellikle siyah çayın yemeklerle birlikte tüketilmesinin çok bilgece bir yöntem olmadığı düşünülebilir. Bununla birlikte diğer bitkisel çaylar genel olarak tanen yönüyle fazla zengin değildir.</w:t>
      </w:r>
      <w:r w:rsidR="00481C15" w:rsidRPr="00787314">
        <w:rPr>
          <w:rFonts w:ascii="Minion Pro" w:hAnsi="Minion Pro" w:cs="Times New Roman"/>
          <w:sz w:val="22"/>
          <w:szCs w:val="22"/>
          <w:vertAlign w:val="superscript"/>
          <w:lang w:eastAsia="en-US"/>
        </w:rPr>
        <w:t>141</w:t>
      </w:r>
      <w:r w:rsidR="00481C15" w:rsidRPr="00787314">
        <w:rPr>
          <w:rFonts w:ascii="Minion Pro" w:hAnsi="Minion Pro" w:cs="Times New Roman"/>
          <w:sz w:val="22"/>
          <w:szCs w:val="22"/>
          <w:lang w:eastAsia="en-US"/>
        </w:rPr>
        <w:t xml:space="preserve"> </w:t>
      </w:r>
    </w:p>
    <w:p w:rsidR="00C41456" w:rsidRPr="00787314" w:rsidRDefault="00481C15" w:rsidP="002B4DD4">
      <w:pPr>
        <w:widowControl/>
        <w:autoSpaceDE w:val="0"/>
        <w:autoSpaceDN w:val="0"/>
        <w:adjustRightInd w:val="0"/>
        <w:rPr>
          <w:rFonts w:ascii="Minion Pro" w:hAnsi="Minion Pro" w:cs="Times New Roman"/>
          <w:sz w:val="22"/>
          <w:szCs w:val="22"/>
          <w:lang w:eastAsia="en-US"/>
        </w:rPr>
      </w:pPr>
      <w:r w:rsidRPr="00787314">
        <w:rPr>
          <w:rFonts w:ascii="Minion Pro" w:hAnsi="Minion Pro" w:cs="Times New Roman"/>
          <w:sz w:val="22"/>
          <w:szCs w:val="22"/>
          <w:vertAlign w:val="superscript"/>
          <w:lang w:eastAsia="en-US"/>
        </w:rPr>
        <w:t xml:space="preserve"> </w:t>
      </w:r>
      <w:r w:rsidRPr="00787314">
        <w:rPr>
          <w:rFonts w:ascii="Minion Pro" w:hAnsi="Minion Pro" w:cs="Times New Roman"/>
          <w:sz w:val="22"/>
          <w:szCs w:val="22"/>
          <w:lang w:eastAsia="en-US"/>
        </w:rPr>
        <w:t xml:space="preserve">    </w:t>
      </w:r>
      <w:r w:rsidR="00C41456" w:rsidRPr="00787314">
        <w:rPr>
          <w:rFonts w:ascii="Minion Pro" w:hAnsi="Minion Pro" w:cs="Times New Roman"/>
          <w:sz w:val="22"/>
          <w:szCs w:val="22"/>
          <w:lang w:eastAsia="en-US"/>
        </w:rPr>
        <w:t>Üzüm çekirdeği oligomerik proantosiyanidin kompleklerinin zengin bir kaynağıdır. Üzüm çekirdeği özütü, dimerler, kateşin trimerleri ve epikateşinlerden oluşan proantosiyanidinleri içerir.  Örneğin, 100 g olarak değerlendirildiğinde; 100 g kuru üzüm çekirdeği 2,817 mg, tarçın kabuğu 8,084 mg, elma 80-130 mg, muz 3.37 mg, kuru fasulye 510 mg, böğürtlen 23.31 mg, frenküzümü 149.7 mg, yabanmersini 176.49 mg, kiraz 19.13 mg, kırmızı üzüm 80 mg, yeşil üzüm 81.54 mg, kivi 1.83 mg, nektarin 29.36 mg, şeftali 71.75 mg, armut 42.3 mg, siyah erik 220.66 mg, çilek 25.07 mg, demlenmiş siyah çay 141.67 mg ve demlenmiş yeşil çay 13.34 mg proantosiyanidin kompleksleri içerir.</w:t>
      </w:r>
      <w:r w:rsidR="00C41456" w:rsidRPr="00787314">
        <w:rPr>
          <w:rFonts w:ascii="Minion Pro" w:hAnsi="Minion Pro" w:cs="Times New Roman"/>
          <w:sz w:val="22"/>
          <w:szCs w:val="22"/>
          <w:vertAlign w:val="superscript"/>
          <w:lang w:eastAsia="en-US"/>
        </w:rPr>
        <w:t>196,235</w:t>
      </w:r>
      <w:r w:rsidR="00C41456" w:rsidRPr="00787314">
        <w:rPr>
          <w:rFonts w:ascii="Minion Pro" w:hAnsi="Minion Pro" w:cs="Times New Roman"/>
          <w:sz w:val="22"/>
          <w:szCs w:val="22"/>
          <w:lang w:eastAsia="en-US"/>
        </w:rPr>
        <w:t xml:space="preserve"> </w:t>
      </w:r>
    </w:p>
    <w:p w:rsidR="008B5104" w:rsidRPr="00787314" w:rsidRDefault="008B5104" w:rsidP="002B4DD4">
      <w:pPr>
        <w:widowControl/>
        <w:autoSpaceDE w:val="0"/>
        <w:autoSpaceDN w:val="0"/>
        <w:adjustRightInd w:val="0"/>
        <w:rPr>
          <w:rFonts w:ascii="Minion Pro" w:hAnsi="Minion Pro" w:cs="Times New Roman"/>
          <w:sz w:val="22"/>
          <w:szCs w:val="22"/>
          <w:lang w:eastAsia="en-US"/>
        </w:rPr>
      </w:pPr>
    </w:p>
    <w:p w:rsidR="008B5104" w:rsidRPr="00787314" w:rsidRDefault="008B5104" w:rsidP="002B4DD4">
      <w:pPr>
        <w:widowControl/>
        <w:autoSpaceDE w:val="0"/>
        <w:autoSpaceDN w:val="0"/>
        <w:adjustRightInd w:val="0"/>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İzoflavonlar</w:t>
      </w:r>
    </w:p>
    <w:p w:rsidR="0036791F" w:rsidRPr="00787314" w:rsidRDefault="008B5104" w:rsidP="002B4DD4">
      <w:pPr>
        <w:widowControl/>
        <w:autoSpaceDE w:val="0"/>
        <w:autoSpaceDN w:val="0"/>
        <w:adjustRightInd w:val="0"/>
        <w:rPr>
          <w:rFonts w:ascii="Minion Pro" w:hAnsi="Minion Pro" w:cs="Times New Roman"/>
          <w:color w:val="auto"/>
          <w:sz w:val="22"/>
          <w:szCs w:val="22"/>
          <w:lang w:eastAsia="tr-TR" w:bidi="ar-SA"/>
        </w:rPr>
      </w:pPr>
      <w:r w:rsidRPr="00787314">
        <w:rPr>
          <w:rFonts w:ascii="Minion Pro" w:hAnsi="Minion Pro" w:cs="Times New Roman"/>
          <w:color w:val="auto"/>
          <w:sz w:val="22"/>
          <w:szCs w:val="22"/>
          <w:lang w:eastAsia="tr-TR" w:bidi="ar-SA"/>
        </w:rPr>
        <w:t>İzoflavonlar oldukça yaygın biçimde bulunan flavonoidlerin bir alt sınıfı olsa da doğada son derece sınırlı bir dağılıma sahiptirler. Birincil besinsel kaynakları soya fasulyesi ve soya unu, soya sütü gibi ilgili soya ürünleridir. Soya fasulyesinde bulunan izoflavon miktarı soya ürününün türüne ve nasıl işlendiğine bağlı olarak değişir.</w:t>
      </w:r>
      <w:r w:rsidRPr="00787314">
        <w:rPr>
          <w:rFonts w:ascii="Minion Pro" w:hAnsi="Minion Pro" w:cs="Times New Roman"/>
          <w:color w:val="auto"/>
          <w:sz w:val="22"/>
          <w:szCs w:val="22"/>
          <w:vertAlign w:val="superscript"/>
          <w:lang w:eastAsia="tr-TR" w:bidi="ar-SA"/>
        </w:rPr>
        <w:t>196</w:t>
      </w:r>
      <w:r w:rsidRPr="00787314">
        <w:rPr>
          <w:rFonts w:ascii="Minion Pro" w:hAnsi="Minion Pro" w:cs="Times New Roman"/>
          <w:color w:val="auto"/>
          <w:sz w:val="22"/>
          <w:szCs w:val="22"/>
          <w:lang w:eastAsia="tr-TR" w:bidi="ar-SA"/>
        </w:rPr>
        <w:t xml:space="preserve"> Çiğ soya fasulyesinde bulunan izoflavon oranı gram başına 1 mg’dır.</w:t>
      </w:r>
      <w:r w:rsidRPr="00787314">
        <w:rPr>
          <w:rFonts w:ascii="Minion Pro" w:hAnsi="Minion Pro" w:cs="Times New Roman"/>
          <w:color w:val="auto"/>
          <w:sz w:val="22"/>
          <w:szCs w:val="22"/>
          <w:vertAlign w:val="superscript"/>
          <w:lang w:eastAsia="tr-TR" w:bidi="ar-SA"/>
        </w:rPr>
        <w:t>236</w:t>
      </w:r>
      <w:r w:rsidRPr="00787314">
        <w:rPr>
          <w:rFonts w:ascii="Minion Pro" w:hAnsi="Minion Pro" w:cs="Times New Roman"/>
          <w:color w:val="auto"/>
          <w:sz w:val="22"/>
          <w:szCs w:val="22"/>
          <w:lang w:eastAsia="tr-TR" w:bidi="ar-SA"/>
        </w:rPr>
        <w:t xml:space="preserve"> İzoflavonlar </w:t>
      </w:r>
      <w:r w:rsidR="00157A60" w:rsidRPr="00787314">
        <w:rPr>
          <w:rFonts w:ascii="Minion Pro" w:hAnsi="Minion Pro" w:cs="Times New Roman"/>
          <w:color w:val="auto"/>
          <w:sz w:val="22"/>
          <w:szCs w:val="22"/>
          <w:lang w:eastAsia="tr-TR" w:bidi="ar-SA"/>
        </w:rPr>
        <w:t>genellikle zayıf östrojen etkileri</w:t>
      </w:r>
      <w:r w:rsidRPr="00787314">
        <w:rPr>
          <w:rFonts w:ascii="Minion Pro" w:hAnsi="Minion Pro" w:cs="Times New Roman"/>
          <w:color w:val="auto"/>
          <w:sz w:val="22"/>
          <w:szCs w:val="22"/>
          <w:lang w:eastAsia="tr-TR" w:bidi="ar-SA"/>
        </w:rPr>
        <w:t>nden dolayı fitoöstrojenler olarak tanınırlar. Yapısal olarak memelerdeki östrojenlere benzerlik gösterirler ve α ve β östrojen reseptörlere bağlanır</w:t>
      </w:r>
      <w:r w:rsidRPr="00787314">
        <w:rPr>
          <w:rFonts w:ascii="Minion Pro" w:hAnsi="Minion Pro" w:cs="Times New Roman"/>
          <w:color w:val="auto"/>
          <w:sz w:val="22"/>
          <w:szCs w:val="22"/>
          <w:lang w:eastAsia="tr-TR" w:bidi="ar-SA"/>
        </w:rPr>
        <w:lastRenderedPageBreak/>
        <w:t>lar.</w:t>
      </w:r>
      <w:r w:rsidRPr="00787314">
        <w:rPr>
          <w:rFonts w:ascii="Minion Pro" w:hAnsi="Minion Pro" w:cs="Times New Roman"/>
          <w:color w:val="auto"/>
          <w:sz w:val="22"/>
          <w:szCs w:val="22"/>
          <w:vertAlign w:val="superscript"/>
          <w:lang w:eastAsia="tr-TR" w:bidi="ar-SA"/>
        </w:rPr>
        <w:t>130</w:t>
      </w:r>
      <w:r w:rsidRPr="00787314">
        <w:rPr>
          <w:rFonts w:ascii="Minion Pro" w:hAnsi="Minion Pro" w:cs="Times New Roman"/>
          <w:color w:val="auto"/>
          <w:sz w:val="22"/>
          <w:szCs w:val="22"/>
          <w:lang w:eastAsia="tr-TR" w:bidi="ar-SA"/>
        </w:rPr>
        <w:t xml:space="preserve"> Östrojen agonistleri olarak sınıflandırılsalar da östrojen reseptörleriyle rekabet ettiğinden östrojen antagonistleri olarak ta bilinirler. Östrojen reseptörlerinden bağımsız etkiler gösterdikleri de gösterilmiştir.</w:t>
      </w:r>
      <w:r w:rsidR="00157A60" w:rsidRPr="00787314">
        <w:rPr>
          <w:rFonts w:ascii="Minion Pro" w:hAnsi="Minion Pro" w:cs="Times New Roman"/>
          <w:color w:val="auto"/>
          <w:sz w:val="22"/>
          <w:szCs w:val="22"/>
          <w:lang w:eastAsia="tr-TR" w:bidi="ar-SA"/>
        </w:rPr>
        <w:t xml:space="preserve"> Menopoz öncesi dönemde izoflavonlar anti-östrojenik, post-menopoz dönemde ise östrojenik olarak davranabilirler. Gerçi bu etkilerinin kanıtlanması için daha fazla araştırmaya gereksinim vardır.</w:t>
      </w:r>
      <w:r w:rsidR="00157A60" w:rsidRPr="00787314">
        <w:rPr>
          <w:rFonts w:ascii="Minion Pro" w:hAnsi="Minion Pro" w:cs="Times New Roman"/>
          <w:color w:val="auto"/>
          <w:sz w:val="22"/>
          <w:szCs w:val="22"/>
          <w:vertAlign w:val="superscript"/>
          <w:lang w:eastAsia="tr-TR" w:bidi="ar-SA"/>
        </w:rPr>
        <w:t>196</w:t>
      </w:r>
      <w:r w:rsidR="001772E2" w:rsidRPr="00787314">
        <w:rPr>
          <w:rFonts w:ascii="Minion Pro" w:eastAsia="Palatino-Roman" w:hAnsi="Minion Pro" w:cs="Times New Roman"/>
          <w:color w:val="auto"/>
          <w:sz w:val="22"/>
          <w:szCs w:val="22"/>
          <w:lang w:eastAsia="tr-TR" w:bidi="ar-SA"/>
        </w:rPr>
        <w:t xml:space="preserve"> Kızıl yonca</w:t>
      </w:r>
      <w:r w:rsidRPr="00787314">
        <w:rPr>
          <w:rFonts w:ascii="Minion Pro" w:eastAsia="Palatino-Roman" w:hAnsi="Minion Pro" w:cs="Times New Roman"/>
          <w:color w:val="auto"/>
          <w:sz w:val="22"/>
          <w:szCs w:val="22"/>
          <w:lang w:eastAsia="tr-TR" w:bidi="ar-SA"/>
        </w:rPr>
        <w:t>da (</w:t>
      </w:r>
      <w:r w:rsidRPr="00787314">
        <w:rPr>
          <w:rFonts w:ascii="Minion Pro" w:eastAsia="Palatino-Italic" w:hAnsi="Minion Pro" w:cs="Times New Roman"/>
          <w:i/>
          <w:iCs/>
          <w:color w:val="auto"/>
          <w:sz w:val="22"/>
          <w:szCs w:val="22"/>
          <w:lang w:eastAsia="tr-TR" w:bidi="ar-SA"/>
        </w:rPr>
        <w:t>Trifolium pratense</w:t>
      </w:r>
      <w:r w:rsidRPr="00787314">
        <w:rPr>
          <w:rFonts w:ascii="Minion Pro" w:eastAsia="Palatino-Roman" w:hAnsi="Minion Pro" w:cs="Times New Roman"/>
          <w:color w:val="auto"/>
          <w:sz w:val="22"/>
          <w:szCs w:val="22"/>
          <w:lang w:eastAsia="tr-TR" w:bidi="ar-SA"/>
        </w:rPr>
        <w:t>) zengin bir izoflavon kaynağıdır. İzoflavon takviyeleri hazrılanmasında kullanılır. Son 20 yıldır, izoflavonların insan sağlığına etkisi ile ilgili şaşırtıcı miktarda araştırma yapılmıştır. İzoflavonlar hakkında yıllık yaklaşık olarak 1,000 hakemli dergi makalesi yayınlanmakta ve bu yayınların temel nedeninin son yıllarda soya fasulyesi üzerine çok fazla odaklanılması gösterilebilir.</w:t>
      </w:r>
      <w:r w:rsidRPr="00787314">
        <w:rPr>
          <w:rFonts w:ascii="Minion Pro" w:eastAsia="Palatino-Roman" w:hAnsi="Minion Pro" w:cs="Times New Roman"/>
          <w:color w:val="auto"/>
          <w:sz w:val="22"/>
          <w:szCs w:val="22"/>
          <w:vertAlign w:val="superscript"/>
          <w:lang w:eastAsia="tr-TR" w:bidi="ar-SA"/>
        </w:rPr>
        <w:t>236</w:t>
      </w:r>
      <w:r w:rsidRPr="00787314">
        <w:rPr>
          <w:rFonts w:ascii="Minion Pro" w:eastAsia="Palatino-Roman" w:hAnsi="Minion Pro" w:cs="Times New Roman"/>
          <w:color w:val="auto"/>
          <w:sz w:val="22"/>
          <w:szCs w:val="22"/>
          <w:lang w:eastAsia="tr-TR" w:bidi="ar-SA"/>
        </w:rPr>
        <w:t xml:space="preserve"> Soya fasulyesinde bulunan başlıca izoflavonlar genelde glikozit formunda bulunan genistein, daidzein ve glisetindir. </w:t>
      </w:r>
      <w:r w:rsidR="00157A60" w:rsidRPr="00787314">
        <w:rPr>
          <w:rFonts w:ascii="Minion Pro" w:eastAsia="Palatino-Roman" w:hAnsi="Minion Pro" w:cs="Times New Roman"/>
          <w:color w:val="auto"/>
          <w:sz w:val="22"/>
          <w:szCs w:val="22"/>
          <w:lang w:eastAsia="tr-TR" w:bidi="ar-SA"/>
        </w:rPr>
        <w:t>Vücuda alındıktan</w:t>
      </w:r>
      <w:r w:rsidRPr="00787314">
        <w:rPr>
          <w:rFonts w:ascii="Minion Pro" w:eastAsia="Palatino-Roman" w:hAnsi="Minion Pro" w:cs="Times New Roman"/>
          <w:color w:val="auto"/>
          <w:sz w:val="22"/>
          <w:szCs w:val="22"/>
          <w:lang w:eastAsia="tr-TR" w:bidi="ar-SA"/>
        </w:rPr>
        <w:t xml:space="preserve"> sonra glikozitler büyük bağırsaklardaki bakterilerin etkisiyle hidrolize olurlar ve genistein, daidzein ve glisetin ortaya çıkar. </w:t>
      </w:r>
      <w:r w:rsidR="00157A60" w:rsidRPr="00787314">
        <w:rPr>
          <w:rFonts w:ascii="Minion Pro" w:eastAsia="Palatino-Roman" w:hAnsi="Minion Pro" w:cs="Times New Roman"/>
          <w:color w:val="auto"/>
          <w:sz w:val="22"/>
          <w:szCs w:val="22"/>
          <w:lang w:eastAsia="tr-TR" w:bidi="ar-SA"/>
        </w:rPr>
        <w:t xml:space="preserve">Daidzein, kalın bağırsaklardaki bakterilerin etkisiyle metabolize edilerek ya östrojenik olan ekuolu yahut östrojenik olmayan O-desmetilangolensini oluşturur. Genistein ise östrojenik olmayan P-etil fenolle metabolize edilir. Daidzeinin metabolizasyon yeteneğindeki çeşitlilikler izoflavonların insan sağlığına etkileri üzerinde söz sahibi olmaktadır. İzoflavonların hormonal etkilerinin yanında hayvanlar üzerinde ve </w:t>
      </w:r>
      <w:r w:rsidR="00157A60" w:rsidRPr="00787314">
        <w:rPr>
          <w:rFonts w:ascii="Minion Pro" w:eastAsia="Palatino-Roman" w:hAnsi="Minion Pro" w:cs="Times New Roman"/>
          <w:i/>
          <w:color w:val="auto"/>
          <w:sz w:val="22"/>
          <w:szCs w:val="22"/>
          <w:lang w:eastAsia="tr-TR" w:bidi="ar-SA"/>
        </w:rPr>
        <w:t>in vitro</w:t>
      </w:r>
      <w:r w:rsidR="00157A60" w:rsidRPr="00787314">
        <w:rPr>
          <w:rFonts w:ascii="Minion Pro" w:eastAsia="Palatino-Roman" w:hAnsi="Minion Pro" w:cs="Times New Roman"/>
          <w:color w:val="auto"/>
          <w:sz w:val="22"/>
          <w:szCs w:val="22"/>
          <w:lang w:eastAsia="tr-TR" w:bidi="ar-SA"/>
        </w:rPr>
        <w:t xml:space="preserve"> çalışmalarda</w:t>
      </w:r>
      <w:r w:rsidR="00481C15" w:rsidRPr="00787314">
        <w:rPr>
          <w:rFonts w:ascii="Minion Pro" w:eastAsia="Palatino-Roman" w:hAnsi="Minion Pro" w:cs="Times New Roman"/>
          <w:color w:val="auto"/>
          <w:sz w:val="22"/>
          <w:szCs w:val="22"/>
          <w:lang w:eastAsia="tr-TR" w:bidi="ar-SA"/>
        </w:rPr>
        <w:t>n elde edilen kanıtlar DNA kopyalamasını inhibe ederek kanser hücrelerinin üremelerine mani olduğu gösterilmiştir. Yanısıra antioksidan olarak etkili oldukları, anjiyogenezi bastırdıkları ve türlü büyüme faktörleri ve sitokinlerin etkilerini inhibe ettikleri gösterilmiştir. İzoflavonların kardiyovasküler hastalıklarda, kanser, osteoporoz ve menopozal sendromlarda potansiyel rolleri sayısız klinik deneylerde incelenmiştir. İzoflavonların etkileri konusundaki bilimsel literatür çalışılan kitlelelerin uyumsuzluğu, uygun kontrol gruplarının olmaması, son noktaların seçimi ve araştırma türleri nedeniyle çelişkili sonuçlar sunmaktadır. Soya fasulyesi ve soya proteini izolelerinin tüketimi kardiyovasküler riskin lipid işaretçilerine yararlı etkileri sözkonusudur. İzole izoflavonların tüketimi ise kan yağları veya kan basıncına belirgin bir etki sağlamamaktadır. Menopoz sendromlarında soya fasulyesi proteini izoleleri, soya besinleri veya kızıl yonca ekstrelerinin etkili olduğu konusunda bazı kanıtlar vardır. Tam kanıtlanmamış olsa da izoflavonların kemik sağlığına yararlı etkileri sözkonusudur. İzoflavonların meme ve kolon kanseri, diyabet ve anlama fonksiyonlarına etkileri henüz bilimsel anlamda kanıtlanamamıştır.</w:t>
      </w:r>
      <w:r w:rsidR="00481C15" w:rsidRPr="00787314">
        <w:rPr>
          <w:rFonts w:ascii="Minion Pro" w:eastAsia="Palatino-Roman" w:hAnsi="Minion Pro" w:cs="Times New Roman"/>
          <w:color w:val="auto"/>
          <w:sz w:val="22"/>
          <w:szCs w:val="22"/>
          <w:vertAlign w:val="superscript"/>
          <w:lang w:eastAsia="tr-TR" w:bidi="ar-SA"/>
        </w:rPr>
        <w:t>196,237</w:t>
      </w:r>
      <w:r w:rsidR="00481C15" w:rsidRPr="00787314">
        <w:rPr>
          <w:rFonts w:ascii="Minion Pro" w:eastAsia="Palatino-Roman" w:hAnsi="Minion Pro" w:cs="Times New Roman"/>
          <w:color w:val="auto"/>
          <w:sz w:val="22"/>
          <w:szCs w:val="22"/>
          <w:lang w:eastAsia="tr-TR" w:bidi="ar-SA"/>
        </w:rPr>
        <w:t xml:space="preserve">  </w:t>
      </w:r>
    </w:p>
    <w:p w:rsidR="00534011" w:rsidRPr="00787314" w:rsidRDefault="00534011" w:rsidP="002B4DD4">
      <w:pPr>
        <w:pStyle w:val="AralkYok1"/>
        <w:widowControl/>
        <w:tabs>
          <w:tab w:val="left" w:pos="2127"/>
        </w:tabs>
        <w:suppressAutoHyphens/>
        <w:rPr>
          <w:rFonts w:ascii="Minion Pro" w:hAnsi="Minion Pro" w:cs="Times New Roman"/>
          <w:b/>
          <w:color w:val="FF0000"/>
          <w:sz w:val="22"/>
          <w:szCs w:val="22"/>
          <w:lang w:eastAsia="en-US"/>
        </w:rPr>
      </w:pPr>
    </w:p>
    <w:p w:rsidR="00481C15" w:rsidRPr="00787314" w:rsidRDefault="0036791F"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Flavonoid Olmayan Polifenolikler</w:t>
      </w:r>
    </w:p>
    <w:p w:rsidR="0036791F" w:rsidRPr="00787314" w:rsidRDefault="0036791F" w:rsidP="002B4DD4">
      <w:pPr>
        <w:pStyle w:val="AralkYok1"/>
        <w:widowControl/>
        <w:tabs>
          <w:tab w:val="left" w:pos="2127"/>
        </w:tabs>
        <w:suppressAutoHyphens/>
        <w:rPr>
          <w:rFonts w:ascii="Minion Pro" w:hAnsi="Minion Pro" w:cs="Times New Roman"/>
          <w:i/>
          <w:color w:val="FF0000"/>
          <w:sz w:val="22"/>
          <w:szCs w:val="22"/>
          <w:lang w:eastAsia="en-US"/>
        </w:rPr>
      </w:pPr>
    </w:p>
    <w:p w:rsidR="00B12525" w:rsidRPr="00787314" w:rsidRDefault="00481C15"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 xml:space="preserve">Hidrozlenebilir </w:t>
      </w:r>
      <w:r w:rsidR="009F7189" w:rsidRPr="00787314">
        <w:rPr>
          <w:rFonts w:ascii="Minion Pro" w:hAnsi="Minion Pro" w:cs="Times New Roman"/>
          <w:b/>
          <w:color w:val="0070C0"/>
          <w:sz w:val="22"/>
          <w:szCs w:val="22"/>
          <w:lang w:eastAsia="en-US"/>
        </w:rPr>
        <w:t>Tanenler</w:t>
      </w:r>
    </w:p>
    <w:p w:rsidR="00B12525" w:rsidRPr="00787314" w:rsidRDefault="00481C15"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Tanenler temel olarak iki grupta değerlendirilebilir: hidrolizlenebilir tanenler ve hidrolizlenemeyen (yoğunlaştırılmış) tanenler. Bazı tıbbi bitkiler her iki </w:t>
      </w:r>
      <w:r w:rsidR="00AC4AA9" w:rsidRPr="00787314">
        <w:rPr>
          <w:rFonts w:ascii="Minion Pro" w:hAnsi="Minion Pro" w:cs="Times New Roman"/>
          <w:sz w:val="22"/>
          <w:szCs w:val="22"/>
          <w:lang w:eastAsia="en-US"/>
        </w:rPr>
        <w:t xml:space="preserve">tanen </w:t>
      </w:r>
      <w:r w:rsidRPr="00787314">
        <w:rPr>
          <w:rFonts w:ascii="Minion Pro" w:hAnsi="Minion Pro" w:cs="Times New Roman"/>
          <w:sz w:val="22"/>
          <w:szCs w:val="22"/>
          <w:lang w:eastAsia="en-US"/>
        </w:rPr>
        <w:t>türü</w:t>
      </w:r>
      <w:r w:rsidR="00AC4AA9" w:rsidRPr="00787314">
        <w:rPr>
          <w:rFonts w:ascii="Minion Pro" w:hAnsi="Minion Pro" w:cs="Times New Roman"/>
          <w:sz w:val="22"/>
          <w:szCs w:val="22"/>
          <w:lang w:eastAsia="en-US"/>
        </w:rPr>
        <w:t>nü</w:t>
      </w:r>
      <w:r w:rsidRPr="00787314">
        <w:rPr>
          <w:rFonts w:ascii="Minion Pro" w:hAnsi="Minion Pro" w:cs="Times New Roman"/>
          <w:sz w:val="22"/>
          <w:szCs w:val="22"/>
          <w:lang w:eastAsia="en-US"/>
        </w:rPr>
        <w:t xml:space="preserve"> de içerebilir. Yoğunlaştırılmış tanenleri proantosiyanidinler alt başlığında incelemiştik. </w:t>
      </w:r>
      <w:r w:rsidR="009F7189" w:rsidRPr="00787314">
        <w:rPr>
          <w:rFonts w:ascii="Minion Pro" w:hAnsi="Minion Pro" w:cs="Times New Roman"/>
          <w:sz w:val="22"/>
          <w:szCs w:val="22"/>
          <w:lang w:eastAsia="en-US"/>
        </w:rPr>
        <w:t>Tanenler polifenollerin en geniş grubunu oluştururlar ve ağır bir moleküler yapıları vardır. Yüksek düzeyli konsantrasyonları genellikle meşe ağacı kabuğu gibi ağaç gövdeli bitkilerde, gül ağaçlarında, böğürtlen, karadiken ve beşparmak otunda görülür. Daha düşük oranlarda ise yeşil ve siyah çayda ve yabanmersininde bulunur. Tanenler tıbbi bitkilerde ağaç kabuğu, yaprak, kök ve meyvelerinde bulunur.</w:t>
      </w:r>
      <w:r w:rsidR="009F7189" w:rsidRPr="00787314">
        <w:rPr>
          <w:rFonts w:ascii="Minion Pro" w:hAnsi="Minion Pro" w:cs="Times New Roman"/>
          <w:sz w:val="22"/>
          <w:szCs w:val="22"/>
          <w:lang w:val="en-US" w:eastAsia="en-US" w:bidi="en-US"/>
        </w:rPr>
        <w:t xml:space="preserve"> </w:t>
      </w:r>
      <w:r w:rsidR="009F7189" w:rsidRPr="00787314">
        <w:rPr>
          <w:rFonts w:ascii="Minion Pro" w:hAnsi="Minion Pro" w:cs="Times New Roman"/>
          <w:sz w:val="22"/>
          <w:szCs w:val="22"/>
          <w:lang w:eastAsia="en-US"/>
        </w:rPr>
        <w:t xml:space="preserve">Tanenler meşe ağacının kabuğundan ve kabuktaki </w:t>
      </w:r>
      <w:r w:rsidR="008A1AB0" w:rsidRPr="00787314">
        <w:rPr>
          <w:rFonts w:ascii="Minion Pro" w:hAnsi="Minion Pro" w:cs="Times New Roman"/>
          <w:sz w:val="22"/>
          <w:szCs w:val="22"/>
          <w:lang w:eastAsia="en-US"/>
        </w:rPr>
        <w:t>zararlı böceklerin</w:t>
      </w:r>
      <w:r w:rsidR="009F7189" w:rsidRPr="00787314">
        <w:rPr>
          <w:rFonts w:ascii="Minion Pro" w:hAnsi="Minion Pro" w:cs="Times New Roman"/>
          <w:sz w:val="22"/>
          <w:szCs w:val="22"/>
          <w:lang w:eastAsia="en-US"/>
        </w:rPr>
        <w:t xml:space="preserve"> neden olduğu yaralardan ayrıştırılmıştır ve önde gelen astrenjan fitokimyasallardandır.</w:t>
      </w:r>
      <w:r w:rsidR="009F7189" w:rsidRPr="00787314">
        <w:rPr>
          <w:rFonts w:ascii="Minion Pro" w:hAnsi="Minion Pro" w:cs="Times New Roman"/>
          <w:sz w:val="22"/>
          <w:szCs w:val="22"/>
          <w:vertAlign w:val="superscript"/>
          <w:lang w:eastAsia="en-US"/>
        </w:rPr>
        <w:t>3,12,99,105,108</w:t>
      </w:r>
      <w:r w:rsidR="009F7189" w:rsidRPr="00787314">
        <w:rPr>
          <w:rFonts w:ascii="Minion Pro" w:hAnsi="Minion Pro" w:cs="Times New Roman"/>
          <w:sz w:val="22"/>
          <w:szCs w:val="22"/>
          <w:lang w:eastAsia="en-US"/>
        </w:rPr>
        <w:t xml:space="preserve"> Tanenler suyun içinde hafif asit reaksiyonu gösteren kristalize olmayan bileşenlerdir. Ağzı buruşturan mayhoş ve ekşi tatları vardır. Genelde glikozidler olarak bulunurlar. Proteinleri çözülemeyen komplekslere dönüştürme yetenekleri deri endüstrisinde yaygın kullanımlarına neden olmuştur. Hidrolizlenebilir tanenler basit fenolik asitin glukoz esterleridir ve bunlar ya pentagaloil glukoz örneğindeki gibi galotanen (glukozun galoil esteri) ya da kasıkotundan elde edilen agrimoniin örneğindeki gibi galik asitin glukoz esterlerinden türetilmiş heksaahidrodifenik asit yapısında görülürler. Hidrolizlenebilir tanenler hidroliz sonucu galik asit ve glukoz (galotanen) ya </w:t>
      </w:r>
      <w:r w:rsidR="009F7189" w:rsidRPr="00787314">
        <w:rPr>
          <w:rFonts w:ascii="Minion Pro" w:hAnsi="Minion Pro" w:cs="Times New Roman"/>
          <w:sz w:val="22"/>
          <w:szCs w:val="22"/>
          <w:lang w:eastAsia="en-US"/>
        </w:rPr>
        <w:lastRenderedPageBreak/>
        <w:t>da ellagik asit ve glukoz (elagitanen) üretirler. Bunlar su ve alkolde hemen çözülürler. Sardunya (</w:t>
      </w:r>
      <w:r w:rsidR="009F7189" w:rsidRPr="00787314">
        <w:rPr>
          <w:rFonts w:ascii="Minion Pro" w:hAnsi="Minion Pro" w:cs="Times New Roman"/>
          <w:i/>
          <w:iCs/>
          <w:sz w:val="22"/>
          <w:szCs w:val="22"/>
          <w:lang w:eastAsia="en-US"/>
        </w:rPr>
        <w:t>Geranium maculatum</w:t>
      </w:r>
      <w:r w:rsidR="009F7189" w:rsidRPr="00787314">
        <w:rPr>
          <w:rFonts w:ascii="Minion Pro" w:hAnsi="Minion Pro" w:cs="Times New Roman"/>
          <w:sz w:val="22"/>
          <w:szCs w:val="22"/>
          <w:lang w:eastAsia="en-US"/>
        </w:rPr>
        <w:t>) ve kasık otu (</w:t>
      </w:r>
      <w:r w:rsidR="009F7189" w:rsidRPr="00787314">
        <w:rPr>
          <w:rFonts w:ascii="Minion Pro" w:hAnsi="Minion Pro" w:cs="Times New Roman"/>
          <w:i/>
          <w:iCs/>
          <w:sz w:val="22"/>
          <w:szCs w:val="22"/>
          <w:lang w:eastAsia="en-US"/>
        </w:rPr>
        <w:t>Agrimonia eupatoria</w:t>
      </w:r>
      <w:r w:rsidR="009F7189" w:rsidRPr="00787314">
        <w:rPr>
          <w:rFonts w:ascii="Minion Pro" w:hAnsi="Minion Pro" w:cs="Times New Roman"/>
          <w:sz w:val="22"/>
          <w:szCs w:val="22"/>
          <w:lang w:eastAsia="en-US"/>
        </w:rPr>
        <w:t>) hidrolizlenebilir tanen</w:t>
      </w:r>
      <w:r w:rsidR="008A1AB0" w:rsidRPr="00787314">
        <w:rPr>
          <w:rFonts w:ascii="Minion Pro" w:hAnsi="Minion Pro" w:cs="Times New Roman"/>
          <w:sz w:val="22"/>
          <w:szCs w:val="22"/>
          <w:lang w:eastAsia="en-US"/>
        </w:rPr>
        <w:t>ler</w:t>
      </w:r>
      <w:r w:rsidR="009F7189" w:rsidRPr="00787314">
        <w:rPr>
          <w:rFonts w:ascii="Minion Pro" w:hAnsi="Minion Pro" w:cs="Times New Roman"/>
          <w:sz w:val="22"/>
          <w:szCs w:val="22"/>
          <w:lang w:eastAsia="en-US"/>
        </w:rPr>
        <w:t xml:space="preserve"> içerirler. Hidrolizlenebilir tanenler protein zincirleriyle geri dönüşümsüz olarak bağlandıkları için deri ve müköz zarlarında astrenjan etki gösterirler. Böylece astrenjan ve antihemorajik (meşe ağacından: </w:t>
      </w:r>
      <w:r w:rsidR="009F7189" w:rsidRPr="00787314">
        <w:rPr>
          <w:rFonts w:ascii="Minion Pro" w:hAnsi="Minion Pro" w:cs="Times New Roman"/>
          <w:i/>
          <w:iCs/>
          <w:sz w:val="22"/>
          <w:szCs w:val="22"/>
          <w:lang w:eastAsia="en-US"/>
        </w:rPr>
        <w:t>galotanik asit</w:t>
      </w:r>
      <w:r w:rsidR="009F7189" w:rsidRPr="00787314">
        <w:rPr>
          <w:rFonts w:ascii="Minion Pro" w:hAnsi="Minion Pro" w:cs="Times New Roman"/>
          <w:sz w:val="22"/>
          <w:szCs w:val="22"/>
          <w:lang w:eastAsia="en-US"/>
        </w:rPr>
        <w:t>), antitümör (keçisakalından:</w:t>
      </w:r>
      <w:r w:rsidR="009F7189" w:rsidRPr="00787314">
        <w:rPr>
          <w:rFonts w:ascii="Minion Pro" w:hAnsi="Minion Pro" w:cs="Times New Roman"/>
          <w:sz w:val="22"/>
          <w:szCs w:val="22"/>
          <w:lang w:val="en-US" w:eastAsia="en-US" w:bidi="en-US"/>
        </w:rPr>
        <w:t xml:space="preserve"> </w:t>
      </w:r>
      <w:r w:rsidR="009F7189" w:rsidRPr="00787314">
        <w:rPr>
          <w:rFonts w:ascii="Minion Pro" w:hAnsi="Minion Pro" w:cs="Times New Roman"/>
          <w:i/>
          <w:iCs/>
          <w:sz w:val="22"/>
          <w:szCs w:val="22"/>
          <w:lang w:eastAsia="en-US"/>
        </w:rPr>
        <w:t>rugosin D</w:t>
      </w:r>
      <w:r w:rsidR="009F7189" w:rsidRPr="00787314">
        <w:rPr>
          <w:rFonts w:ascii="Minion Pro" w:hAnsi="Minion Pro" w:cs="Times New Roman"/>
          <w:sz w:val="22"/>
          <w:szCs w:val="22"/>
          <w:lang w:eastAsia="en-US"/>
        </w:rPr>
        <w:t xml:space="preserve"> ve yakıotundan: </w:t>
      </w:r>
      <w:r w:rsidR="009F7189" w:rsidRPr="00787314">
        <w:rPr>
          <w:rFonts w:ascii="Minion Pro" w:hAnsi="Minion Pro" w:cs="Times New Roman"/>
          <w:i/>
          <w:iCs/>
          <w:sz w:val="22"/>
          <w:szCs w:val="22"/>
          <w:lang w:eastAsia="en-US"/>
        </w:rPr>
        <w:t>kentein B</w:t>
      </w:r>
      <w:r w:rsidR="009F7189" w:rsidRPr="00787314">
        <w:rPr>
          <w:rFonts w:ascii="Minion Pro" w:hAnsi="Minion Pro" w:cs="Times New Roman"/>
          <w:sz w:val="22"/>
          <w:szCs w:val="22"/>
          <w:lang w:eastAsia="en-US"/>
        </w:rPr>
        <w:t xml:space="preserve">), antioksidan (hamamelis: </w:t>
      </w:r>
      <w:r w:rsidR="009F7189" w:rsidRPr="00787314">
        <w:rPr>
          <w:rFonts w:ascii="Minion Pro" w:hAnsi="Minion Pro" w:cs="Times New Roman"/>
          <w:i/>
          <w:iCs/>
          <w:sz w:val="22"/>
          <w:szCs w:val="22"/>
          <w:lang w:eastAsia="en-US"/>
        </w:rPr>
        <w:t>hamamelitanen</w:t>
      </w:r>
      <w:r w:rsidR="009F7189" w:rsidRPr="00787314">
        <w:rPr>
          <w:rFonts w:ascii="Minion Pro" w:hAnsi="Minion Pro" w:cs="Times New Roman"/>
          <w:sz w:val="22"/>
          <w:szCs w:val="22"/>
          <w:lang w:eastAsia="en-US"/>
        </w:rPr>
        <w:t xml:space="preserve">) antienflamatuar, stiptik (kanamayı azaltıcı), antiiritan (tahriş önleyici), zayıf antibakteriyel, antidiyaroyal </w:t>
      </w:r>
      <w:r w:rsidR="009F7189" w:rsidRPr="00787314">
        <w:rPr>
          <w:rFonts w:ascii="Minion Pro" w:hAnsi="Minion Pro" w:cs="Times New Roman"/>
          <w:sz w:val="22"/>
          <w:szCs w:val="22"/>
          <w:lang w:val="en-US" w:eastAsia="en-US" w:bidi="en-US"/>
        </w:rPr>
        <w:t xml:space="preserve">(kasık otu: </w:t>
      </w:r>
      <w:r w:rsidR="009F7189" w:rsidRPr="00787314">
        <w:rPr>
          <w:rFonts w:ascii="Minion Pro" w:hAnsi="Minion Pro" w:cs="Times New Roman"/>
          <w:i/>
          <w:iCs/>
          <w:sz w:val="22"/>
          <w:szCs w:val="22"/>
          <w:lang w:eastAsia="en-US"/>
        </w:rPr>
        <w:t>agrimoniin</w:t>
      </w:r>
      <w:r w:rsidR="009F7189" w:rsidRPr="00787314">
        <w:rPr>
          <w:rFonts w:ascii="Minion Pro" w:hAnsi="Minion Pro" w:cs="Times New Roman"/>
          <w:sz w:val="22"/>
          <w:szCs w:val="22"/>
          <w:lang w:eastAsia="en-US"/>
        </w:rPr>
        <w:t xml:space="preserve">) ve müköz azaltıcı etkilere sahiptir. </w:t>
      </w:r>
      <w:r w:rsidR="009F7189" w:rsidRPr="00787314">
        <w:rPr>
          <w:rFonts w:ascii="Minion Pro" w:hAnsi="Minion Pro" w:cs="Times New Roman"/>
          <w:sz w:val="22"/>
          <w:szCs w:val="22"/>
          <w:vertAlign w:val="superscript"/>
          <w:lang w:eastAsia="en-US"/>
        </w:rPr>
        <w:t>3,12,99,105,108,130-131</w:t>
      </w:r>
      <w:r w:rsidR="009F7189" w:rsidRPr="00787314">
        <w:rPr>
          <w:rFonts w:ascii="Minion Pro" w:hAnsi="Minion Pro" w:cs="Times New Roman"/>
          <w:sz w:val="22"/>
          <w:szCs w:val="22"/>
          <w:lang w:eastAsia="en-US"/>
        </w:rPr>
        <w:t xml:space="preserve">  </w:t>
      </w:r>
    </w:p>
    <w:p w:rsidR="0036791F" w:rsidRPr="00787314" w:rsidRDefault="0036791F" w:rsidP="002B4DD4">
      <w:pPr>
        <w:pStyle w:val="AralkYok1"/>
        <w:widowControl/>
        <w:tabs>
          <w:tab w:val="left" w:pos="2127"/>
        </w:tabs>
        <w:rPr>
          <w:rFonts w:ascii="Minion Pro" w:hAnsi="Minion Pro" w:cs="Times New Roman"/>
          <w:b/>
          <w:color w:val="FF0000"/>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Terpenler (İzoprenoidler)</w:t>
      </w:r>
    </w:p>
    <w:p w:rsidR="007E5CD8"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Terpenler bitkilerde kimyasal açısından en farklı ve değişik yapılara sahip fitokimyasallara tipik örneklerdir. 30,000’den fazla tespit edilmiş ve tanımlanmış türü mevcuttur. Yanıcı ve doymamış hidrokarbonlar olarak likit halde bulunurlar. Uçucu yağlarda, reçine ve uçucu yağ açısından zengin reçinelerde bulunurlar. Terpenlerin tanımlanmalarını kolaylaştıran bileşik özelliği, hepsinin temelde </w:t>
      </w:r>
      <w:r w:rsidR="007E5CD8" w:rsidRPr="00787314">
        <w:rPr>
          <w:rFonts w:ascii="Minion Pro" w:hAnsi="Minion Pro" w:cs="Times New Roman"/>
          <w:sz w:val="22"/>
          <w:szCs w:val="22"/>
          <w:lang w:eastAsia="en-US"/>
        </w:rPr>
        <w:t>k</w:t>
      </w:r>
      <w:r w:rsidRPr="00787314">
        <w:rPr>
          <w:rFonts w:ascii="Minion Pro" w:hAnsi="Minion Pro" w:cs="Times New Roman"/>
          <w:sz w:val="22"/>
          <w:szCs w:val="22"/>
          <w:lang w:eastAsia="en-US"/>
        </w:rPr>
        <w:t>arotenoid içeren ve tekrarlanan karbon-5 (C</w:t>
      </w:r>
      <w:r w:rsidRPr="00787314">
        <w:rPr>
          <w:rFonts w:ascii="Minion Pro" w:hAnsi="Minion Pro" w:cs="Times New Roman"/>
          <w:sz w:val="22"/>
          <w:szCs w:val="22"/>
          <w:vertAlign w:val="subscript"/>
          <w:lang w:eastAsia="en-US"/>
        </w:rPr>
        <w:t>5</w:t>
      </w:r>
      <w:r w:rsidRPr="00787314">
        <w:rPr>
          <w:rFonts w:ascii="Minion Pro" w:hAnsi="Minion Pro" w:cs="Times New Roman"/>
          <w:sz w:val="22"/>
          <w:szCs w:val="22"/>
          <w:lang w:eastAsia="en-US"/>
        </w:rPr>
        <w:t xml:space="preserve">) izoprenoid birimleri oluşlarıdır. Dolaysıyla terpenler hidrokarbon temelli tek bir grup olarak tanımlanabilir ve izoprenlerden türetilmeleri izopentan (2-methylbutane) birimlerine bölünebilen yapılara neden olabilmektedir. </w:t>
      </w:r>
      <w:r w:rsidR="008A1AB0" w:rsidRPr="00787314">
        <w:rPr>
          <w:rFonts w:ascii="Minion Pro" w:hAnsi="Minion Pro" w:cs="Times New Roman"/>
          <w:sz w:val="22"/>
          <w:szCs w:val="22"/>
          <w:lang w:eastAsia="en-US"/>
        </w:rPr>
        <w:t>Hemiterpen</w:t>
      </w:r>
      <w:r w:rsidRPr="00787314">
        <w:rPr>
          <w:rFonts w:ascii="Minion Pro" w:hAnsi="Minion Pro" w:cs="Times New Roman"/>
          <w:sz w:val="22"/>
          <w:szCs w:val="22"/>
          <w:lang w:eastAsia="en-US"/>
        </w:rPr>
        <w:t xml:space="preserve"> (C</w:t>
      </w:r>
      <w:r w:rsidRPr="00787314">
        <w:rPr>
          <w:rFonts w:ascii="Minion Pro" w:hAnsi="Minion Pro" w:cs="Times New Roman"/>
          <w:sz w:val="22"/>
          <w:szCs w:val="22"/>
          <w:vertAlign w:val="subscript"/>
          <w:lang w:eastAsia="en-US"/>
        </w:rPr>
        <w:t>5</w:t>
      </w:r>
      <w:r w:rsidRPr="00787314">
        <w:rPr>
          <w:rFonts w:ascii="Minion Pro" w:hAnsi="Minion Pro" w:cs="Times New Roman"/>
          <w:sz w:val="22"/>
          <w:szCs w:val="22"/>
          <w:lang w:eastAsia="en-US"/>
        </w:rPr>
        <w:t>) bir izoprenoid ve 5 karbon atomund</w:t>
      </w:r>
      <w:r w:rsidR="008A1AB0" w:rsidRPr="00787314">
        <w:rPr>
          <w:rFonts w:ascii="Minion Pro" w:hAnsi="Minion Pro" w:cs="Times New Roman"/>
          <w:sz w:val="22"/>
          <w:szCs w:val="22"/>
          <w:lang w:eastAsia="en-US"/>
        </w:rPr>
        <w:t>an ibarettir ve örnek olarak anjelik</w:t>
      </w:r>
      <w:r w:rsidRPr="00787314">
        <w:rPr>
          <w:rFonts w:ascii="Minion Pro" w:hAnsi="Minion Pro" w:cs="Times New Roman"/>
          <w:sz w:val="22"/>
          <w:szCs w:val="22"/>
          <w:lang w:eastAsia="en-US"/>
        </w:rPr>
        <w:t xml:space="preserve"> asit verilebilir.</w:t>
      </w:r>
      <w:r w:rsidR="007E5CD8" w:rsidRPr="00787314">
        <w:rPr>
          <w:rFonts w:ascii="Minion Pro" w:hAnsi="Minion Pro" w:cs="Times New Roman"/>
          <w:sz w:val="22"/>
          <w:szCs w:val="22"/>
          <w:vertAlign w:val="superscript"/>
          <w:lang w:eastAsia="en-US"/>
        </w:rPr>
        <w:t>3,12,99,105,108,137</w:t>
      </w:r>
      <w:r w:rsidR="007E5CD8" w:rsidRPr="00787314">
        <w:rPr>
          <w:rFonts w:ascii="Minion Pro" w:hAnsi="Minion Pro" w:cs="Times New Roman"/>
          <w:sz w:val="22"/>
          <w:szCs w:val="22"/>
          <w:lang w:eastAsia="en-US"/>
        </w:rPr>
        <w:t xml:space="preserve"> Belirli bir terpene eklenen birim sayısı bu bileşiklerin sınıflandırılmasında temel teşkil eder. Buna göre terpenler m</w:t>
      </w:r>
      <w:r w:rsidRPr="00787314">
        <w:rPr>
          <w:rFonts w:ascii="Minion Pro" w:hAnsi="Minion Pro" w:cs="Times New Roman"/>
          <w:sz w:val="22"/>
          <w:szCs w:val="22"/>
          <w:lang w:eastAsia="en-US"/>
        </w:rPr>
        <w:t>ono</w:t>
      </w:r>
      <w:r w:rsidR="007E5CD8" w:rsidRPr="00787314">
        <w:rPr>
          <w:rFonts w:ascii="Minion Pro" w:hAnsi="Minion Pro" w:cs="Times New Roman"/>
          <w:sz w:val="22"/>
          <w:szCs w:val="22"/>
          <w:lang w:eastAsia="en-US"/>
        </w:rPr>
        <w:t>terpenler</w:t>
      </w:r>
      <w:r w:rsidRPr="00787314">
        <w:rPr>
          <w:rFonts w:ascii="Minion Pro" w:hAnsi="Minion Pro" w:cs="Times New Roman"/>
          <w:sz w:val="22"/>
          <w:szCs w:val="22"/>
          <w:lang w:eastAsia="en-US"/>
        </w:rPr>
        <w:t>,</w:t>
      </w:r>
      <w:r w:rsidR="007E5CD8" w:rsidRPr="00787314">
        <w:rPr>
          <w:rFonts w:ascii="Minion Pro" w:hAnsi="Minion Pro" w:cs="Times New Roman"/>
          <w:sz w:val="22"/>
          <w:szCs w:val="22"/>
          <w:lang w:eastAsia="en-US"/>
        </w:rPr>
        <w:t xml:space="preserve"> seskiterpenler, diterpenler, triterpenler, tetraterpenler</w:t>
      </w:r>
      <w:r w:rsidRPr="00787314">
        <w:rPr>
          <w:rFonts w:ascii="Minion Pro" w:hAnsi="Minion Pro" w:cs="Times New Roman"/>
          <w:sz w:val="22"/>
          <w:szCs w:val="22"/>
          <w:lang w:eastAsia="en-US"/>
        </w:rPr>
        <w:t xml:space="preserve"> ve </w:t>
      </w:r>
      <w:r w:rsidR="007E5CD8" w:rsidRPr="00787314">
        <w:rPr>
          <w:rFonts w:ascii="Minion Pro" w:hAnsi="Minion Pro" w:cs="Times New Roman"/>
          <w:sz w:val="22"/>
          <w:szCs w:val="22"/>
          <w:lang w:eastAsia="en-US"/>
        </w:rPr>
        <w:t>politerpenler</w:t>
      </w:r>
      <w:r w:rsidRPr="00787314">
        <w:rPr>
          <w:rFonts w:ascii="Minion Pro" w:hAnsi="Minion Pro" w:cs="Times New Roman"/>
          <w:sz w:val="22"/>
          <w:szCs w:val="22"/>
          <w:lang w:eastAsia="en-US"/>
        </w:rPr>
        <w:t xml:space="preserve"> olarak </w:t>
      </w:r>
      <w:r w:rsidR="007E5CD8" w:rsidRPr="00787314">
        <w:rPr>
          <w:rFonts w:ascii="Minion Pro" w:hAnsi="Minion Pro" w:cs="Times New Roman"/>
          <w:sz w:val="22"/>
          <w:szCs w:val="22"/>
          <w:lang w:eastAsia="en-US"/>
        </w:rPr>
        <w:t>alt gruplara ay</w:t>
      </w:r>
      <w:r w:rsidRPr="00787314">
        <w:rPr>
          <w:rFonts w:ascii="Minion Pro" w:hAnsi="Minion Pro" w:cs="Times New Roman"/>
          <w:sz w:val="22"/>
          <w:szCs w:val="22"/>
          <w:lang w:eastAsia="en-US"/>
        </w:rPr>
        <w:t>rılabilirler</w:t>
      </w:r>
      <w:r w:rsidR="007E5CD8" w:rsidRPr="00787314">
        <w:rPr>
          <w:rFonts w:ascii="Minion Pro" w:hAnsi="Minion Pro" w:cs="Times New Roman"/>
          <w:sz w:val="22"/>
          <w:szCs w:val="22"/>
          <w:lang w:eastAsia="en-US"/>
        </w:rPr>
        <w:t>.</w:t>
      </w:r>
      <w:r w:rsidR="007E5CD8" w:rsidRPr="00787314">
        <w:rPr>
          <w:rFonts w:ascii="Minion Pro" w:hAnsi="Minion Pro" w:cs="Times New Roman"/>
          <w:sz w:val="22"/>
          <w:szCs w:val="22"/>
          <w:vertAlign w:val="superscript"/>
          <w:lang w:eastAsia="en-US"/>
        </w:rPr>
        <w:t>99,105</w:t>
      </w:r>
      <w:r w:rsidRPr="00787314">
        <w:rPr>
          <w:rFonts w:ascii="Minion Pro" w:hAnsi="Minion Pro" w:cs="Times New Roman"/>
          <w:sz w:val="22"/>
          <w:szCs w:val="22"/>
          <w:lang w:eastAsia="en-US"/>
        </w:rPr>
        <w:t xml:space="preserve"> </w:t>
      </w:r>
    </w:p>
    <w:p w:rsidR="004A5480" w:rsidRPr="00787314" w:rsidRDefault="004A5480" w:rsidP="002B4DD4">
      <w:pPr>
        <w:pStyle w:val="AralkYok1"/>
        <w:widowControl/>
        <w:tabs>
          <w:tab w:val="left" w:pos="2127"/>
        </w:tabs>
        <w:suppressAutoHyphens/>
        <w:rPr>
          <w:rFonts w:ascii="Minion Pro" w:hAnsi="Minion Pro" w:cs="Times New Roman"/>
          <w:color w:val="FF0000"/>
          <w:sz w:val="22"/>
          <w:szCs w:val="22"/>
          <w:lang w:eastAsia="en-US"/>
        </w:rPr>
      </w:pPr>
    </w:p>
    <w:p w:rsidR="007E5CD8" w:rsidRPr="00787314" w:rsidRDefault="007E5CD8" w:rsidP="002B4DD4">
      <w:pPr>
        <w:pStyle w:val="AralkYok1"/>
        <w:widowControl/>
        <w:tabs>
          <w:tab w:val="left" w:pos="2127"/>
        </w:tabs>
        <w:suppressAutoHyphen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Monoterpenler</w:t>
      </w:r>
    </w:p>
    <w:p w:rsidR="007E5CD8" w:rsidRPr="00787314" w:rsidRDefault="009F7189" w:rsidP="002B4DD4">
      <w:pPr>
        <w:pStyle w:val="AralkYok1"/>
        <w:widowControl/>
        <w:tabs>
          <w:tab w:val="left" w:pos="2127"/>
        </w:tabs>
        <w:suppressAutoHyphens/>
        <w:rPr>
          <w:rFonts w:ascii="Minion Pro" w:hAnsi="Minion Pro" w:cs="Times New Roman"/>
          <w:sz w:val="22"/>
          <w:szCs w:val="22"/>
          <w:vertAlign w:val="superscript"/>
          <w:lang w:val="en-US" w:eastAsia="en-US" w:bidi="en-US"/>
        </w:rPr>
      </w:pPr>
      <w:r w:rsidRPr="00787314">
        <w:rPr>
          <w:rFonts w:ascii="Minion Pro" w:hAnsi="Minion Pro" w:cs="Times New Roman"/>
          <w:sz w:val="22"/>
          <w:szCs w:val="22"/>
          <w:lang w:eastAsia="en-US"/>
        </w:rPr>
        <w:t>Monoterpenler (C</w:t>
      </w:r>
      <w:r w:rsidRPr="00787314">
        <w:rPr>
          <w:rFonts w:ascii="Minion Pro" w:hAnsi="Minion Pro" w:cs="Times New Roman"/>
          <w:sz w:val="22"/>
          <w:szCs w:val="22"/>
          <w:vertAlign w:val="subscript"/>
          <w:lang w:eastAsia="en-US"/>
        </w:rPr>
        <w:t>10</w:t>
      </w:r>
      <w:r w:rsidRPr="00787314">
        <w:rPr>
          <w:rFonts w:ascii="Minion Pro" w:hAnsi="Minion Pro" w:cs="Times New Roman"/>
          <w:sz w:val="22"/>
          <w:szCs w:val="22"/>
          <w:lang w:eastAsia="en-US"/>
        </w:rPr>
        <w:t>) iki izoprenoid ve 10 kar</w:t>
      </w:r>
      <w:r w:rsidR="007E5CD8" w:rsidRPr="00787314">
        <w:rPr>
          <w:rFonts w:ascii="Minion Pro" w:hAnsi="Minion Pro" w:cs="Times New Roman"/>
          <w:sz w:val="22"/>
          <w:szCs w:val="22"/>
          <w:lang w:eastAsia="en-US"/>
        </w:rPr>
        <w:t>bon atomundan oluşur. Monoterpen</w:t>
      </w:r>
      <w:r w:rsidRPr="00787314">
        <w:rPr>
          <w:rFonts w:ascii="Minion Pro" w:hAnsi="Minion Pro" w:cs="Times New Roman"/>
          <w:sz w:val="22"/>
          <w:szCs w:val="22"/>
          <w:lang w:eastAsia="en-US"/>
        </w:rPr>
        <w:t>ler bitki yağlarının karakteristik kokularını oluşturan uçucu yağ bileşenleridir ve yaygın bir şekilde çeşni ve parfüm olarak kullanılır</w:t>
      </w:r>
      <w:r w:rsidR="007E5CD8" w:rsidRPr="00787314">
        <w:rPr>
          <w:rFonts w:ascii="Minion Pro" w:hAnsi="Minion Pro" w:cs="Times New Roman"/>
          <w:sz w:val="22"/>
          <w:szCs w:val="22"/>
          <w:lang w:eastAsia="en-US"/>
        </w:rPr>
        <w:t>. Örneğin;</w:t>
      </w:r>
      <w:r w:rsidRPr="00787314">
        <w:rPr>
          <w:rFonts w:ascii="Minion Pro" w:hAnsi="Minion Pro" w:cs="Times New Roman"/>
          <w:sz w:val="22"/>
          <w:szCs w:val="22"/>
          <w:lang w:eastAsia="en-US"/>
        </w:rPr>
        <w:t xml:space="preserve"> limon yağında</w:t>
      </w:r>
      <w:r w:rsidR="007E5CD8" w:rsidRPr="00787314">
        <w:rPr>
          <w:rFonts w:ascii="Minion Pro" w:hAnsi="Minion Pro" w:cs="Times New Roman"/>
          <w:sz w:val="22"/>
          <w:szCs w:val="22"/>
          <w:lang w:eastAsia="en-US"/>
        </w:rPr>
        <w:t>ki geraniyol,</w:t>
      </w:r>
      <w:r w:rsidRPr="00787314">
        <w:rPr>
          <w:rFonts w:ascii="Minion Pro" w:hAnsi="Minion Pro" w:cs="Times New Roman"/>
          <w:sz w:val="22"/>
          <w:szCs w:val="22"/>
          <w:lang w:eastAsia="en-US"/>
        </w:rPr>
        <w:t xml:space="preserve"> kişniş yağında</w:t>
      </w:r>
      <w:r w:rsidR="007E5CD8" w:rsidRPr="00787314">
        <w:rPr>
          <w:rFonts w:ascii="Minion Pro" w:hAnsi="Minion Pro" w:cs="Times New Roman"/>
          <w:sz w:val="22"/>
          <w:szCs w:val="22"/>
          <w:lang w:eastAsia="en-US"/>
        </w:rPr>
        <w:t xml:space="preserve"> bulunan</w:t>
      </w:r>
      <w:r w:rsidRPr="00787314">
        <w:rPr>
          <w:rFonts w:ascii="Minion Pro" w:hAnsi="Minion Pro" w:cs="Times New Roman"/>
          <w:sz w:val="22"/>
          <w:szCs w:val="22"/>
          <w:lang w:eastAsia="en-US"/>
        </w:rPr>
        <w:t xml:space="preserve"> linalool; nanede</w:t>
      </w:r>
      <w:r w:rsidR="007E5CD8" w:rsidRPr="00787314">
        <w:rPr>
          <w:rFonts w:ascii="Minion Pro" w:hAnsi="Minion Pro" w:cs="Times New Roman"/>
          <w:sz w:val="22"/>
          <w:szCs w:val="22"/>
          <w:lang w:eastAsia="en-US"/>
        </w:rPr>
        <w:t>ki</w:t>
      </w:r>
      <w:r w:rsidRPr="00787314">
        <w:rPr>
          <w:rFonts w:ascii="Minion Pro" w:hAnsi="Minion Pro" w:cs="Times New Roman"/>
          <w:sz w:val="22"/>
          <w:szCs w:val="22"/>
          <w:lang w:eastAsia="en-US"/>
        </w:rPr>
        <w:t xml:space="preserve"> mentol ve kekikte</w:t>
      </w:r>
      <w:r w:rsidR="007E5CD8" w:rsidRPr="00787314">
        <w:rPr>
          <w:rFonts w:ascii="Minion Pro" w:hAnsi="Minion Pro" w:cs="Times New Roman"/>
          <w:sz w:val="22"/>
          <w:szCs w:val="22"/>
          <w:lang w:eastAsia="en-US"/>
        </w:rPr>
        <w:t>ki ti</w:t>
      </w:r>
      <w:r w:rsidRPr="00787314">
        <w:rPr>
          <w:rFonts w:ascii="Minion Pro" w:hAnsi="Minion Pro" w:cs="Times New Roman"/>
          <w:sz w:val="22"/>
          <w:szCs w:val="22"/>
          <w:lang w:eastAsia="en-US"/>
        </w:rPr>
        <w:t>mol; yarpuz yağında</w:t>
      </w:r>
      <w:r w:rsidR="007E5CD8" w:rsidRPr="00787314">
        <w:rPr>
          <w:rFonts w:ascii="Minion Pro" w:hAnsi="Minion Pro" w:cs="Times New Roman"/>
          <w:sz w:val="22"/>
          <w:szCs w:val="22"/>
          <w:lang w:eastAsia="en-US"/>
        </w:rPr>
        <w:t xml:space="preserve"> bulunan</w:t>
      </w:r>
      <w:r w:rsidRPr="00787314">
        <w:rPr>
          <w:rFonts w:ascii="Minion Pro" w:hAnsi="Minion Pro" w:cs="Times New Roman"/>
          <w:sz w:val="22"/>
          <w:szCs w:val="22"/>
          <w:lang w:val="en-US" w:eastAsia="en-US" w:bidi="en-US"/>
        </w:rPr>
        <w:t xml:space="preserve"> </w:t>
      </w:r>
      <w:r w:rsidR="007E5CD8" w:rsidRPr="00787314">
        <w:rPr>
          <w:rFonts w:ascii="Minion Pro" w:hAnsi="Minion Pro" w:cs="Times New Roman"/>
          <w:sz w:val="22"/>
          <w:szCs w:val="22"/>
          <w:lang w:eastAsia="en-US"/>
        </w:rPr>
        <w:t>pulegon</w:t>
      </w:r>
      <w:r w:rsidRPr="00787314">
        <w:rPr>
          <w:rFonts w:ascii="Minion Pro" w:hAnsi="Minion Pro" w:cs="Times New Roman"/>
          <w:sz w:val="22"/>
          <w:szCs w:val="22"/>
          <w:lang w:eastAsia="en-US"/>
        </w:rPr>
        <w:t>; melaloyka yağında te</w:t>
      </w:r>
      <w:r w:rsidR="007E5CD8" w:rsidRPr="00787314">
        <w:rPr>
          <w:rFonts w:ascii="Minion Pro" w:hAnsi="Minion Pro" w:cs="Times New Roman"/>
          <w:sz w:val="22"/>
          <w:szCs w:val="22"/>
          <w:lang w:eastAsia="en-US"/>
        </w:rPr>
        <w:t>rpinen-4-ol ve pelinotu yağı</w:t>
      </w:r>
      <w:r w:rsidR="004A5480" w:rsidRPr="00787314">
        <w:rPr>
          <w:rFonts w:ascii="Minion Pro" w:hAnsi="Minion Pro" w:cs="Times New Roman"/>
          <w:sz w:val="22"/>
          <w:szCs w:val="22"/>
          <w:lang w:eastAsia="en-US"/>
        </w:rPr>
        <w:t>nda bulunan tujon uçucu yağlar</w:t>
      </w:r>
      <w:r w:rsidR="007E5CD8" w:rsidRPr="00787314">
        <w:rPr>
          <w:rFonts w:ascii="Minion Pro" w:hAnsi="Minion Pro" w:cs="Times New Roman"/>
          <w:sz w:val="22"/>
          <w:szCs w:val="22"/>
          <w:lang w:eastAsia="en-US"/>
        </w:rPr>
        <w:t>da bulunan monoterpenlerdendir. Uçucu yağlar inhalasyonda kullanılır. Karakteristik kokuları olduğu için parfüm yapımında da kullanılırlar. Kutupsuz dolaysıyla lipofilik bileşenler oldukları için hücre zarlarına kolaylıkla penetre edebilirler. Bu niteliklerinden özellikle aromaterapide yararlanılır. Monoterpenlerin gram negatif ve gram pozitif bakterilere karşı antibiyotik özellikleri vardır.</w:t>
      </w:r>
      <w:r w:rsidR="007E5CD8" w:rsidRPr="00787314">
        <w:rPr>
          <w:rFonts w:ascii="Minion Pro" w:hAnsi="Minion Pro" w:cs="Times New Roman"/>
          <w:sz w:val="22"/>
          <w:szCs w:val="22"/>
          <w:vertAlign w:val="superscript"/>
          <w:lang w:eastAsia="en-US"/>
        </w:rPr>
        <w:t>238</w:t>
      </w:r>
      <w:r w:rsidR="007E5CD8" w:rsidRPr="00787314">
        <w:rPr>
          <w:rFonts w:ascii="Minion Pro" w:hAnsi="Minion Pro" w:cs="Times New Roman"/>
          <w:sz w:val="22"/>
          <w:szCs w:val="22"/>
          <w:lang w:eastAsia="en-US"/>
        </w:rPr>
        <w:t xml:space="preserve"> Antifungal ve antispazmotik olarak ta kullanılırlar.</w:t>
      </w:r>
      <w:r w:rsidRPr="00787314">
        <w:rPr>
          <w:rFonts w:ascii="Minion Pro" w:hAnsi="Minion Pro" w:cs="Times New Roman"/>
          <w:sz w:val="22"/>
          <w:szCs w:val="22"/>
          <w:lang w:val="en-US" w:eastAsia="en-US" w:bidi="en-US"/>
        </w:rPr>
        <w:t xml:space="preserve"> </w:t>
      </w:r>
      <w:r w:rsidR="007E5CD8" w:rsidRPr="00787314">
        <w:rPr>
          <w:rFonts w:ascii="Minion Pro" w:hAnsi="Minion Pro" w:cs="Times New Roman"/>
          <w:sz w:val="22"/>
          <w:szCs w:val="22"/>
          <w:lang w:val="en-US" w:eastAsia="en-US" w:bidi="en-US"/>
        </w:rPr>
        <w:t xml:space="preserve">Bazı monoterpenler nerol, sitronellol ve geraniyol gibi glikozitlerdir. Ökaliptüsten elde edilen sineol ve çam </w:t>
      </w:r>
      <w:r w:rsidR="002328CD" w:rsidRPr="00787314">
        <w:rPr>
          <w:rFonts w:ascii="Minion Pro" w:hAnsi="Minion Pro" w:cs="Times New Roman"/>
          <w:sz w:val="22"/>
          <w:szCs w:val="22"/>
          <w:lang w:val="en-US" w:eastAsia="en-US" w:bidi="en-US"/>
        </w:rPr>
        <w:t>ağacından üretilen</w:t>
      </w:r>
      <w:r w:rsidR="007E5CD8" w:rsidRPr="00787314">
        <w:rPr>
          <w:rFonts w:ascii="Minion Pro" w:hAnsi="Minion Pro" w:cs="Times New Roman"/>
          <w:sz w:val="22"/>
          <w:szCs w:val="22"/>
          <w:lang w:val="en-US" w:eastAsia="en-US" w:bidi="en-US"/>
        </w:rPr>
        <w:t xml:space="preserve"> pinen en çok karşılaşılan monoterpenlerdendir.</w:t>
      </w:r>
      <w:r w:rsidR="007E5CD8" w:rsidRPr="00787314">
        <w:rPr>
          <w:rFonts w:ascii="Minion Pro" w:hAnsi="Minion Pro" w:cs="Times New Roman"/>
          <w:sz w:val="22"/>
          <w:szCs w:val="22"/>
          <w:vertAlign w:val="superscript"/>
          <w:lang w:val="en-US" w:eastAsia="en-US" w:bidi="en-US"/>
        </w:rPr>
        <w:t>99</w:t>
      </w:r>
      <w:r w:rsidR="007E5CD8" w:rsidRPr="00787314">
        <w:rPr>
          <w:rFonts w:ascii="Minion Pro" w:hAnsi="Minion Pro" w:cs="Times New Roman"/>
          <w:sz w:val="22"/>
          <w:szCs w:val="22"/>
          <w:lang w:val="en-US" w:eastAsia="en-US" w:bidi="en-US"/>
        </w:rPr>
        <w:t xml:space="preserve"> Mentoller lokal anestezikler olarak bilinir ve ciltteki tahrişi gidermekte kullanılırlar. Nane mentolu gaz giderici bir niteliğe sahiptir. Tujon toksik bir etken olup geleneksel bitkisel Avrupa tıbbında bağırsak kurtlarına karşı kullanılır.</w:t>
      </w:r>
      <w:r w:rsidR="007E5CD8" w:rsidRPr="00787314">
        <w:rPr>
          <w:rFonts w:ascii="Minion Pro" w:hAnsi="Minion Pro" w:cs="Times New Roman"/>
          <w:sz w:val="22"/>
          <w:szCs w:val="22"/>
          <w:vertAlign w:val="superscript"/>
          <w:lang w:val="en-US" w:eastAsia="en-US" w:bidi="en-US"/>
        </w:rPr>
        <w:t>161</w:t>
      </w:r>
      <w:r w:rsidR="001F67CE" w:rsidRPr="00787314">
        <w:rPr>
          <w:rFonts w:ascii="Minion Pro" w:hAnsi="Minion Pro" w:cs="Times New Roman"/>
          <w:sz w:val="22"/>
          <w:szCs w:val="22"/>
          <w:vertAlign w:val="superscript"/>
          <w:lang w:val="en-US" w:eastAsia="en-US" w:bidi="en-US"/>
        </w:rPr>
        <w:t xml:space="preserve"> </w:t>
      </w:r>
      <w:r w:rsidR="001F67CE" w:rsidRPr="00787314">
        <w:rPr>
          <w:rFonts w:ascii="Minion Pro" w:hAnsi="Minion Pro" w:cs="Times New Roman"/>
          <w:color w:val="auto"/>
          <w:sz w:val="22"/>
          <w:szCs w:val="22"/>
          <w:lang w:eastAsia="tr-TR" w:bidi="ar-SA"/>
        </w:rPr>
        <w:t>İ</w:t>
      </w:r>
      <w:r w:rsidR="007E5CD8" w:rsidRPr="00787314">
        <w:rPr>
          <w:rFonts w:ascii="Minion Pro" w:hAnsi="Minion Pro" w:cs="Times New Roman"/>
          <w:color w:val="auto"/>
          <w:sz w:val="22"/>
          <w:szCs w:val="22"/>
          <w:lang w:eastAsia="tr-TR" w:bidi="ar-SA"/>
        </w:rPr>
        <w:t>ri</w:t>
      </w:r>
      <w:r w:rsidR="001F67CE" w:rsidRPr="00787314">
        <w:rPr>
          <w:rFonts w:ascii="Minion Pro" w:hAnsi="Minion Pro" w:cs="Times New Roman"/>
          <w:color w:val="auto"/>
          <w:sz w:val="22"/>
          <w:szCs w:val="22"/>
          <w:lang w:eastAsia="tr-TR" w:bidi="ar-SA"/>
        </w:rPr>
        <w:t>doidler monoterpenlerin türevleri olarak glikozit formunda bulunurlar. Acı maddeler olarak bilinirler ve çok acı tatları vardır. Kardiyovasküler, kloretik, mide rahatlatıcı, antihepatotoksik ve böcek kovucu ve çekici bazı özellikleri vardır. Glikozitik olmayan iridoidlerden  sedatif özelliğe sahip valepotriatlar valerian bitkisinde bulunur. Şakayık</w:t>
      </w:r>
      <w:r w:rsidR="001F67CE" w:rsidRPr="00787314">
        <w:rPr>
          <w:rFonts w:ascii="Minion Pro" w:hAnsi="Minion Pro" w:cs="Times New Roman"/>
          <w:i/>
          <w:iCs/>
          <w:color w:val="auto"/>
          <w:sz w:val="22"/>
          <w:szCs w:val="22"/>
          <w:lang w:eastAsia="tr-TR" w:bidi="ar-SA"/>
        </w:rPr>
        <w:t xml:space="preserve"> (Paeonia spp.</w:t>
      </w:r>
      <w:r w:rsidR="001F67CE" w:rsidRPr="00787314">
        <w:rPr>
          <w:rFonts w:ascii="Minion Pro" w:hAnsi="Minion Pro" w:cs="Times New Roman"/>
          <w:iCs/>
          <w:color w:val="auto"/>
          <w:sz w:val="22"/>
          <w:szCs w:val="22"/>
          <w:lang w:eastAsia="tr-TR" w:bidi="ar-SA"/>
        </w:rPr>
        <w:t>)</w:t>
      </w:r>
      <w:r w:rsidR="001F67CE" w:rsidRPr="00787314">
        <w:rPr>
          <w:rFonts w:ascii="Minion Pro" w:hAnsi="Minion Pro" w:cs="Times New Roman"/>
          <w:color w:val="auto"/>
          <w:sz w:val="22"/>
          <w:szCs w:val="22"/>
          <w:lang w:eastAsia="tr-TR" w:bidi="ar-SA"/>
        </w:rPr>
        <w:t xml:space="preserve"> bitkisinin monoterpen glukoziti paeoniflorin</w:t>
      </w:r>
      <w:r w:rsidR="002328CD" w:rsidRPr="00787314">
        <w:rPr>
          <w:rFonts w:ascii="Minion Pro" w:hAnsi="Minion Pro" w:cs="Times New Roman"/>
          <w:color w:val="auto"/>
          <w:sz w:val="22"/>
          <w:szCs w:val="22"/>
          <w:lang w:eastAsia="tr-TR" w:bidi="ar-SA"/>
        </w:rPr>
        <w:t>;</w:t>
      </w:r>
      <w:r w:rsidR="001F67CE" w:rsidRPr="00787314">
        <w:rPr>
          <w:rFonts w:ascii="Minion Pro" w:hAnsi="Minion Pro" w:cs="Times New Roman"/>
          <w:color w:val="auto"/>
          <w:sz w:val="22"/>
          <w:szCs w:val="22"/>
          <w:lang w:eastAsia="tr-TR" w:bidi="ar-SA"/>
        </w:rPr>
        <w:t xml:space="preserve"> antienflamatuar, sedatif, antipiretik ve antispazmotik etkilere sahiptir.</w:t>
      </w:r>
      <w:r w:rsidR="001F67CE" w:rsidRPr="00787314">
        <w:rPr>
          <w:rFonts w:ascii="Minion Pro" w:hAnsi="Minion Pro" w:cs="Times New Roman"/>
          <w:i/>
          <w:iCs/>
          <w:color w:val="auto"/>
          <w:sz w:val="22"/>
          <w:szCs w:val="22"/>
          <w:lang w:eastAsia="tr-TR" w:bidi="ar-SA"/>
        </w:rPr>
        <w:t xml:space="preserve"> </w:t>
      </w:r>
      <w:r w:rsidR="001F67CE" w:rsidRPr="00787314">
        <w:rPr>
          <w:rFonts w:ascii="Minion Pro" w:hAnsi="Minion Pro" w:cs="Times New Roman"/>
          <w:iCs/>
          <w:color w:val="auto"/>
          <w:sz w:val="22"/>
          <w:szCs w:val="22"/>
          <w:lang w:eastAsia="tr-TR" w:bidi="ar-SA"/>
        </w:rPr>
        <w:t>Kedi nanesinin (</w:t>
      </w:r>
      <w:r w:rsidR="001F67CE" w:rsidRPr="00787314">
        <w:rPr>
          <w:rFonts w:ascii="Minion Pro" w:hAnsi="Minion Pro" w:cs="Times New Roman"/>
          <w:i/>
          <w:iCs/>
          <w:color w:val="auto"/>
          <w:sz w:val="22"/>
          <w:szCs w:val="22"/>
          <w:lang w:eastAsia="tr-TR" w:bidi="ar-SA"/>
        </w:rPr>
        <w:t>Nepeta cataria</w:t>
      </w:r>
      <w:r w:rsidR="001F67CE" w:rsidRPr="00787314">
        <w:rPr>
          <w:rFonts w:ascii="Minion Pro" w:hAnsi="Minion Pro" w:cs="Times New Roman"/>
          <w:iCs/>
          <w:color w:val="auto"/>
          <w:sz w:val="22"/>
          <w:szCs w:val="22"/>
          <w:lang w:eastAsia="tr-TR" w:bidi="ar-SA"/>
        </w:rPr>
        <w:t>) nepetalakton esansında bulunan uçucu yağ bileşeni kedileri bu bitkiye çekmeye yarar.</w:t>
      </w:r>
      <w:r w:rsidR="001F67CE" w:rsidRPr="00787314">
        <w:rPr>
          <w:rFonts w:ascii="Minion Pro" w:hAnsi="Minion Pro" w:cs="Times New Roman"/>
          <w:iCs/>
          <w:color w:val="auto"/>
          <w:sz w:val="22"/>
          <w:szCs w:val="22"/>
          <w:vertAlign w:val="superscript"/>
          <w:lang w:eastAsia="tr-TR" w:bidi="ar-SA"/>
        </w:rPr>
        <w:t>99</w:t>
      </w:r>
    </w:p>
    <w:p w:rsidR="004A5480" w:rsidRPr="00787314" w:rsidRDefault="004A5480" w:rsidP="002B4DD4">
      <w:pPr>
        <w:pStyle w:val="AralkYok1"/>
        <w:widowControl/>
        <w:tabs>
          <w:tab w:val="left" w:pos="2127"/>
        </w:tabs>
        <w:suppressAutoHyphens/>
        <w:rPr>
          <w:rFonts w:ascii="Minion Pro" w:hAnsi="Minion Pro" w:cs="Times New Roman"/>
          <w:color w:val="auto"/>
          <w:sz w:val="22"/>
          <w:szCs w:val="22"/>
          <w:lang w:val="en-US" w:eastAsia="en-US" w:bidi="en-US"/>
        </w:rPr>
      </w:pPr>
    </w:p>
    <w:p w:rsidR="007E5CD8" w:rsidRPr="00787314" w:rsidRDefault="001F67CE" w:rsidP="002B4DD4">
      <w:pPr>
        <w:pStyle w:val="AralkYok1"/>
        <w:widowControl/>
        <w:tabs>
          <w:tab w:val="left" w:pos="2127"/>
        </w:tabs>
        <w:suppressAutoHyphens/>
        <w:rPr>
          <w:rFonts w:ascii="Minion Pro" w:hAnsi="Minion Pro" w:cs="Times New Roman"/>
          <w:i/>
          <w:color w:val="0070C0"/>
          <w:sz w:val="22"/>
          <w:szCs w:val="22"/>
          <w:lang w:val="en-US" w:eastAsia="en-US" w:bidi="en-US"/>
        </w:rPr>
      </w:pPr>
      <w:r w:rsidRPr="00787314">
        <w:rPr>
          <w:rFonts w:ascii="Minion Pro" w:hAnsi="Minion Pro" w:cs="Times New Roman"/>
          <w:i/>
          <w:color w:val="0070C0"/>
          <w:sz w:val="22"/>
          <w:szCs w:val="22"/>
          <w:lang w:val="en-US" w:eastAsia="en-US" w:bidi="en-US"/>
        </w:rPr>
        <w:t>Seskiterpenler</w:t>
      </w:r>
    </w:p>
    <w:p w:rsidR="001F67CE" w:rsidRPr="00787314" w:rsidRDefault="009F7189" w:rsidP="002B4DD4">
      <w:pPr>
        <w:widowControl/>
        <w:autoSpaceDE w:val="0"/>
        <w:autoSpaceDN w:val="0"/>
        <w:adjustRightInd w:val="0"/>
        <w:rPr>
          <w:rFonts w:ascii="Minion Pro" w:hAnsi="Minion Pro" w:cs="Times New Roman"/>
          <w:i/>
          <w:iCs/>
          <w:color w:val="auto"/>
          <w:sz w:val="22"/>
          <w:szCs w:val="22"/>
          <w:vertAlign w:val="superscript"/>
          <w:lang w:eastAsia="tr-TR" w:bidi="ar-SA"/>
        </w:rPr>
      </w:pPr>
      <w:r w:rsidRPr="00787314">
        <w:rPr>
          <w:rFonts w:ascii="Minion Pro" w:hAnsi="Minion Pro" w:cs="Times New Roman"/>
          <w:sz w:val="22"/>
          <w:szCs w:val="22"/>
          <w:lang w:eastAsia="en-US"/>
        </w:rPr>
        <w:t>Ses</w:t>
      </w:r>
      <w:r w:rsidR="001F67CE" w:rsidRPr="00787314">
        <w:rPr>
          <w:rFonts w:ascii="Minion Pro" w:hAnsi="Minion Pro" w:cs="Times New Roman"/>
          <w:sz w:val="22"/>
          <w:szCs w:val="22"/>
          <w:lang w:eastAsia="en-US"/>
        </w:rPr>
        <w:t>k</w:t>
      </w:r>
      <w:r w:rsidRPr="00787314">
        <w:rPr>
          <w:rFonts w:ascii="Minion Pro" w:hAnsi="Minion Pro" w:cs="Times New Roman"/>
          <w:sz w:val="22"/>
          <w:szCs w:val="22"/>
          <w:lang w:eastAsia="en-US"/>
        </w:rPr>
        <w:t>iterpenler</w:t>
      </w:r>
      <w:r w:rsidR="001F67CE" w:rsidRPr="00787314">
        <w:rPr>
          <w:rFonts w:ascii="Minion Pro" w:hAnsi="Minion Pro" w:cs="Times New Roman"/>
          <w:sz w:val="22"/>
          <w:szCs w:val="22"/>
          <w:lang w:eastAsia="en-US"/>
        </w:rPr>
        <w:t>e</w:t>
      </w:r>
      <w:r w:rsidRPr="00787314">
        <w:rPr>
          <w:rFonts w:ascii="Minion Pro" w:hAnsi="Minion Pro" w:cs="Times New Roman"/>
          <w:sz w:val="22"/>
          <w:szCs w:val="22"/>
          <w:lang w:eastAsia="en-US"/>
        </w:rPr>
        <w:t xml:space="preserve"> (C</w:t>
      </w:r>
      <w:r w:rsidRPr="00787314">
        <w:rPr>
          <w:rFonts w:ascii="Minion Pro" w:hAnsi="Minion Pro" w:cs="Times New Roman"/>
          <w:sz w:val="22"/>
          <w:szCs w:val="22"/>
          <w:vertAlign w:val="subscript"/>
          <w:lang w:eastAsia="en-US"/>
        </w:rPr>
        <w:t>15</w:t>
      </w:r>
      <w:r w:rsidRPr="00787314">
        <w:rPr>
          <w:rFonts w:ascii="Minion Pro" w:hAnsi="Minion Pro" w:cs="Times New Roman"/>
          <w:sz w:val="22"/>
          <w:szCs w:val="22"/>
          <w:lang w:eastAsia="en-US"/>
        </w:rPr>
        <w:t xml:space="preserve">) zencefilin kendine özgü kokusundan kısmen sorumlu </w:t>
      </w:r>
      <w:r w:rsidR="001F67CE" w:rsidRPr="00787314">
        <w:rPr>
          <w:rFonts w:ascii="Minion Pro" w:hAnsi="Minion Pro" w:cs="Times New Roman"/>
          <w:sz w:val="22"/>
          <w:szCs w:val="22"/>
          <w:lang w:eastAsia="en-US"/>
        </w:rPr>
        <w:t>olan zingiberen ve λ-bisabolen bileşenleri örnek olarak gösterilebilir</w:t>
      </w:r>
      <w:r w:rsidRPr="00787314">
        <w:rPr>
          <w:rFonts w:ascii="Minion Pro" w:hAnsi="Minion Pro" w:cs="Times New Roman"/>
          <w:sz w:val="22"/>
          <w:szCs w:val="22"/>
          <w:lang w:eastAsia="en-US"/>
        </w:rPr>
        <w:t>.</w:t>
      </w:r>
      <w:r w:rsidR="001F67CE" w:rsidRPr="00787314">
        <w:rPr>
          <w:rFonts w:ascii="Minion Pro" w:hAnsi="Minion Pro" w:cs="Times New Roman"/>
          <w:sz w:val="22"/>
          <w:szCs w:val="22"/>
          <w:lang w:eastAsia="en-US"/>
        </w:rPr>
        <w:t xml:space="preserve"> Seskiterpenler ya esansların bileşeni yahut seskiterpen laktonu olarak mevcutturlar. </w:t>
      </w:r>
      <w:r w:rsidRPr="00787314">
        <w:rPr>
          <w:rFonts w:ascii="Minion Pro" w:hAnsi="Minion Pro" w:cs="Times New Roman"/>
          <w:sz w:val="22"/>
          <w:szCs w:val="22"/>
          <w:lang w:eastAsia="en-US"/>
        </w:rPr>
        <w:t>Ses</w:t>
      </w:r>
      <w:r w:rsidR="001F67CE" w:rsidRPr="00787314">
        <w:rPr>
          <w:rFonts w:ascii="Minion Pro" w:hAnsi="Minion Pro" w:cs="Times New Roman"/>
          <w:sz w:val="22"/>
          <w:szCs w:val="22"/>
          <w:lang w:eastAsia="en-US"/>
        </w:rPr>
        <w:t>k</w:t>
      </w:r>
      <w:r w:rsidRPr="00787314">
        <w:rPr>
          <w:rFonts w:ascii="Minion Pro" w:hAnsi="Minion Pro" w:cs="Times New Roman"/>
          <w:sz w:val="22"/>
          <w:szCs w:val="22"/>
          <w:lang w:eastAsia="en-US"/>
        </w:rPr>
        <w:t>ite</w:t>
      </w:r>
      <w:r w:rsidR="001F67CE" w:rsidRPr="00787314">
        <w:rPr>
          <w:rFonts w:ascii="Minion Pro" w:hAnsi="Minion Pro" w:cs="Times New Roman"/>
          <w:sz w:val="22"/>
          <w:szCs w:val="22"/>
          <w:lang w:eastAsia="en-US"/>
        </w:rPr>
        <w:t>rpen laktonları haricen uygulandığında tahriş edicidir</w:t>
      </w:r>
      <w:r w:rsidRPr="00787314">
        <w:rPr>
          <w:rFonts w:ascii="Minion Pro" w:hAnsi="Minion Pro" w:cs="Times New Roman"/>
          <w:sz w:val="22"/>
          <w:szCs w:val="22"/>
          <w:lang w:eastAsia="en-US"/>
        </w:rPr>
        <w:t>. Dâhili kul</w:t>
      </w:r>
      <w:r w:rsidRPr="00787314">
        <w:rPr>
          <w:rFonts w:ascii="Minion Pro" w:hAnsi="Minion Pro" w:cs="Times New Roman"/>
          <w:sz w:val="22"/>
          <w:szCs w:val="22"/>
          <w:lang w:eastAsia="en-US"/>
        </w:rPr>
        <w:lastRenderedPageBreak/>
        <w:t>lanımda gastrointestinal sistem tahriş edicilerinin aksiyonuna benzer bir tahriş gerçekleştirirler.</w:t>
      </w:r>
      <w:r w:rsidRPr="00787314">
        <w:rPr>
          <w:rFonts w:ascii="Minion Pro" w:hAnsi="Minion Pro" w:cs="Times New Roman"/>
          <w:sz w:val="22"/>
          <w:szCs w:val="22"/>
          <w:lang w:val="en-US" w:eastAsia="en-US" w:bidi="en-US"/>
        </w:rPr>
        <w:t xml:space="preserve"> </w:t>
      </w:r>
      <w:r w:rsidR="001F67CE" w:rsidRPr="00787314">
        <w:rPr>
          <w:rFonts w:ascii="Minion Pro" w:hAnsi="Minion Pro" w:cs="Times New Roman"/>
          <w:sz w:val="22"/>
          <w:szCs w:val="22"/>
          <w:lang w:eastAsia="en-US"/>
        </w:rPr>
        <w:t xml:space="preserve">Pamuk fidanında </w:t>
      </w:r>
      <w:r w:rsidR="001F67CE" w:rsidRPr="00787314">
        <w:rPr>
          <w:rFonts w:ascii="Minion Pro" w:hAnsi="Minion Pro" w:cs="Times New Roman"/>
          <w:color w:val="auto"/>
          <w:sz w:val="22"/>
          <w:szCs w:val="22"/>
          <w:lang w:eastAsia="tr-TR" w:bidi="ar-SA"/>
        </w:rPr>
        <w:t>(</w:t>
      </w:r>
      <w:r w:rsidR="001F67CE" w:rsidRPr="00787314">
        <w:rPr>
          <w:rFonts w:ascii="Minion Pro" w:hAnsi="Minion Pro" w:cs="Times New Roman"/>
          <w:i/>
          <w:iCs/>
          <w:color w:val="auto"/>
          <w:sz w:val="22"/>
          <w:szCs w:val="22"/>
          <w:lang w:eastAsia="tr-TR" w:bidi="ar-SA"/>
        </w:rPr>
        <w:t>Gossypium herbaceum</w:t>
      </w:r>
      <w:r w:rsidR="001F67CE" w:rsidRPr="00787314">
        <w:rPr>
          <w:rFonts w:ascii="Minion Pro" w:hAnsi="Minion Pro" w:cs="Times New Roman"/>
          <w:color w:val="auto"/>
          <w:sz w:val="22"/>
          <w:szCs w:val="22"/>
          <w:lang w:eastAsia="tr-TR" w:bidi="ar-SA"/>
        </w:rPr>
        <w:t>)</w:t>
      </w:r>
      <w:r w:rsidR="001F67CE" w:rsidRPr="00787314">
        <w:rPr>
          <w:rFonts w:ascii="Minion Pro" w:hAnsi="Minion Pro" w:cs="Times New Roman"/>
          <w:sz w:val="22"/>
          <w:szCs w:val="22"/>
          <w:lang w:eastAsia="en-US"/>
        </w:rPr>
        <w:t xml:space="preserve"> bulunan gossipol Çin</w:t>
      </w:r>
      <w:r w:rsidR="004A5480" w:rsidRPr="00787314">
        <w:rPr>
          <w:rFonts w:ascii="Minion Pro" w:hAnsi="Minion Pro" w:cs="Times New Roman"/>
          <w:sz w:val="22"/>
          <w:szCs w:val="22"/>
          <w:lang w:eastAsia="en-US"/>
        </w:rPr>
        <w:t xml:space="preserve"> tıbbında</w:t>
      </w:r>
      <w:r w:rsidR="001F67CE" w:rsidRPr="00787314">
        <w:rPr>
          <w:rFonts w:ascii="Minion Pro" w:hAnsi="Minion Pro" w:cs="Times New Roman"/>
          <w:sz w:val="22"/>
          <w:szCs w:val="22"/>
          <w:lang w:eastAsia="en-US"/>
        </w:rPr>
        <w:t xml:space="preserve"> erkeklerde antifertilite etkeni olarak kullanılmaktadır.</w:t>
      </w:r>
      <w:r w:rsidR="001F67CE" w:rsidRPr="00787314">
        <w:rPr>
          <w:rFonts w:ascii="Minion Pro" w:hAnsi="Minion Pro" w:cs="Times New Roman"/>
          <w:color w:val="auto"/>
          <w:sz w:val="22"/>
          <w:szCs w:val="22"/>
          <w:lang w:eastAsia="tr-TR" w:bidi="ar-SA"/>
        </w:rPr>
        <w:t xml:space="preserve"> Seskiterpenler</w:t>
      </w:r>
      <w:r w:rsidR="004A5480" w:rsidRPr="00787314">
        <w:rPr>
          <w:rFonts w:ascii="Minion Pro" w:hAnsi="Minion Pro" w:cs="Times New Roman"/>
          <w:color w:val="auto"/>
          <w:sz w:val="22"/>
          <w:szCs w:val="22"/>
          <w:lang w:eastAsia="tr-TR" w:bidi="ar-SA"/>
        </w:rPr>
        <w:t>,</w:t>
      </w:r>
      <w:r w:rsidR="001F67CE" w:rsidRPr="00787314">
        <w:rPr>
          <w:rFonts w:ascii="Minion Pro" w:hAnsi="Minion Pro" w:cs="Times New Roman"/>
          <w:color w:val="auto"/>
          <w:sz w:val="22"/>
          <w:szCs w:val="22"/>
          <w:lang w:eastAsia="tr-TR" w:bidi="ar-SA"/>
        </w:rPr>
        <w:t xml:space="preserve"> mürrisafi (</w:t>
      </w:r>
      <w:r w:rsidR="001F67CE" w:rsidRPr="00787314">
        <w:rPr>
          <w:rFonts w:ascii="Minion Pro" w:hAnsi="Minion Pro" w:cs="Times New Roman"/>
          <w:i/>
          <w:iCs/>
          <w:color w:val="auto"/>
          <w:sz w:val="22"/>
          <w:szCs w:val="22"/>
          <w:lang w:eastAsia="tr-TR" w:bidi="ar-SA"/>
        </w:rPr>
        <w:t>Commiphora molmol</w:t>
      </w:r>
      <w:r w:rsidR="001F67CE" w:rsidRPr="00787314">
        <w:rPr>
          <w:rFonts w:ascii="Minion Pro" w:hAnsi="Minion Pro" w:cs="Times New Roman"/>
          <w:color w:val="auto"/>
          <w:sz w:val="22"/>
          <w:szCs w:val="22"/>
          <w:lang w:eastAsia="tr-TR" w:bidi="ar-SA"/>
        </w:rPr>
        <w:t>) reçinesinin önemli bileşenleridir. Bilimsel çalışmalara göre seskiterpenler lokal anestetik, antibakteriyel ve antifungal özelliklere sahiptir.</w:t>
      </w:r>
      <w:r w:rsidR="001F67CE" w:rsidRPr="00787314">
        <w:rPr>
          <w:rFonts w:ascii="Minion Pro" w:hAnsi="Minion Pro" w:cs="Times New Roman"/>
          <w:color w:val="auto"/>
          <w:sz w:val="22"/>
          <w:szCs w:val="22"/>
          <w:vertAlign w:val="superscript"/>
          <w:lang w:eastAsia="tr-TR" w:bidi="ar-SA"/>
        </w:rPr>
        <w:t>239</w:t>
      </w:r>
      <w:r w:rsidR="001F67CE" w:rsidRPr="00787314">
        <w:rPr>
          <w:rFonts w:ascii="Minion Pro" w:hAnsi="Minion Pro" w:cs="Times New Roman"/>
          <w:color w:val="auto"/>
          <w:sz w:val="22"/>
          <w:szCs w:val="22"/>
          <w:lang w:eastAsia="tr-TR" w:bidi="ar-SA"/>
        </w:rPr>
        <w:t xml:space="preserve"> 3,000’den fazla bilinen seskiterpen laktonunun bulunduğu ve bitkilerin yaprak ve çiçeklerinde yoğunlaştıkları bildirilmektedir.</w:t>
      </w:r>
      <w:r w:rsidR="001F67CE" w:rsidRPr="00787314">
        <w:rPr>
          <w:rFonts w:ascii="Minion Pro" w:hAnsi="Minion Pro" w:cs="Times New Roman"/>
          <w:sz w:val="22"/>
          <w:szCs w:val="22"/>
          <w:lang w:val="en-US" w:eastAsia="en-US" w:bidi="en-US"/>
        </w:rPr>
        <w:t xml:space="preserve"> İzole edilmiş bazı </w:t>
      </w:r>
      <w:r w:rsidR="001F67CE" w:rsidRPr="00787314">
        <w:rPr>
          <w:rFonts w:ascii="Minion Pro" w:hAnsi="Minion Pro" w:cs="Times New Roman"/>
          <w:sz w:val="22"/>
          <w:szCs w:val="22"/>
          <w:lang w:eastAsia="en-US"/>
        </w:rPr>
        <w:t>seskiterpen laktonlarının antimikrobiyal (özellikle antiprotozoal) etkilerinin olduğu bilinmektedir.</w:t>
      </w:r>
      <w:r w:rsidR="001F67CE" w:rsidRPr="00787314">
        <w:rPr>
          <w:rFonts w:ascii="Minion Pro" w:hAnsi="Minion Pro" w:cs="Times New Roman"/>
          <w:sz w:val="22"/>
          <w:szCs w:val="22"/>
          <w:lang w:val="en-US" w:eastAsia="en-US" w:bidi="en-US"/>
        </w:rPr>
        <w:t xml:space="preserve"> Krizantem çiçeğinde (</w:t>
      </w:r>
      <w:r w:rsidR="001F67CE" w:rsidRPr="00787314">
        <w:rPr>
          <w:rFonts w:ascii="Minion Pro" w:hAnsi="Minion Pro" w:cs="Times New Roman"/>
          <w:i/>
          <w:iCs/>
          <w:sz w:val="22"/>
          <w:szCs w:val="22"/>
          <w:lang w:eastAsia="en-US"/>
        </w:rPr>
        <w:t>Tanacetum parthenium</w:t>
      </w:r>
      <w:r w:rsidR="001F67CE" w:rsidRPr="00787314">
        <w:rPr>
          <w:rFonts w:ascii="Minion Pro" w:hAnsi="Minion Pro" w:cs="Times New Roman"/>
          <w:sz w:val="22"/>
          <w:szCs w:val="22"/>
          <w:lang w:eastAsia="en-US"/>
        </w:rPr>
        <w:t>) bulunan partenolid, antienﬂamatuar, antisekretuar ve spazmolitik etkileri nedeniyle migren tedavisinde kullanılmaktadır.</w:t>
      </w:r>
      <w:r w:rsidR="004A5480" w:rsidRPr="00787314">
        <w:rPr>
          <w:rFonts w:ascii="Minion Pro" w:hAnsi="Minion Pro" w:cs="Times New Roman"/>
          <w:sz w:val="22"/>
          <w:szCs w:val="22"/>
          <w:vertAlign w:val="superscript"/>
          <w:lang w:eastAsia="en-US"/>
        </w:rPr>
        <w:t>99</w:t>
      </w:r>
    </w:p>
    <w:p w:rsidR="001F67CE" w:rsidRPr="00787314" w:rsidRDefault="001F67CE" w:rsidP="002B4DD4">
      <w:pPr>
        <w:pStyle w:val="AralkYok1"/>
        <w:widowControl/>
        <w:tabs>
          <w:tab w:val="left" w:pos="2127"/>
        </w:tabs>
        <w:suppressAutoHyphens/>
        <w:rPr>
          <w:rFonts w:ascii="Minion Pro" w:hAnsi="Minion Pro" w:cs="Times New Roman"/>
          <w:sz w:val="22"/>
          <w:szCs w:val="22"/>
          <w:lang w:eastAsia="en-US"/>
        </w:rPr>
      </w:pPr>
    </w:p>
    <w:p w:rsidR="001F67CE" w:rsidRPr="00787314" w:rsidRDefault="001F67CE" w:rsidP="002B4DD4">
      <w:pPr>
        <w:pStyle w:val="AralkYok1"/>
        <w:widowControl/>
        <w:tabs>
          <w:tab w:val="left" w:pos="2127"/>
        </w:tabs>
        <w:suppressAutoHyphen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Diterpenler</w:t>
      </w:r>
    </w:p>
    <w:p w:rsidR="001F67CE"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Diterpenler (C</w:t>
      </w:r>
      <w:r w:rsidRPr="00787314">
        <w:rPr>
          <w:rFonts w:ascii="Minion Pro" w:hAnsi="Minion Pro" w:cs="Times New Roman"/>
          <w:sz w:val="22"/>
          <w:szCs w:val="22"/>
          <w:vertAlign w:val="subscript"/>
          <w:lang w:eastAsia="en-US"/>
        </w:rPr>
        <w:t>20</w:t>
      </w:r>
      <w:r w:rsidRPr="00787314">
        <w:rPr>
          <w:rFonts w:ascii="Minion Pro" w:hAnsi="Minion Pro" w:cs="Times New Roman"/>
          <w:sz w:val="22"/>
          <w:szCs w:val="22"/>
          <w:lang w:eastAsia="en-US"/>
        </w:rPr>
        <w:t>) klasik anlamda reçine sınıfında değerlendirilir</w:t>
      </w:r>
      <w:r w:rsidR="004A5480" w:rsidRPr="00787314">
        <w:rPr>
          <w:rFonts w:ascii="Minion Pro" w:hAnsi="Minion Pro" w:cs="Times New Roman"/>
          <w:sz w:val="22"/>
          <w:szCs w:val="22"/>
          <w:lang w:eastAsia="en-US"/>
        </w:rPr>
        <w:t xml:space="preserve"> ve</w:t>
      </w:r>
      <w:r w:rsidR="001F67CE" w:rsidRPr="00787314">
        <w:rPr>
          <w:rFonts w:ascii="Minion Pro" w:hAnsi="Minion Pro" w:cs="Times New Roman"/>
          <w:sz w:val="22"/>
          <w:szCs w:val="22"/>
          <w:lang w:eastAsia="en-US"/>
        </w:rPr>
        <w:t xml:space="preserve"> bütün terpenoid bileşenleri içinde en acı tada sahip gruptur.</w:t>
      </w:r>
      <w:r w:rsidRPr="00787314">
        <w:rPr>
          <w:rFonts w:ascii="Minion Pro" w:hAnsi="Minion Pro" w:cs="Times New Roman"/>
          <w:sz w:val="22"/>
          <w:szCs w:val="22"/>
          <w:lang w:eastAsia="en-US"/>
        </w:rPr>
        <w:t xml:space="preserve"> </w:t>
      </w:r>
      <w:r w:rsidR="001F67CE" w:rsidRPr="00787314">
        <w:rPr>
          <w:rFonts w:ascii="Minion Pro" w:hAnsi="Minion Pro" w:cs="Times New Roman"/>
          <w:iCs/>
          <w:color w:val="auto"/>
          <w:sz w:val="22"/>
          <w:szCs w:val="22"/>
          <w:lang w:eastAsia="tr-TR" w:bidi="ar-SA"/>
        </w:rPr>
        <w:t>Marrubium bitkisinin (</w:t>
      </w:r>
      <w:r w:rsidR="001F67CE" w:rsidRPr="00787314">
        <w:rPr>
          <w:rFonts w:ascii="Minion Pro" w:hAnsi="Minion Pro" w:cs="Times New Roman"/>
          <w:i/>
          <w:iCs/>
          <w:color w:val="auto"/>
          <w:sz w:val="22"/>
          <w:szCs w:val="22"/>
          <w:lang w:eastAsia="tr-TR" w:bidi="ar-SA"/>
        </w:rPr>
        <w:t>Marrubium vulgare</w:t>
      </w:r>
      <w:r w:rsidR="001F67CE" w:rsidRPr="00787314">
        <w:rPr>
          <w:rFonts w:ascii="Minion Pro" w:hAnsi="Minion Pro" w:cs="Times New Roman"/>
          <w:iCs/>
          <w:color w:val="auto"/>
          <w:sz w:val="22"/>
          <w:szCs w:val="22"/>
          <w:lang w:eastAsia="tr-TR" w:bidi="ar-SA"/>
        </w:rPr>
        <w:t>)</w:t>
      </w:r>
      <w:r w:rsidR="001F67CE" w:rsidRPr="00787314">
        <w:rPr>
          <w:rFonts w:ascii="Minion Pro" w:hAnsi="Minion Pro" w:cs="Times New Roman"/>
          <w:b/>
          <w:bCs/>
          <w:color w:val="auto"/>
          <w:sz w:val="22"/>
          <w:szCs w:val="22"/>
          <w:lang w:eastAsia="tr-TR" w:bidi="ar-SA"/>
        </w:rPr>
        <w:t xml:space="preserve"> </w:t>
      </w:r>
      <w:r w:rsidR="001F67CE" w:rsidRPr="00787314">
        <w:rPr>
          <w:rFonts w:ascii="Minion Pro" w:hAnsi="Minion Pro" w:cs="Times New Roman"/>
          <w:bCs/>
          <w:color w:val="auto"/>
          <w:sz w:val="22"/>
          <w:szCs w:val="22"/>
          <w:lang w:eastAsia="tr-TR" w:bidi="ar-SA"/>
        </w:rPr>
        <w:t>marrubiin bileşeni mide rahatlatıcı ve tonik özellikleri ile öne çıkar. Adaçayı (</w:t>
      </w:r>
      <w:r w:rsidR="001F67CE" w:rsidRPr="00787314">
        <w:rPr>
          <w:rFonts w:ascii="Minion Pro" w:hAnsi="Minion Pro" w:cs="Times New Roman"/>
          <w:bCs/>
          <w:i/>
          <w:color w:val="auto"/>
          <w:sz w:val="22"/>
          <w:szCs w:val="22"/>
          <w:lang w:eastAsia="tr-TR" w:bidi="ar-SA"/>
        </w:rPr>
        <w:t>Salvia officinalis</w:t>
      </w:r>
      <w:r w:rsidR="001F67CE" w:rsidRPr="00787314">
        <w:rPr>
          <w:rFonts w:ascii="Minion Pro" w:hAnsi="Minion Pro" w:cs="Times New Roman"/>
          <w:bCs/>
          <w:color w:val="auto"/>
          <w:sz w:val="22"/>
          <w:szCs w:val="22"/>
          <w:lang w:eastAsia="tr-TR" w:bidi="ar-SA"/>
        </w:rPr>
        <w:t>) antiviral diterpenler içerir.</w:t>
      </w:r>
      <w:r w:rsidR="002328CD" w:rsidRPr="00787314">
        <w:rPr>
          <w:rFonts w:ascii="Minion Pro" w:hAnsi="Minion Pro" w:cs="Times New Roman"/>
          <w:bCs/>
          <w:color w:val="auto"/>
          <w:sz w:val="22"/>
          <w:szCs w:val="22"/>
          <w:lang w:eastAsia="tr-TR" w:bidi="ar-SA"/>
        </w:rPr>
        <w:t xml:space="preserve"> Adaçayında bulunan tanşinon kalp hastalıklarında kullanılmaktadır.</w:t>
      </w:r>
      <w:r w:rsidR="002328CD"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Ginkgoglide A modifiye edilmiş bir diterpen olup Ginkgo biloba eksteresinde mevcuttu</w:t>
      </w:r>
      <w:r w:rsidR="001F67CE" w:rsidRPr="00787314">
        <w:rPr>
          <w:rFonts w:ascii="Minion Pro" w:hAnsi="Minion Pro" w:cs="Times New Roman"/>
          <w:sz w:val="22"/>
          <w:szCs w:val="22"/>
          <w:lang w:eastAsia="en-US"/>
        </w:rPr>
        <w:t>r.</w:t>
      </w:r>
      <w:r w:rsidR="002328CD" w:rsidRPr="00787314">
        <w:rPr>
          <w:rFonts w:ascii="Minion Pro" w:hAnsi="Minion Pro" w:cs="Times New Roman"/>
          <w:sz w:val="22"/>
          <w:szCs w:val="22"/>
          <w:vertAlign w:val="superscript"/>
          <w:lang w:eastAsia="en-US"/>
        </w:rPr>
        <w:t>99</w:t>
      </w:r>
      <w:r w:rsidR="001F67CE" w:rsidRPr="00787314">
        <w:rPr>
          <w:rFonts w:ascii="Minion Pro" w:hAnsi="Minion Pro" w:cs="Times New Roman"/>
          <w:sz w:val="22"/>
          <w:szCs w:val="22"/>
          <w:lang w:eastAsia="en-US"/>
        </w:rPr>
        <w:t xml:space="preserve"> </w:t>
      </w:r>
      <w:r w:rsidR="002328CD" w:rsidRPr="00787314">
        <w:rPr>
          <w:rFonts w:ascii="Minion Pro" w:hAnsi="Minion Pro" w:cs="Times New Roman"/>
          <w:sz w:val="22"/>
          <w:szCs w:val="22"/>
          <w:lang w:eastAsia="en-US"/>
        </w:rPr>
        <w:t>Porsuk ağacından (</w:t>
      </w:r>
      <w:r w:rsidR="002328CD" w:rsidRPr="00787314">
        <w:rPr>
          <w:rFonts w:ascii="Minion Pro" w:hAnsi="Minion Pro" w:cs="Times New Roman"/>
          <w:i/>
          <w:iCs/>
          <w:color w:val="auto"/>
          <w:sz w:val="22"/>
          <w:szCs w:val="22"/>
          <w:lang w:eastAsia="tr-TR" w:bidi="ar-SA"/>
        </w:rPr>
        <w:t>Taxus brevifolia</w:t>
      </w:r>
      <w:r w:rsidR="002328CD" w:rsidRPr="00787314">
        <w:rPr>
          <w:rFonts w:ascii="Minion Pro" w:hAnsi="Minion Pro" w:cs="Times New Roman"/>
          <w:iCs/>
          <w:color w:val="auto"/>
          <w:sz w:val="22"/>
          <w:szCs w:val="22"/>
          <w:lang w:eastAsia="tr-TR" w:bidi="ar-SA"/>
        </w:rPr>
        <w:t>)</w:t>
      </w:r>
      <w:r w:rsidR="002328CD" w:rsidRPr="00787314">
        <w:rPr>
          <w:rFonts w:ascii="Minion Pro" w:hAnsi="Minion Pro" w:cs="Times New Roman"/>
          <w:sz w:val="22"/>
          <w:szCs w:val="22"/>
          <w:lang w:eastAsia="en-US"/>
        </w:rPr>
        <w:t xml:space="preserve"> elde edilen taxol bir antikanser ajanı olarak önemli bir dite</w:t>
      </w:r>
      <w:r w:rsidR="004A5480" w:rsidRPr="00787314">
        <w:rPr>
          <w:rFonts w:ascii="Minion Pro" w:hAnsi="Minion Pro" w:cs="Times New Roman"/>
          <w:sz w:val="22"/>
          <w:szCs w:val="22"/>
          <w:lang w:eastAsia="en-US"/>
        </w:rPr>
        <w:t>rpendir. Taxol, aslında taksan bileşeninin</w:t>
      </w:r>
      <w:r w:rsidR="002328CD" w:rsidRPr="00787314">
        <w:rPr>
          <w:rFonts w:ascii="Minion Pro" w:hAnsi="Minion Pro" w:cs="Times New Roman"/>
          <w:sz w:val="22"/>
          <w:szCs w:val="22"/>
          <w:lang w:eastAsia="en-US"/>
        </w:rPr>
        <w:t xml:space="preserve"> ticari ismidir.</w:t>
      </w:r>
      <w:r w:rsidRPr="00787314">
        <w:rPr>
          <w:rFonts w:ascii="Minion Pro" w:hAnsi="Minion Pro" w:cs="Times New Roman"/>
          <w:sz w:val="22"/>
          <w:szCs w:val="22"/>
          <w:lang w:val="en-US" w:eastAsia="en-US" w:bidi="en-US"/>
        </w:rPr>
        <w:t xml:space="preserve"> </w:t>
      </w:r>
      <w:r w:rsidR="004A5480" w:rsidRPr="00787314">
        <w:rPr>
          <w:rFonts w:ascii="Minion Pro" w:hAnsi="Minion Pro" w:cs="Times New Roman"/>
          <w:sz w:val="22"/>
          <w:szCs w:val="22"/>
          <w:lang w:val="en-US" w:eastAsia="en-US" w:bidi="en-US"/>
        </w:rPr>
        <w:t>Tax</w:t>
      </w:r>
      <w:r w:rsidR="002328CD" w:rsidRPr="00787314">
        <w:rPr>
          <w:rFonts w:ascii="Minion Pro" w:hAnsi="Minion Pro" w:cs="Times New Roman"/>
          <w:sz w:val="22"/>
          <w:szCs w:val="22"/>
          <w:lang w:val="en-US" w:eastAsia="en-US" w:bidi="en-US"/>
        </w:rPr>
        <w:t>ol ve türevleri rahim ve meme tümörleri için reçeteli ilaçlardır.</w:t>
      </w:r>
      <w:r w:rsidR="002328CD" w:rsidRPr="00787314">
        <w:rPr>
          <w:rFonts w:ascii="Minion Pro" w:hAnsi="Minion Pro" w:cs="Times New Roman"/>
          <w:sz w:val="22"/>
          <w:szCs w:val="22"/>
          <w:vertAlign w:val="superscript"/>
          <w:lang w:val="en-US" w:eastAsia="en-US" w:bidi="en-US"/>
        </w:rPr>
        <w:t>240</w:t>
      </w:r>
      <w:r w:rsidR="002328CD" w:rsidRPr="00787314">
        <w:rPr>
          <w:rFonts w:ascii="Minion Pro" w:hAnsi="Minion Pro" w:cs="Times New Roman"/>
          <w:sz w:val="22"/>
          <w:szCs w:val="22"/>
          <w:lang w:val="en-US" w:eastAsia="en-US" w:bidi="en-US"/>
        </w:rPr>
        <w:t xml:space="preserve"> Kroton (</w:t>
      </w:r>
      <w:r w:rsidR="002328CD" w:rsidRPr="00787314">
        <w:rPr>
          <w:rFonts w:ascii="Minion Pro" w:hAnsi="Minion Pro" w:cs="Times New Roman"/>
          <w:i/>
          <w:sz w:val="22"/>
          <w:szCs w:val="22"/>
          <w:lang w:val="en-US" w:eastAsia="en-US" w:bidi="en-US"/>
        </w:rPr>
        <w:t>Croton spp.</w:t>
      </w:r>
      <w:r w:rsidR="002328CD" w:rsidRPr="00787314">
        <w:rPr>
          <w:rFonts w:ascii="Minion Pro" w:hAnsi="Minion Pro" w:cs="Times New Roman"/>
          <w:sz w:val="22"/>
          <w:szCs w:val="22"/>
          <w:lang w:val="en-US" w:eastAsia="en-US" w:bidi="en-US"/>
        </w:rPr>
        <w:t>) bitkisinde bulunan forbol diterpeni karsinojenik özelliklerinden dolayı kanser araştırmalarında kullanılmaktadır. Biberiyede (</w:t>
      </w:r>
      <w:r w:rsidR="002328CD" w:rsidRPr="00787314">
        <w:rPr>
          <w:rFonts w:ascii="Minion Pro" w:hAnsi="Minion Pro" w:cs="Times New Roman"/>
          <w:i/>
          <w:sz w:val="22"/>
          <w:szCs w:val="22"/>
          <w:lang w:val="en-US" w:eastAsia="en-US" w:bidi="en-US"/>
        </w:rPr>
        <w:t>Rosmarinus spp.</w:t>
      </w:r>
      <w:r w:rsidR="002328CD" w:rsidRPr="00787314">
        <w:rPr>
          <w:rFonts w:ascii="Minion Pro" w:hAnsi="Minion Pro" w:cs="Times New Roman"/>
          <w:sz w:val="22"/>
          <w:szCs w:val="22"/>
          <w:lang w:val="en-US" w:eastAsia="en-US" w:bidi="en-US"/>
        </w:rPr>
        <w:t>) bulunan karnosol antioksidan bir bileşendir.</w:t>
      </w:r>
      <w:r w:rsidR="002328CD" w:rsidRPr="00787314">
        <w:rPr>
          <w:rFonts w:ascii="Minion Pro" w:hAnsi="Minion Pro" w:cs="Times New Roman"/>
          <w:sz w:val="22"/>
          <w:szCs w:val="22"/>
          <w:vertAlign w:val="superscript"/>
          <w:lang w:val="en-US" w:eastAsia="en-US" w:bidi="en-US"/>
        </w:rPr>
        <w:t>161</w:t>
      </w:r>
    </w:p>
    <w:p w:rsidR="002328CD" w:rsidRPr="00787314" w:rsidRDefault="002328CD" w:rsidP="002B4DD4">
      <w:pPr>
        <w:widowControl/>
        <w:autoSpaceDE w:val="0"/>
        <w:autoSpaceDN w:val="0"/>
        <w:adjustRightInd w:val="0"/>
        <w:jc w:val="left"/>
        <w:rPr>
          <w:rFonts w:ascii="Minion Pro" w:hAnsi="Minion Pro" w:cs="Times New Roman"/>
          <w:color w:val="auto"/>
          <w:sz w:val="22"/>
          <w:szCs w:val="22"/>
          <w:lang w:eastAsia="tr-TR" w:bidi="ar-SA"/>
        </w:rPr>
      </w:pPr>
    </w:p>
    <w:p w:rsidR="001F67CE" w:rsidRPr="00787314" w:rsidRDefault="002328CD" w:rsidP="002B4DD4">
      <w:pPr>
        <w:widowControl/>
        <w:autoSpaceDE w:val="0"/>
        <w:autoSpaceDN w:val="0"/>
        <w:adjustRightInd w:val="0"/>
        <w:jc w:val="left"/>
        <w:rPr>
          <w:rFonts w:ascii="Minion Pro" w:hAnsi="Minion Pro" w:cs="Times New Roman"/>
          <w:b/>
          <w:color w:val="0070C0"/>
          <w:sz w:val="22"/>
          <w:szCs w:val="22"/>
          <w:lang w:val="en-US" w:eastAsia="en-US" w:bidi="en-US"/>
        </w:rPr>
      </w:pPr>
      <w:r w:rsidRPr="00787314">
        <w:rPr>
          <w:rFonts w:ascii="Minion Pro" w:hAnsi="Minion Pro" w:cs="Times New Roman"/>
          <w:b/>
          <w:i/>
          <w:color w:val="0070C0"/>
          <w:sz w:val="22"/>
          <w:szCs w:val="22"/>
          <w:lang w:eastAsia="tr-TR" w:bidi="ar-SA"/>
        </w:rPr>
        <w:t>Triterpenler</w:t>
      </w:r>
      <w:r w:rsidRPr="00787314">
        <w:rPr>
          <w:rFonts w:ascii="Minion Pro" w:hAnsi="Minion Pro" w:cs="Times New Roman"/>
          <w:b/>
          <w:color w:val="0070C0"/>
          <w:sz w:val="22"/>
          <w:szCs w:val="22"/>
          <w:lang w:eastAsia="tr-TR" w:bidi="ar-SA"/>
        </w:rPr>
        <w:t xml:space="preserve"> (</w:t>
      </w:r>
      <w:r w:rsidRPr="00787314">
        <w:rPr>
          <w:rFonts w:ascii="Minion Pro" w:hAnsi="Minion Pro" w:cs="Times New Roman"/>
          <w:b/>
          <w:i/>
          <w:color w:val="0070C0"/>
          <w:sz w:val="22"/>
          <w:szCs w:val="22"/>
          <w:lang w:eastAsia="tr-TR" w:bidi="ar-SA"/>
        </w:rPr>
        <w:t>Triterpenoidler</w:t>
      </w:r>
      <w:r w:rsidRPr="00787314">
        <w:rPr>
          <w:rFonts w:ascii="Minion Pro" w:hAnsi="Minion Pro" w:cs="Times New Roman"/>
          <w:b/>
          <w:color w:val="0070C0"/>
          <w:sz w:val="22"/>
          <w:szCs w:val="22"/>
          <w:lang w:eastAsia="tr-TR" w:bidi="ar-SA"/>
        </w:rPr>
        <w:t xml:space="preserve">) </w:t>
      </w:r>
    </w:p>
    <w:p w:rsidR="002328CD" w:rsidRPr="00787314" w:rsidRDefault="009F7189" w:rsidP="002B4DD4">
      <w:pPr>
        <w:pStyle w:val="AralkYok1"/>
        <w:widowControl/>
        <w:tabs>
          <w:tab w:val="left" w:pos="2127"/>
        </w:tabs>
        <w:suppressAutoHyphens/>
        <w:rPr>
          <w:rFonts w:ascii="Minion Pro" w:hAnsi="Minion Pro" w:cs="Times New Roman"/>
          <w:sz w:val="22"/>
          <w:szCs w:val="22"/>
          <w:vertAlign w:val="superscript"/>
          <w:lang w:val="en-US" w:eastAsia="en-US" w:bidi="en-US"/>
        </w:rPr>
      </w:pPr>
      <w:r w:rsidRPr="00787314">
        <w:rPr>
          <w:rFonts w:ascii="Minion Pro" w:hAnsi="Minion Pro" w:cs="Times New Roman"/>
          <w:sz w:val="22"/>
          <w:szCs w:val="22"/>
          <w:lang w:val="en-US" w:eastAsia="en-US" w:bidi="en-US"/>
        </w:rPr>
        <w:t>Triterpenoid bileşenler (C</w:t>
      </w:r>
      <w:r w:rsidRPr="00787314">
        <w:rPr>
          <w:rFonts w:ascii="Minion Pro" w:hAnsi="Minion Pro" w:cs="Times New Roman"/>
          <w:sz w:val="22"/>
          <w:szCs w:val="22"/>
          <w:vertAlign w:val="subscript"/>
          <w:lang w:val="en-US" w:eastAsia="en-US" w:bidi="en-US"/>
        </w:rPr>
        <w:t>30</w:t>
      </w:r>
      <w:r w:rsidRPr="00787314">
        <w:rPr>
          <w:rFonts w:ascii="Minion Pro" w:hAnsi="Minion Pro" w:cs="Times New Roman"/>
          <w:sz w:val="22"/>
          <w:szCs w:val="22"/>
          <w:lang w:val="en-US" w:eastAsia="en-US" w:bidi="en-US"/>
        </w:rPr>
        <w:t>); serbest triterpenler (örneğin, poriatin), tr</w:t>
      </w:r>
      <w:r w:rsidR="002328CD" w:rsidRPr="00787314">
        <w:rPr>
          <w:rFonts w:ascii="Minion Pro" w:hAnsi="Minion Pro" w:cs="Times New Roman"/>
          <w:sz w:val="22"/>
          <w:szCs w:val="22"/>
          <w:lang w:val="en-US" w:eastAsia="en-US" w:bidi="en-US"/>
        </w:rPr>
        <w:t xml:space="preserve">iterpenoid saponinler (örn., glikiretik asit, ginsenosidler, </w:t>
      </w:r>
      <w:r w:rsidRPr="00787314">
        <w:rPr>
          <w:rFonts w:ascii="Minion Pro" w:hAnsi="Minion Pro" w:cs="Times New Roman"/>
          <w:sz w:val="22"/>
          <w:szCs w:val="22"/>
          <w:lang w:val="en-US" w:eastAsia="en-US" w:bidi="en-US"/>
        </w:rPr>
        <w:t>jujubosidler), steroidal saponinler (örn., saikosaponin</w:t>
      </w:r>
      <w:r w:rsidR="002328CD"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val="en-US" w:eastAsia="en-US" w:bidi="en-US"/>
        </w:rPr>
        <w:t>bozvelik asit</w:t>
      </w:r>
      <w:r w:rsidR="002328CD" w:rsidRPr="00787314">
        <w:rPr>
          <w:rFonts w:ascii="Minion Pro" w:hAnsi="Minion Pro" w:cs="Times New Roman"/>
          <w:sz w:val="22"/>
          <w:szCs w:val="22"/>
          <w:lang w:val="en-US" w:eastAsia="en-US" w:bidi="en-US"/>
        </w:rPr>
        <w:t>), kardiyak glikozidler (örn., konvallotoksin, stropantin, digitoks</w:t>
      </w:r>
      <w:r w:rsidRPr="00787314">
        <w:rPr>
          <w:rFonts w:ascii="Minion Pro" w:hAnsi="Minion Pro" w:cs="Times New Roman"/>
          <w:sz w:val="22"/>
          <w:szCs w:val="22"/>
          <w:lang w:val="en-US" w:eastAsia="en-US" w:bidi="en-US"/>
        </w:rPr>
        <w:t>in), fitosteroller (örn.,</w:t>
      </w:r>
      <w:r w:rsidR="002328CD" w:rsidRPr="00787314">
        <w:rPr>
          <w:rFonts w:ascii="Minion Pro" w:hAnsi="Minion Pro" w:cs="Times New Roman"/>
          <w:sz w:val="22"/>
          <w:szCs w:val="22"/>
          <w:lang w:val="en-US" w:eastAsia="en-US" w:bidi="en-US"/>
        </w:rPr>
        <w:t xml:space="preserve"> stigmasterol, sitosterol), kurkurbitasinler ve k</w:t>
      </w:r>
      <w:r w:rsidRPr="00787314">
        <w:rPr>
          <w:rFonts w:ascii="Minion Pro" w:hAnsi="Minion Pro" w:cs="Times New Roman"/>
          <w:sz w:val="22"/>
          <w:szCs w:val="22"/>
          <w:lang w:val="en-US" w:eastAsia="en-US" w:bidi="en-US"/>
        </w:rPr>
        <w:t>uassinoidler gibi çok geniş ve farklı gruplardan oluşur.</w:t>
      </w:r>
      <w:r w:rsidR="002328CD" w:rsidRPr="00787314">
        <w:rPr>
          <w:rFonts w:ascii="Minion Pro" w:hAnsi="Minion Pro" w:cs="Times New Roman"/>
          <w:sz w:val="22"/>
          <w:szCs w:val="22"/>
          <w:vertAlign w:val="superscript"/>
          <w:lang w:val="en-US" w:eastAsia="en-US" w:bidi="en-US"/>
        </w:rPr>
        <w:t>99</w:t>
      </w:r>
      <w:r w:rsidRPr="00787314">
        <w:rPr>
          <w:rFonts w:ascii="Minion Pro" w:hAnsi="Minion Pro" w:cs="Times New Roman"/>
          <w:sz w:val="22"/>
          <w:szCs w:val="22"/>
          <w:lang w:val="en-US" w:eastAsia="en-US" w:bidi="en-US"/>
        </w:rPr>
        <w:t xml:space="preserve"> Triterpenler</w:t>
      </w:r>
      <w:r w:rsidR="00103162" w:rsidRPr="00787314">
        <w:rPr>
          <w:rFonts w:ascii="Minion Pro" w:hAnsi="Minion Pro" w:cs="Times New Roman"/>
          <w:sz w:val="22"/>
          <w:szCs w:val="22"/>
          <w:lang w:val="en-US" w:eastAsia="en-US" w:bidi="en-US"/>
        </w:rPr>
        <w:t>,</w:t>
      </w:r>
      <w:r w:rsidRPr="00787314">
        <w:rPr>
          <w:rFonts w:ascii="Minion Pro" w:hAnsi="Minion Pro" w:cs="Times New Roman"/>
          <w:sz w:val="22"/>
          <w:szCs w:val="22"/>
          <w:lang w:val="en-US" w:eastAsia="en-US" w:bidi="en-US"/>
        </w:rPr>
        <w:t xml:space="preserve"> tıbbi </w:t>
      </w:r>
      <w:r w:rsidR="002328CD" w:rsidRPr="00787314">
        <w:rPr>
          <w:rFonts w:ascii="Minion Pro" w:hAnsi="Minion Pro" w:cs="Times New Roman"/>
          <w:sz w:val="22"/>
          <w:szCs w:val="22"/>
          <w:lang w:val="en-US" w:eastAsia="en-US" w:bidi="en-US"/>
        </w:rPr>
        <w:t>bitkilerde</w:t>
      </w:r>
      <w:r w:rsidR="00103162" w:rsidRPr="00787314">
        <w:rPr>
          <w:rFonts w:ascii="Minion Pro" w:hAnsi="Minion Pro" w:cs="Times New Roman"/>
          <w:sz w:val="22"/>
          <w:szCs w:val="22"/>
          <w:lang w:val="en-US" w:eastAsia="en-US" w:bidi="en-US"/>
        </w:rPr>
        <w:t xml:space="preserve"> bulunan bileşenlerden</w:t>
      </w:r>
      <w:r w:rsidR="002328CD" w:rsidRPr="00787314">
        <w:rPr>
          <w:rFonts w:ascii="Minion Pro" w:hAnsi="Minion Pro" w:cs="Times New Roman"/>
          <w:sz w:val="22"/>
          <w:szCs w:val="22"/>
          <w:lang w:val="en-US" w:eastAsia="en-US" w:bidi="en-US"/>
        </w:rPr>
        <w:t xml:space="preserve"> en geniş dağılıma sahip ve çok önemli gruplarından biridir</w:t>
      </w:r>
      <w:r w:rsidRPr="00787314">
        <w:rPr>
          <w:rFonts w:ascii="Minion Pro" w:hAnsi="Minion Pro" w:cs="Times New Roman"/>
          <w:sz w:val="22"/>
          <w:szCs w:val="22"/>
          <w:lang w:val="en-US" w:eastAsia="en-US" w:bidi="en-US"/>
        </w:rPr>
        <w:t xml:space="preserve">. </w:t>
      </w:r>
      <w:r w:rsidR="002328CD" w:rsidRPr="00787314">
        <w:rPr>
          <w:rFonts w:ascii="Minion Pro" w:hAnsi="Minion Pro" w:cs="Times New Roman"/>
          <w:sz w:val="22"/>
          <w:szCs w:val="22"/>
          <w:lang w:val="en-US" w:eastAsia="en-US" w:bidi="en-US"/>
        </w:rPr>
        <w:t>Triterpenler; antitümör,</w:t>
      </w:r>
      <w:r w:rsidR="00103162" w:rsidRPr="00787314">
        <w:rPr>
          <w:rFonts w:ascii="Minion Pro" w:hAnsi="Minion Pro" w:cs="Times New Roman"/>
          <w:sz w:val="22"/>
          <w:szCs w:val="22"/>
          <w:lang w:val="en-US" w:eastAsia="en-US" w:bidi="en-US"/>
        </w:rPr>
        <w:t xml:space="preserve"> antienflamatuar, immuno</w:t>
      </w:r>
      <w:r w:rsidR="002328CD" w:rsidRPr="00787314">
        <w:rPr>
          <w:rFonts w:ascii="Minion Pro" w:hAnsi="Minion Pro" w:cs="Times New Roman"/>
          <w:sz w:val="22"/>
          <w:szCs w:val="22"/>
          <w:lang w:val="en-US" w:eastAsia="en-US" w:bidi="en-US"/>
        </w:rPr>
        <w:t>modülatör, kardiyak ve antitrombotik ve endokrin özelliklere sahiptir.</w:t>
      </w:r>
      <w:r w:rsidR="002328CD" w:rsidRPr="00787314">
        <w:rPr>
          <w:rFonts w:ascii="Minion Pro" w:hAnsi="Minion Pro" w:cs="Times New Roman"/>
          <w:sz w:val="22"/>
          <w:szCs w:val="22"/>
          <w:vertAlign w:val="superscript"/>
          <w:lang w:val="en-US" w:eastAsia="en-US" w:bidi="en-US"/>
        </w:rPr>
        <w:t>161</w:t>
      </w:r>
    </w:p>
    <w:p w:rsidR="002328CD" w:rsidRPr="00787314" w:rsidRDefault="002328CD" w:rsidP="002B4DD4">
      <w:pPr>
        <w:pStyle w:val="AralkYok1"/>
        <w:widowControl/>
        <w:tabs>
          <w:tab w:val="left" w:pos="2127"/>
        </w:tabs>
        <w:suppressAutoHyphens/>
        <w:rPr>
          <w:rFonts w:ascii="Minion Pro" w:hAnsi="Minion Pro" w:cs="Times New Roman"/>
          <w:sz w:val="22"/>
          <w:szCs w:val="22"/>
          <w:lang w:val="en-US" w:eastAsia="en-US" w:bidi="en-US"/>
        </w:rPr>
      </w:pPr>
    </w:p>
    <w:p w:rsidR="00D72D60" w:rsidRPr="00787314" w:rsidRDefault="00D72D60" w:rsidP="002B4DD4">
      <w:pPr>
        <w:pStyle w:val="AralkYok1"/>
        <w:widowControl/>
        <w:tabs>
          <w:tab w:val="left" w:pos="2127"/>
        </w:tabs>
        <w:suppressAutoHyphens/>
        <w:rPr>
          <w:rFonts w:ascii="Minion Pro" w:hAnsi="Minion Pro" w:cs="Times New Roman"/>
          <w:b/>
          <w:i/>
          <w:color w:val="auto"/>
          <w:sz w:val="22"/>
          <w:szCs w:val="22"/>
          <w:lang w:val="en-US" w:eastAsia="en-US" w:bidi="en-US"/>
        </w:rPr>
      </w:pPr>
      <w:r w:rsidRPr="00787314">
        <w:rPr>
          <w:rFonts w:ascii="Minion Pro" w:hAnsi="Minion Pro" w:cs="Times New Roman"/>
          <w:b/>
          <w:i/>
          <w:color w:val="auto"/>
          <w:sz w:val="22"/>
          <w:szCs w:val="22"/>
          <w:lang w:val="en-US" w:eastAsia="en-US" w:bidi="en-US"/>
        </w:rPr>
        <w:t>Fitosteroller (Fitosterinler)</w:t>
      </w:r>
    </w:p>
    <w:p w:rsidR="00B12525" w:rsidRPr="00787314" w:rsidRDefault="009F7189"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val="en-US" w:eastAsia="en-US" w:bidi="en-US"/>
        </w:rPr>
        <w:t xml:space="preserve">Bitki sterollerinden </w:t>
      </w:r>
      <w:r w:rsidR="00D72D60" w:rsidRPr="00787314">
        <w:rPr>
          <w:rFonts w:ascii="Minion Pro" w:hAnsi="Minion Pro" w:cs="Times New Roman"/>
          <w:sz w:val="22"/>
          <w:szCs w:val="22"/>
          <w:lang w:eastAsia="en-US"/>
        </w:rPr>
        <w:t>stigmasterol ve sitosterol gibi steroller hücre zarlarının esas bileşenlerinden olup steroidal ilaçların üretiminde başlangıç materyallerinden kabul edilmektedir.</w:t>
      </w:r>
      <w:r w:rsidR="00D72D60" w:rsidRPr="00787314">
        <w:rPr>
          <w:rFonts w:ascii="Minion Pro" w:hAnsi="Minion Pro" w:cs="Times New Roman"/>
          <w:sz w:val="22"/>
          <w:szCs w:val="22"/>
          <w:vertAlign w:val="superscript"/>
          <w:lang w:eastAsia="en-US"/>
        </w:rPr>
        <w:t>99</w:t>
      </w:r>
      <w:r w:rsidR="00D72D60" w:rsidRPr="00787314">
        <w:rPr>
          <w:rFonts w:ascii="Minion Pro" w:hAnsi="Minion Pro" w:cs="Times New Roman"/>
          <w:sz w:val="22"/>
          <w:szCs w:val="22"/>
          <w:lang w:eastAsia="en-US"/>
        </w:rPr>
        <w:t xml:space="preserve"> 100’den fazla farklı fitosterol bulunmasına karşın en yaygın olanları stigmasterol ve sitosterol, alfa- ve beta-amirin, kampesterol, beta-sitosterol, ursolik asit ve oleanik asittir. Klinik çalışmalar genellikle serbest fitosterol ve fitosterol esterler üzerinde yoğunlaşmaktadır. Fitosterollerin kimyasal yapısı kolesterole çok benzer. Bitki metabolizmasındaki rolleri, hayvan hücrelerinde kolesterolün yaptığına benzer şekilde bitki hücrelerinin zarlarında fosfolipid çift katmanının stabilizasyonundan sorumludur.  Yağlar, kabuklu yemişler, yağlı tohumlar ve tahıllar gibi yüksek oranlı yağ ve/veya lif içerikli bitkisel kaynaklar fitosterol açısından çok zengindir. En fazla fitosterol susam tohumunda bulunur. 100 g susam tohumu 400 mg’dan fazla fitosterol içerir. Susamı, 279 mg/100 g oranı ile antep fıstığı, ayçekirdeği (270 mg/100 g) ve ceviz (113 mg/100 g) takip etmektedir. Yer fıstığının içerdiği fitosterol nispeten daha azdır (95 mg/100 g).</w:t>
      </w:r>
      <w:r w:rsidR="00D72D60" w:rsidRPr="00787314">
        <w:rPr>
          <w:rFonts w:ascii="Minion Pro" w:hAnsi="Minion Pro" w:cs="Times New Roman"/>
          <w:sz w:val="22"/>
          <w:szCs w:val="22"/>
          <w:vertAlign w:val="superscript"/>
          <w:lang w:eastAsia="en-US"/>
        </w:rPr>
        <w:t xml:space="preserve">241 </w:t>
      </w:r>
      <w:r w:rsidR="00D72D60" w:rsidRPr="00787314">
        <w:rPr>
          <w:rFonts w:ascii="Minion Pro" w:hAnsi="Minion Pro" w:cs="Times New Roman"/>
          <w:sz w:val="22"/>
          <w:szCs w:val="22"/>
          <w:lang w:eastAsia="en-US"/>
        </w:rPr>
        <w:t>Fitosterollerin kolesterol düşürücü etkileri klinik olarak ispatlanmıştır. Günde 2-2.5 g tüketilen fitosterol  plazma LDL kolesterol düzeylerini %10-14 oranında düşürmektedir. Ancak tipik</w:t>
      </w:r>
      <w:r w:rsidR="006D2A67" w:rsidRPr="00787314">
        <w:rPr>
          <w:rFonts w:ascii="Minion Pro" w:hAnsi="Minion Pro" w:cs="Times New Roman"/>
          <w:sz w:val="22"/>
          <w:szCs w:val="22"/>
          <w:lang w:eastAsia="en-US"/>
        </w:rPr>
        <w:t xml:space="preserve"> günlük</w:t>
      </w:r>
      <w:r w:rsidR="00D72D60" w:rsidRPr="00787314">
        <w:rPr>
          <w:rFonts w:ascii="Minion Pro" w:hAnsi="Minion Pro" w:cs="Times New Roman"/>
          <w:sz w:val="22"/>
          <w:szCs w:val="22"/>
          <w:lang w:eastAsia="en-US"/>
        </w:rPr>
        <w:t xml:space="preserve"> beslenme </w:t>
      </w:r>
      <w:r w:rsidR="006D2A67" w:rsidRPr="00787314">
        <w:rPr>
          <w:rFonts w:ascii="Minion Pro" w:hAnsi="Minion Pro" w:cs="Times New Roman"/>
          <w:sz w:val="22"/>
          <w:szCs w:val="22"/>
          <w:lang w:eastAsia="en-US"/>
        </w:rPr>
        <w:t>rejimi ile alınan fitosterollerden kolesterol düşürücü bir etki</w:t>
      </w:r>
      <w:r w:rsidR="00D72D60" w:rsidRPr="00787314">
        <w:rPr>
          <w:rFonts w:ascii="Minion Pro" w:hAnsi="Minion Pro" w:cs="Times New Roman"/>
          <w:sz w:val="22"/>
          <w:szCs w:val="22"/>
          <w:lang w:eastAsia="en-US"/>
        </w:rPr>
        <w:t xml:space="preserve"> beklemek zordur. Fitosteroller, kolesterol absorpsiyonunu azaltarak toplam kolesterol ve LDL kolesterolün kan düzeylerini düşürmektedir. Gerçi, fitosterollerin kolesterol düşürücü aktivitelerinde bağırsak </w:t>
      </w:r>
      <w:r w:rsidR="00D72D60" w:rsidRPr="00787314">
        <w:rPr>
          <w:rFonts w:ascii="Minion Pro" w:hAnsi="Minion Pro" w:cs="Times New Roman"/>
          <w:sz w:val="22"/>
          <w:szCs w:val="22"/>
          <w:lang w:eastAsia="en-US"/>
        </w:rPr>
        <w:lastRenderedPageBreak/>
        <w:t>enterositleriyle hücresel kolesterol metabolizmasını da etkilemeleri olası görünmektedir.</w:t>
      </w:r>
      <w:r w:rsidR="00D72D60" w:rsidRPr="00787314">
        <w:rPr>
          <w:rFonts w:ascii="Minion Pro" w:hAnsi="Minion Pro" w:cs="Times New Roman"/>
          <w:sz w:val="22"/>
          <w:szCs w:val="22"/>
          <w:vertAlign w:val="superscript"/>
          <w:lang w:eastAsia="en-US"/>
        </w:rPr>
        <w:t>242</w:t>
      </w:r>
      <w:r w:rsidR="00BD271F" w:rsidRPr="00787314">
        <w:rPr>
          <w:rFonts w:ascii="Minion Pro" w:hAnsi="Minion Pro" w:cs="Times New Roman"/>
          <w:sz w:val="22"/>
          <w:szCs w:val="22"/>
          <w:lang w:eastAsia="en-US"/>
        </w:rPr>
        <w:t xml:space="preserve"> Fitosterollerin kolesterol absorpsiyonunu azaltmaları hepatik kolesterol sentezinde artışlara neden olur. Genel olarak, fitosterollerin HDL kolesterolü ve trigliseridlere hiçbir etkileri yoktur. Fitosterollerin kardiyovasküler riski azaltmadaki rolleri henüz ispatlanmamış olsa da kansere karşı etkili olduklarına dair bazı erken kanıtlar mevcuttur.</w:t>
      </w:r>
      <w:r w:rsidR="00BD271F" w:rsidRPr="00787314">
        <w:rPr>
          <w:rFonts w:ascii="Minion Pro" w:hAnsi="Minion Pro" w:cs="Times New Roman"/>
          <w:sz w:val="22"/>
          <w:szCs w:val="22"/>
          <w:vertAlign w:val="superscript"/>
          <w:lang w:eastAsia="en-US"/>
        </w:rPr>
        <w:t>196</w:t>
      </w:r>
      <w:r w:rsidR="00BD271F" w:rsidRPr="00787314">
        <w:rPr>
          <w:rFonts w:ascii="Minion Pro" w:hAnsi="Minion Pro" w:cs="Times New Roman"/>
          <w:sz w:val="22"/>
          <w:szCs w:val="22"/>
          <w:lang w:eastAsia="en-US"/>
        </w:rPr>
        <w:t xml:space="preserve"> Isırgan otunda bulunan fitosterollerin iyi huylu prostat hiperplazisinde enzimleri güçlü bir şekilde inhibe ettiği gözlenmiştir. </w:t>
      </w:r>
      <w:r w:rsidR="00A852A7" w:rsidRPr="00787314">
        <w:rPr>
          <w:rFonts w:ascii="Minion Pro" w:hAnsi="Minion Pro" w:cs="Times New Roman"/>
          <w:sz w:val="22"/>
          <w:szCs w:val="22"/>
          <w:lang w:eastAsia="en-US"/>
        </w:rPr>
        <w:t>Mürrisafide bulunan reçinelerdeki guggulsteron steroidlerinin tiroid fonksiyonlarını uyararak kan kolesterol ve trigliserid düzeylerini düşürdüğü gözlenmiştir.</w:t>
      </w:r>
      <w:r w:rsidR="00A852A7" w:rsidRPr="00787314">
        <w:rPr>
          <w:rFonts w:ascii="Minion Pro" w:hAnsi="Minion Pro" w:cs="Times New Roman"/>
          <w:sz w:val="22"/>
          <w:szCs w:val="22"/>
          <w:vertAlign w:val="superscript"/>
          <w:lang w:eastAsia="en-US"/>
        </w:rPr>
        <w:t>99</w:t>
      </w:r>
    </w:p>
    <w:p w:rsidR="00D72D60" w:rsidRPr="00787314" w:rsidRDefault="00D72D60" w:rsidP="002B4DD4">
      <w:pPr>
        <w:pStyle w:val="AralkYok1"/>
        <w:widowControl/>
        <w:tabs>
          <w:tab w:val="left" w:pos="2127"/>
        </w:tabs>
        <w:suppressAutoHyphens/>
        <w:rPr>
          <w:rFonts w:ascii="Minion Pro" w:hAnsi="Minion Pro" w:cs="Times New Roman"/>
          <w:color w:val="auto"/>
          <w:sz w:val="22"/>
          <w:szCs w:val="22"/>
          <w:lang w:eastAsia="tr-TR" w:bidi="ar-SA"/>
        </w:rPr>
      </w:pPr>
    </w:p>
    <w:p w:rsidR="00A852A7" w:rsidRPr="00787314" w:rsidRDefault="00A852A7" w:rsidP="002B4DD4">
      <w:pPr>
        <w:pStyle w:val="AralkYok1"/>
        <w:widowControl/>
        <w:tabs>
          <w:tab w:val="left" w:pos="2127"/>
        </w:tabs>
        <w:suppressAutoHyphens/>
        <w:rPr>
          <w:rFonts w:ascii="Minion Pro" w:hAnsi="Minion Pro" w:cs="Times New Roman"/>
          <w:b/>
          <w:i/>
          <w:color w:val="auto"/>
          <w:sz w:val="22"/>
          <w:szCs w:val="22"/>
          <w:lang w:eastAsia="tr-TR" w:bidi="ar-SA"/>
        </w:rPr>
      </w:pPr>
      <w:r w:rsidRPr="00787314">
        <w:rPr>
          <w:rFonts w:ascii="Minion Pro" w:hAnsi="Minion Pro" w:cs="Times New Roman"/>
          <w:b/>
          <w:i/>
          <w:color w:val="auto"/>
          <w:sz w:val="22"/>
          <w:szCs w:val="22"/>
          <w:lang w:eastAsia="tr-TR" w:bidi="ar-SA"/>
        </w:rPr>
        <w:t>Saponinler</w:t>
      </w:r>
    </w:p>
    <w:p w:rsidR="00D64C01" w:rsidRPr="00787314" w:rsidRDefault="00D72D60" w:rsidP="002B4DD4">
      <w:pPr>
        <w:widowControl/>
        <w:autoSpaceDE w:val="0"/>
        <w:autoSpaceDN w:val="0"/>
        <w:adjustRightInd w:val="0"/>
        <w:rPr>
          <w:rFonts w:ascii="Minion Pro" w:hAnsi="Minion Pro" w:cs="Times New Roman"/>
          <w:i/>
          <w:iCs/>
          <w:color w:val="auto"/>
          <w:sz w:val="22"/>
          <w:szCs w:val="22"/>
          <w:lang w:eastAsia="tr-TR" w:bidi="ar-SA"/>
        </w:rPr>
      </w:pPr>
      <w:r w:rsidRPr="00787314">
        <w:rPr>
          <w:rFonts w:ascii="Minion Pro" w:hAnsi="Minion Pro" w:cs="Times New Roman"/>
          <w:sz w:val="22"/>
          <w:szCs w:val="22"/>
          <w:lang w:val="en-US" w:eastAsia="en-US" w:bidi="en-US"/>
        </w:rPr>
        <w:t>Triterpenoid bileşenlerden saponinler yüzey aktif öze</w:t>
      </w:r>
      <w:r w:rsidR="005B1ED6" w:rsidRPr="00787314">
        <w:rPr>
          <w:rFonts w:ascii="Minion Pro" w:hAnsi="Minion Pro" w:cs="Times New Roman"/>
          <w:sz w:val="22"/>
          <w:szCs w:val="22"/>
          <w:lang w:val="en-US" w:eastAsia="en-US" w:bidi="en-US"/>
        </w:rPr>
        <w:t>l</w:t>
      </w:r>
      <w:r w:rsidRPr="00787314">
        <w:rPr>
          <w:rFonts w:ascii="Minion Pro" w:hAnsi="Minion Pro" w:cs="Times New Roman"/>
          <w:sz w:val="22"/>
          <w:szCs w:val="22"/>
          <w:lang w:val="en-US" w:eastAsia="en-US" w:bidi="en-US"/>
        </w:rPr>
        <w:t>liğe sahip olup sulu çözeltide çalkalandığında stabil bir köpük halini alır.</w:t>
      </w:r>
      <w:r w:rsidR="00216216" w:rsidRPr="00787314">
        <w:rPr>
          <w:rFonts w:ascii="Minion Pro" w:hAnsi="Minion Pro" w:cs="Times New Roman"/>
          <w:sz w:val="22"/>
          <w:szCs w:val="22"/>
          <w:lang w:val="en-US" w:eastAsia="en-US" w:bidi="en-US"/>
        </w:rPr>
        <w:t xml:space="preserve"> Bu nedenle saponin olarak adlandırılırlar.</w:t>
      </w:r>
      <w:r w:rsidR="00216216" w:rsidRPr="00787314">
        <w:rPr>
          <w:rFonts w:ascii="Minion Pro" w:hAnsi="Minion Pro" w:cs="Times New Roman"/>
          <w:sz w:val="22"/>
          <w:szCs w:val="22"/>
          <w:vertAlign w:val="superscript"/>
          <w:lang w:val="en-US" w:eastAsia="en-US" w:bidi="en-US"/>
        </w:rPr>
        <w:t>161</w:t>
      </w:r>
      <w:r w:rsidR="00487939" w:rsidRPr="00787314">
        <w:rPr>
          <w:rFonts w:ascii="Minion Pro" w:hAnsi="Minion Pro" w:cs="Times New Roman"/>
          <w:sz w:val="22"/>
          <w:szCs w:val="22"/>
          <w:lang w:val="en-US" w:eastAsia="en-US" w:bidi="en-US"/>
        </w:rPr>
        <w:t xml:space="preserve"> </w:t>
      </w:r>
      <w:r w:rsidR="00EB1EE0" w:rsidRPr="00787314">
        <w:rPr>
          <w:rFonts w:ascii="Minion Pro" w:hAnsi="Minion Pro" w:cs="Times New Roman"/>
          <w:sz w:val="22"/>
          <w:szCs w:val="22"/>
          <w:lang w:val="en-US" w:eastAsia="en-US" w:bidi="en-US"/>
        </w:rPr>
        <w:t>S</w:t>
      </w:r>
      <w:r w:rsidR="00332645" w:rsidRPr="00787314">
        <w:rPr>
          <w:rFonts w:ascii="Minion Pro" w:hAnsi="Minion Pro" w:cs="Times New Roman"/>
          <w:sz w:val="22"/>
          <w:szCs w:val="22"/>
          <w:lang w:val="en-US" w:eastAsia="en-US" w:bidi="en-US"/>
        </w:rPr>
        <w:t>aponin</w:t>
      </w:r>
      <w:r w:rsidR="0036791F" w:rsidRPr="00787314">
        <w:rPr>
          <w:rFonts w:ascii="Minion Pro" w:hAnsi="Minion Pro" w:cs="Times New Roman"/>
          <w:sz w:val="22"/>
          <w:szCs w:val="22"/>
          <w:lang w:val="en-US" w:eastAsia="en-US" w:bidi="en-US"/>
        </w:rPr>
        <w:t>ler bitki dünyasında çok geniş bir dağılıma sahiptir. Örneğin, s</w:t>
      </w:r>
      <w:r w:rsidR="00EB1EE0" w:rsidRPr="00787314">
        <w:rPr>
          <w:rFonts w:ascii="Minion Pro" w:hAnsi="Minion Pro" w:cs="Times New Roman"/>
          <w:sz w:val="22"/>
          <w:szCs w:val="22"/>
          <w:lang w:val="en-US" w:eastAsia="en-US" w:bidi="en-US"/>
        </w:rPr>
        <w:t>armaşık yaprağı (</w:t>
      </w:r>
      <w:r w:rsidR="00EB1EE0" w:rsidRPr="00787314">
        <w:rPr>
          <w:rFonts w:ascii="Minion Pro" w:hAnsi="Minion Pro" w:cs="Times New Roman"/>
          <w:i/>
          <w:sz w:val="22"/>
          <w:szCs w:val="22"/>
          <w:lang w:val="en-US" w:eastAsia="en-US" w:bidi="en-US"/>
        </w:rPr>
        <w:t>Hedera helix</w:t>
      </w:r>
      <w:r w:rsidR="00EB1EE0" w:rsidRPr="00787314">
        <w:rPr>
          <w:rFonts w:ascii="Minion Pro" w:hAnsi="Minion Pro" w:cs="Times New Roman"/>
          <w:sz w:val="22"/>
          <w:szCs w:val="22"/>
          <w:lang w:val="en-US" w:eastAsia="en-US" w:bidi="en-US"/>
        </w:rPr>
        <w:t>), meyan kökü</w:t>
      </w:r>
      <w:r w:rsidR="00332645" w:rsidRPr="00787314">
        <w:rPr>
          <w:rFonts w:ascii="Minion Pro" w:hAnsi="Minion Pro" w:cs="Times New Roman"/>
          <w:sz w:val="22"/>
          <w:szCs w:val="22"/>
        </w:rPr>
        <w:t xml:space="preserve"> (</w:t>
      </w:r>
      <w:r w:rsidR="00332645" w:rsidRPr="00787314">
        <w:rPr>
          <w:rFonts w:ascii="Minion Pro" w:hAnsi="Minion Pro" w:cs="Times New Roman"/>
          <w:i/>
          <w:iCs/>
          <w:sz w:val="22"/>
          <w:szCs w:val="22"/>
        </w:rPr>
        <w:t>Glycyrrhiza glabra</w:t>
      </w:r>
      <w:r w:rsidR="00332645" w:rsidRPr="00787314">
        <w:rPr>
          <w:rFonts w:ascii="Minion Pro" w:hAnsi="Minion Pro" w:cs="Times New Roman"/>
          <w:sz w:val="22"/>
          <w:szCs w:val="22"/>
        </w:rPr>
        <w:t>)</w:t>
      </w:r>
      <w:r w:rsidR="00332645" w:rsidRPr="00787314">
        <w:rPr>
          <w:rFonts w:ascii="Minion Pro" w:hAnsi="Minion Pro" w:cs="Times New Roman"/>
          <w:sz w:val="22"/>
          <w:szCs w:val="22"/>
          <w:lang w:val="en-US" w:eastAsia="en-US" w:bidi="en-US"/>
        </w:rPr>
        <w:t>, ginseng (</w:t>
      </w:r>
      <w:r w:rsidR="00332645" w:rsidRPr="00787314">
        <w:rPr>
          <w:rFonts w:ascii="Minion Pro" w:hAnsi="Minion Pro" w:cs="Times New Roman"/>
          <w:i/>
          <w:sz w:val="22"/>
          <w:szCs w:val="22"/>
          <w:lang w:val="en-US" w:eastAsia="en-US" w:bidi="en-US"/>
        </w:rPr>
        <w:t>Panax ginseng</w:t>
      </w:r>
      <w:r w:rsidR="00332645" w:rsidRPr="00787314">
        <w:rPr>
          <w:rFonts w:ascii="Minion Pro" w:hAnsi="Minion Pro" w:cs="Times New Roman"/>
          <w:sz w:val="22"/>
          <w:szCs w:val="22"/>
          <w:lang w:val="en-US" w:eastAsia="en-US" w:bidi="en-US"/>
        </w:rPr>
        <w:t>), yulaf (</w:t>
      </w:r>
      <w:r w:rsidR="00332645" w:rsidRPr="00787314">
        <w:rPr>
          <w:rFonts w:ascii="Minion Pro" w:hAnsi="Minion Pro" w:cs="Times New Roman"/>
          <w:i/>
          <w:sz w:val="22"/>
          <w:szCs w:val="22"/>
          <w:lang w:val="en-US" w:eastAsia="en-US" w:bidi="en-US"/>
        </w:rPr>
        <w:t>Avena sativa</w:t>
      </w:r>
      <w:r w:rsidR="00332645" w:rsidRPr="00787314">
        <w:rPr>
          <w:rFonts w:ascii="Minion Pro" w:hAnsi="Minion Pro" w:cs="Times New Roman"/>
          <w:sz w:val="22"/>
          <w:szCs w:val="22"/>
          <w:lang w:val="en-US" w:eastAsia="en-US" w:bidi="en-US"/>
        </w:rPr>
        <w:t>), aynısafa (</w:t>
      </w:r>
      <w:r w:rsidR="00332645" w:rsidRPr="00787314">
        <w:rPr>
          <w:rFonts w:ascii="Minion Pro" w:hAnsi="Minion Pro" w:cs="Times New Roman"/>
          <w:i/>
          <w:sz w:val="22"/>
          <w:szCs w:val="22"/>
          <w:lang w:val="en-US" w:eastAsia="en-US" w:bidi="en-US"/>
        </w:rPr>
        <w:t>Calendula officinalis</w:t>
      </w:r>
      <w:r w:rsidR="00332645" w:rsidRPr="00787314">
        <w:rPr>
          <w:rFonts w:ascii="Minion Pro" w:hAnsi="Minion Pro" w:cs="Times New Roman"/>
          <w:sz w:val="22"/>
          <w:szCs w:val="22"/>
          <w:lang w:val="en-US" w:eastAsia="en-US" w:bidi="en-US"/>
        </w:rPr>
        <w:t>), sentella (</w:t>
      </w:r>
      <w:r w:rsidR="00332645" w:rsidRPr="00787314">
        <w:rPr>
          <w:rFonts w:ascii="Minion Pro" w:hAnsi="Minion Pro" w:cs="Times New Roman"/>
          <w:i/>
          <w:sz w:val="22"/>
          <w:szCs w:val="22"/>
          <w:lang w:val="en-US" w:eastAsia="en-US" w:bidi="en-US"/>
        </w:rPr>
        <w:t>Centella asiatica</w:t>
      </w:r>
      <w:r w:rsidR="00332645" w:rsidRPr="00787314">
        <w:rPr>
          <w:rFonts w:ascii="Minion Pro" w:hAnsi="Minion Pro" w:cs="Times New Roman"/>
          <w:sz w:val="22"/>
          <w:szCs w:val="22"/>
          <w:lang w:val="en-US" w:eastAsia="en-US" w:bidi="en-US"/>
        </w:rPr>
        <w:t xml:space="preserve">), </w:t>
      </w:r>
      <w:r w:rsidR="00261258" w:rsidRPr="00787314">
        <w:rPr>
          <w:rFonts w:ascii="Minion Pro" w:hAnsi="Minion Pro" w:cs="Times New Roman"/>
          <w:sz w:val="22"/>
          <w:szCs w:val="22"/>
          <w:lang w:val="en-US" w:eastAsia="en-US" w:bidi="en-US"/>
        </w:rPr>
        <w:t>tavşan memesi (</w:t>
      </w:r>
      <w:r w:rsidR="00261258" w:rsidRPr="00787314">
        <w:rPr>
          <w:rFonts w:ascii="Minion Pro" w:hAnsi="Minion Pro" w:cs="Times New Roman"/>
          <w:i/>
          <w:sz w:val="22"/>
          <w:szCs w:val="22"/>
          <w:lang w:val="en-US" w:eastAsia="en-US" w:bidi="en-US"/>
        </w:rPr>
        <w:t>Ruscus aculeatus</w:t>
      </w:r>
      <w:r w:rsidR="00261258" w:rsidRPr="00787314">
        <w:rPr>
          <w:rFonts w:ascii="Minion Pro" w:hAnsi="Minion Pro" w:cs="Times New Roman"/>
          <w:sz w:val="22"/>
          <w:szCs w:val="22"/>
          <w:lang w:val="en-US" w:eastAsia="en-US" w:bidi="en-US"/>
        </w:rPr>
        <w:t>)</w:t>
      </w:r>
      <w:r w:rsidR="00EB1EE0" w:rsidRPr="00787314">
        <w:rPr>
          <w:rFonts w:ascii="Minion Pro" w:hAnsi="Minion Pro" w:cs="Times New Roman"/>
          <w:sz w:val="22"/>
          <w:szCs w:val="22"/>
          <w:lang w:val="en-US" w:eastAsia="en-US" w:bidi="en-US"/>
        </w:rPr>
        <w:t xml:space="preserve"> ve at kestanesinde</w:t>
      </w:r>
      <w:r w:rsidR="00261258" w:rsidRPr="00787314">
        <w:rPr>
          <w:rFonts w:ascii="Minion Pro" w:hAnsi="Minion Pro" w:cs="Times New Roman"/>
          <w:sz w:val="22"/>
          <w:szCs w:val="22"/>
        </w:rPr>
        <w:t xml:space="preserve"> (</w:t>
      </w:r>
      <w:r w:rsidR="00261258" w:rsidRPr="00787314">
        <w:rPr>
          <w:rFonts w:ascii="Minion Pro" w:hAnsi="Minion Pro" w:cs="Times New Roman"/>
          <w:i/>
          <w:sz w:val="22"/>
          <w:szCs w:val="22"/>
          <w:lang w:val="en-US" w:eastAsia="en-US" w:bidi="en-US"/>
        </w:rPr>
        <w:t>Aesculus hippocastanum</w:t>
      </w:r>
      <w:r w:rsidR="00261258" w:rsidRPr="00787314">
        <w:rPr>
          <w:rFonts w:ascii="Minion Pro" w:hAnsi="Minion Pro" w:cs="Times New Roman"/>
          <w:sz w:val="22"/>
          <w:szCs w:val="22"/>
          <w:lang w:val="en-US" w:eastAsia="en-US" w:bidi="en-US"/>
        </w:rPr>
        <w:t>)</w:t>
      </w:r>
      <w:r w:rsidR="00EB1EE0" w:rsidRPr="00787314">
        <w:rPr>
          <w:rFonts w:ascii="Minion Pro" w:hAnsi="Minion Pro" w:cs="Times New Roman"/>
          <w:sz w:val="22"/>
          <w:szCs w:val="22"/>
          <w:lang w:val="en-US" w:eastAsia="en-US" w:bidi="en-US"/>
        </w:rPr>
        <w:t xml:space="preserve"> bol miktarda bulunurlar.</w:t>
      </w:r>
      <w:r w:rsidR="00EB1EE0" w:rsidRPr="00787314">
        <w:rPr>
          <w:rFonts w:ascii="Minion Pro" w:hAnsi="Minion Pro" w:cs="Times New Roman"/>
          <w:sz w:val="22"/>
          <w:szCs w:val="22"/>
          <w:vertAlign w:val="superscript"/>
          <w:lang w:val="en-US" w:eastAsia="en-US" w:bidi="en-US"/>
        </w:rPr>
        <w:t>12</w:t>
      </w:r>
      <w:r w:rsidR="00EB1EE0" w:rsidRPr="00787314">
        <w:rPr>
          <w:rFonts w:ascii="Minion Pro" w:hAnsi="Minion Pro" w:cs="Times New Roman"/>
          <w:sz w:val="22"/>
          <w:szCs w:val="22"/>
          <w:lang w:val="en-US" w:eastAsia="en-US" w:bidi="en-US"/>
        </w:rPr>
        <w:t xml:space="preserve"> </w:t>
      </w:r>
      <w:r w:rsidR="00487939" w:rsidRPr="00787314">
        <w:rPr>
          <w:rFonts w:ascii="Minion Pro" w:hAnsi="Minion Pro" w:cs="Times New Roman"/>
          <w:sz w:val="22"/>
          <w:szCs w:val="22"/>
          <w:lang w:val="en-US" w:eastAsia="en-US" w:bidi="en-US"/>
        </w:rPr>
        <w:t>Saponenlerin aktif kısımları sulu çözeltide kolesterolü çökelten koloidal solüsyonlar oluştururlar.</w:t>
      </w:r>
      <w:r w:rsidR="00487939" w:rsidRPr="00787314">
        <w:rPr>
          <w:rFonts w:ascii="Minion Pro" w:hAnsi="Minion Pro" w:cs="Times New Roman"/>
          <w:sz w:val="22"/>
          <w:szCs w:val="22"/>
          <w:vertAlign w:val="superscript"/>
          <w:lang w:val="en-US" w:eastAsia="en-US" w:bidi="en-US"/>
        </w:rPr>
        <w:t>99</w:t>
      </w:r>
      <w:r w:rsidR="00487939" w:rsidRPr="00787314">
        <w:rPr>
          <w:rFonts w:ascii="Minion Pro" w:hAnsi="Minion Pro" w:cs="Times New Roman"/>
          <w:sz w:val="22"/>
          <w:szCs w:val="22"/>
          <w:lang w:val="en-US" w:eastAsia="en-US" w:bidi="en-US"/>
        </w:rPr>
        <w:t xml:space="preserve"> </w:t>
      </w:r>
      <w:r w:rsidR="005B1ED6" w:rsidRPr="00787314">
        <w:rPr>
          <w:rFonts w:ascii="Minion Pro" w:hAnsi="Minion Pro" w:cs="Times New Roman"/>
          <w:sz w:val="22"/>
          <w:szCs w:val="22"/>
          <w:lang w:val="en-US" w:eastAsia="en-US" w:bidi="en-US"/>
        </w:rPr>
        <w:t>Sapo</w:t>
      </w:r>
      <w:r w:rsidR="00487939" w:rsidRPr="00787314">
        <w:rPr>
          <w:rFonts w:ascii="Minion Pro" w:hAnsi="Minion Pro" w:cs="Times New Roman"/>
          <w:sz w:val="22"/>
          <w:szCs w:val="22"/>
          <w:lang w:val="en-US" w:eastAsia="en-US" w:bidi="en-US"/>
        </w:rPr>
        <w:t>nen aglikonları</w:t>
      </w:r>
      <w:r w:rsidR="005B1ED6" w:rsidRPr="00787314">
        <w:rPr>
          <w:rFonts w:ascii="Minion Pro" w:hAnsi="Minion Pro" w:cs="Times New Roman"/>
          <w:sz w:val="22"/>
          <w:szCs w:val="22"/>
          <w:lang w:val="en-US" w:eastAsia="en-US" w:bidi="en-US"/>
        </w:rPr>
        <w:t>,</w:t>
      </w:r>
      <w:r w:rsidR="00487939" w:rsidRPr="00787314">
        <w:rPr>
          <w:rFonts w:ascii="Minion Pro" w:hAnsi="Minion Pro" w:cs="Times New Roman"/>
          <w:sz w:val="22"/>
          <w:szCs w:val="22"/>
          <w:lang w:val="en-US" w:eastAsia="en-US" w:bidi="en-US"/>
        </w:rPr>
        <w:t xml:space="preserve"> </w:t>
      </w:r>
      <w:r w:rsidR="00216216" w:rsidRPr="00787314">
        <w:rPr>
          <w:rFonts w:ascii="Minion Pro" w:hAnsi="Minion Pro" w:cs="Times New Roman"/>
          <w:sz w:val="22"/>
          <w:szCs w:val="22"/>
          <w:lang w:val="en-US" w:eastAsia="en-US" w:bidi="en-US"/>
        </w:rPr>
        <w:t xml:space="preserve">bitkilerde bulunan </w:t>
      </w:r>
      <w:r w:rsidR="00487939" w:rsidRPr="00787314">
        <w:rPr>
          <w:rFonts w:ascii="Minion Pro" w:hAnsi="Minion Pro" w:cs="Times New Roman"/>
          <w:sz w:val="22"/>
          <w:szCs w:val="22"/>
          <w:lang w:val="en-US" w:eastAsia="en-US" w:bidi="en-US"/>
        </w:rPr>
        <w:t>triterpenoid</w:t>
      </w:r>
      <w:r w:rsidR="00216216" w:rsidRPr="00787314">
        <w:rPr>
          <w:rFonts w:ascii="Minion Pro" w:hAnsi="Minion Pro" w:cs="Times New Roman"/>
          <w:sz w:val="22"/>
          <w:szCs w:val="22"/>
          <w:lang w:val="en-US" w:eastAsia="en-US" w:bidi="en-US"/>
        </w:rPr>
        <w:t>, steroid</w:t>
      </w:r>
      <w:r w:rsidR="00487939" w:rsidRPr="00787314">
        <w:rPr>
          <w:rFonts w:ascii="Minion Pro" w:hAnsi="Minion Pro" w:cs="Times New Roman"/>
          <w:sz w:val="22"/>
          <w:szCs w:val="22"/>
          <w:lang w:val="en-US" w:eastAsia="en-US" w:bidi="en-US"/>
        </w:rPr>
        <w:t xml:space="preserve"> veya steroidal</w:t>
      </w:r>
      <w:r w:rsidR="00216216" w:rsidRPr="00787314">
        <w:rPr>
          <w:rFonts w:ascii="Minion Pro" w:hAnsi="Minion Pro" w:cs="Times New Roman"/>
          <w:sz w:val="22"/>
          <w:szCs w:val="22"/>
          <w:lang w:val="en-US" w:eastAsia="en-US" w:bidi="en-US"/>
        </w:rPr>
        <w:t xml:space="preserve"> alkaloid</w:t>
      </w:r>
      <w:r w:rsidR="00487939" w:rsidRPr="00787314">
        <w:rPr>
          <w:rFonts w:ascii="Minion Pro" w:hAnsi="Minion Pro" w:cs="Times New Roman"/>
          <w:sz w:val="22"/>
          <w:szCs w:val="22"/>
          <w:lang w:val="en-US" w:eastAsia="en-US" w:bidi="en-US"/>
        </w:rPr>
        <w:t xml:space="preserve"> yapılardan oluşan</w:t>
      </w:r>
      <w:r w:rsidR="005B1ED6" w:rsidRPr="00787314">
        <w:rPr>
          <w:rFonts w:ascii="Minion Pro" w:hAnsi="Minion Pro" w:cs="Times New Roman"/>
          <w:sz w:val="22"/>
          <w:szCs w:val="22"/>
          <w:lang w:val="en-US" w:eastAsia="en-US" w:bidi="en-US"/>
        </w:rPr>
        <w:t xml:space="preserve"> glikozitler şeklinde görülebilirler. Molekülün bir ucunda bulunan lipofilik (yağda çözülen) aglikonlar ve diğer ucunda bulunan hidrofilik (suda çözülen) şekerlerin</w:t>
      </w:r>
      <w:r w:rsidR="00487939" w:rsidRPr="00787314">
        <w:rPr>
          <w:rFonts w:ascii="Minion Pro" w:hAnsi="Minion Pro" w:cs="Times New Roman"/>
          <w:sz w:val="22"/>
          <w:szCs w:val="22"/>
          <w:lang w:val="en-US" w:eastAsia="en-US" w:bidi="en-US"/>
        </w:rPr>
        <w:t xml:space="preserve"> </w:t>
      </w:r>
      <w:r w:rsidR="005B1ED6" w:rsidRPr="00787314">
        <w:rPr>
          <w:rFonts w:ascii="Minion Pro" w:hAnsi="Minion Pro" w:cs="Times New Roman"/>
          <w:sz w:val="22"/>
          <w:szCs w:val="22"/>
          <w:lang w:val="en-US" w:eastAsia="en-US" w:bidi="en-US"/>
        </w:rPr>
        <w:t>kombinasyonları yüzey basıncını düşürme yeteneğini vererek deri ve zarlarda deterjan ve sabun benzeri bir etki üretirler.</w:t>
      </w:r>
      <w:r w:rsidR="00216216" w:rsidRPr="00787314">
        <w:rPr>
          <w:rFonts w:ascii="Minion Pro" w:hAnsi="Minion Pro" w:cs="Times New Roman"/>
          <w:sz w:val="22"/>
          <w:szCs w:val="22"/>
          <w:lang w:val="en-US" w:eastAsia="en-US" w:bidi="en-US"/>
        </w:rPr>
        <w:t xml:space="preserve"> En sık görülen triterpenoid aglikonu oleanolik asittir. Meyankökünde bulunan glisiretik asit bunlara bir örnek olarak gösterilebilir.  Ursan, lupan ve damaran türlerini içeren diğer triterpenoid halka sistemleri</w:t>
      </w:r>
      <w:r w:rsidR="00255D46" w:rsidRPr="00787314">
        <w:rPr>
          <w:rFonts w:ascii="Minion Pro" w:hAnsi="Minion Pro" w:cs="Times New Roman"/>
          <w:sz w:val="22"/>
          <w:szCs w:val="22"/>
          <w:lang w:val="en-US" w:eastAsia="en-US" w:bidi="en-US"/>
        </w:rPr>
        <w:t>ne;</w:t>
      </w:r>
      <w:r w:rsidR="00216216" w:rsidRPr="00787314">
        <w:rPr>
          <w:rFonts w:ascii="Minion Pro" w:hAnsi="Minion Pro" w:cs="Times New Roman"/>
          <w:sz w:val="22"/>
          <w:szCs w:val="22"/>
          <w:lang w:val="en-US" w:eastAsia="en-US" w:bidi="en-US"/>
        </w:rPr>
        <w:t xml:space="preserve"> </w:t>
      </w:r>
      <w:r w:rsidR="00255D46" w:rsidRPr="00787314">
        <w:rPr>
          <w:rFonts w:ascii="Minion Pro" w:hAnsi="Minion Pro" w:cs="Times New Roman"/>
          <w:sz w:val="22"/>
          <w:szCs w:val="22"/>
          <w:lang w:val="en-US" w:eastAsia="en-US" w:bidi="en-US"/>
        </w:rPr>
        <w:t>ginsengdeki (</w:t>
      </w:r>
      <w:r w:rsidR="00216216" w:rsidRPr="00787314">
        <w:rPr>
          <w:rFonts w:ascii="Minion Pro" w:hAnsi="Minion Pro" w:cs="Times New Roman"/>
          <w:i/>
          <w:sz w:val="22"/>
          <w:szCs w:val="22"/>
          <w:lang w:val="en-US" w:eastAsia="en-US" w:bidi="en-US"/>
        </w:rPr>
        <w:t>Panax ginseng</w:t>
      </w:r>
      <w:r w:rsidR="00255D46" w:rsidRPr="00787314">
        <w:rPr>
          <w:rFonts w:ascii="Minion Pro" w:hAnsi="Minion Pro" w:cs="Times New Roman"/>
          <w:sz w:val="22"/>
          <w:szCs w:val="22"/>
          <w:lang w:val="en-US" w:eastAsia="en-US" w:bidi="en-US"/>
        </w:rPr>
        <w:t>)</w:t>
      </w:r>
      <w:r w:rsidR="00216216" w:rsidRPr="00787314">
        <w:rPr>
          <w:rFonts w:ascii="Minion Pro" w:hAnsi="Minion Pro" w:cs="Times New Roman"/>
          <w:sz w:val="22"/>
          <w:szCs w:val="22"/>
          <w:lang w:val="en-US" w:eastAsia="en-US" w:bidi="en-US"/>
        </w:rPr>
        <w:t xml:space="preserve"> ginsenozid</w:t>
      </w:r>
      <w:r w:rsidR="00255D46" w:rsidRPr="00787314">
        <w:rPr>
          <w:rFonts w:ascii="Minion Pro" w:hAnsi="Minion Pro" w:cs="Times New Roman"/>
          <w:sz w:val="22"/>
          <w:szCs w:val="22"/>
          <w:lang w:val="en-US" w:eastAsia="en-US" w:bidi="en-US"/>
        </w:rPr>
        <w:t xml:space="preserve"> ve hünnapta (</w:t>
      </w:r>
      <w:r w:rsidR="00255D46" w:rsidRPr="00787314">
        <w:rPr>
          <w:rFonts w:ascii="Minion Pro" w:hAnsi="Minion Pro" w:cs="Times New Roman"/>
          <w:i/>
          <w:sz w:val="22"/>
          <w:szCs w:val="22"/>
          <w:lang w:val="en-US" w:eastAsia="en-US" w:bidi="en-US"/>
        </w:rPr>
        <w:t>Zizyphus jujuba</w:t>
      </w:r>
      <w:r w:rsidR="00255D46" w:rsidRPr="00787314">
        <w:rPr>
          <w:rFonts w:ascii="Minion Pro" w:hAnsi="Minion Pro" w:cs="Times New Roman"/>
          <w:sz w:val="22"/>
          <w:szCs w:val="22"/>
          <w:lang w:val="en-US" w:eastAsia="en-US" w:bidi="en-US"/>
        </w:rPr>
        <w:t>) bulunan jujubosidler örnek verilebilir. Steroidal saponinler, mevalonik asit patikasıyla triterpenlerin çoğu gibi aynı biyosentetik orijine ait olsalar da aslında gerçek triterpen değildirler. Bunlar bazen nortriterpenler olarak bilinirler. Örneğin, diosgenin ve hekogenin; seks hormonlarının, kortizon ve D vitamininin</w:t>
      </w:r>
      <w:r w:rsidR="006C2007" w:rsidRPr="00787314">
        <w:rPr>
          <w:rFonts w:ascii="Minion Pro" w:hAnsi="Minion Pro" w:cs="Times New Roman"/>
          <w:sz w:val="22"/>
          <w:szCs w:val="22"/>
          <w:lang w:val="en-US" w:eastAsia="en-US" w:bidi="en-US"/>
        </w:rPr>
        <w:t xml:space="preserve"> prekursörleri olarak kullanılırlar.</w:t>
      </w:r>
      <w:r w:rsidR="00216216" w:rsidRPr="00787314">
        <w:rPr>
          <w:rFonts w:ascii="Minion Pro" w:hAnsi="Minion Pro" w:cs="Times New Roman"/>
          <w:sz w:val="22"/>
          <w:szCs w:val="22"/>
          <w:lang w:val="en-US" w:eastAsia="en-US" w:bidi="en-US"/>
        </w:rPr>
        <w:t xml:space="preserve"> </w:t>
      </w:r>
      <w:r w:rsidR="006C2007" w:rsidRPr="00787314">
        <w:rPr>
          <w:rFonts w:ascii="Minion Pro" w:hAnsi="Minion Pro" w:cs="Times New Roman"/>
          <w:color w:val="auto"/>
          <w:sz w:val="22"/>
          <w:szCs w:val="22"/>
          <w:lang w:eastAsia="tr-TR" w:bidi="ar-SA"/>
        </w:rPr>
        <w:t>Steroidal saponinler, gerçekte fitoöstrojen sınıfından sayılmasalar da</w:t>
      </w:r>
      <w:r w:rsidR="006C2007" w:rsidRPr="00787314">
        <w:rPr>
          <w:rFonts w:ascii="Minion Pro" w:hAnsi="Minion Pro" w:cs="Times New Roman"/>
          <w:i/>
          <w:iCs/>
          <w:color w:val="auto"/>
          <w:sz w:val="22"/>
          <w:szCs w:val="22"/>
          <w:lang w:eastAsia="tr-TR" w:bidi="ar-SA"/>
        </w:rPr>
        <w:t xml:space="preserve"> </w:t>
      </w:r>
      <w:r w:rsidR="006C2007" w:rsidRPr="00787314">
        <w:rPr>
          <w:rFonts w:ascii="Minion Pro" w:hAnsi="Minion Pro" w:cs="Times New Roman"/>
          <w:iCs/>
          <w:color w:val="auto"/>
          <w:sz w:val="22"/>
          <w:szCs w:val="22"/>
          <w:lang w:eastAsia="tr-TR" w:bidi="ar-SA"/>
        </w:rPr>
        <w:t>yabani hint yer elması (</w:t>
      </w:r>
      <w:r w:rsidR="006C2007" w:rsidRPr="00787314">
        <w:rPr>
          <w:rFonts w:ascii="Minion Pro" w:hAnsi="Minion Pro" w:cs="Times New Roman"/>
          <w:i/>
          <w:iCs/>
          <w:color w:val="auto"/>
          <w:sz w:val="22"/>
          <w:szCs w:val="22"/>
          <w:lang w:eastAsia="tr-TR" w:bidi="ar-SA"/>
        </w:rPr>
        <w:t>Dioscorea villosa</w:t>
      </w:r>
      <w:r w:rsidR="006C2007" w:rsidRPr="00787314">
        <w:rPr>
          <w:rFonts w:ascii="Minion Pro" w:hAnsi="Minion Pro" w:cs="Times New Roman"/>
          <w:iCs/>
          <w:color w:val="auto"/>
          <w:sz w:val="22"/>
          <w:szCs w:val="22"/>
          <w:lang w:eastAsia="tr-TR" w:bidi="ar-SA"/>
        </w:rPr>
        <w:t>)</w:t>
      </w:r>
      <w:r w:rsidR="006C2007" w:rsidRPr="00787314">
        <w:rPr>
          <w:rFonts w:ascii="Minion Pro" w:hAnsi="Minion Pro" w:cs="Times New Roman"/>
          <w:i/>
          <w:iCs/>
          <w:color w:val="auto"/>
          <w:sz w:val="22"/>
          <w:szCs w:val="22"/>
          <w:lang w:eastAsia="tr-TR" w:bidi="ar-SA"/>
        </w:rPr>
        <w:t xml:space="preserve"> </w:t>
      </w:r>
      <w:r w:rsidR="006C2007" w:rsidRPr="00787314">
        <w:rPr>
          <w:rFonts w:ascii="Minion Pro" w:hAnsi="Minion Pro" w:cs="Times New Roman"/>
          <w:color w:val="auto"/>
          <w:sz w:val="22"/>
          <w:szCs w:val="22"/>
          <w:lang w:eastAsia="tr-TR" w:bidi="ar-SA"/>
        </w:rPr>
        <w:t>ve (</w:t>
      </w:r>
      <w:r w:rsidR="006C2007" w:rsidRPr="00787314">
        <w:rPr>
          <w:rFonts w:ascii="Minion Pro" w:hAnsi="Minion Pro" w:cs="Times New Roman"/>
          <w:i/>
          <w:iCs/>
          <w:color w:val="auto"/>
          <w:sz w:val="22"/>
          <w:szCs w:val="22"/>
          <w:lang w:eastAsia="tr-TR" w:bidi="ar-SA"/>
        </w:rPr>
        <w:t>Chamaelirium luteum</w:t>
      </w:r>
      <w:r w:rsidR="006C2007" w:rsidRPr="00787314">
        <w:rPr>
          <w:rFonts w:ascii="Minion Pro" w:hAnsi="Minion Pro" w:cs="Times New Roman"/>
          <w:iCs/>
          <w:color w:val="auto"/>
          <w:sz w:val="22"/>
          <w:szCs w:val="22"/>
          <w:lang w:eastAsia="tr-TR" w:bidi="ar-SA"/>
        </w:rPr>
        <w:t xml:space="preserve">) gibi bitkilerin kısmen de olsa </w:t>
      </w:r>
      <w:r w:rsidR="006C2007" w:rsidRPr="00787314">
        <w:rPr>
          <w:rFonts w:ascii="Minion Pro" w:hAnsi="Minion Pro" w:cs="Times New Roman"/>
          <w:color w:val="auto"/>
          <w:sz w:val="22"/>
          <w:szCs w:val="22"/>
          <w:lang w:eastAsia="tr-TR" w:bidi="ar-SA"/>
        </w:rPr>
        <w:t>östrojenik etkileriyle ilişkilendirilirler. Steroidal saponinlerin bir alt grubu glikoalkaloidlerdir</w:t>
      </w:r>
      <w:r w:rsidR="001C636A" w:rsidRPr="00787314">
        <w:rPr>
          <w:rFonts w:ascii="Minion Pro" w:hAnsi="Minion Pro" w:cs="Times New Roman"/>
          <w:color w:val="auto"/>
          <w:sz w:val="22"/>
          <w:szCs w:val="22"/>
          <w:lang w:eastAsia="tr-TR" w:bidi="ar-SA"/>
        </w:rPr>
        <w:t>. Bu bileşenlerin en yaygın kaynağı beyaz patatestir (</w:t>
      </w:r>
      <w:r w:rsidR="001C636A" w:rsidRPr="00787314">
        <w:rPr>
          <w:rFonts w:ascii="Minion Pro" w:hAnsi="Minion Pro" w:cs="Times New Roman"/>
          <w:i/>
          <w:iCs/>
          <w:color w:val="auto"/>
          <w:sz w:val="22"/>
          <w:szCs w:val="22"/>
          <w:lang w:eastAsia="tr-TR" w:bidi="ar-SA"/>
        </w:rPr>
        <w:t>Solanum tuberosum</w:t>
      </w:r>
      <w:r w:rsidR="001C636A" w:rsidRPr="00787314">
        <w:rPr>
          <w:rFonts w:ascii="Minion Pro" w:hAnsi="Minion Pro" w:cs="Times New Roman"/>
          <w:iCs/>
          <w:color w:val="auto"/>
          <w:sz w:val="22"/>
          <w:szCs w:val="22"/>
          <w:lang w:eastAsia="tr-TR" w:bidi="ar-SA"/>
        </w:rPr>
        <w:t>). Saponinlerin farmakolojik etkileri araştırılmış olup kısmi deterjan ve yara iyileştirici etkileri dışında, kimyasal yapılarına bağlı olarak bir dizi sistemik etkileri de belirlenmiştir. Saponinlerin; sitotoksik, antitümör, antimutajenik gibi antikanser etkileri, antienflamatuar, antialerjik, immunomodülatör, antiviral, antihepatotoksik, antidiyabetik (hipoglisemik),</w:t>
      </w:r>
      <w:r w:rsidR="00EB1EE0" w:rsidRPr="00787314">
        <w:rPr>
          <w:rFonts w:ascii="Minion Pro" w:hAnsi="Minion Pro" w:cs="Times New Roman"/>
          <w:iCs/>
          <w:color w:val="auto"/>
          <w:sz w:val="22"/>
          <w:szCs w:val="22"/>
          <w:lang w:eastAsia="tr-TR" w:bidi="ar-SA"/>
        </w:rPr>
        <w:t xml:space="preserve"> antifungal;</w:t>
      </w:r>
      <w:r w:rsidR="001C636A" w:rsidRPr="00787314">
        <w:rPr>
          <w:rFonts w:ascii="Minion Pro" w:hAnsi="Minion Pro" w:cs="Times New Roman"/>
          <w:iCs/>
          <w:color w:val="auto"/>
          <w:sz w:val="22"/>
          <w:szCs w:val="22"/>
          <w:lang w:eastAsia="tr-TR" w:bidi="ar-SA"/>
        </w:rPr>
        <w:t xml:space="preserve"> hemolitik, antitrombotik, hipokolesterolemik gibi kardiyak etkileri</w:t>
      </w:r>
      <w:r w:rsidR="00EB1EE0" w:rsidRPr="00787314">
        <w:rPr>
          <w:rFonts w:ascii="Minion Pro" w:hAnsi="Minion Pro" w:cs="Times New Roman"/>
          <w:iCs/>
          <w:color w:val="auto"/>
          <w:sz w:val="22"/>
          <w:szCs w:val="22"/>
          <w:lang w:eastAsia="tr-TR" w:bidi="ar-SA"/>
        </w:rPr>
        <w:t>;</w:t>
      </w:r>
      <w:r w:rsidR="001C636A" w:rsidRPr="00787314">
        <w:rPr>
          <w:rFonts w:ascii="Minion Pro" w:hAnsi="Minion Pro" w:cs="Times New Roman"/>
          <w:iCs/>
          <w:color w:val="auto"/>
          <w:sz w:val="22"/>
          <w:szCs w:val="22"/>
          <w:lang w:eastAsia="tr-TR" w:bidi="ar-SA"/>
        </w:rPr>
        <w:t xml:space="preserve"> </w:t>
      </w:r>
      <w:r w:rsidR="00EB1EE0" w:rsidRPr="00787314">
        <w:rPr>
          <w:rFonts w:ascii="Minion Pro" w:hAnsi="Minion Pro" w:cs="Times New Roman"/>
          <w:iCs/>
          <w:color w:val="auto"/>
          <w:sz w:val="22"/>
          <w:szCs w:val="22"/>
          <w:lang w:eastAsia="tr-TR" w:bidi="ar-SA"/>
        </w:rPr>
        <w:t>antistres, sedatif; adaptojenik, östrojenik gibi endokrin etkileri; ekspektoran, diüretik ve dijestif etkileri bulunur.</w:t>
      </w:r>
      <w:r w:rsidR="00D422AE" w:rsidRPr="00787314">
        <w:rPr>
          <w:rFonts w:ascii="Minion Pro" w:hAnsi="Minion Pro" w:cs="Times New Roman"/>
          <w:iCs/>
          <w:color w:val="auto"/>
          <w:sz w:val="22"/>
          <w:szCs w:val="22"/>
          <w:vertAlign w:val="superscript"/>
          <w:lang w:eastAsia="tr-TR" w:bidi="ar-SA"/>
        </w:rPr>
        <w:t>12,99,161</w:t>
      </w:r>
      <w:r w:rsidR="00EB1EE0" w:rsidRPr="00787314">
        <w:rPr>
          <w:rFonts w:ascii="Minion Pro" w:hAnsi="Minion Pro" w:cs="Times New Roman"/>
          <w:iCs/>
          <w:color w:val="auto"/>
          <w:sz w:val="22"/>
          <w:szCs w:val="22"/>
          <w:lang w:eastAsia="tr-TR" w:bidi="ar-SA"/>
        </w:rPr>
        <w:t xml:space="preserve"> Deterjan etkilerinden dolayı saponinler hücre zarlarının geçirgenliğini arttırma kapasitesine sahiptirler.</w:t>
      </w:r>
      <w:r w:rsidR="00D422AE" w:rsidRPr="00787314">
        <w:rPr>
          <w:rFonts w:ascii="Minion Pro" w:hAnsi="Minion Pro" w:cs="Times New Roman"/>
          <w:iCs/>
          <w:color w:val="auto"/>
          <w:sz w:val="22"/>
          <w:szCs w:val="22"/>
          <w:lang w:eastAsia="tr-TR" w:bidi="ar-SA"/>
        </w:rPr>
        <w:t xml:space="preserve"> Kırmızı kan hücrelerinin zarlarını parçalayarak hemolize neden olabilirler ve böylece kandaki hemoglobini serbest bırakırlar. Saponinler çok sulandırılmış bile olsa hemolitik özelliklerini korurlar. Bu nedenle saponin enjeksiyonu, hemoglobinin kana ani karışmasına neden olabileceği için anemi ve böbrek zafiyetine neden olabilir.</w:t>
      </w:r>
      <w:r w:rsidR="0019396B" w:rsidRPr="00787314">
        <w:rPr>
          <w:rFonts w:ascii="Minion Pro" w:hAnsi="Minion Pro" w:cs="Times New Roman"/>
          <w:iCs/>
          <w:color w:val="auto"/>
          <w:sz w:val="22"/>
          <w:szCs w:val="22"/>
          <w:lang w:eastAsia="tr-TR" w:bidi="ar-SA"/>
        </w:rPr>
        <w:t xml:space="preserve"> Ağız yoluyla alındıklarında bağırsak yoluyla absorpsiyonunun çok az olduğu bildirilmiştir. Aglikon formları kalın bağırsaklardaki bakteriler nedeniyle daha iyi absorbe edilir.</w:t>
      </w:r>
      <w:r w:rsidR="00D422AE" w:rsidRPr="00787314">
        <w:rPr>
          <w:rFonts w:ascii="Minion Pro" w:hAnsi="Minion Pro" w:cs="Times New Roman"/>
          <w:iCs/>
          <w:color w:val="auto"/>
          <w:sz w:val="22"/>
          <w:szCs w:val="22"/>
          <w:lang w:eastAsia="tr-TR" w:bidi="ar-SA"/>
        </w:rPr>
        <w:t xml:space="preserve"> </w:t>
      </w:r>
      <w:r w:rsidR="0019396B" w:rsidRPr="00787314">
        <w:rPr>
          <w:rFonts w:ascii="Minion Pro" w:hAnsi="Minion Pro" w:cs="Times New Roman"/>
          <w:iCs/>
          <w:color w:val="auto"/>
          <w:sz w:val="22"/>
          <w:szCs w:val="22"/>
          <w:lang w:eastAsia="tr-TR" w:bidi="ar-SA"/>
        </w:rPr>
        <w:t>Düşük oranlı absorpsiyon hemoliz ve dolaysıyla toksisiteyi oldukça azaltır (Mills and Bone, 2000: 43).</w:t>
      </w:r>
      <w:r w:rsidR="0019396B" w:rsidRPr="00787314">
        <w:rPr>
          <w:rFonts w:ascii="Minion Pro" w:hAnsi="Minion Pro" w:cs="Times New Roman"/>
          <w:iCs/>
          <w:color w:val="auto"/>
          <w:sz w:val="22"/>
          <w:szCs w:val="22"/>
          <w:vertAlign w:val="superscript"/>
          <w:lang w:eastAsia="tr-TR" w:bidi="ar-SA"/>
        </w:rPr>
        <w:t>123</w:t>
      </w:r>
      <w:r w:rsidR="0019396B" w:rsidRPr="00787314">
        <w:rPr>
          <w:rFonts w:ascii="Minion Pro" w:hAnsi="Minion Pro" w:cs="Times New Roman"/>
          <w:iCs/>
          <w:color w:val="auto"/>
          <w:sz w:val="22"/>
          <w:szCs w:val="22"/>
          <w:lang w:eastAsia="tr-TR" w:bidi="ar-SA"/>
        </w:rPr>
        <w:t xml:space="preserve"> Saponinler</w:t>
      </w:r>
      <w:r w:rsidR="00261258" w:rsidRPr="00787314">
        <w:rPr>
          <w:rFonts w:ascii="Minion Pro" w:hAnsi="Minion Pro" w:cs="Times New Roman"/>
          <w:iCs/>
          <w:color w:val="auto"/>
          <w:sz w:val="22"/>
          <w:szCs w:val="22"/>
          <w:lang w:eastAsia="tr-TR" w:bidi="ar-SA"/>
        </w:rPr>
        <w:t xml:space="preserve">, günlük diyette </w:t>
      </w:r>
      <w:r w:rsidR="00332645" w:rsidRPr="00787314">
        <w:rPr>
          <w:rFonts w:ascii="Minion Pro" w:hAnsi="Minion Pro" w:cs="Times New Roman"/>
          <w:iCs/>
          <w:color w:val="auto"/>
          <w:sz w:val="22"/>
          <w:szCs w:val="22"/>
          <w:lang w:eastAsia="tr-TR" w:bidi="ar-SA"/>
        </w:rPr>
        <w:t>tahıl ve hububatlarla</w:t>
      </w:r>
      <w:r w:rsidR="00261258" w:rsidRPr="00787314">
        <w:rPr>
          <w:rFonts w:ascii="Minion Pro" w:hAnsi="Minion Pro" w:cs="Times New Roman"/>
          <w:iCs/>
          <w:color w:val="auto"/>
          <w:sz w:val="22"/>
          <w:szCs w:val="22"/>
          <w:lang w:eastAsia="tr-TR" w:bidi="ar-SA"/>
        </w:rPr>
        <w:t xml:space="preserve"> birlikte düzenli olarak alınır</w:t>
      </w:r>
      <w:r w:rsidR="00261258" w:rsidRPr="00787314">
        <w:rPr>
          <w:rFonts w:ascii="Minion Pro" w:hAnsi="Minion Pro" w:cs="Times New Roman"/>
          <w:iCs/>
          <w:color w:val="auto"/>
          <w:sz w:val="22"/>
          <w:szCs w:val="22"/>
          <w:vertAlign w:val="superscript"/>
          <w:lang w:eastAsia="tr-TR" w:bidi="ar-SA"/>
        </w:rPr>
        <w:t>245</w:t>
      </w:r>
      <w:r w:rsidR="00261258" w:rsidRPr="00787314">
        <w:rPr>
          <w:rFonts w:ascii="Minion Pro" w:hAnsi="Minion Pro" w:cs="Times New Roman"/>
          <w:iCs/>
          <w:color w:val="auto"/>
          <w:sz w:val="22"/>
          <w:szCs w:val="22"/>
          <w:lang w:eastAsia="tr-TR" w:bidi="ar-SA"/>
        </w:rPr>
        <w:t xml:space="preserve"> ve çok az istisna dışında toksit etki göstermezler.</w:t>
      </w:r>
      <w:r w:rsidR="00D64C01" w:rsidRPr="00787314">
        <w:rPr>
          <w:rFonts w:ascii="Minion Pro" w:hAnsi="Minion Pro" w:cs="Times New Roman"/>
          <w:iCs/>
          <w:color w:val="auto"/>
          <w:sz w:val="22"/>
          <w:szCs w:val="22"/>
          <w:lang w:eastAsia="tr-TR" w:bidi="ar-SA"/>
        </w:rPr>
        <w:t xml:space="preserve"> Gelenek halk tıbbında bitkisel ekspektoran ve diüretiklerin pek çoğu kayda değer oranda saponin içerir. Örnek olarak, </w:t>
      </w:r>
      <w:r w:rsidR="00D64C01" w:rsidRPr="00787314">
        <w:rPr>
          <w:rFonts w:ascii="Minion Pro" w:hAnsi="Minion Pro" w:cs="Times New Roman"/>
          <w:color w:val="auto"/>
          <w:sz w:val="22"/>
          <w:szCs w:val="22"/>
          <w:lang w:eastAsia="tr-TR" w:bidi="ar-SA"/>
        </w:rPr>
        <w:t>senega (</w:t>
      </w:r>
      <w:r w:rsidR="00D64C01" w:rsidRPr="00787314">
        <w:rPr>
          <w:rFonts w:ascii="Minion Pro" w:hAnsi="Minion Pro" w:cs="Times New Roman"/>
          <w:i/>
          <w:iCs/>
          <w:color w:val="auto"/>
          <w:sz w:val="22"/>
          <w:szCs w:val="22"/>
          <w:lang w:eastAsia="tr-TR" w:bidi="ar-SA"/>
        </w:rPr>
        <w:t>Polygala</w:t>
      </w:r>
    </w:p>
    <w:p w:rsidR="00D72D60" w:rsidRPr="00787314" w:rsidRDefault="00D64C01" w:rsidP="002B4DD4">
      <w:pPr>
        <w:widowControl/>
        <w:autoSpaceDE w:val="0"/>
        <w:autoSpaceDN w:val="0"/>
        <w:adjustRightInd w:val="0"/>
        <w:rPr>
          <w:rFonts w:ascii="Minion Pro" w:hAnsi="Minion Pro" w:cs="Times New Roman"/>
          <w:iCs/>
          <w:color w:val="auto"/>
          <w:sz w:val="22"/>
          <w:szCs w:val="22"/>
          <w:lang w:eastAsia="tr-TR" w:bidi="ar-SA"/>
        </w:rPr>
      </w:pPr>
      <w:r w:rsidRPr="00787314">
        <w:rPr>
          <w:rFonts w:ascii="Minion Pro" w:hAnsi="Minion Pro" w:cs="Times New Roman"/>
          <w:i/>
          <w:iCs/>
          <w:color w:val="auto"/>
          <w:sz w:val="22"/>
          <w:szCs w:val="22"/>
          <w:lang w:eastAsia="tr-TR" w:bidi="ar-SA"/>
        </w:rPr>
        <w:t>senega</w:t>
      </w:r>
      <w:r w:rsidRPr="00787314">
        <w:rPr>
          <w:rFonts w:ascii="Minion Pro" w:hAnsi="Minion Pro" w:cs="Times New Roman"/>
          <w:color w:val="auto"/>
          <w:sz w:val="22"/>
          <w:szCs w:val="22"/>
          <w:lang w:eastAsia="tr-TR" w:bidi="ar-SA"/>
        </w:rPr>
        <w:t xml:space="preserve">), </w:t>
      </w:r>
      <w:r w:rsidR="00F03F1D" w:rsidRPr="00787314">
        <w:rPr>
          <w:rFonts w:ascii="Minion Pro" w:hAnsi="Minion Pro" w:cs="Times New Roman"/>
          <w:color w:val="auto"/>
          <w:sz w:val="22"/>
          <w:szCs w:val="22"/>
          <w:lang w:eastAsia="tr-TR" w:bidi="ar-SA"/>
        </w:rPr>
        <w:t xml:space="preserve">şekerci boyası </w:t>
      </w:r>
      <w:r w:rsidRPr="00787314">
        <w:rPr>
          <w:rFonts w:ascii="Minion Pro" w:hAnsi="Minion Pro" w:cs="Times New Roman"/>
          <w:color w:val="auto"/>
          <w:sz w:val="22"/>
          <w:szCs w:val="22"/>
          <w:lang w:eastAsia="tr-TR" w:bidi="ar-SA"/>
        </w:rPr>
        <w:t>(</w:t>
      </w:r>
      <w:r w:rsidRPr="00787314">
        <w:rPr>
          <w:rFonts w:ascii="Minion Pro" w:hAnsi="Minion Pro" w:cs="Times New Roman"/>
          <w:i/>
          <w:iCs/>
          <w:color w:val="auto"/>
          <w:sz w:val="22"/>
          <w:szCs w:val="22"/>
          <w:lang w:eastAsia="tr-TR" w:bidi="ar-SA"/>
        </w:rPr>
        <w:t>Phytolacca decandra</w:t>
      </w:r>
      <w:r w:rsidR="00F03F1D" w:rsidRPr="00787314">
        <w:rPr>
          <w:rFonts w:ascii="Minion Pro" w:hAnsi="Minion Pro" w:cs="Times New Roman"/>
          <w:color w:val="auto"/>
          <w:sz w:val="22"/>
          <w:szCs w:val="22"/>
          <w:lang w:eastAsia="tr-TR" w:bidi="ar-SA"/>
        </w:rPr>
        <w:t>) ve</w:t>
      </w:r>
      <w:r w:rsidRPr="00787314">
        <w:rPr>
          <w:rFonts w:ascii="Minion Pro" w:hAnsi="Minion Pro" w:cs="Times New Roman"/>
          <w:color w:val="auto"/>
          <w:sz w:val="22"/>
          <w:szCs w:val="22"/>
          <w:lang w:eastAsia="tr-TR" w:bidi="ar-SA"/>
        </w:rPr>
        <w:t xml:space="preserve"> </w:t>
      </w:r>
      <w:r w:rsidR="00F03F1D" w:rsidRPr="00787314">
        <w:rPr>
          <w:rFonts w:ascii="Minion Pro" w:hAnsi="Minion Pro" w:cs="Times New Roman"/>
          <w:color w:val="auto"/>
          <w:sz w:val="22"/>
          <w:szCs w:val="22"/>
          <w:lang w:eastAsia="tr-TR" w:bidi="ar-SA"/>
        </w:rPr>
        <w:t>altın başak</w:t>
      </w:r>
      <w:r w:rsidRPr="00787314">
        <w:rPr>
          <w:rFonts w:ascii="Minion Pro" w:hAnsi="Minion Pro" w:cs="Times New Roman"/>
          <w:color w:val="auto"/>
          <w:sz w:val="22"/>
          <w:szCs w:val="22"/>
          <w:lang w:eastAsia="tr-TR" w:bidi="ar-SA"/>
        </w:rPr>
        <w:t xml:space="preserve"> (</w:t>
      </w:r>
      <w:r w:rsidRPr="00787314">
        <w:rPr>
          <w:rFonts w:ascii="Minion Pro" w:hAnsi="Minion Pro" w:cs="Times New Roman"/>
          <w:i/>
          <w:iCs/>
          <w:color w:val="auto"/>
          <w:sz w:val="22"/>
          <w:szCs w:val="22"/>
          <w:lang w:eastAsia="tr-TR" w:bidi="ar-SA"/>
        </w:rPr>
        <w:t>Solidago</w:t>
      </w:r>
      <w:r w:rsidR="00F03F1D" w:rsidRPr="00787314">
        <w:rPr>
          <w:rFonts w:ascii="Minion Pro" w:hAnsi="Minion Pro" w:cs="Times New Roman"/>
          <w:i/>
          <w:iCs/>
          <w:color w:val="auto"/>
          <w:sz w:val="22"/>
          <w:szCs w:val="22"/>
          <w:lang w:eastAsia="tr-TR" w:bidi="ar-SA"/>
        </w:rPr>
        <w:t xml:space="preserve"> </w:t>
      </w:r>
      <w:r w:rsidRPr="00787314">
        <w:rPr>
          <w:rFonts w:ascii="Minion Pro" w:hAnsi="Minion Pro" w:cs="Times New Roman"/>
          <w:i/>
          <w:iCs/>
          <w:color w:val="auto"/>
          <w:sz w:val="22"/>
          <w:szCs w:val="22"/>
          <w:lang w:eastAsia="tr-TR" w:bidi="ar-SA"/>
        </w:rPr>
        <w:t>virguarea</w:t>
      </w:r>
      <w:r w:rsidRPr="00787314">
        <w:rPr>
          <w:rFonts w:ascii="Minion Pro" w:hAnsi="Minion Pro" w:cs="Times New Roman"/>
          <w:color w:val="auto"/>
          <w:sz w:val="22"/>
          <w:szCs w:val="22"/>
          <w:lang w:eastAsia="tr-TR" w:bidi="ar-SA"/>
        </w:rPr>
        <w:t>)</w:t>
      </w:r>
      <w:r w:rsidR="00F03F1D" w:rsidRPr="00787314">
        <w:rPr>
          <w:rFonts w:ascii="Minion Pro" w:hAnsi="Minion Pro" w:cs="Times New Roman"/>
          <w:color w:val="auto"/>
          <w:sz w:val="22"/>
          <w:szCs w:val="22"/>
          <w:lang w:eastAsia="tr-TR" w:bidi="ar-SA"/>
        </w:rPr>
        <w:t xml:space="preserve"> verilebilir. Yüksek dozlarda bu bitkiler müköz zarlarını</w:t>
      </w:r>
      <w:r w:rsidR="002669EF" w:rsidRPr="00787314">
        <w:rPr>
          <w:rFonts w:ascii="Minion Pro" w:hAnsi="Minion Pro" w:cs="Times New Roman"/>
          <w:color w:val="auto"/>
          <w:sz w:val="22"/>
          <w:szCs w:val="22"/>
          <w:lang w:eastAsia="tr-TR" w:bidi="ar-SA"/>
        </w:rPr>
        <w:t xml:space="preserve"> tahriş eder ve emetik etki gösterebilirler.</w:t>
      </w:r>
      <w:r w:rsidR="00F03F1D" w:rsidRPr="00787314">
        <w:rPr>
          <w:rFonts w:ascii="Minion Pro" w:hAnsi="Minion Pro" w:cs="Times New Roman"/>
          <w:color w:val="auto"/>
          <w:sz w:val="22"/>
          <w:szCs w:val="22"/>
          <w:lang w:eastAsia="tr-TR" w:bidi="ar-SA"/>
        </w:rPr>
        <w:t xml:space="preserve"> </w:t>
      </w:r>
      <w:r w:rsidR="002669EF" w:rsidRPr="00787314">
        <w:rPr>
          <w:rFonts w:ascii="Minion Pro" w:hAnsi="Minion Pro" w:cs="Times New Roman"/>
          <w:color w:val="auto"/>
          <w:sz w:val="22"/>
          <w:szCs w:val="22"/>
          <w:lang w:eastAsia="tr-TR" w:bidi="ar-SA"/>
        </w:rPr>
        <w:t>Steroidlerle yapısal ilişki</w:t>
      </w:r>
      <w:r w:rsidR="002669EF" w:rsidRPr="00787314">
        <w:rPr>
          <w:rFonts w:ascii="Minion Pro" w:hAnsi="Minion Pro" w:cs="Times New Roman"/>
          <w:color w:val="auto"/>
          <w:sz w:val="22"/>
          <w:szCs w:val="22"/>
          <w:lang w:eastAsia="tr-TR" w:bidi="ar-SA"/>
        </w:rPr>
        <w:lastRenderedPageBreak/>
        <w:t>leri gözönüne alındığında, saponinlerin çoğu antienflamatuar etkileriyle bilinirler.</w:t>
      </w:r>
      <w:r w:rsidRPr="00787314">
        <w:rPr>
          <w:rFonts w:ascii="Minion Pro" w:hAnsi="Minion Pro" w:cs="Times New Roman"/>
          <w:color w:val="auto"/>
          <w:sz w:val="22"/>
          <w:szCs w:val="22"/>
          <w:lang w:eastAsia="tr-TR" w:bidi="ar-SA"/>
        </w:rPr>
        <w:t xml:space="preserve"> </w:t>
      </w:r>
      <w:r w:rsidR="002669EF" w:rsidRPr="00787314">
        <w:rPr>
          <w:rFonts w:ascii="Minion Pro" w:hAnsi="Minion Pro" w:cs="Times New Roman"/>
          <w:color w:val="auto"/>
          <w:sz w:val="22"/>
          <w:szCs w:val="22"/>
          <w:lang w:eastAsia="tr-TR" w:bidi="ar-SA"/>
        </w:rPr>
        <w:t>Akgünlük bitkisinin (</w:t>
      </w:r>
      <w:r w:rsidR="002669EF" w:rsidRPr="00787314">
        <w:rPr>
          <w:rFonts w:ascii="Minion Pro" w:hAnsi="Minion Pro" w:cs="Times New Roman"/>
          <w:i/>
          <w:iCs/>
          <w:color w:val="auto"/>
          <w:sz w:val="22"/>
          <w:szCs w:val="22"/>
          <w:lang w:eastAsia="tr-TR" w:bidi="ar-SA"/>
        </w:rPr>
        <w:t>Boswellia serrata</w:t>
      </w:r>
      <w:r w:rsidR="002669EF" w:rsidRPr="00787314">
        <w:rPr>
          <w:rFonts w:ascii="Minion Pro" w:hAnsi="Minion Pro" w:cs="Times New Roman"/>
          <w:iCs/>
          <w:color w:val="auto"/>
          <w:sz w:val="22"/>
          <w:szCs w:val="22"/>
          <w:lang w:eastAsia="tr-TR" w:bidi="ar-SA"/>
        </w:rPr>
        <w:t>) içerdiği bosvelik asit önemli bir antienflamatuardır.</w:t>
      </w:r>
      <w:r w:rsidR="002669EF" w:rsidRPr="00787314">
        <w:rPr>
          <w:rFonts w:ascii="Minion Pro" w:hAnsi="Minion Pro" w:cs="Times New Roman"/>
          <w:iCs/>
          <w:color w:val="auto"/>
          <w:sz w:val="22"/>
          <w:szCs w:val="22"/>
          <w:vertAlign w:val="superscript"/>
          <w:lang w:eastAsia="tr-TR" w:bidi="ar-SA"/>
        </w:rPr>
        <w:t>99</w:t>
      </w:r>
      <w:r w:rsidR="007C1D7D" w:rsidRPr="00787314">
        <w:rPr>
          <w:rFonts w:ascii="Minion Pro" w:hAnsi="Minion Pro" w:cs="Times New Roman"/>
          <w:iCs/>
          <w:color w:val="auto"/>
          <w:sz w:val="22"/>
          <w:szCs w:val="22"/>
          <w:vertAlign w:val="superscript"/>
          <w:lang w:eastAsia="tr-TR" w:bidi="ar-SA"/>
        </w:rPr>
        <w:t>,247</w:t>
      </w:r>
      <w:r w:rsidR="002669EF" w:rsidRPr="00787314">
        <w:rPr>
          <w:rFonts w:ascii="Minion Pro" w:hAnsi="Minion Pro" w:cs="Times New Roman"/>
          <w:iCs/>
          <w:color w:val="auto"/>
          <w:sz w:val="22"/>
          <w:szCs w:val="22"/>
          <w:lang w:eastAsia="tr-TR" w:bidi="ar-SA"/>
        </w:rPr>
        <w:t xml:space="preserve"> Fitosteroller gibi saponinler de kolesterol plazma konsantrasyonlarının azaltılmasında rol oynarlar. Yabani hint yer elmasında (</w:t>
      </w:r>
      <w:r w:rsidR="002669EF" w:rsidRPr="00787314">
        <w:rPr>
          <w:rFonts w:ascii="Minion Pro" w:hAnsi="Minion Pro" w:cs="Times New Roman"/>
          <w:i/>
          <w:iCs/>
          <w:color w:val="auto"/>
          <w:sz w:val="22"/>
          <w:szCs w:val="22"/>
          <w:lang w:eastAsia="tr-TR" w:bidi="ar-SA"/>
        </w:rPr>
        <w:t>Dioscorea villosa</w:t>
      </w:r>
      <w:r w:rsidR="002669EF" w:rsidRPr="00787314">
        <w:rPr>
          <w:rFonts w:ascii="Minion Pro" w:hAnsi="Minion Pro" w:cs="Times New Roman"/>
          <w:iCs/>
          <w:color w:val="auto"/>
          <w:sz w:val="22"/>
          <w:szCs w:val="22"/>
          <w:lang w:eastAsia="tr-TR" w:bidi="ar-SA"/>
        </w:rPr>
        <w:t>) bulunan ve bir dioskin aglikonu olan diosgeninin besinlerden alınan kolesterol absorpsiyonunu azalttığı ve böylece hepatik sentezi</w:t>
      </w:r>
      <w:r w:rsidR="001E5794" w:rsidRPr="00787314">
        <w:rPr>
          <w:rFonts w:ascii="Minion Pro" w:hAnsi="Minion Pro" w:cs="Times New Roman"/>
          <w:iCs/>
          <w:color w:val="auto"/>
          <w:sz w:val="22"/>
          <w:szCs w:val="22"/>
          <w:lang w:eastAsia="tr-TR" w:bidi="ar-SA"/>
        </w:rPr>
        <w:t xml:space="preserve"> arttırdığı ve sonra feçesle boşaltımını sağladığı gösterilmiştir.</w:t>
      </w:r>
      <w:r w:rsidR="001E5794" w:rsidRPr="00787314">
        <w:rPr>
          <w:rFonts w:ascii="Minion Pro" w:hAnsi="Minion Pro" w:cs="Times New Roman"/>
          <w:iCs/>
          <w:color w:val="auto"/>
          <w:sz w:val="22"/>
          <w:szCs w:val="22"/>
          <w:vertAlign w:val="superscript"/>
          <w:lang w:eastAsia="tr-TR" w:bidi="ar-SA"/>
        </w:rPr>
        <w:t>123</w:t>
      </w:r>
      <w:r w:rsidR="001E5794" w:rsidRPr="00787314">
        <w:rPr>
          <w:rFonts w:ascii="Minion Pro" w:hAnsi="Minion Pro" w:cs="Times New Roman"/>
          <w:iCs/>
          <w:color w:val="auto"/>
          <w:sz w:val="22"/>
          <w:szCs w:val="22"/>
          <w:lang w:eastAsia="tr-TR" w:bidi="ar-SA"/>
        </w:rPr>
        <w:t xml:space="preserve"> Ispanak, domates, kuşkonmaz gibi pekçok sebze ve soya fasulyesi gibi baklagiller saponin yönüyle zengindir. Bunların da plazma kolesterol seviyesini düşürmeye yardımcı olabilecekleri söylenebilir. Saponinlerin karaciğer koruyucu etkileri bilinmektedir. Soya saponinleri ve kudzu (japon sarmaşığı) saponinlerinin kemirgenlerde hepatoprotektif olduğu gösterilmiştir.</w:t>
      </w:r>
      <w:r w:rsidR="001E5794" w:rsidRPr="00787314">
        <w:rPr>
          <w:rFonts w:ascii="Minion Pro" w:hAnsi="Minion Pro" w:cs="Times New Roman"/>
          <w:iCs/>
          <w:color w:val="auto"/>
          <w:sz w:val="22"/>
          <w:szCs w:val="22"/>
          <w:vertAlign w:val="superscript"/>
          <w:lang w:eastAsia="tr-TR" w:bidi="ar-SA"/>
        </w:rPr>
        <w:t>246</w:t>
      </w:r>
      <w:r w:rsidR="007C1D7D" w:rsidRPr="00787314">
        <w:rPr>
          <w:rFonts w:ascii="Minion Pro" w:hAnsi="Minion Pro" w:cs="Times New Roman"/>
          <w:iCs/>
          <w:color w:val="auto"/>
          <w:sz w:val="22"/>
          <w:szCs w:val="22"/>
          <w:vertAlign w:val="superscript"/>
          <w:lang w:eastAsia="tr-TR" w:bidi="ar-SA"/>
        </w:rPr>
        <w:t>,247</w:t>
      </w:r>
      <w:r w:rsidR="001E5794" w:rsidRPr="00787314">
        <w:rPr>
          <w:rFonts w:ascii="Minion Pro" w:hAnsi="Minion Pro" w:cs="Times New Roman"/>
          <w:iCs/>
          <w:color w:val="auto"/>
          <w:sz w:val="22"/>
          <w:szCs w:val="22"/>
          <w:lang w:eastAsia="tr-TR" w:bidi="ar-SA"/>
        </w:rPr>
        <w:t xml:space="preserve"> </w:t>
      </w:r>
    </w:p>
    <w:p w:rsidR="00EB1EE0" w:rsidRPr="00787314" w:rsidRDefault="00EB1EE0" w:rsidP="002B4DD4">
      <w:pPr>
        <w:widowControl/>
        <w:autoSpaceDE w:val="0"/>
        <w:autoSpaceDN w:val="0"/>
        <w:adjustRightInd w:val="0"/>
        <w:jc w:val="left"/>
        <w:rPr>
          <w:rFonts w:ascii="Minion Pro" w:hAnsi="Minion Pro" w:cs="Times New Roman"/>
          <w:color w:val="auto"/>
          <w:sz w:val="22"/>
          <w:szCs w:val="22"/>
          <w:lang w:eastAsia="tr-TR" w:bidi="ar-SA"/>
        </w:rPr>
      </w:pPr>
    </w:p>
    <w:p w:rsidR="00EB1EE0" w:rsidRPr="00787314" w:rsidRDefault="006E2601" w:rsidP="002B4DD4">
      <w:pPr>
        <w:widowControl/>
        <w:autoSpaceDE w:val="0"/>
        <w:autoSpaceDN w:val="0"/>
        <w:adjustRightInd w:val="0"/>
        <w:jc w:val="left"/>
        <w:rPr>
          <w:rFonts w:ascii="Minion Pro" w:eastAsia="ZapfDingbats" w:hAnsi="Minion Pro" w:cs="Times New Roman"/>
          <w:b/>
          <w:i/>
          <w:color w:val="auto"/>
          <w:sz w:val="22"/>
          <w:szCs w:val="22"/>
          <w:lang w:eastAsia="tr-TR" w:bidi="ar-SA"/>
        </w:rPr>
      </w:pPr>
      <w:r w:rsidRPr="00787314">
        <w:rPr>
          <w:rFonts w:ascii="Minion Pro" w:hAnsi="Minion Pro" w:cs="Times New Roman"/>
          <w:b/>
          <w:i/>
          <w:color w:val="auto"/>
          <w:sz w:val="22"/>
          <w:szCs w:val="22"/>
          <w:lang w:eastAsia="en-US"/>
        </w:rPr>
        <w:t>Kardiyak glikozidleri</w:t>
      </w:r>
    </w:p>
    <w:p w:rsidR="00D72D60" w:rsidRPr="00787314" w:rsidRDefault="006E2601" w:rsidP="002B4DD4">
      <w:pPr>
        <w:widowControl/>
        <w:autoSpaceDE w:val="0"/>
        <w:autoSpaceDN w:val="0"/>
        <w:adjustRightInd w:val="0"/>
        <w:rPr>
          <w:rFonts w:ascii="Minion Pro" w:hAnsi="Minion Pro" w:cs="Times New Roman"/>
          <w:b/>
          <w:bCs/>
          <w:color w:val="auto"/>
          <w:sz w:val="22"/>
          <w:szCs w:val="22"/>
          <w:lang w:eastAsia="tr-TR" w:bidi="ar-SA"/>
        </w:rPr>
      </w:pPr>
      <w:r w:rsidRPr="00787314">
        <w:rPr>
          <w:rFonts w:ascii="Minion Pro" w:hAnsi="Minion Pro" w:cs="Times New Roman"/>
          <w:sz w:val="22"/>
          <w:szCs w:val="22"/>
          <w:lang w:eastAsia="en-US"/>
        </w:rPr>
        <w:t>Kardiyak glikozidl</w:t>
      </w:r>
      <w:r w:rsidR="007C1D7D" w:rsidRPr="00787314">
        <w:rPr>
          <w:rFonts w:ascii="Minion Pro" w:hAnsi="Minion Pro" w:cs="Times New Roman"/>
          <w:sz w:val="22"/>
          <w:szCs w:val="22"/>
          <w:lang w:eastAsia="en-US"/>
        </w:rPr>
        <w:t>eri,</w:t>
      </w:r>
      <w:r w:rsidRPr="00787314">
        <w:rPr>
          <w:rFonts w:ascii="Minion Pro" w:hAnsi="Minion Pro" w:cs="Times New Roman"/>
          <w:sz w:val="22"/>
          <w:szCs w:val="22"/>
          <w:lang w:eastAsia="en-US"/>
        </w:rPr>
        <w:t xml:space="preserve"> k</w:t>
      </w:r>
      <w:r w:rsidR="007C1D7D" w:rsidRPr="00787314">
        <w:rPr>
          <w:rFonts w:ascii="Minion Pro" w:hAnsi="Minion Pro" w:cs="Times New Roman"/>
          <w:sz w:val="22"/>
          <w:szCs w:val="22"/>
          <w:lang w:eastAsia="en-US"/>
        </w:rPr>
        <w:t>ardenolit</w:t>
      </w:r>
      <w:r w:rsidRPr="00787314">
        <w:rPr>
          <w:rFonts w:ascii="Minion Pro" w:hAnsi="Minion Pro" w:cs="Times New Roman"/>
          <w:sz w:val="22"/>
          <w:szCs w:val="22"/>
          <w:lang w:eastAsia="en-US"/>
        </w:rPr>
        <w:t xml:space="preserve"> ve saponinler</w:t>
      </w:r>
      <w:r w:rsidR="007C1D7D" w:rsidRPr="00787314">
        <w:rPr>
          <w:rFonts w:ascii="Minion Pro" w:hAnsi="Minion Pro" w:cs="Times New Roman"/>
          <w:sz w:val="22"/>
          <w:szCs w:val="22"/>
          <w:lang w:eastAsia="en-US"/>
        </w:rPr>
        <w:t>den daha az yaygındır</w:t>
      </w:r>
      <w:r w:rsidRPr="00787314">
        <w:rPr>
          <w:rFonts w:ascii="Minion Pro" w:hAnsi="Minion Pro" w:cs="Times New Roman"/>
          <w:sz w:val="22"/>
          <w:szCs w:val="22"/>
          <w:lang w:eastAsia="en-US"/>
        </w:rPr>
        <w:t>lar.</w:t>
      </w:r>
      <w:r w:rsidR="00F64F84" w:rsidRPr="00787314">
        <w:rPr>
          <w:rFonts w:ascii="Minion Pro" w:hAnsi="Minion Pro" w:cs="Times New Roman"/>
          <w:sz w:val="22"/>
          <w:szCs w:val="22"/>
          <w:lang w:eastAsia="en-US"/>
        </w:rPr>
        <w:t xml:space="preserve"> Kardiyak glikozitlerini içeren bitkiler mutlaka bir uzman kontrolünde kullanılmalıdır. Genel uygulamada sıklıkla reçetelendiği için bütün sağlık uzmanlarının kardiyak glikozitlerinin farmakolojisi ile ilgili temel bilgiye sahip olmaları son derece önemlidir. Kardiyak glikozitleri kategorisinde en yaygın kullanıma sahip olanı yüksükotunun (</w:t>
      </w:r>
      <w:r w:rsidR="00F64F84" w:rsidRPr="00787314">
        <w:rPr>
          <w:rFonts w:ascii="Minion Pro" w:hAnsi="Minion Pro" w:cs="Times New Roman"/>
          <w:i/>
          <w:sz w:val="22"/>
          <w:szCs w:val="22"/>
          <w:lang w:eastAsia="en-US"/>
        </w:rPr>
        <w:t>Digitalis spp.</w:t>
      </w:r>
      <w:r w:rsidR="00F64F84" w:rsidRPr="00787314">
        <w:rPr>
          <w:rFonts w:ascii="Minion Pro" w:hAnsi="Minion Pro" w:cs="Times New Roman"/>
          <w:sz w:val="22"/>
          <w:szCs w:val="22"/>
          <w:lang w:eastAsia="en-US"/>
        </w:rPr>
        <w:t>) içerdiği glikozitlerden</w:t>
      </w:r>
      <w:r w:rsidR="00F3200A" w:rsidRPr="00787314">
        <w:rPr>
          <w:rFonts w:ascii="Minion Pro" w:hAnsi="Minion Pro" w:cs="Times New Roman"/>
          <w:sz w:val="22"/>
          <w:szCs w:val="22"/>
          <w:lang w:eastAsia="en-US"/>
        </w:rPr>
        <w:t xml:space="preserve"> birisi</w:t>
      </w:r>
      <w:r w:rsidR="00F64F84" w:rsidRPr="00787314">
        <w:rPr>
          <w:rFonts w:ascii="Minion Pro" w:hAnsi="Minion Pro" w:cs="Times New Roman"/>
          <w:sz w:val="22"/>
          <w:szCs w:val="22"/>
          <w:lang w:eastAsia="en-US"/>
        </w:rPr>
        <w:t xml:space="preserve"> ve aslında lant</w:t>
      </w:r>
      <w:r w:rsidR="00F3200A" w:rsidRPr="00787314">
        <w:rPr>
          <w:rFonts w:ascii="Minion Pro" w:hAnsi="Minion Pro" w:cs="Times New Roman"/>
          <w:sz w:val="22"/>
          <w:szCs w:val="22"/>
          <w:lang w:eastAsia="en-US"/>
        </w:rPr>
        <w:t>ozid</w:t>
      </w:r>
      <w:r w:rsidR="00F64F84" w:rsidRPr="00787314">
        <w:rPr>
          <w:rFonts w:ascii="Minion Pro" w:hAnsi="Minion Pro" w:cs="Times New Roman"/>
          <w:sz w:val="22"/>
          <w:szCs w:val="22"/>
          <w:lang w:eastAsia="en-US"/>
        </w:rPr>
        <w:t xml:space="preserve"> C'nin türevi olan digoksindir</w:t>
      </w:r>
      <w:r w:rsidR="00F3200A" w:rsidRPr="00787314">
        <w:rPr>
          <w:rFonts w:ascii="Minion Pro" w:hAnsi="Minion Pro" w:cs="Times New Roman"/>
          <w:sz w:val="22"/>
          <w:szCs w:val="22"/>
          <w:lang w:eastAsia="en-US"/>
        </w:rPr>
        <w:t xml:space="preserve"> (Samuelsson 1992)</w:t>
      </w:r>
      <w:r w:rsidR="00F64F84" w:rsidRPr="00787314">
        <w:rPr>
          <w:rFonts w:ascii="Minion Pro" w:hAnsi="Minion Pro" w:cs="Times New Roman"/>
          <w:sz w:val="22"/>
          <w:szCs w:val="22"/>
          <w:lang w:eastAsia="en-US"/>
        </w:rPr>
        <w:t>.</w:t>
      </w:r>
      <w:r w:rsidR="00F3200A" w:rsidRPr="00787314">
        <w:rPr>
          <w:rFonts w:ascii="Minion Pro" w:hAnsi="Minion Pro" w:cs="Times New Roman"/>
          <w:sz w:val="22"/>
          <w:szCs w:val="22"/>
          <w:vertAlign w:val="superscript"/>
          <w:lang w:eastAsia="en-US"/>
        </w:rPr>
        <w:t>248</w:t>
      </w:r>
      <w:r w:rsidRPr="00787314">
        <w:rPr>
          <w:rFonts w:ascii="Minion Pro" w:hAnsi="Minion Pro" w:cs="Times New Roman"/>
          <w:sz w:val="22"/>
          <w:szCs w:val="22"/>
          <w:lang w:eastAsia="en-US"/>
        </w:rPr>
        <w:t xml:space="preserve"> </w:t>
      </w:r>
      <w:r w:rsidR="00F3200A" w:rsidRPr="00787314">
        <w:rPr>
          <w:rFonts w:ascii="Minion Pro" w:hAnsi="Minion Pro" w:cs="Times New Roman"/>
          <w:sz w:val="22"/>
          <w:szCs w:val="22"/>
          <w:lang w:eastAsia="en-US"/>
        </w:rPr>
        <w:t>Kardiyak glikozitleri içeren bitkilerden yüksükotunun bir türü (</w:t>
      </w:r>
      <w:r w:rsidR="00F3200A" w:rsidRPr="00787314">
        <w:rPr>
          <w:rFonts w:ascii="Minion Pro" w:hAnsi="Minion Pro" w:cs="Times New Roman"/>
          <w:i/>
          <w:sz w:val="22"/>
          <w:szCs w:val="22"/>
          <w:lang w:eastAsia="en-US"/>
        </w:rPr>
        <w:t>Digitalis purpurea</w:t>
      </w:r>
      <w:r w:rsidR="00F3200A" w:rsidRPr="00787314">
        <w:rPr>
          <w:rFonts w:ascii="Minion Pro" w:hAnsi="Minion Pro" w:cs="Times New Roman"/>
          <w:sz w:val="22"/>
          <w:szCs w:val="22"/>
          <w:lang w:eastAsia="en-US"/>
        </w:rPr>
        <w:t>) digitoksin ve gitoksin; diğer türü (</w:t>
      </w:r>
      <w:r w:rsidR="00F3200A" w:rsidRPr="00787314">
        <w:rPr>
          <w:rFonts w:ascii="Minion Pro" w:hAnsi="Minion Pro" w:cs="Times New Roman"/>
          <w:i/>
          <w:sz w:val="22"/>
          <w:szCs w:val="22"/>
          <w:lang w:eastAsia="en-US"/>
        </w:rPr>
        <w:t>Digitalis lanata</w:t>
      </w:r>
      <w:r w:rsidR="00F3200A" w:rsidRPr="00787314">
        <w:rPr>
          <w:rFonts w:ascii="Minion Pro" w:hAnsi="Minion Pro" w:cs="Times New Roman"/>
          <w:sz w:val="22"/>
          <w:szCs w:val="22"/>
          <w:lang w:eastAsia="en-US"/>
        </w:rPr>
        <w:t>) lantozid A-E ve digoksin; inci çiçeği (</w:t>
      </w:r>
      <w:r w:rsidR="00F3200A" w:rsidRPr="00787314">
        <w:rPr>
          <w:rFonts w:ascii="Minion Pro" w:hAnsi="Minion Pro" w:cs="Times New Roman"/>
          <w:i/>
          <w:color w:val="auto"/>
          <w:sz w:val="22"/>
          <w:szCs w:val="22"/>
          <w:lang w:eastAsia="tr-TR" w:bidi="ar-SA"/>
        </w:rPr>
        <w:t>Convallaria majalis</w:t>
      </w:r>
      <w:r w:rsidR="00F3200A" w:rsidRPr="00787314">
        <w:rPr>
          <w:rFonts w:ascii="Minion Pro" w:hAnsi="Minion Pro" w:cs="Times New Roman"/>
          <w:color w:val="auto"/>
          <w:sz w:val="22"/>
          <w:szCs w:val="22"/>
          <w:lang w:eastAsia="tr-TR" w:bidi="ar-SA"/>
        </w:rPr>
        <w:t>) konvalotoksin ve konvalosid</w:t>
      </w:r>
      <w:r w:rsidR="00FA7401" w:rsidRPr="00787314">
        <w:rPr>
          <w:rFonts w:ascii="Minion Pro" w:hAnsi="Minion Pro" w:cs="Times New Roman"/>
          <w:color w:val="auto"/>
          <w:sz w:val="22"/>
          <w:szCs w:val="22"/>
          <w:lang w:eastAsia="tr-TR" w:bidi="ar-SA"/>
        </w:rPr>
        <w:t>;  çöpleme</w:t>
      </w:r>
      <w:r w:rsidR="000B4F9E" w:rsidRPr="00787314">
        <w:rPr>
          <w:rFonts w:ascii="Minion Pro" w:hAnsi="Minion Pro" w:cs="Times New Roman"/>
          <w:color w:val="auto"/>
          <w:sz w:val="22"/>
          <w:szCs w:val="22"/>
          <w:lang w:eastAsia="tr-TR" w:bidi="ar-SA"/>
        </w:rPr>
        <w:t xml:space="preserve"> bitkisi</w:t>
      </w:r>
      <w:r w:rsidR="00FA7401" w:rsidRPr="00787314">
        <w:rPr>
          <w:rFonts w:ascii="Minion Pro" w:hAnsi="Minion Pro" w:cs="Times New Roman"/>
          <w:color w:val="auto"/>
          <w:sz w:val="22"/>
          <w:szCs w:val="22"/>
          <w:lang w:eastAsia="tr-TR" w:bidi="ar-SA"/>
        </w:rPr>
        <w:t xml:space="preserve"> (</w:t>
      </w:r>
      <w:r w:rsidR="00FA7401" w:rsidRPr="00787314">
        <w:rPr>
          <w:rFonts w:ascii="Minion Pro" w:hAnsi="Minion Pro" w:cs="Times New Roman"/>
          <w:i/>
          <w:color w:val="auto"/>
          <w:sz w:val="22"/>
          <w:szCs w:val="22"/>
          <w:lang w:eastAsia="tr-TR" w:bidi="ar-SA"/>
        </w:rPr>
        <w:t>Helleborus viridis</w:t>
      </w:r>
      <w:r w:rsidR="00FA7401" w:rsidRPr="00787314">
        <w:rPr>
          <w:rFonts w:ascii="Minion Pro" w:hAnsi="Minion Pro" w:cs="Times New Roman"/>
          <w:color w:val="auto"/>
          <w:sz w:val="22"/>
          <w:szCs w:val="22"/>
          <w:lang w:eastAsia="tr-TR" w:bidi="ar-SA"/>
        </w:rPr>
        <w:t>) hellebrin; ada soğanı (</w:t>
      </w:r>
      <w:r w:rsidR="00FA7401" w:rsidRPr="00787314">
        <w:rPr>
          <w:rFonts w:ascii="Minion Pro" w:hAnsi="Minion Pro" w:cs="Times New Roman"/>
          <w:i/>
          <w:color w:val="auto"/>
          <w:sz w:val="22"/>
          <w:szCs w:val="22"/>
          <w:lang w:eastAsia="tr-TR" w:bidi="ar-SA"/>
        </w:rPr>
        <w:t>Urginea maritima</w:t>
      </w:r>
      <w:r w:rsidR="00FA7401" w:rsidRPr="00787314">
        <w:rPr>
          <w:rFonts w:ascii="Minion Pro" w:hAnsi="Minion Pro" w:cs="Times New Roman"/>
          <w:color w:val="auto"/>
          <w:sz w:val="22"/>
          <w:szCs w:val="22"/>
          <w:lang w:eastAsia="tr-TR" w:bidi="ar-SA"/>
        </w:rPr>
        <w:t>) proskillaridin ve skillaren A ve zakkum (</w:t>
      </w:r>
      <w:r w:rsidR="00FA7401" w:rsidRPr="00787314">
        <w:rPr>
          <w:rFonts w:ascii="Minion Pro" w:hAnsi="Minion Pro" w:cs="Times New Roman"/>
          <w:i/>
          <w:color w:val="auto"/>
          <w:sz w:val="22"/>
          <w:szCs w:val="22"/>
          <w:lang w:eastAsia="tr-TR" w:bidi="ar-SA"/>
        </w:rPr>
        <w:t>Nerium oleander</w:t>
      </w:r>
      <w:r w:rsidR="00FA7401" w:rsidRPr="00787314">
        <w:rPr>
          <w:rFonts w:ascii="Minion Pro" w:hAnsi="Minion Pro" w:cs="Times New Roman"/>
          <w:color w:val="auto"/>
          <w:sz w:val="22"/>
          <w:szCs w:val="22"/>
          <w:lang w:eastAsia="tr-TR" w:bidi="ar-SA"/>
        </w:rPr>
        <w:t>) odorosid ve oleandrin kardiyak glikozitleri</w:t>
      </w:r>
      <w:r w:rsidR="00D77BAC" w:rsidRPr="00787314">
        <w:rPr>
          <w:rFonts w:ascii="Minion Pro" w:hAnsi="Minion Pro" w:cs="Times New Roman"/>
          <w:color w:val="auto"/>
          <w:sz w:val="22"/>
          <w:szCs w:val="22"/>
          <w:lang w:eastAsia="tr-TR" w:bidi="ar-SA"/>
        </w:rPr>
        <w:t>ni</w:t>
      </w:r>
      <w:r w:rsidR="00FA7401" w:rsidRPr="00787314">
        <w:rPr>
          <w:rFonts w:ascii="Minion Pro" w:hAnsi="Minion Pro" w:cs="Times New Roman"/>
          <w:color w:val="auto"/>
          <w:sz w:val="22"/>
          <w:szCs w:val="22"/>
          <w:lang w:eastAsia="tr-TR" w:bidi="ar-SA"/>
        </w:rPr>
        <w:t xml:space="preserve"> içerir.</w:t>
      </w:r>
      <w:r w:rsidR="00D77BAC" w:rsidRPr="00787314">
        <w:rPr>
          <w:rFonts w:ascii="Minion Pro" w:hAnsi="Minion Pro" w:cs="Times New Roman"/>
          <w:sz w:val="22"/>
          <w:szCs w:val="22"/>
          <w:vertAlign w:val="superscript"/>
          <w:lang w:eastAsia="en-US"/>
        </w:rPr>
        <w:t>99</w:t>
      </w:r>
      <w:r w:rsidR="00D77BAC" w:rsidRPr="00787314">
        <w:rPr>
          <w:rFonts w:ascii="Minion Pro" w:hAnsi="Minion Pro" w:cs="Times New Roman"/>
          <w:sz w:val="22"/>
          <w:szCs w:val="22"/>
          <w:lang w:eastAsia="en-US"/>
        </w:rPr>
        <w:t xml:space="preserve"> Kardiyak glikozitleri</w:t>
      </w:r>
      <w:r w:rsidR="000B4F9E" w:rsidRPr="00787314">
        <w:rPr>
          <w:rFonts w:ascii="Minion Pro" w:hAnsi="Minion Pro" w:cs="Times New Roman"/>
          <w:sz w:val="22"/>
          <w:szCs w:val="22"/>
          <w:lang w:eastAsia="en-US"/>
        </w:rPr>
        <w:t>, kalp yetmezliğinde kalbe pozitif inotropik etki uygularlar.</w:t>
      </w:r>
      <w:r w:rsidR="000B4F9E" w:rsidRPr="00787314">
        <w:rPr>
          <w:rFonts w:ascii="Minion Pro" w:hAnsi="Minion Pro" w:cs="Times New Roman"/>
          <w:sz w:val="22"/>
          <w:szCs w:val="22"/>
          <w:vertAlign w:val="superscript"/>
          <w:lang w:eastAsia="en-US"/>
        </w:rPr>
        <w:t>161</w:t>
      </w:r>
      <w:r w:rsidR="000B4F9E" w:rsidRPr="00787314">
        <w:rPr>
          <w:rFonts w:ascii="Minion Pro" w:hAnsi="Minion Pro" w:cs="Times New Roman"/>
          <w:sz w:val="22"/>
          <w:szCs w:val="22"/>
          <w:lang w:eastAsia="en-US"/>
        </w:rPr>
        <w:t xml:space="preserve"> Sistolik kasılımın güç ve hızını arttırırlar. Böylece kasıl</w:t>
      </w:r>
      <w:r w:rsidR="00C57930" w:rsidRPr="00787314">
        <w:rPr>
          <w:rFonts w:ascii="Minion Pro" w:hAnsi="Minion Pro" w:cs="Times New Roman"/>
          <w:sz w:val="22"/>
          <w:szCs w:val="22"/>
          <w:lang w:eastAsia="en-US"/>
        </w:rPr>
        <w:t>ımlar arasında kalbin dinlenmek</w:t>
      </w:r>
      <w:r w:rsidR="000B4F9E" w:rsidRPr="00787314">
        <w:rPr>
          <w:rFonts w:ascii="Minion Pro" w:hAnsi="Minion Pro" w:cs="Times New Roman"/>
          <w:sz w:val="22"/>
          <w:szCs w:val="22"/>
          <w:lang w:eastAsia="en-US"/>
        </w:rPr>
        <w:t xml:space="preserve"> için daha fazla zamanı olur. Kalp debisindeki artış kalp atış hızını azaltır ve renal boşaltımı arttırır.</w:t>
      </w:r>
      <w:r w:rsidR="008D70EB" w:rsidRPr="00787314">
        <w:rPr>
          <w:rFonts w:ascii="Minion Pro" w:hAnsi="Minion Pro" w:cs="Times New Roman"/>
          <w:sz w:val="22"/>
          <w:szCs w:val="22"/>
          <w:vertAlign w:val="superscript"/>
          <w:lang w:eastAsia="en-US"/>
        </w:rPr>
        <w:t>99</w:t>
      </w:r>
      <w:r w:rsidR="00893B10" w:rsidRPr="00787314">
        <w:rPr>
          <w:rFonts w:ascii="Minion Pro" w:hAnsi="Minion Pro" w:cs="Times New Roman"/>
          <w:sz w:val="22"/>
          <w:szCs w:val="22"/>
          <w:vertAlign w:val="superscript"/>
          <w:lang w:eastAsia="en-US"/>
        </w:rPr>
        <w:t>,249</w:t>
      </w:r>
      <w:r w:rsidR="000B4F9E" w:rsidRPr="00787314">
        <w:rPr>
          <w:rFonts w:ascii="Minion Pro" w:hAnsi="Minion Pro" w:cs="Times New Roman"/>
          <w:sz w:val="22"/>
          <w:szCs w:val="22"/>
          <w:lang w:eastAsia="en-US"/>
        </w:rPr>
        <w:t xml:space="preserve"> Kalp yetmezliği, kalbin kanı vücudun</w:t>
      </w:r>
      <w:r w:rsidR="003361F4" w:rsidRPr="00787314">
        <w:rPr>
          <w:rFonts w:ascii="Minion Pro" w:hAnsi="Minion Pro" w:cs="Times New Roman"/>
          <w:sz w:val="22"/>
          <w:szCs w:val="22"/>
          <w:lang w:eastAsia="en-US"/>
        </w:rPr>
        <w:t xml:space="preserve"> metabolik olarak </w:t>
      </w:r>
      <w:r w:rsidR="000B4F9E" w:rsidRPr="00787314">
        <w:rPr>
          <w:rFonts w:ascii="Minion Pro" w:hAnsi="Minion Pro" w:cs="Times New Roman"/>
          <w:sz w:val="22"/>
          <w:szCs w:val="22"/>
          <w:lang w:eastAsia="en-US"/>
        </w:rPr>
        <w:t>gereksindiği oranda etkin bir şekilde pompalayamaması halinde ortaya çıkar.</w:t>
      </w:r>
      <w:r w:rsidR="008D70EB" w:rsidRPr="00787314">
        <w:rPr>
          <w:rFonts w:ascii="Minion Pro" w:hAnsi="Minion Pro" w:cs="Times New Roman"/>
          <w:sz w:val="22"/>
          <w:szCs w:val="22"/>
          <w:lang w:eastAsia="en-US"/>
        </w:rPr>
        <w:t xml:space="preserve"> Kalp kası bilhassa ventriküler kasılmayı çok zayıf bir şekilde gerçekleştirir.</w:t>
      </w:r>
      <w:r w:rsidR="003361F4" w:rsidRPr="00787314">
        <w:rPr>
          <w:rFonts w:ascii="Minion Pro" w:hAnsi="Minion Pro" w:cs="Times New Roman"/>
          <w:sz w:val="22"/>
          <w:szCs w:val="22"/>
          <w:lang w:eastAsia="en-US"/>
        </w:rPr>
        <w:t xml:space="preserve"> Bu azalan pompalama kapasitesi kalp debisinde</w:t>
      </w:r>
      <w:r w:rsidR="002E3803" w:rsidRPr="00787314">
        <w:rPr>
          <w:rFonts w:ascii="Minion Pro" w:hAnsi="Minion Pro" w:cs="Times New Roman"/>
          <w:sz w:val="22"/>
          <w:szCs w:val="22"/>
          <w:lang w:eastAsia="en-US"/>
        </w:rPr>
        <w:t xml:space="preserve"> bir azalmayla sonuçlanır. Kalbe yeni kan akışı devam ettiğinde kalpteki kan miktarı art</w:t>
      </w:r>
      <w:r w:rsidR="00C57930" w:rsidRPr="00787314">
        <w:rPr>
          <w:rFonts w:ascii="Minion Pro" w:hAnsi="Minion Pro" w:cs="Times New Roman"/>
          <w:sz w:val="22"/>
          <w:szCs w:val="22"/>
          <w:lang w:eastAsia="en-US"/>
        </w:rPr>
        <w:t>ttığı halde</w:t>
      </w:r>
      <w:r w:rsidR="002E3803" w:rsidRPr="00787314">
        <w:rPr>
          <w:rFonts w:ascii="Minion Pro" w:hAnsi="Minion Pro" w:cs="Times New Roman"/>
          <w:sz w:val="22"/>
          <w:szCs w:val="22"/>
          <w:lang w:eastAsia="en-US"/>
        </w:rPr>
        <w:t xml:space="preserve"> kalp kanı dışarı pompalayamacağından kalpte kan toplanacaktır</w:t>
      </w:r>
      <w:r w:rsidR="00C57930" w:rsidRPr="00787314">
        <w:rPr>
          <w:rFonts w:ascii="Minion Pro" w:hAnsi="Minion Pro" w:cs="Times New Roman"/>
          <w:sz w:val="22"/>
          <w:szCs w:val="22"/>
          <w:lang w:eastAsia="en-US"/>
        </w:rPr>
        <w:t>. Böylece konjestif kalp yetmezliği semptomu oluşacaktır</w:t>
      </w:r>
      <w:r w:rsidR="002E3803" w:rsidRPr="00787314">
        <w:rPr>
          <w:rFonts w:ascii="Minion Pro" w:hAnsi="Minion Pro" w:cs="Times New Roman"/>
          <w:sz w:val="22"/>
          <w:szCs w:val="22"/>
          <w:lang w:eastAsia="en-US"/>
        </w:rPr>
        <w:t>.</w:t>
      </w:r>
      <w:r w:rsidR="002E3803" w:rsidRPr="00787314">
        <w:rPr>
          <w:rFonts w:ascii="Minion Pro" w:hAnsi="Minion Pro" w:cs="Times New Roman"/>
          <w:sz w:val="22"/>
          <w:szCs w:val="22"/>
          <w:vertAlign w:val="superscript"/>
          <w:lang w:eastAsia="en-US"/>
        </w:rPr>
        <w:t>161</w:t>
      </w:r>
      <w:r w:rsidR="002E3803" w:rsidRPr="00787314">
        <w:rPr>
          <w:rFonts w:ascii="Minion Pro" w:hAnsi="Minion Pro" w:cs="Times New Roman"/>
          <w:sz w:val="22"/>
          <w:szCs w:val="22"/>
          <w:lang w:eastAsia="en-US"/>
        </w:rPr>
        <w:t xml:space="preserve"> Kalp yetmezliğinin en sık görülen nedeni sol ventriküler miyokardiyal fonksiyon bozuklukluğudur.</w:t>
      </w:r>
      <w:r w:rsidR="002E3803" w:rsidRPr="00787314">
        <w:rPr>
          <w:rFonts w:ascii="Minion Pro" w:hAnsi="Minion Pro" w:cs="Times New Roman"/>
          <w:sz w:val="22"/>
          <w:szCs w:val="22"/>
          <w:vertAlign w:val="superscript"/>
          <w:lang w:eastAsia="en-US"/>
        </w:rPr>
        <w:t>249</w:t>
      </w:r>
      <w:r w:rsidR="002E3803" w:rsidRPr="00787314">
        <w:rPr>
          <w:rFonts w:ascii="Minion Pro" w:hAnsi="Minion Pro" w:cs="Times New Roman"/>
          <w:sz w:val="22"/>
          <w:szCs w:val="22"/>
          <w:lang w:eastAsia="en-US"/>
        </w:rPr>
        <w:t xml:space="preserve"> Kardiyak glikozitleri kalp kaslarının kan pompalama kapasitesini arttırırlar. Kardiyak glikozitlerinin eylem mekanizmaları hala anlaşılamamıştır.</w:t>
      </w:r>
      <w:r w:rsidR="003F60ED" w:rsidRPr="00787314">
        <w:rPr>
          <w:rFonts w:ascii="Minion Pro" w:hAnsi="Minion Pro" w:cs="Times New Roman"/>
          <w:sz w:val="22"/>
          <w:szCs w:val="22"/>
          <w:lang w:eastAsia="en-US"/>
        </w:rPr>
        <w:t xml:space="preserve"> Bununla birlikte en çok kabul edilen görüşe göre kardiyak glikozitlerinin belli başlı </w:t>
      </w:r>
      <w:r w:rsidR="00535821" w:rsidRPr="00787314">
        <w:rPr>
          <w:rFonts w:ascii="Minion Pro" w:hAnsi="Minion Pro" w:cs="Times New Roman"/>
          <w:sz w:val="22"/>
          <w:szCs w:val="22"/>
          <w:lang w:eastAsia="en-US"/>
        </w:rPr>
        <w:t>üç</w:t>
      </w:r>
      <w:r w:rsidR="003F60ED" w:rsidRPr="00787314">
        <w:rPr>
          <w:rFonts w:ascii="Minion Pro" w:hAnsi="Minion Pro" w:cs="Times New Roman"/>
          <w:sz w:val="22"/>
          <w:szCs w:val="22"/>
          <w:lang w:eastAsia="en-US"/>
        </w:rPr>
        <w:t xml:space="preserve"> etkisi vardır. İlki, pozitif inotropik etki göstererek miyokardiyal kasılımı arttırırlar. Membrana bağlı sodyum ve potasyumun direkt inhibisyonu</w:t>
      </w:r>
      <w:r w:rsidR="00C57930" w:rsidRPr="00787314">
        <w:rPr>
          <w:rFonts w:ascii="Minion Pro" w:hAnsi="Minion Pro" w:cs="Times New Roman"/>
          <w:sz w:val="22"/>
          <w:szCs w:val="22"/>
          <w:lang w:eastAsia="en-US"/>
        </w:rPr>
        <w:t xml:space="preserve"> sonucu</w:t>
      </w:r>
      <w:r w:rsidR="003F60ED" w:rsidRPr="00787314">
        <w:rPr>
          <w:rFonts w:ascii="Minion Pro" w:hAnsi="Minion Pro" w:cs="Times New Roman"/>
          <w:sz w:val="22"/>
          <w:szCs w:val="22"/>
          <w:lang w:eastAsia="en-US"/>
        </w:rPr>
        <w:t xml:space="preserve"> hücre içi kalsiyum m</w:t>
      </w:r>
      <w:r w:rsidR="00C57930" w:rsidRPr="00787314">
        <w:rPr>
          <w:rFonts w:ascii="Minion Pro" w:hAnsi="Minion Pro" w:cs="Times New Roman"/>
          <w:sz w:val="22"/>
          <w:szCs w:val="22"/>
          <w:lang w:eastAsia="en-US"/>
        </w:rPr>
        <w:t>iktarı artar. Yani kalsiyum</w:t>
      </w:r>
      <w:r w:rsidR="003F60ED" w:rsidRPr="00787314">
        <w:rPr>
          <w:rFonts w:ascii="Minion Pro" w:hAnsi="Minion Pro" w:cs="Times New Roman"/>
          <w:sz w:val="22"/>
          <w:szCs w:val="22"/>
          <w:lang w:eastAsia="en-US"/>
        </w:rPr>
        <w:t xml:space="preserve"> potasyumla yer değiştirir </w:t>
      </w:r>
      <w:r w:rsidR="00C57930" w:rsidRPr="00787314">
        <w:rPr>
          <w:rFonts w:ascii="Minion Pro" w:hAnsi="Minion Pro" w:cs="Times New Roman"/>
          <w:sz w:val="22"/>
          <w:szCs w:val="22"/>
          <w:lang w:eastAsia="en-US"/>
        </w:rPr>
        <w:t>böylece</w:t>
      </w:r>
      <w:r w:rsidR="003F60ED" w:rsidRPr="00787314">
        <w:rPr>
          <w:rFonts w:ascii="Minion Pro" w:hAnsi="Minion Pro" w:cs="Times New Roman"/>
          <w:sz w:val="22"/>
          <w:szCs w:val="22"/>
          <w:lang w:eastAsia="en-US"/>
        </w:rPr>
        <w:t xml:space="preserve"> kas kasılımına neden olur. İkinci olarak atriyal ve ventriküler miyokardiyal</w:t>
      </w:r>
      <w:r w:rsidR="00535821" w:rsidRPr="00787314">
        <w:rPr>
          <w:rFonts w:ascii="Minion Pro" w:hAnsi="Minion Pro" w:cs="Times New Roman"/>
          <w:sz w:val="22"/>
          <w:szCs w:val="22"/>
          <w:lang w:eastAsia="en-US"/>
        </w:rPr>
        <w:t xml:space="preserve"> tepkimeyi arttırırlar ancak bu bazı durumlarda aritmiye neden olabilir. Üçüncüsü, atriyoventriküler iletim </w:t>
      </w:r>
      <w:r w:rsidR="00C57930" w:rsidRPr="00787314">
        <w:rPr>
          <w:rFonts w:ascii="Minion Pro" w:hAnsi="Minion Pro" w:cs="Times New Roman"/>
          <w:sz w:val="22"/>
          <w:szCs w:val="22"/>
          <w:lang w:eastAsia="en-US"/>
        </w:rPr>
        <w:t>düzeyini</w:t>
      </w:r>
      <w:r w:rsidR="00535821" w:rsidRPr="00787314">
        <w:rPr>
          <w:rFonts w:ascii="Minion Pro" w:hAnsi="Minion Pro" w:cs="Times New Roman"/>
          <w:sz w:val="22"/>
          <w:szCs w:val="22"/>
          <w:lang w:eastAsia="en-US"/>
        </w:rPr>
        <w:t xml:space="preserve"> azaltırlar.</w:t>
      </w:r>
      <w:r w:rsidR="00535821" w:rsidRPr="00787314">
        <w:rPr>
          <w:rFonts w:ascii="Minion Pro" w:hAnsi="Minion Pro" w:cs="Times New Roman"/>
          <w:sz w:val="22"/>
          <w:szCs w:val="22"/>
          <w:vertAlign w:val="superscript"/>
          <w:lang w:eastAsia="en-US"/>
        </w:rPr>
        <w:t>99,161</w:t>
      </w:r>
      <w:r w:rsidR="00535821" w:rsidRPr="00787314">
        <w:rPr>
          <w:rFonts w:ascii="Minion Pro" w:hAnsi="Minion Pro" w:cs="Times New Roman"/>
          <w:sz w:val="22"/>
          <w:szCs w:val="22"/>
          <w:lang w:eastAsia="en-US"/>
        </w:rPr>
        <w:t xml:space="preserve"> Kardiyak glikozitlerinin terapötik endeksi 0.5 olup bu oran oldukça düşüktür. Yani terapötik dozaj toksik dozajdan çok farklı değild</w:t>
      </w:r>
      <w:r w:rsidR="00142A42" w:rsidRPr="00787314">
        <w:rPr>
          <w:rFonts w:ascii="Minion Pro" w:hAnsi="Minion Pro" w:cs="Times New Roman"/>
          <w:sz w:val="22"/>
          <w:szCs w:val="22"/>
          <w:lang w:eastAsia="en-US"/>
        </w:rPr>
        <w:t xml:space="preserve">ir. </w:t>
      </w:r>
      <w:r w:rsidR="00535821" w:rsidRPr="00787314">
        <w:rPr>
          <w:rFonts w:ascii="Minion Pro" w:hAnsi="Minion Pro" w:cs="Times New Roman"/>
          <w:sz w:val="22"/>
          <w:szCs w:val="22"/>
          <w:lang w:eastAsia="en-US"/>
        </w:rPr>
        <w:t>Digoksin zehirlenmeleri türlü gastrointestinal</w:t>
      </w:r>
      <w:r w:rsidR="00C57930" w:rsidRPr="00787314">
        <w:rPr>
          <w:rFonts w:ascii="Minion Pro" w:hAnsi="Minion Pro" w:cs="Times New Roman"/>
          <w:sz w:val="22"/>
          <w:szCs w:val="22"/>
          <w:lang w:eastAsia="en-US"/>
        </w:rPr>
        <w:t xml:space="preserve"> semptomlar, görme bozuklukları, nörolojik semptomlar ve kalp yetmezliğinin kötüleşmesi ve aritmi gibi kardiyovasküler semptomlara neden olabilir.</w:t>
      </w:r>
      <w:r w:rsidR="00C57930" w:rsidRPr="00787314">
        <w:rPr>
          <w:rFonts w:ascii="Minion Pro" w:hAnsi="Minion Pro" w:cs="Times New Roman"/>
          <w:sz w:val="22"/>
          <w:szCs w:val="22"/>
          <w:vertAlign w:val="superscript"/>
          <w:lang w:eastAsia="en-US"/>
        </w:rPr>
        <w:t>249</w:t>
      </w:r>
      <w:r w:rsidR="00C57930" w:rsidRPr="00787314">
        <w:rPr>
          <w:rFonts w:ascii="Minion Pro" w:hAnsi="Minion Pro" w:cs="Times New Roman"/>
          <w:sz w:val="22"/>
          <w:szCs w:val="22"/>
          <w:lang w:eastAsia="en-US"/>
        </w:rPr>
        <w:t xml:space="preserve"> Kardiyak glikozitlerinin dikkat edilmesi gereken daha başka yan etkileri ve ilaç etkileşimleri mevcuttur.</w:t>
      </w:r>
      <w:r w:rsidR="00C57930" w:rsidRPr="00787314">
        <w:rPr>
          <w:rFonts w:ascii="Minion Pro" w:hAnsi="Minion Pro" w:cs="Times New Roman"/>
          <w:sz w:val="22"/>
          <w:szCs w:val="22"/>
          <w:vertAlign w:val="superscript"/>
          <w:lang w:eastAsia="en-US"/>
        </w:rPr>
        <w:t>99</w:t>
      </w:r>
      <w:r w:rsidR="00535821" w:rsidRPr="00787314">
        <w:rPr>
          <w:rFonts w:ascii="Minion Pro" w:hAnsi="Minion Pro" w:cs="Times New Roman"/>
          <w:sz w:val="22"/>
          <w:szCs w:val="22"/>
          <w:lang w:eastAsia="en-US"/>
        </w:rPr>
        <w:t xml:space="preserve"> </w:t>
      </w:r>
    </w:p>
    <w:p w:rsidR="00893B10" w:rsidRPr="00787314" w:rsidRDefault="00893B10" w:rsidP="002B4DD4">
      <w:pPr>
        <w:widowControl/>
        <w:autoSpaceDE w:val="0"/>
        <w:autoSpaceDN w:val="0"/>
        <w:adjustRightInd w:val="0"/>
        <w:jc w:val="left"/>
        <w:rPr>
          <w:rFonts w:ascii="Minion Pro" w:hAnsi="Minion Pro" w:cs="Times New Roman"/>
          <w:sz w:val="22"/>
          <w:szCs w:val="22"/>
          <w:lang w:eastAsia="tr-TR" w:bidi="ar-SA"/>
        </w:rPr>
      </w:pPr>
    </w:p>
    <w:p w:rsidR="002328CD" w:rsidRPr="00787314" w:rsidRDefault="00F401F4" w:rsidP="002B4DD4">
      <w:pPr>
        <w:pStyle w:val="AralkYok1"/>
        <w:widowControl/>
        <w:tabs>
          <w:tab w:val="left" w:pos="2127"/>
        </w:tabs>
        <w:suppressAutoHyphens/>
        <w:rPr>
          <w:rFonts w:ascii="Minion Pro" w:hAnsi="Minion Pro" w:cs="Times New Roman"/>
          <w:b/>
          <w:i/>
          <w:color w:val="auto"/>
          <w:sz w:val="22"/>
          <w:szCs w:val="22"/>
          <w:lang w:eastAsia="en-US"/>
        </w:rPr>
      </w:pPr>
      <w:r w:rsidRPr="00787314">
        <w:rPr>
          <w:rFonts w:ascii="Minion Pro" w:hAnsi="Minion Pro" w:cs="Times New Roman"/>
          <w:b/>
          <w:i/>
          <w:color w:val="auto"/>
          <w:sz w:val="22"/>
          <w:szCs w:val="22"/>
          <w:lang w:eastAsia="en-US"/>
        </w:rPr>
        <w:t>Serbest Triterpenler</w:t>
      </w:r>
    </w:p>
    <w:p w:rsidR="00123C01" w:rsidRPr="00787314" w:rsidRDefault="00F401F4" w:rsidP="002B4DD4">
      <w:pPr>
        <w:widowControl/>
        <w:autoSpaceDE w:val="0"/>
        <w:autoSpaceDN w:val="0"/>
        <w:adjustRightInd w:val="0"/>
        <w:rPr>
          <w:rFonts w:ascii="Minion Pro" w:hAnsi="Minion Pro" w:cs="Times New Roman"/>
          <w:color w:val="auto"/>
          <w:sz w:val="22"/>
          <w:szCs w:val="22"/>
          <w:lang w:eastAsia="tr-TR" w:bidi="ar-SA"/>
        </w:rPr>
      </w:pPr>
      <w:r w:rsidRPr="00787314">
        <w:rPr>
          <w:rFonts w:ascii="Minion Pro" w:hAnsi="Minion Pro" w:cs="Times New Roman"/>
          <w:sz w:val="22"/>
          <w:szCs w:val="22"/>
          <w:lang w:eastAsia="en-US"/>
        </w:rPr>
        <w:t xml:space="preserve">Aynısafa </w:t>
      </w:r>
      <w:r w:rsidR="006523B1" w:rsidRPr="00787314">
        <w:rPr>
          <w:rFonts w:ascii="Minion Pro" w:hAnsi="Minion Pro" w:cs="Times New Roman"/>
          <w:sz w:val="22"/>
          <w:szCs w:val="22"/>
          <w:lang w:eastAsia="en-US"/>
        </w:rPr>
        <w:t>çiçeği eksteresinin</w:t>
      </w:r>
      <w:r w:rsidRPr="00787314">
        <w:rPr>
          <w:rFonts w:ascii="Minion Pro" w:hAnsi="Minion Pro" w:cs="Times New Roman"/>
          <w:sz w:val="22"/>
          <w:szCs w:val="22"/>
          <w:lang w:eastAsia="en-US"/>
        </w:rPr>
        <w:t xml:space="preserve"> (</w:t>
      </w:r>
      <w:r w:rsidRPr="00787314">
        <w:rPr>
          <w:rFonts w:ascii="Minion Pro" w:hAnsi="Minion Pro" w:cs="Times New Roman"/>
          <w:i/>
          <w:sz w:val="22"/>
          <w:szCs w:val="22"/>
          <w:lang w:eastAsia="en-US"/>
        </w:rPr>
        <w:t>Calendula officinalis</w:t>
      </w:r>
      <w:r w:rsidRPr="00787314">
        <w:rPr>
          <w:rFonts w:ascii="Minion Pro" w:hAnsi="Minion Pro" w:cs="Times New Roman"/>
          <w:sz w:val="22"/>
          <w:szCs w:val="22"/>
          <w:lang w:eastAsia="en-US"/>
        </w:rPr>
        <w:t>)</w:t>
      </w:r>
      <w:r w:rsidR="006523B1" w:rsidRPr="00787314">
        <w:rPr>
          <w:rFonts w:ascii="Minion Pro" w:hAnsi="Minion Pro" w:cs="Times New Roman"/>
          <w:sz w:val="22"/>
          <w:szCs w:val="22"/>
          <w:lang w:eastAsia="en-US"/>
        </w:rPr>
        <w:t xml:space="preserve"> biyo</w:t>
      </w:r>
      <w:r w:rsidR="00142A42" w:rsidRPr="00787314">
        <w:rPr>
          <w:rFonts w:ascii="Minion Pro" w:hAnsi="Minion Pro" w:cs="Times New Roman"/>
          <w:sz w:val="22"/>
          <w:szCs w:val="22"/>
          <w:lang w:eastAsia="en-US"/>
        </w:rPr>
        <w:t>analiz</w:t>
      </w:r>
      <w:r w:rsidR="006523B1" w:rsidRPr="00787314">
        <w:rPr>
          <w:rFonts w:ascii="Minion Pro" w:hAnsi="Minion Pro" w:cs="Times New Roman"/>
          <w:sz w:val="22"/>
          <w:szCs w:val="22"/>
          <w:lang w:eastAsia="en-US"/>
        </w:rPr>
        <w:t xml:space="preserve"> çalışmasına dayalı</w:t>
      </w:r>
      <w:r w:rsidR="00142A42" w:rsidRPr="00787314">
        <w:rPr>
          <w:rFonts w:ascii="Minion Pro" w:hAnsi="Minion Pro" w:cs="Times New Roman"/>
          <w:sz w:val="22"/>
          <w:szCs w:val="22"/>
          <w:lang w:eastAsia="en-US"/>
        </w:rPr>
        <w:t xml:space="preserve"> olarak</w:t>
      </w:r>
      <w:r w:rsidR="006523B1" w:rsidRPr="00787314">
        <w:rPr>
          <w:rFonts w:ascii="Minion Pro" w:hAnsi="Minion Pro" w:cs="Times New Roman"/>
          <w:sz w:val="22"/>
          <w:szCs w:val="22"/>
          <w:lang w:eastAsia="en-US"/>
        </w:rPr>
        <w:t xml:space="preserve"> damıtılmasıyla elde edilen sonuçlara göre en güçlü antienflamatuar etkinin saponinlerden çok serbest triterpenlerden kaynaklandığı tespit edilmiştir. Türlü serbest triterpenler belirlense de faradiyol monoesterin en aktif serbest triterpen olduğu gözlemlenmiştir </w:t>
      </w:r>
      <w:r w:rsidR="006523B1" w:rsidRPr="00787314">
        <w:rPr>
          <w:rFonts w:ascii="Minion Pro" w:hAnsi="Minion Pro" w:cs="Times New Roman"/>
          <w:color w:val="auto"/>
          <w:sz w:val="22"/>
          <w:szCs w:val="22"/>
          <w:lang w:eastAsia="tr-TR" w:bidi="ar-SA"/>
        </w:rPr>
        <w:t xml:space="preserve">(Della Loggia </w:t>
      </w:r>
      <w:r w:rsidR="006523B1" w:rsidRPr="00787314">
        <w:rPr>
          <w:rFonts w:ascii="Minion Pro" w:hAnsi="Minion Pro" w:cs="Times New Roman"/>
          <w:i/>
          <w:iCs/>
          <w:color w:val="auto"/>
          <w:sz w:val="22"/>
          <w:szCs w:val="22"/>
          <w:lang w:eastAsia="tr-TR" w:bidi="ar-SA"/>
        </w:rPr>
        <w:t>et al</w:t>
      </w:r>
      <w:r w:rsidR="006523B1" w:rsidRPr="00787314">
        <w:rPr>
          <w:rFonts w:ascii="Minion Pro" w:hAnsi="Minion Pro" w:cs="Times New Roman"/>
          <w:color w:val="auto"/>
          <w:sz w:val="22"/>
          <w:szCs w:val="22"/>
          <w:lang w:eastAsia="tr-TR" w:bidi="ar-SA"/>
        </w:rPr>
        <w:t>. 1994)</w:t>
      </w:r>
      <w:r w:rsidR="006523B1" w:rsidRPr="00787314">
        <w:rPr>
          <w:rFonts w:ascii="Minion Pro" w:hAnsi="Minion Pro" w:cs="Times New Roman"/>
          <w:sz w:val="22"/>
          <w:szCs w:val="22"/>
          <w:lang w:eastAsia="en-US"/>
        </w:rPr>
        <w:t>.</w:t>
      </w:r>
      <w:r w:rsidR="006523B1" w:rsidRPr="00787314">
        <w:rPr>
          <w:rFonts w:ascii="Minion Pro" w:hAnsi="Minion Pro" w:cs="Times New Roman"/>
          <w:sz w:val="22"/>
          <w:szCs w:val="22"/>
          <w:vertAlign w:val="superscript"/>
          <w:lang w:eastAsia="en-US"/>
        </w:rPr>
        <w:t>250</w:t>
      </w:r>
      <w:r w:rsidR="006523B1" w:rsidRPr="00787314">
        <w:rPr>
          <w:rFonts w:ascii="Minion Pro" w:hAnsi="Minion Pro" w:cs="Times New Roman"/>
          <w:sz w:val="22"/>
          <w:szCs w:val="22"/>
          <w:lang w:eastAsia="en-US"/>
        </w:rPr>
        <w:t xml:space="preserve"> </w:t>
      </w:r>
      <w:r w:rsidR="00123C01" w:rsidRPr="00787314">
        <w:rPr>
          <w:rFonts w:ascii="Minion Pro" w:hAnsi="Minion Pro" w:cs="Times New Roman"/>
          <w:sz w:val="22"/>
          <w:szCs w:val="22"/>
          <w:lang w:eastAsia="en-US"/>
        </w:rPr>
        <w:t>Glikozidik olmayan triterpenler özellikle reishi</w:t>
      </w:r>
      <w:r w:rsidR="0028695D" w:rsidRPr="00787314">
        <w:rPr>
          <w:rFonts w:ascii="Minion Pro" w:hAnsi="Minion Pro" w:cs="Times New Roman"/>
          <w:sz w:val="22"/>
          <w:szCs w:val="22"/>
          <w:lang w:eastAsia="en-US"/>
        </w:rPr>
        <w:t xml:space="preserve"> (ganoderma)</w:t>
      </w:r>
      <w:r w:rsidR="00123C01" w:rsidRPr="00787314">
        <w:rPr>
          <w:rFonts w:ascii="Minion Pro" w:hAnsi="Minion Pro" w:cs="Times New Roman"/>
          <w:sz w:val="22"/>
          <w:szCs w:val="22"/>
          <w:lang w:eastAsia="en-US"/>
        </w:rPr>
        <w:t xml:space="preserve"> mantarı (</w:t>
      </w:r>
      <w:r w:rsidR="00123C01" w:rsidRPr="00787314">
        <w:rPr>
          <w:rFonts w:ascii="Minion Pro" w:hAnsi="Minion Pro" w:cs="Times New Roman"/>
          <w:i/>
          <w:iCs/>
          <w:color w:val="auto"/>
          <w:sz w:val="22"/>
          <w:szCs w:val="22"/>
          <w:lang w:eastAsia="tr-TR" w:bidi="ar-SA"/>
        </w:rPr>
        <w:t>Ganoderma lucidum</w:t>
      </w:r>
      <w:r w:rsidR="00123C01" w:rsidRPr="00787314">
        <w:rPr>
          <w:rFonts w:ascii="Minion Pro" w:hAnsi="Minion Pro" w:cs="Times New Roman"/>
          <w:sz w:val="22"/>
          <w:szCs w:val="22"/>
          <w:lang w:eastAsia="en-US"/>
        </w:rPr>
        <w:t xml:space="preserve">) gibi bazı tıbbi makromantarlarda yüksek </w:t>
      </w:r>
      <w:r w:rsidR="00123C01" w:rsidRPr="00787314">
        <w:rPr>
          <w:rFonts w:ascii="Minion Pro" w:hAnsi="Minion Pro" w:cs="Times New Roman"/>
          <w:sz w:val="22"/>
          <w:szCs w:val="22"/>
          <w:lang w:eastAsia="en-US"/>
        </w:rPr>
        <w:lastRenderedPageBreak/>
        <w:t>oranlarda bulunur. Reishi mantarında ganoderal ve ganoderik asit gibi yüksek oranda oksijenlenmiş lanostan türünde triterpenoidler olarak bilinen triterpenoidler bulunur. Reishi mantarının meyve ve miselyumundan 100'den fazla triterpen ayrıştırılmıştır.</w:t>
      </w:r>
      <w:r w:rsidR="000C275F" w:rsidRPr="00787314">
        <w:rPr>
          <w:rFonts w:ascii="Minion Pro" w:hAnsi="Minion Pro" w:cs="Times New Roman"/>
          <w:sz w:val="22"/>
          <w:szCs w:val="22"/>
          <w:vertAlign w:val="superscript"/>
          <w:lang w:eastAsia="en-US"/>
        </w:rPr>
        <w:t>99</w:t>
      </w:r>
      <w:r w:rsidR="000C275F" w:rsidRPr="00787314">
        <w:rPr>
          <w:rFonts w:ascii="Minion Pro" w:hAnsi="Minion Pro" w:cs="Times New Roman"/>
          <w:sz w:val="22"/>
          <w:szCs w:val="22"/>
          <w:lang w:eastAsia="en-US"/>
        </w:rPr>
        <w:t xml:space="preserve"> Reishi mantarını diğer mantarlardan farklı kılan keskin acı tadından içerdiği triterpenlerdir. Bu bileşenler histamin ifrazatını önleyerek antihepatotoksik etki gösterirler. Aynı zamanda kolesterol sentezini de önlerler (</w:t>
      </w:r>
      <w:r w:rsidR="00DE11DF" w:rsidRPr="00787314">
        <w:rPr>
          <w:rFonts w:ascii="Minion Pro" w:hAnsi="Minion Pro" w:cs="Times New Roman"/>
          <w:color w:val="auto"/>
          <w:sz w:val="22"/>
          <w:szCs w:val="22"/>
          <w:lang w:eastAsia="tr-TR" w:bidi="ar-SA"/>
        </w:rPr>
        <w:t>Komoda</w:t>
      </w:r>
      <w:r w:rsidR="000C275F" w:rsidRPr="00787314">
        <w:rPr>
          <w:rFonts w:ascii="Minion Pro" w:hAnsi="Minion Pro" w:cs="Times New Roman"/>
          <w:color w:val="auto"/>
          <w:sz w:val="22"/>
          <w:szCs w:val="22"/>
          <w:lang w:eastAsia="tr-TR" w:bidi="ar-SA"/>
        </w:rPr>
        <w:t xml:space="preserve"> </w:t>
      </w:r>
      <w:r w:rsidR="000C275F" w:rsidRPr="00787314">
        <w:rPr>
          <w:rFonts w:ascii="Minion Pro" w:hAnsi="Minion Pro" w:cs="Times New Roman"/>
          <w:i/>
          <w:iCs/>
          <w:color w:val="auto"/>
          <w:sz w:val="22"/>
          <w:szCs w:val="22"/>
          <w:lang w:eastAsia="tr-TR" w:bidi="ar-SA"/>
        </w:rPr>
        <w:t>et al</w:t>
      </w:r>
      <w:r w:rsidR="000C275F" w:rsidRPr="00787314">
        <w:rPr>
          <w:rFonts w:ascii="Minion Pro" w:hAnsi="Minion Pro" w:cs="Times New Roman"/>
          <w:color w:val="auto"/>
          <w:sz w:val="22"/>
          <w:szCs w:val="22"/>
          <w:lang w:eastAsia="tr-TR" w:bidi="ar-SA"/>
        </w:rPr>
        <w:t>. 1989)</w:t>
      </w:r>
      <w:r w:rsidR="000C275F" w:rsidRPr="00787314">
        <w:rPr>
          <w:rFonts w:ascii="Minion Pro" w:hAnsi="Minion Pro" w:cs="Times New Roman"/>
          <w:color w:val="auto"/>
          <w:sz w:val="22"/>
          <w:szCs w:val="22"/>
          <w:vertAlign w:val="superscript"/>
          <w:lang w:eastAsia="tr-TR" w:bidi="ar-SA"/>
        </w:rPr>
        <w:t>251</w:t>
      </w:r>
      <w:r w:rsidR="000C275F" w:rsidRPr="00787314">
        <w:rPr>
          <w:rFonts w:ascii="Minion Pro" w:hAnsi="Minion Pro" w:cs="Times New Roman"/>
          <w:color w:val="auto"/>
          <w:sz w:val="22"/>
          <w:szCs w:val="22"/>
          <w:lang w:eastAsia="tr-TR" w:bidi="ar-SA"/>
        </w:rPr>
        <w:t xml:space="preserve"> ve bir kısmının hepatoma hücrelerine karşı sitotoksik olduğu </w:t>
      </w:r>
      <w:r w:rsidR="000C275F" w:rsidRPr="00787314">
        <w:rPr>
          <w:rFonts w:ascii="Minion Pro" w:hAnsi="Minion Pro" w:cs="Times New Roman"/>
          <w:i/>
          <w:color w:val="auto"/>
          <w:sz w:val="22"/>
          <w:szCs w:val="22"/>
          <w:lang w:eastAsia="tr-TR" w:bidi="ar-SA"/>
        </w:rPr>
        <w:t>in vitro</w:t>
      </w:r>
      <w:r w:rsidR="000C275F" w:rsidRPr="00787314">
        <w:rPr>
          <w:rFonts w:ascii="Minion Pro" w:hAnsi="Minion Pro" w:cs="Times New Roman"/>
          <w:color w:val="auto"/>
          <w:sz w:val="22"/>
          <w:szCs w:val="22"/>
          <w:lang w:eastAsia="tr-TR" w:bidi="ar-SA"/>
        </w:rPr>
        <w:t xml:space="preserve"> kanıtlanmıştır (Hirotani </w:t>
      </w:r>
      <w:r w:rsidR="000C275F" w:rsidRPr="00787314">
        <w:rPr>
          <w:rFonts w:ascii="Minion Pro" w:hAnsi="Minion Pro" w:cs="Times New Roman"/>
          <w:i/>
          <w:iCs/>
          <w:color w:val="auto"/>
          <w:sz w:val="22"/>
          <w:szCs w:val="22"/>
          <w:lang w:eastAsia="tr-TR" w:bidi="ar-SA"/>
        </w:rPr>
        <w:t>et al</w:t>
      </w:r>
      <w:r w:rsidR="000C275F" w:rsidRPr="00787314">
        <w:rPr>
          <w:rFonts w:ascii="Minion Pro" w:hAnsi="Minion Pro" w:cs="Times New Roman"/>
          <w:color w:val="auto"/>
          <w:sz w:val="22"/>
          <w:szCs w:val="22"/>
          <w:lang w:eastAsia="tr-TR" w:bidi="ar-SA"/>
        </w:rPr>
        <w:t>. 1985).</w:t>
      </w:r>
      <w:r w:rsidR="0028695D" w:rsidRPr="00787314">
        <w:rPr>
          <w:rFonts w:ascii="Minion Pro" w:hAnsi="Minion Pro" w:cs="Times New Roman"/>
          <w:color w:val="auto"/>
          <w:sz w:val="22"/>
          <w:szCs w:val="22"/>
          <w:vertAlign w:val="superscript"/>
          <w:lang w:eastAsia="tr-TR" w:bidi="ar-SA"/>
        </w:rPr>
        <w:t>252</w:t>
      </w:r>
      <w:r w:rsidR="0028695D" w:rsidRPr="00787314">
        <w:rPr>
          <w:rFonts w:ascii="Minion Pro" w:hAnsi="Minion Pro" w:cs="Times New Roman"/>
          <w:color w:val="auto"/>
          <w:sz w:val="22"/>
          <w:szCs w:val="22"/>
          <w:lang w:eastAsia="tr-TR" w:bidi="ar-SA"/>
        </w:rPr>
        <w:t xml:space="preserve"> On lanostan triterpenin sıçanlarda antihipertansif etkiye sahip olduğu in vitro görülmüştür. Düşük bir moleküler ağrılığa sahip poriatin triterpeninin immuno modülatör etkileri vardır. Aynı zamanda antiviral etki gösterdiği ve makrofaj ve diğer immun hücrelerinin üretimini arttırdığı gösterilmiştir. Poriatin aldosteron antagonisti olarak ta bilinir (Hobbs 1995).</w:t>
      </w:r>
      <w:r w:rsidR="0028695D" w:rsidRPr="00787314">
        <w:rPr>
          <w:rFonts w:ascii="Minion Pro" w:hAnsi="Minion Pro" w:cs="Times New Roman"/>
          <w:color w:val="auto"/>
          <w:sz w:val="22"/>
          <w:szCs w:val="22"/>
          <w:vertAlign w:val="superscript"/>
          <w:lang w:eastAsia="tr-TR" w:bidi="ar-SA"/>
        </w:rPr>
        <w:t>253</w:t>
      </w:r>
    </w:p>
    <w:p w:rsidR="00DE11DF" w:rsidRPr="00787314" w:rsidRDefault="00DE11DF" w:rsidP="002B4DD4">
      <w:pPr>
        <w:widowControl/>
        <w:autoSpaceDE w:val="0"/>
        <w:autoSpaceDN w:val="0"/>
        <w:adjustRightInd w:val="0"/>
        <w:rPr>
          <w:rFonts w:ascii="Minion Pro" w:hAnsi="Minion Pro" w:cs="Times New Roman"/>
          <w:color w:val="auto"/>
          <w:sz w:val="22"/>
          <w:szCs w:val="22"/>
          <w:lang w:eastAsia="tr-TR" w:bidi="ar-SA"/>
        </w:rPr>
      </w:pPr>
    </w:p>
    <w:p w:rsidR="00DE11DF" w:rsidRPr="00787314" w:rsidRDefault="00DE11DF" w:rsidP="002B4DD4">
      <w:pPr>
        <w:widowControl/>
        <w:autoSpaceDE w:val="0"/>
        <w:autoSpaceDN w:val="0"/>
        <w:adjustRightInd w:val="0"/>
        <w:rPr>
          <w:rFonts w:ascii="Minion Pro" w:hAnsi="Minion Pro" w:cs="Times New Roman"/>
          <w:b/>
          <w:i/>
          <w:color w:val="0070C0"/>
          <w:sz w:val="22"/>
          <w:szCs w:val="22"/>
          <w:lang w:eastAsia="en-US"/>
        </w:rPr>
      </w:pPr>
      <w:r w:rsidRPr="00787314">
        <w:rPr>
          <w:rFonts w:ascii="Minion Pro" w:hAnsi="Minion Pro" w:cs="Times New Roman"/>
          <w:b/>
          <w:i/>
          <w:color w:val="0070C0"/>
          <w:sz w:val="22"/>
          <w:szCs w:val="22"/>
          <w:lang w:eastAsia="tr-TR" w:bidi="ar-SA"/>
        </w:rPr>
        <w:t>Tetraterpenler</w:t>
      </w:r>
    </w:p>
    <w:p w:rsidR="00F96171" w:rsidRPr="00787314" w:rsidRDefault="007C1D7D"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val="en-US" w:eastAsia="en-US" w:bidi="en-US"/>
        </w:rPr>
        <w:t>Tetraterpenoidler (C</w:t>
      </w:r>
      <w:r w:rsidRPr="00787314">
        <w:rPr>
          <w:rFonts w:ascii="Minion Pro" w:hAnsi="Minion Pro" w:cs="Times New Roman"/>
          <w:sz w:val="22"/>
          <w:szCs w:val="22"/>
          <w:vertAlign w:val="subscript"/>
          <w:lang w:val="en-US" w:eastAsia="en-US" w:bidi="en-US"/>
        </w:rPr>
        <w:t>40</w:t>
      </w:r>
      <w:r w:rsidRPr="00787314">
        <w:rPr>
          <w:rFonts w:ascii="Minion Pro" w:hAnsi="Minion Pro" w:cs="Times New Roman"/>
          <w:sz w:val="22"/>
          <w:szCs w:val="22"/>
          <w:lang w:val="en-US" w:eastAsia="en-US" w:bidi="en-US"/>
        </w:rPr>
        <w:t>) bütü</w:t>
      </w:r>
      <w:r w:rsidR="00DE11DF" w:rsidRPr="00787314">
        <w:rPr>
          <w:rFonts w:ascii="Minion Pro" w:hAnsi="Minion Pro" w:cs="Times New Roman"/>
          <w:sz w:val="22"/>
          <w:szCs w:val="22"/>
          <w:lang w:val="en-US" w:eastAsia="en-US" w:bidi="en-US"/>
        </w:rPr>
        <w:t xml:space="preserve">nüyle </w:t>
      </w:r>
      <w:r w:rsidR="009329A9" w:rsidRPr="00787314">
        <w:rPr>
          <w:rFonts w:ascii="Minion Pro" w:hAnsi="Minion Pro" w:cs="Times New Roman"/>
          <w:sz w:val="22"/>
          <w:szCs w:val="22"/>
          <w:lang w:val="en-US" w:eastAsia="en-US" w:bidi="en-US"/>
        </w:rPr>
        <w:t xml:space="preserve">yağda eriyen </w:t>
      </w:r>
      <w:r w:rsidR="00DE11DF" w:rsidRPr="00787314">
        <w:rPr>
          <w:rFonts w:ascii="Minion Pro" w:hAnsi="Minion Pro" w:cs="Times New Roman"/>
          <w:sz w:val="22"/>
          <w:szCs w:val="22"/>
          <w:lang w:val="en-US" w:eastAsia="en-US" w:bidi="en-US"/>
        </w:rPr>
        <w:t xml:space="preserve">karotenoidlerden oluşur. </w:t>
      </w:r>
      <w:r w:rsidR="009329A9" w:rsidRPr="00787314">
        <w:rPr>
          <w:rFonts w:ascii="Minion Pro" w:hAnsi="Minion Pro" w:cs="Times New Roman"/>
          <w:sz w:val="22"/>
          <w:szCs w:val="22"/>
          <w:lang w:val="en-US" w:eastAsia="en-US" w:bidi="en-US"/>
        </w:rPr>
        <w:t>Karotenoidlerin d</w:t>
      </w:r>
      <w:r w:rsidR="00DE11DF" w:rsidRPr="00787314">
        <w:rPr>
          <w:rFonts w:ascii="Minion Pro" w:hAnsi="Minion Pro" w:cs="Times New Roman"/>
          <w:sz w:val="22"/>
          <w:szCs w:val="22"/>
          <w:lang w:val="en-US" w:eastAsia="en-US" w:bidi="en-US"/>
        </w:rPr>
        <w:t xml:space="preserve">oğada </w:t>
      </w:r>
      <w:r w:rsidR="00736871" w:rsidRPr="00787314">
        <w:rPr>
          <w:rFonts w:ascii="Minion Pro" w:hAnsi="Minion Pro" w:cs="Times New Roman"/>
          <w:sz w:val="22"/>
          <w:szCs w:val="22"/>
          <w:lang w:val="en-US" w:eastAsia="en-US" w:bidi="en-US"/>
        </w:rPr>
        <w:t xml:space="preserve">bulunan </w:t>
      </w:r>
      <w:r w:rsidR="00DE11DF" w:rsidRPr="00787314">
        <w:rPr>
          <w:rFonts w:ascii="Minion Pro" w:hAnsi="Minion Pro" w:cs="Times New Roman"/>
          <w:sz w:val="22"/>
          <w:szCs w:val="22"/>
          <w:lang w:val="en-US" w:eastAsia="en-US" w:bidi="en-US"/>
        </w:rPr>
        <w:t xml:space="preserve">600'den fazla çeşiti meyve ve sebzelerin </w:t>
      </w:r>
      <w:r w:rsidR="009329A9" w:rsidRPr="00787314">
        <w:rPr>
          <w:rFonts w:ascii="Minion Pro" w:hAnsi="Minion Pro" w:cs="Times New Roman"/>
          <w:sz w:val="22"/>
          <w:szCs w:val="22"/>
          <w:lang w:val="en-US" w:eastAsia="en-US" w:bidi="en-US"/>
        </w:rPr>
        <w:t>parlak</w:t>
      </w:r>
      <w:r w:rsidR="00076A82" w:rsidRPr="00787314">
        <w:rPr>
          <w:rFonts w:ascii="Minion Pro" w:hAnsi="Minion Pro" w:cs="Times New Roman"/>
          <w:sz w:val="22"/>
          <w:szCs w:val="22"/>
          <w:lang w:val="en-US" w:eastAsia="en-US" w:bidi="en-US"/>
        </w:rPr>
        <w:t xml:space="preserve"> </w:t>
      </w:r>
      <w:r w:rsidR="00DE11DF" w:rsidRPr="00787314">
        <w:rPr>
          <w:rFonts w:ascii="Minion Pro" w:hAnsi="Minion Pro" w:cs="Times New Roman"/>
          <w:sz w:val="22"/>
          <w:szCs w:val="22"/>
          <w:lang w:val="en-US" w:eastAsia="en-US" w:bidi="en-US"/>
        </w:rPr>
        <w:t>kırmızı, sarı ve turuncu renklerini verirler.</w:t>
      </w:r>
      <w:r w:rsidR="00076A82" w:rsidRPr="00787314">
        <w:rPr>
          <w:rFonts w:ascii="Minion Pro" w:hAnsi="Minion Pro" w:cs="Times New Roman"/>
          <w:sz w:val="22"/>
          <w:szCs w:val="22"/>
          <w:vertAlign w:val="superscript"/>
          <w:lang w:val="en-US" w:eastAsia="en-US" w:bidi="en-US"/>
        </w:rPr>
        <w:t>99,196,254</w:t>
      </w:r>
      <w:r w:rsidR="00F9671E" w:rsidRPr="00787314">
        <w:rPr>
          <w:rFonts w:ascii="Minion Pro" w:hAnsi="Minion Pro" w:cs="Times New Roman"/>
          <w:sz w:val="22"/>
          <w:szCs w:val="22"/>
          <w:vertAlign w:val="superscript"/>
          <w:lang w:val="en-US" w:eastAsia="en-US" w:bidi="en-US"/>
        </w:rPr>
        <w:t>-255</w:t>
      </w:r>
      <w:r w:rsidR="00DE11DF"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val="en-US" w:eastAsia="en-US" w:bidi="en-US"/>
        </w:rPr>
        <w:t>En sık rastlanan</w:t>
      </w:r>
      <w:r w:rsidR="009329A9" w:rsidRPr="00787314">
        <w:rPr>
          <w:rFonts w:ascii="Minion Pro" w:hAnsi="Minion Pro" w:cs="Times New Roman"/>
          <w:sz w:val="22"/>
          <w:szCs w:val="22"/>
          <w:lang w:val="en-US" w:eastAsia="en-US" w:bidi="en-US"/>
        </w:rPr>
        <w:t xml:space="preserve"> ve bilimsel olarak en çok araştırılan</w:t>
      </w:r>
      <w:r w:rsidRPr="00787314">
        <w:rPr>
          <w:rFonts w:ascii="Minion Pro" w:hAnsi="Minion Pro" w:cs="Times New Roman"/>
          <w:sz w:val="22"/>
          <w:szCs w:val="22"/>
          <w:lang w:val="en-US" w:eastAsia="en-US" w:bidi="en-US"/>
        </w:rPr>
        <w:t xml:space="preserve"> karotenoidler; </w:t>
      </w:r>
      <w:r w:rsidR="00076A82" w:rsidRPr="00787314">
        <w:rPr>
          <w:rFonts w:ascii="Minion Pro" w:hAnsi="Minion Pro" w:cs="Times New Roman"/>
          <w:sz w:val="22"/>
          <w:szCs w:val="22"/>
          <w:lang w:val="en-US" w:eastAsia="en-US" w:bidi="en-US"/>
        </w:rPr>
        <w:t>beta</w:t>
      </w:r>
      <w:r w:rsidRPr="00787314">
        <w:rPr>
          <w:rFonts w:ascii="Minion Pro" w:hAnsi="Minion Pro" w:cs="Times New Roman"/>
          <w:sz w:val="22"/>
          <w:szCs w:val="22"/>
          <w:lang w:val="en-US" w:eastAsia="en-US" w:bidi="en-US"/>
        </w:rPr>
        <w:t xml:space="preserve">karoten (havuç ve domates), lutein (yeşil yapraklı sebzeler, kırmızı biber ve bezelye), likopen (domates), </w:t>
      </w:r>
      <w:r w:rsidR="00076A82" w:rsidRPr="00787314">
        <w:rPr>
          <w:rFonts w:ascii="Minion Pro" w:hAnsi="Minion Pro" w:cs="Times New Roman"/>
          <w:sz w:val="22"/>
          <w:szCs w:val="22"/>
          <w:lang w:val="en-US" w:eastAsia="en-US" w:bidi="en-US"/>
        </w:rPr>
        <w:t>alfa</w:t>
      </w:r>
      <w:r w:rsidR="007203C4" w:rsidRPr="00787314">
        <w:rPr>
          <w:rFonts w:ascii="Minion Pro" w:hAnsi="Minion Pro" w:cs="Times New Roman"/>
          <w:sz w:val="22"/>
          <w:szCs w:val="22"/>
          <w:lang w:val="en-US" w:eastAsia="en-US" w:bidi="en-US"/>
        </w:rPr>
        <w:t>karoten</w:t>
      </w:r>
      <w:r w:rsidRPr="00787314">
        <w:rPr>
          <w:rFonts w:ascii="Minion Pro" w:hAnsi="Minion Pro" w:cs="Times New Roman"/>
          <w:sz w:val="22"/>
          <w:szCs w:val="22"/>
          <w:lang w:val="en-US" w:eastAsia="en-US" w:bidi="en-US"/>
        </w:rPr>
        <w:t xml:space="preserve"> (havuç ve portakal), </w:t>
      </w:r>
      <w:r w:rsidR="009329A9" w:rsidRPr="00787314">
        <w:rPr>
          <w:rFonts w:ascii="Minion Pro" w:hAnsi="Minion Pro" w:cs="Times New Roman"/>
          <w:sz w:val="22"/>
          <w:szCs w:val="22"/>
          <w:lang w:val="en-US" w:eastAsia="en-US" w:bidi="en-US"/>
        </w:rPr>
        <w:t xml:space="preserve">astaksantin, zeaksantin ve </w:t>
      </w:r>
      <w:r w:rsidR="00076A82" w:rsidRPr="00787314">
        <w:rPr>
          <w:rFonts w:ascii="Minion Pro" w:hAnsi="Minion Pro" w:cs="Times New Roman"/>
          <w:sz w:val="22"/>
          <w:szCs w:val="22"/>
          <w:lang w:val="en-US" w:eastAsia="en-US" w:bidi="en-US"/>
        </w:rPr>
        <w:t>beta</w:t>
      </w:r>
      <w:r w:rsidRPr="00787314">
        <w:rPr>
          <w:rFonts w:ascii="Minion Pro" w:hAnsi="Minion Pro" w:cs="Times New Roman"/>
          <w:sz w:val="22"/>
          <w:szCs w:val="22"/>
          <w:lang w:val="en-US" w:eastAsia="en-US" w:bidi="en-US"/>
        </w:rPr>
        <w:t>kriptoksantin</w:t>
      </w:r>
      <w:r w:rsidR="00534011" w:rsidRPr="00787314">
        <w:rPr>
          <w:rFonts w:ascii="Minion Pro" w:hAnsi="Minion Pro" w:cs="Times New Roman"/>
          <w:sz w:val="22"/>
          <w:szCs w:val="22"/>
          <w:lang w:val="en-US" w:eastAsia="en-US" w:bidi="en-US"/>
        </w:rPr>
        <w:t>lerdir</w:t>
      </w:r>
      <w:r w:rsidRPr="00787314">
        <w:rPr>
          <w:rFonts w:ascii="Minion Pro" w:hAnsi="Minion Pro" w:cs="Times New Roman"/>
          <w:sz w:val="22"/>
          <w:szCs w:val="22"/>
          <w:lang w:val="en-US" w:eastAsia="en-US" w:bidi="en-US"/>
        </w:rPr>
        <w:t xml:space="preserve"> (portakal).</w:t>
      </w:r>
      <w:r w:rsidR="00231C3E" w:rsidRPr="00787314">
        <w:rPr>
          <w:rFonts w:ascii="Minion Pro" w:hAnsi="Minion Pro" w:cs="Times New Roman"/>
          <w:sz w:val="22"/>
          <w:szCs w:val="22"/>
          <w:lang w:val="en-US" w:eastAsia="en-US" w:bidi="en-US"/>
        </w:rPr>
        <w:t xml:space="preserve"> Genel olarak karotenoidler hidrofibik m</w:t>
      </w:r>
      <w:r w:rsidR="00F9671E" w:rsidRPr="00787314">
        <w:rPr>
          <w:rFonts w:ascii="Minion Pro" w:hAnsi="Minion Pro" w:cs="Times New Roman"/>
          <w:sz w:val="22"/>
          <w:szCs w:val="22"/>
          <w:lang w:val="en-US" w:eastAsia="en-US" w:bidi="en-US"/>
        </w:rPr>
        <w:t>o</w:t>
      </w:r>
      <w:r w:rsidR="00231C3E" w:rsidRPr="00787314">
        <w:rPr>
          <w:rFonts w:ascii="Minion Pro" w:hAnsi="Minion Pro" w:cs="Times New Roman"/>
          <w:sz w:val="22"/>
          <w:szCs w:val="22"/>
          <w:lang w:val="en-US" w:eastAsia="en-US" w:bidi="en-US"/>
        </w:rPr>
        <w:t>l</w:t>
      </w:r>
      <w:r w:rsidR="00F9671E" w:rsidRPr="00787314">
        <w:rPr>
          <w:rFonts w:ascii="Minion Pro" w:hAnsi="Minion Pro" w:cs="Times New Roman"/>
          <w:sz w:val="22"/>
          <w:szCs w:val="22"/>
          <w:lang w:val="en-US" w:eastAsia="en-US" w:bidi="en-US"/>
        </w:rPr>
        <w:t>e</w:t>
      </w:r>
      <w:r w:rsidR="00231C3E" w:rsidRPr="00787314">
        <w:rPr>
          <w:rFonts w:ascii="Minion Pro" w:hAnsi="Minion Pro" w:cs="Times New Roman"/>
          <w:sz w:val="22"/>
          <w:szCs w:val="22"/>
          <w:lang w:val="en-US" w:eastAsia="en-US" w:bidi="en-US"/>
        </w:rPr>
        <w:t xml:space="preserve">küllerdir. Bu nedenle </w:t>
      </w:r>
      <w:r w:rsidR="00300489" w:rsidRPr="00787314">
        <w:rPr>
          <w:rFonts w:ascii="Minion Pro" w:hAnsi="Minion Pro" w:cs="Times New Roman"/>
          <w:sz w:val="22"/>
          <w:szCs w:val="22"/>
          <w:lang w:val="en-US" w:eastAsia="en-US" w:bidi="en-US"/>
        </w:rPr>
        <w:t xml:space="preserve">yağ gibi </w:t>
      </w:r>
      <w:r w:rsidR="00231C3E" w:rsidRPr="00787314">
        <w:rPr>
          <w:rFonts w:ascii="Minion Pro" w:hAnsi="Minion Pro" w:cs="Times New Roman"/>
          <w:sz w:val="22"/>
          <w:szCs w:val="22"/>
          <w:lang w:val="en-US" w:eastAsia="en-US" w:bidi="en-US"/>
        </w:rPr>
        <w:t>organik çözücülerde erirler ve suda son derece sınırlı miktarda eriyebilirler</w:t>
      </w:r>
      <w:r w:rsidR="00300489" w:rsidRPr="00787314">
        <w:rPr>
          <w:rFonts w:ascii="Minion Pro" w:hAnsi="Minion Pro" w:cs="Times New Roman"/>
          <w:sz w:val="22"/>
          <w:szCs w:val="22"/>
          <w:lang w:val="en-US" w:eastAsia="en-US" w:bidi="en-US"/>
        </w:rPr>
        <w:t>.</w:t>
      </w:r>
      <w:r w:rsidR="00F9671E" w:rsidRPr="00787314">
        <w:rPr>
          <w:rFonts w:ascii="Minion Pro" w:eastAsia="Palatino-Roman" w:hAnsi="Minion Pro" w:cs="Times New Roman"/>
          <w:sz w:val="22"/>
          <w:szCs w:val="22"/>
          <w:lang w:eastAsia="tr-TR" w:bidi="ar-SA"/>
        </w:rPr>
        <w:t xml:space="preserve"> </w:t>
      </w:r>
      <w:r w:rsidR="00F9671E" w:rsidRPr="00787314">
        <w:rPr>
          <w:rFonts w:ascii="Minion Pro" w:hAnsi="Minion Pro" w:cs="Times New Roman"/>
          <w:sz w:val="22"/>
          <w:szCs w:val="22"/>
          <w:lang w:val="en-US" w:eastAsia="en-US" w:bidi="en-US"/>
        </w:rPr>
        <w:t xml:space="preserve"> K</w:t>
      </w:r>
      <w:r w:rsidR="009329A9" w:rsidRPr="00787314">
        <w:rPr>
          <w:rFonts w:ascii="Minion Pro" w:hAnsi="Minion Pro" w:cs="Times New Roman"/>
          <w:sz w:val="22"/>
          <w:szCs w:val="22"/>
          <w:lang w:val="en-US" w:eastAsia="en-US" w:bidi="en-US"/>
        </w:rPr>
        <w:t>arotenoid</w:t>
      </w:r>
      <w:r w:rsidR="007203C4" w:rsidRPr="00787314">
        <w:rPr>
          <w:rFonts w:ascii="Minion Pro" w:hAnsi="Minion Pro" w:cs="Times New Roman"/>
          <w:sz w:val="22"/>
          <w:szCs w:val="22"/>
          <w:lang w:val="en-US" w:eastAsia="en-US" w:bidi="en-US"/>
        </w:rPr>
        <w:t>ler</w:t>
      </w:r>
      <w:r w:rsidR="00F9671E" w:rsidRPr="00787314">
        <w:rPr>
          <w:rFonts w:ascii="Minion Pro" w:hAnsi="Minion Pro" w:cs="Times New Roman"/>
          <w:sz w:val="22"/>
          <w:szCs w:val="22"/>
          <w:lang w:val="en-US" w:eastAsia="en-US" w:bidi="en-US"/>
        </w:rPr>
        <w:t>in 50'den fazla türü</w:t>
      </w:r>
      <w:r w:rsidR="007203C4" w:rsidRPr="00787314">
        <w:rPr>
          <w:rFonts w:ascii="Minion Pro" w:hAnsi="Minion Pro" w:cs="Times New Roman"/>
          <w:sz w:val="22"/>
          <w:szCs w:val="22"/>
          <w:lang w:val="en-US" w:eastAsia="en-US" w:bidi="en-US"/>
        </w:rPr>
        <w:t xml:space="preserve">, özellikle </w:t>
      </w:r>
      <w:r w:rsidR="00076A82" w:rsidRPr="00787314">
        <w:rPr>
          <w:rFonts w:ascii="Minion Pro" w:hAnsi="Minion Pro" w:cs="Times New Roman"/>
          <w:sz w:val="22"/>
          <w:szCs w:val="22"/>
          <w:lang w:val="en-US" w:eastAsia="en-US" w:bidi="en-US"/>
        </w:rPr>
        <w:t>alfa</w:t>
      </w:r>
      <w:r w:rsidR="00F96171" w:rsidRPr="00787314">
        <w:rPr>
          <w:rFonts w:ascii="Minion Pro" w:hAnsi="Minion Pro" w:cs="Times New Roman"/>
          <w:sz w:val="22"/>
          <w:szCs w:val="22"/>
          <w:lang w:val="en-US" w:eastAsia="en-US" w:bidi="en-US"/>
        </w:rPr>
        <w:t xml:space="preserve">karoten, </w:t>
      </w:r>
      <w:r w:rsidR="00076A82" w:rsidRPr="00787314">
        <w:rPr>
          <w:rFonts w:ascii="Minion Pro" w:hAnsi="Minion Pro" w:cs="Times New Roman"/>
          <w:sz w:val="22"/>
          <w:szCs w:val="22"/>
          <w:lang w:val="en-US" w:eastAsia="en-US" w:bidi="en-US"/>
        </w:rPr>
        <w:t>beta</w:t>
      </w:r>
      <w:r w:rsidR="007203C4" w:rsidRPr="00787314">
        <w:rPr>
          <w:rFonts w:ascii="Minion Pro" w:hAnsi="Minion Pro" w:cs="Times New Roman"/>
          <w:sz w:val="22"/>
          <w:szCs w:val="22"/>
          <w:lang w:val="en-US" w:eastAsia="en-US" w:bidi="en-US"/>
        </w:rPr>
        <w:t>karoten</w:t>
      </w:r>
      <w:r w:rsidR="00F96171" w:rsidRPr="00787314">
        <w:rPr>
          <w:rFonts w:ascii="Minion Pro" w:hAnsi="Minion Pro" w:cs="Times New Roman"/>
          <w:sz w:val="22"/>
          <w:szCs w:val="22"/>
          <w:lang w:val="en-US" w:eastAsia="en-US" w:bidi="en-US"/>
        </w:rPr>
        <w:t xml:space="preserve"> ve betakriptoksantin</w:t>
      </w:r>
      <w:r w:rsidR="007203C4" w:rsidRPr="00787314">
        <w:rPr>
          <w:rFonts w:ascii="Minion Pro" w:hAnsi="Minion Pro" w:cs="Times New Roman"/>
          <w:sz w:val="22"/>
          <w:szCs w:val="22"/>
          <w:lang w:val="en-US" w:eastAsia="en-US" w:bidi="en-US"/>
        </w:rPr>
        <w:t xml:space="preserve">, provitamin etkisi göstererek sindirim sistemi aracılığıyla </w:t>
      </w:r>
      <w:r w:rsidRPr="00787314">
        <w:rPr>
          <w:rFonts w:ascii="Minion Pro" w:hAnsi="Minion Pro" w:cs="Times New Roman"/>
          <w:sz w:val="22"/>
          <w:szCs w:val="22"/>
          <w:lang w:val="en-US" w:eastAsia="en-US" w:bidi="en-US"/>
        </w:rPr>
        <w:t>A vitamin</w:t>
      </w:r>
      <w:r w:rsidR="007203C4" w:rsidRPr="00787314">
        <w:rPr>
          <w:rFonts w:ascii="Minion Pro" w:hAnsi="Minion Pro" w:cs="Times New Roman"/>
          <w:sz w:val="22"/>
          <w:szCs w:val="22"/>
          <w:lang w:val="en-US" w:eastAsia="en-US" w:bidi="en-US"/>
        </w:rPr>
        <w:t>ine dönüşürler</w:t>
      </w:r>
      <w:r w:rsidR="00F9671E" w:rsidRPr="00787314">
        <w:rPr>
          <w:rFonts w:ascii="Minion Pro" w:hAnsi="Minion Pro" w:cs="Times New Roman"/>
          <w:sz w:val="22"/>
          <w:szCs w:val="22"/>
          <w:lang w:val="en-US" w:eastAsia="en-US" w:bidi="en-US"/>
        </w:rPr>
        <w:t xml:space="preserve"> ve provitamin A karotenoidleri olarak bilinirler</w:t>
      </w:r>
      <w:r w:rsidR="00F96171" w:rsidRPr="00787314">
        <w:rPr>
          <w:rFonts w:ascii="Minion Pro" w:hAnsi="Minion Pro" w:cs="Times New Roman"/>
          <w:sz w:val="22"/>
          <w:szCs w:val="22"/>
          <w:lang w:val="en-US" w:eastAsia="en-US" w:bidi="en-US"/>
        </w:rPr>
        <w:t>. Provitamin A karotenoidlerden bilhassa betakaroten Kuzey Amerika'da günlük alınan A vitamini kaynağının yarısından azını karşılarken Afrika ve Asya'da</w:t>
      </w:r>
      <w:r w:rsidR="00B2115E" w:rsidRPr="00787314">
        <w:rPr>
          <w:rFonts w:ascii="Minion Pro" w:hAnsi="Minion Pro" w:cs="Times New Roman"/>
          <w:sz w:val="22"/>
          <w:szCs w:val="22"/>
          <w:lang w:val="en-US" w:eastAsia="en-US" w:bidi="en-US"/>
        </w:rPr>
        <w:t xml:space="preserve"> ise</w:t>
      </w:r>
      <w:r w:rsidR="00F96171" w:rsidRPr="00787314">
        <w:rPr>
          <w:rFonts w:ascii="Minion Pro" w:hAnsi="Minion Pro" w:cs="Times New Roman"/>
          <w:sz w:val="22"/>
          <w:szCs w:val="22"/>
          <w:lang w:val="en-US" w:eastAsia="en-US" w:bidi="en-US"/>
        </w:rPr>
        <w:t xml:space="preserve"> yarısından fazlasını karşılar</w:t>
      </w:r>
      <w:r w:rsidR="00D21507" w:rsidRPr="00787314">
        <w:rPr>
          <w:rFonts w:ascii="Minion Pro" w:hAnsi="Minion Pro" w:cs="Times New Roman"/>
          <w:sz w:val="22"/>
          <w:szCs w:val="22"/>
          <w:lang w:val="en-US" w:eastAsia="en-US" w:bidi="en-US"/>
        </w:rPr>
        <w:t>. Halen karotenoidler temel besinlerden</w:t>
      </w:r>
      <w:r w:rsidR="00B2115E" w:rsidRPr="00787314">
        <w:rPr>
          <w:rFonts w:ascii="Minion Pro" w:hAnsi="Minion Pro" w:cs="Times New Roman"/>
          <w:sz w:val="22"/>
          <w:szCs w:val="22"/>
          <w:lang w:val="en-US" w:eastAsia="en-US" w:bidi="en-US"/>
        </w:rPr>
        <w:t xml:space="preserve"> kabul edilmediğinden ve yeterli bilimsel kanıt bulunmadığından </w:t>
      </w:r>
      <w:r w:rsidR="00D21507" w:rsidRPr="00787314">
        <w:rPr>
          <w:rFonts w:ascii="Minion Pro" w:hAnsi="Minion Pro" w:cs="Times New Roman"/>
          <w:sz w:val="22"/>
          <w:szCs w:val="22"/>
          <w:lang w:val="en-US" w:eastAsia="en-US" w:bidi="en-US"/>
        </w:rPr>
        <w:t>tavsiye edilen günlük tüketim miktarı</w:t>
      </w:r>
      <w:r w:rsidR="00B2115E" w:rsidRPr="00787314">
        <w:rPr>
          <w:rFonts w:ascii="Minion Pro" w:hAnsi="Minion Pro" w:cs="Times New Roman"/>
          <w:sz w:val="22"/>
          <w:szCs w:val="22"/>
          <w:lang w:val="en-US" w:eastAsia="en-US" w:bidi="en-US"/>
        </w:rPr>
        <w:t xml:space="preserve"> belirlenmemiştir</w:t>
      </w:r>
      <w:r w:rsidR="00F96171" w:rsidRPr="00787314">
        <w:rPr>
          <w:rFonts w:ascii="Minion Pro" w:hAnsi="Minion Pro" w:cs="Times New Roman"/>
          <w:sz w:val="22"/>
          <w:szCs w:val="22"/>
          <w:lang w:val="en-US" w:eastAsia="en-US" w:bidi="en-US"/>
        </w:rPr>
        <w:t xml:space="preserve"> </w:t>
      </w:r>
      <w:r w:rsidR="00F96171" w:rsidRPr="00787314">
        <w:rPr>
          <w:rFonts w:ascii="Minion Pro" w:eastAsia="Palatino-Roman" w:hAnsi="Minion Pro" w:cs="Times New Roman"/>
          <w:sz w:val="22"/>
          <w:szCs w:val="22"/>
          <w:lang w:eastAsia="tr-TR" w:bidi="ar-SA"/>
        </w:rPr>
        <w:t>(Ishida, Bartley 2010, s.101)</w:t>
      </w:r>
      <w:r w:rsidR="00F96171" w:rsidRPr="00787314">
        <w:rPr>
          <w:rFonts w:ascii="Minion Pro" w:hAnsi="Minion Pro" w:cs="Times New Roman"/>
          <w:sz w:val="22"/>
          <w:szCs w:val="22"/>
          <w:lang w:val="en-US" w:eastAsia="en-US" w:bidi="en-US"/>
        </w:rPr>
        <w:t>.</w:t>
      </w:r>
      <w:r w:rsidR="00F96171" w:rsidRPr="00787314">
        <w:rPr>
          <w:rFonts w:ascii="Minion Pro" w:hAnsi="Minion Pro" w:cs="Times New Roman"/>
          <w:sz w:val="22"/>
          <w:szCs w:val="22"/>
          <w:vertAlign w:val="superscript"/>
          <w:lang w:val="en-US" w:eastAsia="en-US" w:bidi="en-US"/>
        </w:rPr>
        <w:t>25</w:t>
      </w:r>
      <w:r w:rsidR="00152976" w:rsidRPr="00787314">
        <w:rPr>
          <w:rFonts w:ascii="Minion Pro" w:hAnsi="Minion Pro" w:cs="Times New Roman"/>
          <w:sz w:val="22"/>
          <w:szCs w:val="22"/>
          <w:vertAlign w:val="superscript"/>
          <w:lang w:val="en-US" w:eastAsia="en-US" w:bidi="en-US"/>
        </w:rPr>
        <w:t>6</w:t>
      </w:r>
      <w:r w:rsidRPr="00787314">
        <w:rPr>
          <w:rFonts w:ascii="Minion Pro" w:hAnsi="Minion Pro" w:cs="Times New Roman"/>
          <w:sz w:val="22"/>
          <w:szCs w:val="22"/>
          <w:lang w:eastAsia="en-US"/>
        </w:rPr>
        <w:t xml:space="preserve"> </w:t>
      </w:r>
      <w:r w:rsidR="00B2115E" w:rsidRPr="00787314">
        <w:rPr>
          <w:rFonts w:ascii="Minion Pro" w:hAnsi="Minion Pro" w:cs="Times New Roman"/>
          <w:sz w:val="22"/>
          <w:szCs w:val="22"/>
          <w:lang w:eastAsia="en-US"/>
        </w:rPr>
        <w:t>Karotenoidler çok farklı meyve ve sebzede bulunurlar. Beta</w:t>
      </w:r>
      <w:r w:rsidR="00B2115E" w:rsidRPr="00787314">
        <w:rPr>
          <w:rFonts w:ascii="Minion Pro" w:hAnsi="Minion Pro" w:cs="Times New Roman"/>
          <w:sz w:val="22"/>
          <w:szCs w:val="22"/>
          <w:lang w:val="en-US" w:eastAsia="en-US" w:bidi="en-US"/>
        </w:rPr>
        <w:t>kriptoksantinler</w:t>
      </w:r>
      <w:r w:rsidR="00F57D73" w:rsidRPr="00787314">
        <w:rPr>
          <w:rFonts w:ascii="Minion Pro" w:hAnsi="Minion Pro" w:cs="Times New Roman"/>
          <w:sz w:val="22"/>
          <w:szCs w:val="22"/>
          <w:lang w:val="en-US" w:eastAsia="en-US" w:bidi="en-US"/>
        </w:rPr>
        <w:t>in</w:t>
      </w:r>
      <w:r w:rsidR="00B2115E" w:rsidRPr="00787314">
        <w:rPr>
          <w:rFonts w:ascii="Minion Pro" w:hAnsi="Minion Pro" w:cs="Times New Roman"/>
          <w:sz w:val="22"/>
          <w:szCs w:val="22"/>
          <w:lang w:val="en-US" w:eastAsia="en-US" w:bidi="en-US"/>
        </w:rPr>
        <w:t xml:space="preserve"> yoğun olarak bulunduğu meyveler portakal ve diğer kırmızı renkli meyvelerdir. Sebzeler ise kabak, papaya ve kırmızı biberdir.</w:t>
      </w:r>
      <w:r w:rsidR="00B2115E" w:rsidRPr="00787314">
        <w:rPr>
          <w:rFonts w:ascii="Minion Pro" w:hAnsi="Minion Pro" w:cs="Times New Roman"/>
          <w:sz w:val="22"/>
          <w:szCs w:val="22"/>
          <w:lang w:eastAsia="en-US"/>
        </w:rPr>
        <w:t xml:space="preserve"> Alfa ve betakaroten açısından havuç, portakal, balkabağı ve domates çok zengin birer kaynaktırlar. Alfakaroten ayrıca palmiye yağı ve mısır bol bulunur. Likopen, özellikle pişirilmiş ve püre haline getirilmiş domates</w:t>
      </w:r>
      <w:r w:rsidR="00152976" w:rsidRPr="00787314">
        <w:rPr>
          <w:rFonts w:ascii="Minion Pro" w:hAnsi="Minion Pro" w:cs="Times New Roman"/>
          <w:sz w:val="22"/>
          <w:szCs w:val="22"/>
          <w:lang w:eastAsia="en-US"/>
        </w:rPr>
        <w:t>, guava, kavun, şeftali, kayısı ve kırmızı greyfurt</w:t>
      </w:r>
      <w:r w:rsidR="00B2115E" w:rsidRPr="00787314">
        <w:rPr>
          <w:rFonts w:ascii="Minion Pro" w:hAnsi="Minion Pro" w:cs="Times New Roman"/>
          <w:sz w:val="22"/>
          <w:szCs w:val="22"/>
          <w:lang w:eastAsia="en-US"/>
        </w:rPr>
        <w:t xml:space="preserve"> gibi kırmızı renkli</w:t>
      </w:r>
      <w:r w:rsidR="00152976" w:rsidRPr="00787314">
        <w:rPr>
          <w:rFonts w:ascii="Minion Pro" w:hAnsi="Minion Pro" w:cs="Times New Roman"/>
          <w:sz w:val="22"/>
          <w:szCs w:val="22"/>
          <w:lang w:eastAsia="en-US"/>
        </w:rPr>
        <w:t xml:space="preserve"> sebze ve meyvelerde bol bulunur (Mason 2007).</w:t>
      </w:r>
      <w:r w:rsidR="00152976" w:rsidRPr="00787314">
        <w:rPr>
          <w:rFonts w:ascii="Minion Pro" w:hAnsi="Minion Pro" w:cs="Times New Roman"/>
          <w:sz w:val="22"/>
          <w:szCs w:val="22"/>
          <w:vertAlign w:val="superscript"/>
          <w:lang w:eastAsia="en-US"/>
        </w:rPr>
        <w:t>196,254</w:t>
      </w:r>
      <w:r w:rsidR="00152976" w:rsidRPr="00787314">
        <w:rPr>
          <w:rFonts w:ascii="Minion Pro" w:hAnsi="Minion Pro" w:cs="Times New Roman"/>
          <w:sz w:val="22"/>
          <w:szCs w:val="22"/>
          <w:lang w:eastAsia="en-US"/>
        </w:rPr>
        <w:t xml:space="preserve"> Domates gıdasal likopenin yaklaşık %80'ine tekabül etmektedir</w:t>
      </w:r>
      <w:r w:rsidR="00152976" w:rsidRPr="00787314">
        <w:rPr>
          <w:rFonts w:ascii="Minion Pro" w:eastAsia="Palatino-Roman" w:hAnsi="Minion Pro" w:cs="Times New Roman"/>
          <w:sz w:val="22"/>
          <w:szCs w:val="22"/>
          <w:lang w:eastAsia="tr-TR" w:bidi="ar-SA"/>
        </w:rPr>
        <w:t xml:space="preserve"> (Clinton 1998)</w:t>
      </w:r>
      <w:r w:rsidR="00152976" w:rsidRPr="00787314">
        <w:rPr>
          <w:rFonts w:ascii="Minion Pro" w:hAnsi="Minion Pro" w:cs="Times New Roman"/>
          <w:sz w:val="22"/>
          <w:szCs w:val="22"/>
          <w:lang w:eastAsia="en-US"/>
        </w:rPr>
        <w:t>.</w:t>
      </w:r>
      <w:r w:rsidR="00152976" w:rsidRPr="00787314">
        <w:rPr>
          <w:rFonts w:ascii="Minion Pro" w:hAnsi="Minion Pro" w:cs="Times New Roman"/>
          <w:sz w:val="22"/>
          <w:szCs w:val="22"/>
          <w:vertAlign w:val="superscript"/>
          <w:lang w:eastAsia="en-US"/>
        </w:rPr>
        <w:t>257</w:t>
      </w:r>
      <w:r w:rsidR="00B2115E" w:rsidRPr="00787314">
        <w:rPr>
          <w:rFonts w:ascii="Minion Pro" w:hAnsi="Minion Pro" w:cs="Times New Roman"/>
          <w:sz w:val="22"/>
          <w:szCs w:val="22"/>
          <w:lang w:eastAsia="en-US"/>
        </w:rPr>
        <w:t xml:space="preserve"> </w:t>
      </w:r>
      <w:r w:rsidR="00152976" w:rsidRPr="00787314">
        <w:rPr>
          <w:rFonts w:ascii="Minion Pro" w:hAnsi="Minion Pro" w:cs="Times New Roman"/>
          <w:sz w:val="22"/>
          <w:szCs w:val="22"/>
          <w:lang w:eastAsia="en-US"/>
        </w:rPr>
        <w:t>Kıvırcık lahana ve ıspanak gibi koyu yeşil yapraklı sebzeler, kırmızı biber ve balkabağı lutein ve zeaksantinin zengin kaynaklarıdır.</w:t>
      </w:r>
      <w:r w:rsidR="00152976" w:rsidRPr="00787314">
        <w:rPr>
          <w:rFonts w:ascii="Minion Pro" w:hAnsi="Minion Pro" w:cs="Times New Roman"/>
          <w:sz w:val="22"/>
          <w:szCs w:val="22"/>
          <w:vertAlign w:val="superscript"/>
          <w:lang w:eastAsia="en-US"/>
        </w:rPr>
        <w:t>196,254</w:t>
      </w:r>
      <w:r w:rsidR="00152976" w:rsidRPr="00787314">
        <w:rPr>
          <w:rFonts w:ascii="Minion Pro" w:hAnsi="Minion Pro" w:cs="Times New Roman"/>
          <w:sz w:val="22"/>
          <w:szCs w:val="22"/>
          <w:lang w:eastAsia="en-US"/>
        </w:rPr>
        <w:t xml:space="preserve"> Kriptoksantin, mango, portakal ve şeftalide bol bulunur. Örnek olarak, 100 g olarak hesaplandığın</w:t>
      </w:r>
      <w:r w:rsidR="00633C57" w:rsidRPr="00787314">
        <w:rPr>
          <w:rFonts w:ascii="Minion Pro" w:hAnsi="Minion Pro" w:cs="Times New Roman"/>
          <w:sz w:val="22"/>
          <w:szCs w:val="22"/>
          <w:lang w:eastAsia="en-US"/>
        </w:rPr>
        <w:t>da; kurutulmuş kayısıda 17,600 mc</w:t>
      </w:r>
      <w:r w:rsidR="00152976" w:rsidRPr="00787314">
        <w:rPr>
          <w:rFonts w:ascii="Minion Pro" w:hAnsi="Minion Pro" w:cs="Times New Roman"/>
          <w:sz w:val="22"/>
          <w:szCs w:val="22"/>
          <w:lang w:eastAsia="en-US"/>
        </w:rPr>
        <w:t xml:space="preserve">g betakaroten ve 864 </w:t>
      </w:r>
      <w:r w:rsidR="00633C57" w:rsidRPr="00787314">
        <w:rPr>
          <w:rFonts w:ascii="Minion Pro" w:hAnsi="Minion Pro" w:cs="Times New Roman"/>
          <w:sz w:val="22"/>
          <w:szCs w:val="22"/>
          <w:lang w:eastAsia="en-US"/>
        </w:rPr>
        <w:t>mc</w:t>
      </w:r>
      <w:r w:rsidR="00152976" w:rsidRPr="00787314">
        <w:rPr>
          <w:rFonts w:ascii="Minion Pro" w:hAnsi="Minion Pro" w:cs="Times New Roman"/>
          <w:sz w:val="22"/>
          <w:szCs w:val="22"/>
          <w:lang w:eastAsia="en-US"/>
        </w:rPr>
        <w:t xml:space="preserve">g likopen; pişirilmiş havuçta 3,700 </w:t>
      </w:r>
      <w:r w:rsidR="00633C57" w:rsidRPr="00787314">
        <w:rPr>
          <w:rFonts w:ascii="Minion Pro" w:hAnsi="Minion Pro" w:cs="Times New Roman"/>
          <w:sz w:val="22"/>
          <w:szCs w:val="22"/>
          <w:lang w:eastAsia="en-US"/>
        </w:rPr>
        <w:t>mc</w:t>
      </w:r>
      <w:r w:rsidR="00152976" w:rsidRPr="00787314">
        <w:rPr>
          <w:rFonts w:ascii="Minion Pro" w:hAnsi="Minion Pro" w:cs="Times New Roman"/>
          <w:sz w:val="22"/>
          <w:szCs w:val="22"/>
          <w:lang w:eastAsia="en-US"/>
        </w:rPr>
        <w:t>g alfakaroten,</w:t>
      </w:r>
      <w:r w:rsidR="00633C57" w:rsidRPr="00787314">
        <w:rPr>
          <w:rFonts w:ascii="Minion Pro" w:hAnsi="Minion Pro" w:cs="Times New Roman"/>
          <w:sz w:val="22"/>
          <w:szCs w:val="22"/>
          <w:lang w:eastAsia="en-US"/>
        </w:rPr>
        <w:t xml:space="preserve"> 9,800 mcg betakaroten ve 260 mc</w:t>
      </w:r>
      <w:r w:rsidR="00152976" w:rsidRPr="00787314">
        <w:rPr>
          <w:rFonts w:ascii="Minion Pro" w:hAnsi="Minion Pro" w:cs="Times New Roman"/>
          <w:sz w:val="22"/>
          <w:szCs w:val="22"/>
          <w:lang w:eastAsia="en-US"/>
        </w:rPr>
        <w:t xml:space="preserve">g lutein ve </w:t>
      </w:r>
      <w:r w:rsidR="00633C57" w:rsidRPr="00787314">
        <w:rPr>
          <w:rFonts w:ascii="Minion Pro" w:hAnsi="Minion Pro" w:cs="Times New Roman"/>
          <w:sz w:val="22"/>
          <w:szCs w:val="22"/>
          <w:lang w:eastAsia="en-US"/>
        </w:rPr>
        <w:t>zeaksantin; pembe greyfurtta 5 mcg alfakaroten, 603 mcg betakaroten, 12 mcg betakriptoksantin, 13 mc</w:t>
      </w:r>
      <w:r w:rsidR="00152976" w:rsidRPr="00787314">
        <w:rPr>
          <w:rFonts w:ascii="Minion Pro" w:hAnsi="Minion Pro" w:cs="Times New Roman"/>
          <w:sz w:val="22"/>
          <w:szCs w:val="22"/>
          <w:lang w:eastAsia="en-US"/>
        </w:rPr>
        <w:t>g</w:t>
      </w:r>
      <w:r w:rsidR="00633C57" w:rsidRPr="00787314">
        <w:rPr>
          <w:rFonts w:ascii="Minion Pro" w:hAnsi="Minion Pro" w:cs="Times New Roman"/>
          <w:sz w:val="22"/>
          <w:szCs w:val="22"/>
          <w:lang w:eastAsia="en-US"/>
        </w:rPr>
        <w:t xml:space="preserve"> lutein ve zeaksantin ve 1,462 mc</w:t>
      </w:r>
      <w:r w:rsidR="00152976" w:rsidRPr="00787314">
        <w:rPr>
          <w:rFonts w:ascii="Minion Pro" w:hAnsi="Minion Pro" w:cs="Times New Roman"/>
          <w:sz w:val="22"/>
          <w:szCs w:val="22"/>
          <w:lang w:eastAsia="en-US"/>
        </w:rPr>
        <w:t>g l</w:t>
      </w:r>
      <w:r w:rsidR="00633C57" w:rsidRPr="00787314">
        <w:rPr>
          <w:rFonts w:ascii="Minion Pro" w:hAnsi="Minion Pro" w:cs="Times New Roman"/>
          <w:sz w:val="22"/>
          <w:szCs w:val="22"/>
          <w:lang w:eastAsia="en-US"/>
        </w:rPr>
        <w:t>ikopen; çiğ kırmızı biberde 59 mcg alfakaroten, 2,379 mcg betakaroten ve 2,205 mc</w:t>
      </w:r>
      <w:r w:rsidR="00152976" w:rsidRPr="00787314">
        <w:rPr>
          <w:rFonts w:ascii="Minion Pro" w:hAnsi="Minion Pro" w:cs="Times New Roman"/>
          <w:sz w:val="22"/>
          <w:szCs w:val="22"/>
          <w:lang w:eastAsia="en-US"/>
        </w:rPr>
        <w:t>g betakriptoksantin; pişirilmiş ısp</w:t>
      </w:r>
      <w:r w:rsidR="00633C57" w:rsidRPr="00787314">
        <w:rPr>
          <w:rFonts w:ascii="Minion Pro" w:hAnsi="Minion Pro" w:cs="Times New Roman"/>
          <w:sz w:val="22"/>
          <w:szCs w:val="22"/>
          <w:lang w:eastAsia="en-US"/>
        </w:rPr>
        <w:t>anakta 5,242 mc</w:t>
      </w:r>
      <w:r w:rsidR="00F57D73" w:rsidRPr="00787314">
        <w:rPr>
          <w:rFonts w:ascii="Minion Pro" w:hAnsi="Minion Pro" w:cs="Times New Roman"/>
          <w:sz w:val="22"/>
          <w:szCs w:val="22"/>
          <w:lang w:eastAsia="en-US"/>
        </w:rPr>
        <w:t>g betakaroten ve 7,043</w:t>
      </w:r>
      <w:r w:rsidR="00633C57" w:rsidRPr="00787314">
        <w:rPr>
          <w:rFonts w:ascii="Minion Pro" w:hAnsi="Minion Pro" w:cs="Times New Roman"/>
          <w:sz w:val="22"/>
          <w:szCs w:val="22"/>
          <w:lang w:eastAsia="en-US"/>
        </w:rPr>
        <w:t xml:space="preserve"> mc</w:t>
      </w:r>
      <w:r w:rsidR="00152976" w:rsidRPr="00787314">
        <w:rPr>
          <w:rFonts w:ascii="Minion Pro" w:hAnsi="Minion Pro" w:cs="Times New Roman"/>
          <w:sz w:val="22"/>
          <w:szCs w:val="22"/>
          <w:lang w:eastAsia="en-US"/>
        </w:rPr>
        <w:t>g</w:t>
      </w:r>
      <w:r w:rsidR="00F57D73" w:rsidRPr="00787314">
        <w:rPr>
          <w:rFonts w:ascii="Minion Pro" w:hAnsi="Minion Pro" w:cs="Times New Roman"/>
          <w:sz w:val="22"/>
          <w:szCs w:val="22"/>
          <w:lang w:eastAsia="en-US"/>
        </w:rPr>
        <w:t xml:space="preserve"> lutein ve</w:t>
      </w:r>
      <w:r w:rsidR="00633C57" w:rsidRPr="00787314">
        <w:rPr>
          <w:rFonts w:ascii="Minion Pro" w:hAnsi="Minion Pro" w:cs="Times New Roman"/>
          <w:sz w:val="22"/>
          <w:szCs w:val="22"/>
          <w:lang w:eastAsia="en-US"/>
        </w:rPr>
        <w:t xml:space="preserve"> zeaksantin; çiğ domateste 520 mcg betakaroten, 100 mc</w:t>
      </w:r>
      <w:r w:rsidR="00F57D73" w:rsidRPr="00787314">
        <w:rPr>
          <w:rFonts w:ascii="Minion Pro" w:hAnsi="Minion Pro" w:cs="Times New Roman"/>
          <w:sz w:val="22"/>
          <w:szCs w:val="22"/>
          <w:lang w:eastAsia="en-US"/>
        </w:rPr>
        <w:t>g</w:t>
      </w:r>
      <w:r w:rsidR="00633C57" w:rsidRPr="00787314">
        <w:rPr>
          <w:rFonts w:ascii="Minion Pro" w:hAnsi="Minion Pro" w:cs="Times New Roman"/>
          <w:sz w:val="22"/>
          <w:szCs w:val="22"/>
          <w:lang w:eastAsia="en-US"/>
        </w:rPr>
        <w:t xml:space="preserve"> lutein ve zeaksantin ve 3,100 mc</w:t>
      </w:r>
      <w:r w:rsidR="00F57D73" w:rsidRPr="00787314">
        <w:rPr>
          <w:rFonts w:ascii="Minion Pro" w:hAnsi="Minion Pro" w:cs="Times New Roman"/>
          <w:sz w:val="22"/>
          <w:szCs w:val="22"/>
          <w:lang w:eastAsia="en-US"/>
        </w:rPr>
        <w:t>g likopen</w:t>
      </w:r>
      <w:r w:rsidR="00633C57" w:rsidRPr="00787314">
        <w:rPr>
          <w:rFonts w:ascii="Minion Pro" w:hAnsi="Minion Pro" w:cs="Times New Roman"/>
          <w:sz w:val="22"/>
          <w:szCs w:val="22"/>
          <w:lang w:eastAsia="en-US"/>
        </w:rPr>
        <w:t xml:space="preserve"> ve domates çorbasında ise 235 mc</w:t>
      </w:r>
      <w:r w:rsidR="00F57D73" w:rsidRPr="00787314">
        <w:rPr>
          <w:rFonts w:ascii="Minion Pro" w:hAnsi="Minion Pro" w:cs="Times New Roman"/>
          <w:sz w:val="22"/>
          <w:szCs w:val="22"/>
          <w:lang w:eastAsia="en-US"/>
        </w:rPr>
        <w:t>g</w:t>
      </w:r>
      <w:r w:rsidR="00633C57" w:rsidRPr="00787314">
        <w:rPr>
          <w:rFonts w:ascii="Minion Pro" w:hAnsi="Minion Pro" w:cs="Times New Roman"/>
          <w:sz w:val="22"/>
          <w:szCs w:val="22"/>
          <w:lang w:eastAsia="en-US"/>
        </w:rPr>
        <w:t xml:space="preserve"> betakaroten, 90 mc</w:t>
      </w:r>
      <w:r w:rsidR="00F57D73" w:rsidRPr="00787314">
        <w:rPr>
          <w:rFonts w:ascii="Minion Pro" w:hAnsi="Minion Pro" w:cs="Times New Roman"/>
          <w:sz w:val="22"/>
          <w:szCs w:val="22"/>
          <w:lang w:eastAsia="en-US"/>
        </w:rPr>
        <w:t>g lutein ve zeaksantin ve 10,92</w:t>
      </w:r>
      <w:r w:rsidR="00633C57" w:rsidRPr="00787314">
        <w:rPr>
          <w:rFonts w:ascii="Minion Pro" w:hAnsi="Minion Pro" w:cs="Times New Roman"/>
          <w:sz w:val="22"/>
          <w:szCs w:val="22"/>
          <w:lang w:eastAsia="en-US"/>
        </w:rPr>
        <w:t>0 mc</w:t>
      </w:r>
      <w:r w:rsidR="00F57D73" w:rsidRPr="00787314">
        <w:rPr>
          <w:rFonts w:ascii="Minion Pro" w:hAnsi="Minion Pro" w:cs="Times New Roman"/>
          <w:sz w:val="22"/>
          <w:szCs w:val="22"/>
          <w:lang w:eastAsia="en-US"/>
        </w:rPr>
        <w:t>g likopen bulunur.</w:t>
      </w:r>
      <w:r w:rsidR="00F57D73" w:rsidRPr="00787314">
        <w:rPr>
          <w:rFonts w:ascii="Minion Pro" w:hAnsi="Minion Pro" w:cs="Times New Roman"/>
          <w:sz w:val="22"/>
          <w:szCs w:val="22"/>
          <w:vertAlign w:val="superscript"/>
          <w:lang w:eastAsia="en-US"/>
        </w:rPr>
        <w:t>196</w:t>
      </w:r>
    </w:p>
    <w:p w:rsidR="007203C4" w:rsidRPr="00787314" w:rsidRDefault="00F57D73" w:rsidP="002B4DD4">
      <w:pPr>
        <w:widowControl/>
        <w:autoSpaceDE w:val="0"/>
        <w:autoSpaceDN w:val="0"/>
        <w:adjustRightInd w:val="0"/>
        <w:rPr>
          <w:rFonts w:ascii="Minion Pro" w:hAnsi="Minion Pro" w:cs="Times New Roman"/>
          <w:color w:val="auto"/>
          <w:sz w:val="22"/>
          <w:szCs w:val="22"/>
          <w:vertAlign w:val="superscript"/>
          <w:lang w:eastAsia="tr-TR" w:bidi="ar-SA"/>
        </w:rPr>
      </w:pPr>
      <w:r w:rsidRPr="00787314">
        <w:rPr>
          <w:rFonts w:ascii="Minion Pro" w:hAnsi="Minion Pro" w:cs="Times New Roman"/>
          <w:sz w:val="22"/>
          <w:szCs w:val="22"/>
          <w:lang w:eastAsia="en-US"/>
        </w:rPr>
        <w:t xml:space="preserve">     Karotenoidlerin çoğunun antioksidan etkiye sahip olduğu hayvan modellerinde ve </w:t>
      </w:r>
      <w:r w:rsidRPr="00787314">
        <w:rPr>
          <w:rFonts w:ascii="Minion Pro" w:hAnsi="Minion Pro" w:cs="Times New Roman"/>
          <w:i/>
          <w:sz w:val="22"/>
          <w:szCs w:val="22"/>
          <w:lang w:eastAsia="en-US"/>
        </w:rPr>
        <w:t>in vitro</w:t>
      </w:r>
      <w:r w:rsidRPr="00787314">
        <w:rPr>
          <w:rFonts w:ascii="Minion Pro" w:hAnsi="Minion Pro" w:cs="Times New Roman"/>
          <w:sz w:val="22"/>
          <w:szCs w:val="22"/>
          <w:lang w:eastAsia="en-US"/>
        </w:rPr>
        <w:t xml:space="preserve"> çalışmalarda kanıtlanmıştır. s</w:t>
      </w:r>
      <w:r w:rsidR="00076A82" w:rsidRPr="00787314">
        <w:rPr>
          <w:rFonts w:ascii="Minion Pro" w:hAnsi="Minion Pro" w:cs="Times New Roman"/>
          <w:sz w:val="22"/>
          <w:szCs w:val="22"/>
          <w:lang w:eastAsia="en-US"/>
        </w:rPr>
        <w:t>erbest radikalleri yok ederek a</w:t>
      </w:r>
      <w:r w:rsidR="007C1D7D" w:rsidRPr="00787314">
        <w:rPr>
          <w:rFonts w:ascii="Minion Pro" w:hAnsi="Minion Pro" w:cs="Times New Roman"/>
          <w:sz w:val="22"/>
          <w:szCs w:val="22"/>
          <w:lang w:eastAsia="en-US"/>
        </w:rPr>
        <w:t>ntioksidan ve immunomodülatör etkilerine sahiptirler.</w:t>
      </w:r>
      <w:r w:rsidR="00076A82" w:rsidRPr="00787314">
        <w:rPr>
          <w:rFonts w:ascii="Minion Pro" w:hAnsi="Minion Pro" w:cs="Times New Roman"/>
          <w:sz w:val="22"/>
          <w:szCs w:val="22"/>
          <w:lang w:eastAsia="en-US"/>
        </w:rPr>
        <w:t xml:space="preserve"> Doğal betakaroten antioksidan özelliği gösterirken sentetik (trans) formu pro-oksidan özelliğine sahiptir.</w:t>
      </w:r>
      <w:r w:rsidR="00076A82" w:rsidRPr="00787314">
        <w:rPr>
          <w:rFonts w:ascii="Minion Pro" w:hAnsi="Minion Pro" w:cs="Times New Roman"/>
          <w:sz w:val="22"/>
          <w:szCs w:val="22"/>
          <w:vertAlign w:val="superscript"/>
          <w:lang w:eastAsia="en-US"/>
        </w:rPr>
        <w:t>196</w:t>
      </w:r>
      <w:r w:rsidR="007C1D7D" w:rsidRPr="00787314">
        <w:rPr>
          <w:rFonts w:ascii="Minion Pro" w:hAnsi="Minion Pro" w:cs="Times New Roman"/>
          <w:sz w:val="22"/>
          <w:szCs w:val="22"/>
          <w:lang w:eastAsia="en-US"/>
        </w:rPr>
        <w:t xml:space="preserve"> İmmun sistem</w:t>
      </w:r>
      <w:r w:rsidR="00736871" w:rsidRPr="00787314">
        <w:rPr>
          <w:rFonts w:ascii="Minion Pro" w:hAnsi="Minion Pro" w:cs="Times New Roman"/>
          <w:sz w:val="22"/>
          <w:szCs w:val="22"/>
          <w:lang w:eastAsia="en-US"/>
        </w:rPr>
        <w:t>in</w:t>
      </w:r>
      <w:r w:rsidR="007C1D7D" w:rsidRPr="00787314">
        <w:rPr>
          <w:rFonts w:ascii="Minion Pro" w:hAnsi="Minion Pro" w:cs="Times New Roman"/>
          <w:sz w:val="22"/>
          <w:szCs w:val="22"/>
          <w:lang w:eastAsia="en-US"/>
        </w:rPr>
        <w:t xml:space="preserve"> </w:t>
      </w:r>
      <w:r w:rsidR="00736871" w:rsidRPr="00787314">
        <w:rPr>
          <w:rFonts w:ascii="Minion Pro" w:hAnsi="Minion Pro" w:cs="Times New Roman"/>
          <w:sz w:val="22"/>
          <w:szCs w:val="22"/>
          <w:lang w:eastAsia="en-US"/>
        </w:rPr>
        <w:t>fonksiyonel bozukluğu</w:t>
      </w:r>
      <w:r w:rsidR="007C1D7D" w:rsidRPr="00787314">
        <w:rPr>
          <w:rFonts w:ascii="Minion Pro" w:hAnsi="Minion Pro" w:cs="Times New Roman"/>
          <w:sz w:val="22"/>
          <w:szCs w:val="22"/>
          <w:lang w:eastAsia="en-US"/>
        </w:rPr>
        <w:t xml:space="preserve">, enflamasyon ve fotodermatoz durumlarında kullanılırlar. </w:t>
      </w:r>
      <w:r w:rsidR="00300489" w:rsidRPr="00787314">
        <w:rPr>
          <w:rFonts w:ascii="Minion Pro" w:hAnsi="Minion Pro" w:cs="Times New Roman"/>
          <w:sz w:val="22"/>
          <w:szCs w:val="22"/>
          <w:lang w:eastAsia="en-US"/>
        </w:rPr>
        <w:t>Provitamin A özellikleri olmasa da likopen ve lutein gibi karotenoidler biyolojik olarak aktiftirler.</w:t>
      </w:r>
      <w:r w:rsidR="00AB20BE" w:rsidRPr="00787314">
        <w:rPr>
          <w:rFonts w:ascii="Minion Pro" w:hAnsi="Minion Pro" w:cs="Times New Roman"/>
          <w:sz w:val="22"/>
          <w:szCs w:val="22"/>
          <w:lang w:eastAsia="en-US"/>
        </w:rPr>
        <w:t xml:space="preserve"> Yüksek serum likopen konsantrasyonlarının ateroskleroz riskini azalttığı ve kalp hastalıklarına </w:t>
      </w:r>
      <w:r w:rsidR="00AB20BE" w:rsidRPr="00787314">
        <w:rPr>
          <w:rFonts w:ascii="Minion Pro" w:hAnsi="Minion Pro" w:cs="Times New Roman"/>
          <w:sz w:val="22"/>
          <w:szCs w:val="22"/>
          <w:lang w:eastAsia="en-US"/>
        </w:rPr>
        <w:lastRenderedPageBreak/>
        <w:t xml:space="preserve">ve kansere karşı koruduğu rapor edilmiştir. </w:t>
      </w:r>
      <w:r w:rsidR="00EA157B" w:rsidRPr="00787314">
        <w:rPr>
          <w:rFonts w:ascii="Minion Pro" w:hAnsi="Minion Pro" w:cs="Times New Roman"/>
          <w:sz w:val="22"/>
          <w:szCs w:val="22"/>
          <w:lang w:eastAsia="en-US"/>
        </w:rPr>
        <w:t xml:space="preserve">Epidemolojik çalışmalar </w:t>
      </w:r>
      <w:r w:rsidR="001E0F41" w:rsidRPr="00787314">
        <w:rPr>
          <w:rFonts w:ascii="Minion Pro" w:hAnsi="Minion Pro" w:cs="Times New Roman"/>
          <w:sz w:val="22"/>
          <w:szCs w:val="22"/>
          <w:lang w:eastAsia="en-US"/>
        </w:rPr>
        <w:t>çeşitli kanser türlerinin varlığıyla gıdasal ve kan karotenoid düzeyleri arasında ters bir ilişki saptamışlardır (</w:t>
      </w:r>
      <w:r w:rsidR="001E0F41" w:rsidRPr="00787314">
        <w:rPr>
          <w:rFonts w:ascii="Minion Pro" w:eastAsia="Palatino-Roman" w:hAnsi="Minion Pro" w:cs="Times New Roman"/>
          <w:sz w:val="22"/>
          <w:szCs w:val="22"/>
          <w:lang w:eastAsia="tr-TR" w:bidi="ar-SA"/>
        </w:rPr>
        <w:t>Block vd. 1992)</w:t>
      </w:r>
      <w:r w:rsidR="001E0F41" w:rsidRPr="00787314">
        <w:rPr>
          <w:rFonts w:ascii="Minion Pro" w:hAnsi="Minion Pro" w:cs="Times New Roman"/>
          <w:sz w:val="22"/>
          <w:szCs w:val="22"/>
          <w:lang w:eastAsia="en-US"/>
        </w:rPr>
        <w:t>.</w:t>
      </w:r>
      <w:r w:rsidR="001E0F41" w:rsidRPr="00787314">
        <w:rPr>
          <w:rFonts w:ascii="Minion Pro" w:hAnsi="Minion Pro" w:cs="Times New Roman"/>
          <w:sz w:val="22"/>
          <w:szCs w:val="22"/>
          <w:vertAlign w:val="superscript"/>
          <w:lang w:eastAsia="en-US"/>
        </w:rPr>
        <w:t>260</w:t>
      </w:r>
      <w:r w:rsidR="001E0F41" w:rsidRPr="00787314">
        <w:rPr>
          <w:rFonts w:ascii="Minion Pro" w:hAnsi="Minion Pro" w:cs="Times New Roman"/>
          <w:sz w:val="22"/>
          <w:szCs w:val="22"/>
          <w:lang w:eastAsia="en-US"/>
        </w:rPr>
        <w:t xml:space="preserve"> </w:t>
      </w:r>
      <w:r w:rsidR="00AB20BE" w:rsidRPr="00787314">
        <w:rPr>
          <w:rFonts w:ascii="Minion Pro" w:hAnsi="Minion Pro" w:cs="Times New Roman"/>
          <w:sz w:val="22"/>
          <w:szCs w:val="22"/>
          <w:lang w:eastAsia="en-US"/>
        </w:rPr>
        <w:t>Antioksidan olarak diğer karotenoidlerle karşılaştırıldığında</w:t>
      </w:r>
      <w:r w:rsidR="00EA157B" w:rsidRPr="00787314">
        <w:rPr>
          <w:rFonts w:ascii="Minion Pro" w:hAnsi="Minion Pro" w:cs="Times New Roman"/>
          <w:sz w:val="22"/>
          <w:szCs w:val="22"/>
          <w:lang w:eastAsia="en-US"/>
        </w:rPr>
        <w:t xml:space="preserve"> oksijen serbest radikallerinin güçlü bir yokedicisi olarak öne çıkmaktadır </w:t>
      </w:r>
      <w:r w:rsidR="00EA157B" w:rsidRPr="00787314">
        <w:rPr>
          <w:rFonts w:ascii="Minion Pro" w:hAnsi="Minion Pro" w:cs="Times New Roman"/>
          <w:color w:val="auto"/>
          <w:sz w:val="22"/>
          <w:szCs w:val="22"/>
          <w:lang w:eastAsia="tr-TR" w:bidi="ar-SA"/>
        </w:rPr>
        <w:t>(Bruno &amp; Wildman 2001)</w:t>
      </w:r>
      <w:r w:rsidR="00EA157B" w:rsidRPr="00787314">
        <w:rPr>
          <w:rFonts w:ascii="Minion Pro" w:hAnsi="Minion Pro" w:cs="Times New Roman"/>
          <w:sz w:val="22"/>
          <w:szCs w:val="22"/>
          <w:lang w:eastAsia="en-US"/>
        </w:rPr>
        <w:t>.</w:t>
      </w:r>
      <w:r w:rsidR="00EA157B" w:rsidRPr="00787314">
        <w:rPr>
          <w:rFonts w:ascii="Minion Pro" w:hAnsi="Minion Pro" w:cs="Times New Roman"/>
          <w:sz w:val="22"/>
          <w:szCs w:val="22"/>
          <w:vertAlign w:val="superscript"/>
          <w:lang w:eastAsia="en-US"/>
        </w:rPr>
        <w:t>258</w:t>
      </w:r>
      <w:r w:rsidR="00EA157B" w:rsidRPr="00787314">
        <w:rPr>
          <w:rFonts w:ascii="Minion Pro" w:hAnsi="Minion Pro" w:cs="Times New Roman"/>
          <w:sz w:val="22"/>
          <w:szCs w:val="22"/>
          <w:lang w:eastAsia="en-US"/>
        </w:rPr>
        <w:t xml:space="preserve"> </w:t>
      </w:r>
      <w:r w:rsidR="006C631F" w:rsidRPr="00787314">
        <w:rPr>
          <w:rFonts w:ascii="Minion Pro" w:hAnsi="Minion Pro" w:cs="Times New Roman"/>
          <w:sz w:val="22"/>
          <w:szCs w:val="22"/>
          <w:lang w:eastAsia="en-US"/>
        </w:rPr>
        <w:t>Öncü kanıtlar l</w:t>
      </w:r>
      <w:r w:rsidR="00EA157B" w:rsidRPr="00787314">
        <w:rPr>
          <w:rFonts w:ascii="Minion Pro" w:hAnsi="Minion Pro" w:cs="Times New Roman"/>
          <w:sz w:val="22"/>
          <w:szCs w:val="22"/>
          <w:lang w:eastAsia="en-US"/>
        </w:rPr>
        <w:t>ikopenin prostate kanseri riskini azaltmakta önemli bir rol oynadığı gösterilmiştir (</w:t>
      </w:r>
      <w:r w:rsidR="00EA157B" w:rsidRPr="00787314">
        <w:rPr>
          <w:rFonts w:ascii="Minion Pro" w:hAnsi="Minion Pro" w:cs="Times New Roman"/>
          <w:color w:val="auto"/>
          <w:sz w:val="22"/>
          <w:szCs w:val="22"/>
          <w:lang w:eastAsia="tr-TR" w:bidi="ar-SA"/>
        </w:rPr>
        <w:t xml:space="preserve">Criston </w:t>
      </w:r>
      <w:r w:rsidR="001E0F41" w:rsidRPr="00787314">
        <w:rPr>
          <w:rFonts w:ascii="Minion Pro" w:hAnsi="Minion Pro" w:cs="Times New Roman"/>
          <w:iCs/>
          <w:color w:val="auto"/>
          <w:sz w:val="22"/>
          <w:szCs w:val="22"/>
          <w:lang w:eastAsia="tr-TR" w:bidi="ar-SA"/>
        </w:rPr>
        <w:t>vd</w:t>
      </w:r>
      <w:r w:rsidR="00EA157B" w:rsidRPr="00787314">
        <w:rPr>
          <w:rFonts w:ascii="Minion Pro" w:hAnsi="Minion Pro" w:cs="Times New Roman"/>
          <w:color w:val="auto"/>
          <w:sz w:val="22"/>
          <w:szCs w:val="22"/>
          <w:lang w:eastAsia="tr-TR" w:bidi="ar-SA"/>
        </w:rPr>
        <w:t>. 2000).</w:t>
      </w:r>
      <w:r w:rsidR="00EA157B" w:rsidRPr="00787314">
        <w:rPr>
          <w:rFonts w:ascii="Minion Pro" w:hAnsi="Minion Pro" w:cs="Times New Roman"/>
          <w:color w:val="auto"/>
          <w:sz w:val="22"/>
          <w:szCs w:val="22"/>
          <w:vertAlign w:val="superscript"/>
          <w:lang w:eastAsia="tr-TR" w:bidi="ar-SA"/>
        </w:rPr>
        <w:t>259</w:t>
      </w:r>
      <w:r w:rsidR="001E0F41" w:rsidRPr="00787314">
        <w:rPr>
          <w:rFonts w:ascii="Minion Pro" w:hAnsi="Minion Pro" w:cs="Times New Roman"/>
          <w:color w:val="auto"/>
          <w:sz w:val="22"/>
          <w:szCs w:val="22"/>
          <w:lang w:eastAsia="tr-TR" w:bidi="ar-SA"/>
        </w:rPr>
        <w:t xml:space="preserve"> Epidemolojik çalışmalar gıdalarla alınan çeşitli karotenoidlerin kanser, göz hastalıkları ve kardiyovasküler hastalıkların önlenmesinde koruyucu etkilerinin olabileceğini desteklemektedir.</w:t>
      </w:r>
      <w:r w:rsidR="001E0F41" w:rsidRPr="00787314">
        <w:rPr>
          <w:rFonts w:ascii="Minion Pro" w:hAnsi="Minion Pro" w:cs="Times New Roman"/>
          <w:color w:val="auto"/>
          <w:sz w:val="22"/>
          <w:szCs w:val="22"/>
          <w:vertAlign w:val="superscript"/>
          <w:lang w:eastAsia="tr-TR" w:bidi="ar-SA"/>
        </w:rPr>
        <w:t xml:space="preserve">196,254 </w:t>
      </w:r>
      <w:r w:rsidR="001E0F41" w:rsidRPr="00787314">
        <w:rPr>
          <w:rFonts w:ascii="Minion Pro" w:hAnsi="Minion Pro" w:cs="Times New Roman"/>
          <w:color w:val="auto"/>
          <w:sz w:val="22"/>
          <w:szCs w:val="22"/>
          <w:lang w:eastAsia="tr-TR" w:bidi="ar-SA"/>
        </w:rPr>
        <w:t>Fakat betakaroten takviyelerinin bu amaçlar için yararlılığı kanıtlanamamıştır. Likopen ve lutein üzerindeki çalışmalar güçlü bilimsel kanıtlar elde etmek için hala devam etmektedir.</w:t>
      </w:r>
      <w:r w:rsidR="001E0F41" w:rsidRPr="00787314">
        <w:rPr>
          <w:rFonts w:ascii="Minion Pro" w:hAnsi="Minion Pro" w:cs="Times New Roman"/>
          <w:color w:val="auto"/>
          <w:sz w:val="22"/>
          <w:szCs w:val="22"/>
          <w:vertAlign w:val="superscript"/>
          <w:lang w:eastAsia="tr-TR" w:bidi="ar-SA"/>
        </w:rPr>
        <w:t>196</w:t>
      </w:r>
      <w:r w:rsidR="006C631F" w:rsidRPr="00787314">
        <w:rPr>
          <w:rFonts w:ascii="Minion Pro" w:hAnsi="Minion Pro" w:cs="Times New Roman"/>
          <w:color w:val="auto"/>
          <w:sz w:val="22"/>
          <w:szCs w:val="22"/>
          <w:lang w:eastAsia="tr-TR" w:bidi="ar-SA"/>
        </w:rPr>
        <w:t xml:space="preserve"> Ancak karotenoidlerin zengin kaynağı meyve ve sebze ağırlıklı beslenme zaten uzmanlar tarafından her zaman tavsiye edilmektedir.</w:t>
      </w:r>
      <w:r w:rsidR="006C631F" w:rsidRPr="00787314">
        <w:rPr>
          <w:rFonts w:ascii="Minion Pro" w:hAnsi="Minion Pro" w:cs="Times New Roman"/>
          <w:color w:val="auto"/>
          <w:sz w:val="22"/>
          <w:szCs w:val="22"/>
          <w:vertAlign w:val="superscript"/>
          <w:lang w:eastAsia="tr-TR" w:bidi="ar-SA"/>
        </w:rPr>
        <w:t>254</w:t>
      </w:r>
    </w:p>
    <w:p w:rsidR="00D72D60" w:rsidRPr="00787314" w:rsidRDefault="00D72D60" w:rsidP="002B4DD4">
      <w:pPr>
        <w:pStyle w:val="AralkYok1"/>
        <w:widowControl/>
        <w:tabs>
          <w:tab w:val="left" w:pos="2127"/>
        </w:tabs>
        <w:suppressAutoHyphens/>
        <w:rPr>
          <w:rFonts w:ascii="Minion Pro" w:hAnsi="Minion Pro" w:cs="Times New Roman"/>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Glikozidler</w:t>
      </w:r>
    </w:p>
    <w:p w:rsidR="00764271" w:rsidRPr="00787314" w:rsidRDefault="00764271" w:rsidP="002B4DD4">
      <w:pPr>
        <w:pStyle w:val="AralkYok1"/>
        <w:widowControl/>
        <w:tabs>
          <w:tab w:val="left" w:pos="2127"/>
        </w:tabs>
        <w:suppressAutoHyphens/>
        <w:rPr>
          <w:rFonts w:ascii="Minion Pro" w:hAnsi="Minion Pro" w:cs="Times New Roman"/>
          <w:b/>
          <w:color w:val="0070C0"/>
          <w:sz w:val="22"/>
          <w:szCs w:val="22"/>
          <w:lang w:eastAsia="en-US"/>
        </w:rPr>
      </w:pPr>
    </w:p>
    <w:p w:rsidR="00B12525" w:rsidRPr="00787314" w:rsidRDefault="00764271"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Bitkilerin sekonder metabolitlerinin çoğu doğal olarak şekerlere (glikozid) bağlıdır. </w:t>
      </w:r>
      <w:r w:rsidR="001C79B8" w:rsidRPr="00787314">
        <w:rPr>
          <w:rFonts w:ascii="Minion Pro" w:hAnsi="Minion Pro" w:cs="Times New Roman"/>
          <w:sz w:val="22"/>
          <w:szCs w:val="22"/>
          <w:lang w:eastAsia="en-US"/>
        </w:rPr>
        <w:t xml:space="preserve">Çoğunlukla bu şekerler glukoz gibi monosakkaritlerdir. Fakat daha karmaşık yapılarda da görülebilirler. </w:t>
      </w:r>
      <w:r w:rsidR="009F7189" w:rsidRPr="00787314">
        <w:rPr>
          <w:rFonts w:ascii="Minion Pro" w:hAnsi="Minion Pro" w:cs="Times New Roman"/>
          <w:sz w:val="22"/>
          <w:szCs w:val="22"/>
          <w:lang w:eastAsia="en-US"/>
        </w:rPr>
        <w:t xml:space="preserve">Glikozidler; agilkon veya genin (glukoz olmayan kısmı) ve glukoz kısım </w:t>
      </w:r>
      <w:r w:rsidRPr="00787314">
        <w:rPr>
          <w:rFonts w:ascii="Minion Pro" w:hAnsi="Minion Pro" w:cs="Times New Roman"/>
          <w:sz w:val="22"/>
          <w:szCs w:val="22"/>
          <w:lang w:eastAsia="en-US"/>
        </w:rPr>
        <w:t>şeklinde</w:t>
      </w:r>
      <w:r w:rsidR="009F7189" w:rsidRPr="00787314">
        <w:rPr>
          <w:rFonts w:ascii="Minion Pro" w:hAnsi="Minion Pro" w:cs="Times New Roman"/>
          <w:sz w:val="22"/>
          <w:szCs w:val="22"/>
          <w:lang w:eastAsia="en-US"/>
        </w:rPr>
        <w:t xml:space="preserve"> iki bileşenden oluşur. Kimyasal an</w:t>
      </w:r>
      <w:r w:rsidR="001C79B8" w:rsidRPr="00787314">
        <w:rPr>
          <w:rFonts w:ascii="Minion Pro" w:hAnsi="Minion Pro" w:cs="Times New Roman"/>
          <w:sz w:val="22"/>
          <w:szCs w:val="22"/>
          <w:lang w:eastAsia="en-US"/>
        </w:rPr>
        <w:t>lamda, glikozidler alkollerle e</w:t>
      </w:r>
      <w:r w:rsidR="009F7189" w:rsidRPr="00787314">
        <w:rPr>
          <w:rFonts w:ascii="Minion Pro" w:hAnsi="Minion Pro" w:cs="Times New Roman"/>
          <w:sz w:val="22"/>
          <w:szCs w:val="22"/>
          <w:lang w:eastAsia="en-US"/>
        </w:rPr>
        <w:t>ter veya asitlerle ester oluşturabilen hidroksillerdir.</w:t>
      </w:r>
      <w:r w:rsidR="001C79B8" w:rsidRPr="00787314">
        <w:rPr>
          <w:rFonts w:ascii="Minion Pro" w:hAnsi="Minion Pro" w:cs="Times New Roman"/>
          <w:sz w:val="22"/>
          <w:szCs w:val="22"/>
          <w:vertAlign w:val="superscript"/>
          <w:lang w:eastAsia="en-US"/>
        </w:rPr>
        <w:t>99</w:t>
      </w:r>
      <w:r w:rsidR="009F7189" w:rsidRPr="00787314">
        <w:rPr>
          <w:rFonts w:ascii="Minion Pro" w:hAnsi="Minion Pro" w:cs="Times New Roman"/>
          <w:sz w:val="22"/>
          <w:szCs w:val="22"/>
          <w:lang w:eastAsia="en-US"/>
        </w:rPr>
        <w:t xml:space="preserve"> Glikozidlerin enzimler veya asitlerle hidrolizleri sonucu şeker kısmı (gilkon) ve şeker olmayan (agilkon) yani aktif bölüme ayrılır.  Bunlar fenol, alkol veya sülfür bileşenleri olabilir. Agilkon bölümü çeşitli farklı sekonder metabolit türlerini içerebilir: </w:t>
      </w:r>
      <w:r w:rsidRPr="00787314">
        <w:rPr>
          <w:rFonts w:ascii="Minion Pro" w:hAnsi="Minion Pro" w:cs="Times New Roman"/>
          <w:sz w:val="22"/>
          <w:szCs w:val="22"/>
          <w:lang w:eastAsia="en-US"/>
        </w:rPr>
        <w:t>Bunlara k</w:t>
      </w:r>
      <w:r w:rsidR="009F7189" w:rsidRPr="00787314">
        <w:rPr>
          <w:rFonts w:ascii="Minion Pro" w:hAnsi="Minion Pro" w:cs="Times New Roman"/>
          <w:sz w:val="22"/>
          <w:szCs w:val="22"/>
          <w:lang w:eastAsia="en-US"/>
        </w:rPr>
        <w:t>umarin (örneğin, at kestanesi: skopolin), flavonoid (örneğin, buhu: rutin)</w:t>
      </w:r>
      <w:r w:rsidRPr="00787314">
        <w:rPr>
          <w:rFonts w:ascii="Minion Pro" w:hAnsi="Minion Pro" w:cs="Times New Roman"/>
          <w:sz w:val="22"/>
          <w:szCs w:val="22"/>
          <w:lang w:eastAsia="en-US"/>
        </w:rPr>
        <w:t xml:space="preserve"> ve</w:t>
      </w:r>
      <w:r w:rsidR="009F7189" w:rsidRPr="00787314">
        <w:rPr>
          <w:rFonts w:ascii="Minion Pro" w:hAnsi="Minion Pro" w:cs="Times New Roman"/>
          <w:sz w:val="22"/>
          <w:szCs w:val="22"/>
          <w:lang w:eastAsia="en-US"/>
        </w:rPr>
        <w:t xml:space="preserve">   hidroksiantraken (örneğin, sinameki veya kasgara sagrada: kaskarosid)</w:t>
      </w:r>
      <w:r w:rsidRPr="00787314">
        <w:rPr>
          <w:rFonts w:ascii="Minion Pro" w:hAnsi="Minion Pro" w:cs="Times New Roman"/>
          <w:sz w:val="22"/>
          <w:szCs w:val="22"/>
          <w:lang w:eastAsia="en-US"/>
        </w:rPr>
        <w:t xml:space="preserve"> örnekleri verilebilir</w:t>
      </w:r>
      <w:r w:rsidR="009F7189" w:rsidRPr="00787314">
        <w:rPr>
          <w:rFonts w:ascii="Minion Pro" w:hAnsi="Minion Pro" w:cs="Times New Roman"/>
          <w:sz w:val="22"/>
          <w:szCs w:val="22"/>
          <w:lang w:eastAsia="en-US"/>
        </w:rPr>
        <w:t>. İki bölüm arasındaki bileşenler fenolik hidroksil gru</w:t>
      </w:r>
      <w:r w:rsidRPr="00787314">
        <w:rPr>
          <w:rFonts w:ascii="Minion Pro" w:hAnsi="Minion Pro" w:cs="Times New Roman"/>
          <w:sz w:val="22"/>
          <w:szCs w:val="22"/>
          <w:lang w:eastAsia="en-US"/>
        </w:rPr>
        <w:t>pları</w:t>
      </w:r>
      <w:r w:rsidR="009F7189" w:rsidRPr="00787314">
        <w:rPr>
          <w:rFonts w:ascii="Minion Pro" w:hAnsi="Minion Pro" w:cs="Times New Roman"/>
          <w:sz w:val="22"/>
          <w:szCs w:val="22"/>
          <w:lang w:eastAsia="en-US"/>
        </w:rPr>
        <w:t xml:space="preserve">ndan oluşabilir. Bu durumda </w:t>
      </w:r>
      <w:r w:rsidR="009F7189" w:rsidRPr="00787314">
        <w:rPr>
          <w:rFonts w:ascii="Minion Pro" w:hAnsi="Minion Pro" w:cs="Times New Roman"/>
          <w:i/>
          <w:iCs/>
          <w:sz w:val="22"/>
          <w:szCs w:val="22"/>
          <w:lang w:eastAsia="en-US"/>
        </w:rPr>
        <w:t>o</w:t>
      </w:r>
      <w:r w:rsidR="009F7189" w:rsidRPr="00787314">
        <w:rPr>
          <w:rFonts w:ascii="Minion Pro" w:hAnsi="Minion Pro" w:cs="Times New Roman"/>
          <w:sz w:val="22"/>
          <w:szCs w:val="22"/>
          <w:lang w:eastAsia="en-US"/>
        </w:rPr>
        <w:t>-glikozid oluşur. Diğer hallerde karbon (C-glikozid), nitrojen (N-glikozid) veya sülfür</w:t>
      </w:r>
      <w:r w:rsidRPr="00787314">
        <w:rPr>
          <w:rFonts w:ascii="Minion Pro" w:hAnsi="Minion Pro" w:cs="Times New Roman"/>
          <w:sz w:val="22"/>
          <w:szCs w:val="22"/>
          <w:lang w:eastAsia="en-US"/>
        </w:rPr>
        <w:t xml:space="preserve"> glikozid</w:t>
      </w:r>
      <w:r w:rsidR="009F7189" w:rsidRPr="00787314">
        <w:rPr>
          <w:rFonts w:ascii="Minion Pro" w:hAnsi="Minion Pro" w:cs="Times New Roman"/>
          <w:sz w:val="22"/>
          <w:szCs w:val="22"/>
          <w:lang w:eastAsia="en-US"/>
        </w:rPr>
        <w:t xml:space="preserve"> (S-glikozid) meydana gelir. Glikozidler monosakkaritlerle birleşerek oligosakkaritleri ve polisakkaritleri oluşturur.</w:t>
      </w:r>
      <w:r w:rsidR="00373288" w:rsidRPr="00787314">
        <w:rPr>
          <w:rFonts w:ascii="Minion Pro" w:hAnsi="Minion Pro" w:cs="Times New Roman"/>
          <w:sz w:val="22"/>
          <w:szCs w:val="22"/>
          <w:vertAlign w:val="superscript"/>
          <w:lang w:eastAsia="en-US"/>
        </w:rPr>
        <w:t>105</w:t>
      </w:r>
      <w:r w:rsidR="009F7189" w:rsidRPr="00787314">
        <w:rPr>
          <w:rFonts w:ascii="Minion Pro" w:hAnsi="Minion Pro" w:cs="Times New Roman"/>
          <w:sz w:val="22"/>
          <w:szCs w:val="22"/>
          <w:lang w:eastAsia="en-US"/>
        </w:rPr>
        <w:t xml:space="preserve"> Glikozidlerin çoğu aktif bileşeni agilkonun serbest kalmasına neden olan özel bakteriler yardımıyla kalın bağırsaktaki hidrolizasyonuna </w:t>
      </w:r>
      <w:r w:rsidRPr="00787314">
        <w:rPr>
          <w:rFonts w:ascii="Minion Pro" w:hAnsi="Minion Pro" w:cs="Times New Roman"/>
          <w:sz w:val="22"/>
          <w:szCs w:val="22"/>
          <w:lang w:eastAsia="en-US"/>
        </w:rPr>
        <w:t>kadar inaktif kaldığından prodro</w:t>
      </w:r>
      <w:r w:rsidR="009F7189" w:rsidRPr="00787314">
        <w:rPr>
          <w:rFonts w:ascii="Minion Pro" w:hAnsi="Minion Pro" w:cs="Times New Roman"/>
          <w:sz w:val="22"/>
          <w:szCs w:val="22"/>
          <w:lang w:eastAsia="en-US"/>
        </w:rPr>
        <w:t>glar olarak sınıflandırılırlar. Glikozidlerin kateg</w:t>
      </w:r>
      <w:r w:rsidRPr="00787314">
        <w:rPr>
          <w:rFonts w:ascii="Minion Pro" w:hAnsi="Minion Pro" w:cs="Times New Roman"/>
          <w:sz w:val="22"/>
          <w:szCs w:val="22"/>
          <w:lang w:eastAsia="en-US"/>
        </w:rPr>
        <w:t>orizasyonu agilkonun fenol, k</w:t>
      </w:r>
      <w:r w:rsidR="009F7189" w:rsidRPr="00787314">
        <w:rPr>
          <w:rFonts w:ascii="Minion Pro" w:hAnsi="Minion Pro" w:cs="Times New Roman"/>
          <w:sz w:val="22"/>
          <w:szCs w:val="22"/>
          <w:lang w:eastAsia="en-US"/>
        </w:rPr>
        <w:t>inon, terpen ve steroidden oluşan geniş moleküler dizininden hangi türüne ait olduğuna bağlıdır.</w:t>
      </w:r>
      <w:r w:rsidR="009F7189" w:rsidRPr="00787314">
        <w:rPr>
          <w:rFonts w:ascii="Minion Pro" w:hAnsi="Minion Pro" w:cs="Times New Roman"/>
          <w:sz w:val="22"/>
          <w:szCs w:val="22"/>
          <w:vertAlign w:val="superscript"/>
          <w:lang w:eastAsia="en-US"/>
        </w:rPr>
        <w:t>3,12</w:t>
      </w:r>
      <w:r w:rsidR="00373288" w:rsidRPr="00787314">
        <w:rPr>
          <w:rFonts w:ascii="Minion Pro" w:hAnsi="Minion Pro" w:cs="Times New Roman"/>
          <w:sz w:val="22"/>
          <w:szCs w:val="22"/>
          <w:vertAlign w:val="superscript"/>
          <w:lang w:eastAsia="en-US"/>
        </w:rPr>
        <w:t xml:space="preserve"> </w:t>
      </w:r>
      <w:r w:rsidR="001C79B8" w:rsidRPr="00787314">
        <w:rPr>
          <w:rFonts w:ascii="Minion Pro" w:hAnsi="Minion Pro" w:cs="Times New Roman"/>
          <w:sz w:val="22"/>
          <w:szCs w:val="22"/>
          <w:lang w:eastAsia="en-US"/>
        </w:rPr>
        <w:t>Glikozidlerin, şeker ve agilkon arasındaki bağlantısı (glikozid bağı) insan vücudunun enzimleri tarafından parçalanması zor bir bağdır. Bu eylem bağırsaklarda bulunan çeşitli mikroplar tarafından gerçekleştirildiği için sağlıklı bağırsaklara sahip olmak önemlidir. Glikozidlerin bu iki kısmı parçalandığında yeterince küçük olan agilkonların bağırsak duvarından geçerek kana ve böylece bütün vücuda taşınmaları zor bir şey değildir.</w:t>
      </w:r>
      <w:r w:rsidR="001C79B8" w:rsidRPr="00787314">
        <w:rPr>
          <w:rFonts w:ascii="Minion Pro" w:hAnsi="Minion Pro" w:cs="Times New Roman"/>
          <w:sz w:val="22"/>
          <w:szCs w:val="22"/>
          <w:vertAlign w:val="superscript"/>
          <w:lang w:eastAsia="en-US"/>
        </w:rPr>
        <w:t>161</w:t>
      </w:r>
      <w:r w:rsidR="001C79B8" w:rsidRPr="00787314">
        <w:rPr>
          <w:rFonts w:ascii="Minion Pro" w:hAnsi="Minion Pro" w:cs="Times New Roman"/>
          <w:sz w:val="22"/>
          <w:szCs w:val="22"/>
          <w:lang w:eastAsia="en-US"/>
        </w:rPr>
        <w:t xml:space="preserve"> </w:t>
      </w:r>
      <w:r w:rsidR="009F7189" w:rsidRPr="00787314">
        <w:rPr>
          <w:rFonts w:ascii="Minion Pro" w:hAnsi="Minion Pro" w:cs="Times New Roman"/>
          <w:sz w:val="22"/>
          <w:szCs w:val="22"/>
          <w:lang w:eastAsia="en-US"/>
        </w:rPr>
        <w:t>Glikozidler hemen her bitki türünde bulunur. Baklagillerde tohumda, yer elması ve patates gibi yumru kök şeklindeki bitkilerde ve bunların çiçek ve yapraklarında bulunur. Özellikle siyanojenik ve kardiyak glikozidleri zehirlidir. Gerçi bitkinin pişirilmesiyle zehri yok edilebilir. Glikozidler su ve diğer organik çözücülerde büyük oranda çözülür. Fakat agilkonlar suda hemen hemen hiç çözülmezler. Eter veya alkolde ise çözülürler. Glikozidler renksiz ve kristalize kimyasallardır ve kimyasal reaksiyonda nötr kalırlar.</w:t>
      </w:r>
      <w:r w:rsidR="009F7189" w:rsidRPr="00787314">
        <w:rPr>
          <w:rFonts w:ascii="Minion Pro" w:hAnsi="Minion Pro" w:cs="Times New Roman"/>
          <w:sz w:val="22"/>
          <w:szCs w:val="22"/>
          <w:vertAlign w:val="superscript"/>
          <w:lang w:eastAsia="en-US"/>
        </w:rPr>
        <w:t>105</w:t>
      </w:r>
    </w:p>
    <w:p w:rsidR="00B12525" w:rsidRPr="00787314" w:rsidRDefault="00D72D60"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Siyanojenik glikozidler</w:t>
      </w:r>
      <w:r w:rsidR="009F7189" w:rsidRPr="00787314">
        <w:rPr>
          <w:rFonts w:ascii="Minion Pro" w:hAnsi="Minion Pro" w:cs="Times New Roman"/>
          <w:sz w:val="22"/>
          <w:szCs w:val="22"/>
          <w:lang w:eastAsia="en-US"/>
        </w:rPr>
        <w:t>de nitrojen elementi hidrosiyanik asiti (prüzik asit) oluşturur ve bu asit bütün bitki bileşenleri içinde en zehirli bileşenlerden birisidir. Acı badem bitkisinde bulunan migdalin aromatik amino asit fenilalaninden türetilmiştir. Amigdalin ve prunasin gülgiller</w:t>
      </w:r>
      <w:r w:rsidR="009F7189" w:rsidRPr="00787314">
        <w:rPr>
          <w:rFonts w:ascii="Minion Pro" w:hAnsi="Minion Pro" w:cs="Times New Roman"/>
          <w:sz w:val="22"/>
          <w:szCs w:val="22"/>
          <w:lang w:val="en-US" w:eastAsia="en-US" w:bidi="en-US"/>
        </w:rPr>
        <w:t xml:space="preserve"> (</w:t>
      </w:r>
      <w:r w:rsidR="009F7189" w:rsidRPr="00787314">
        <w:rPr>
          <w:rFonts w:ascii="Minion Pro" w:hAnsi="Minion Pro" w:cs="Times New Roman"/>
          <w:i/>
          <w:iCs/>
          <w:sz w:val="22"/>
          <w:szCs w:val="22"/>
          <w:lang w:eastAsia="en-US"/>
        </w:rPr>
        <w:t>Rosaceae</w:t>
      </w:r>
      <w:r w:rsidR="009F7189" w:rsidRPr="00787314">
        <w:rPr>
          <w:rFonts w:ascii="Minion Pro" w:hAnsi="Minion Pro" w:cs="Times New Roman"/>
          <w:sz w:val="22"/>
          <w:szCs w:val="22"/>
          <w:lang w:eastAsia="en-US"/>
        </w:rPr>
        <w:t>) familyasında özellikle Prunus türünde çok yaygındır. Bu yalnızca acı bademi içermez. Kayısı, şeftali ve erik çekirdeği için de geçerlidir. Marzipan tadı amigladinden türetilmiştir. Siyanojenik glikozidleri ketentohumu ve manyok gibi bitkilerde de mevcuttur. Özellikle manyok bitkisinde bitki kaynatılarak suyu dökülerek toksinler uzaklaştırılır. Amigladin içeren bir ilaç olan Laetrile kullanımı kısıtlanmışsa da kanserde sitotoksik bir ajan olarak kullanılmaktadır. Bu glikozidlerin küçük miktarları ekspektoran, sedatif ve dijestif etkilere sahiptir. Yabani kiraz kabuğu (</w:t>
      </w:r>
      <w:r w:rsidR="009F7189" w:rsidRPr="00787314">
        <w:rPr>
          <w:rFonts w:ascii="Minion Pro" w:hAnsi="Minion Pro" w:cs="Times New Roman"/>
          <w:i/>
          <w:iCs/>
          <w:sz w:val="22"/>
          <w:szCs w:val="22"/>
          <w:lang w:eastAsia="en-US"/>
        </w:rPr>
        <w:t>Prunus serotina</w:t>
      </w:r>
      <w:r w:rsidR="009F7189" w:rsidRPr="00787314">
        <w:rPr>
          <w:rFonts w:ascii="Minion Pro" w:hAnsi="Minion Pro" w:cs="Times New Roman"/>
          <w:sz w:val="22"/>
          <w:szCs w:val="22"/>
          <w:lang w:eastAsia="en-US"/>
        </w:rPr>
        <w:t xml:space="preserve">) mükemmel bir öksürük ilacı </w:t>
      </w:r>
      <w:r w:rsidR="009F7189" w:rsidRPr="00787314">
        <w:rPr>
          <w:rFonts w:ascii="Minion Pro" w:hAnsi="Minion Pro" w:cs="Times New Roman"/>
          <w:sz w:val="22"/>
          <w:szCs w:val="22"/>
          <w:lang w:eastAsia="en-US"/>
        </w:rPr>
        <w:lastRenderedPageBreak/>
        <w:t>ve toniğidir. Aynı zamanda öksürük şuruplarında tatlandırıcı ajan olarak kullanılır. Çay olarak kullanıldığında bronşitte de yararlıdır. Temel antitusif etken prunasin bileşenidir.</w:t>
      </w:r>
      <w:r w:rsidR="009F7189" w:rsidRPr="00787314">
        <w:rPr>
          <w:rFonts w:ascii="Minion Pro" w:hAnsi="Minion Pro" w:cs="Times New Roman"/>
          <w:sz w:val="22"/>
          <w:szCs w:val="22"/>
          <w:vertAlign w:val="superscript"/>
          <w:lang w:eastAsia="en-US"/>
        </w:rPr>
        <w:t>3,12,99,105,113</w:t>
      </w:r>
      <w:r w:rsidR="00373288" w:rsidRPr="00787314">
        <w:rPr>
          <w:rFonts w:ascii="Minion Pro" w:hAnsi="Minion Pro" w:cs="Times New Roman"/>
          <w:sz w:val="22"/>
          <w:szCs w:val="22"/>
          <w:vertAlign w:val="superscript"/>
          <w:lang w:eastAsia="en-US"/>
        </w:rPr>
        <w:t xml:space="preserve"> </w:t>
      </w:r>
      <w:r w:rsidR="009F7189" w:rsidRPr="00787314">
        <w:rPr>
          <w:rFonts w:ascii="Minion Pro" w:hAnsi="Minion Pro" w:cs="Times New Roman"/>
          <w:sz w:val="22"/>
          <w:szCs w:val="22"/>
          <w:lang w:eastAsia="en-US"/>
        </w:rPr>
        <w:t>Bir fenilpropanoid glikozid olan verbaskositin antitümör etkisi olduğu kadar analjezik ve nörosedatif etiklerinin de olduğu gösterilmiştir. Fenilpropanoid glikosit içeren ökseotunun (</w:t>
      </w:r>
      <w:r w:rsidR="009F7189" w:rsidRPr="00787314">
        <w:rPr>
          <w:rFonts w:ascii="Minion Pro" w:hAnsi="Minion Pro" w:cs="Times New Roman"/>
          <w:i/>
          <w:iCs/>
          <w:sz w:val="22"/>
          <w:szCs w:val="22"/>
          <w:lang w:eastAsia="en-US"/>
        </w:rPr>
        <w:t>Viscum album</w:t>
      </w:r>
      <w:r w:rsidR="009F7189" w:rsidRPr="00787314">
        <w:rPr>
          <w:rFonts w:ascii="Minion Pro" w:hAnsi="Minion Pro" w:cs="Times New Roman"/>
          <w:sz w:val="22"/>
          <w:szCs w:val="22"/>
          <w:lang w:eastAsia="en-US"/>
        </w:rPr>
        <w:t>) da antitümör etkisi ispatlanmıştır.</w:t>
      </w:r>
      <w:r w:rsidR="009F7189" w:rsidRPr="00787314">
        <w:rPr>
          <w:rFonts w:ascii="Minion Pro" w:hAnsi="Minion Pro" w:cs="Times New Roman"/>
          <w:sz w:val="22"/>
          <w:szCs w:val="22"/>
          <w:vertAlign w:val="superscript"/>
          <w:lang w:eastAsia="en-US"/>
        </w:rPr>
        <w:t xml:space="preserve">14 </w:t>
      </w:r>
      <w:r w:rsidR="009F7189" w:rsidRPr="00787314">
        <w:rPr>
          <w:rFonts w:ascii="Minion Pro" w:hAnsi="Minion Pro" w:cs="Times New Roman"/>
          <w:sz w:val="22"/>
          <w:szCs w:val="22"/>
          <w:lang w:eastAsia="en-US"/>
        </w:rPr>
        <w:t>(</w:t>
      </w:r>
      <w:r w:rsidR="009F7189" w:rsidRPr="00787314">
        <w:rPr>
          <w:rFonts w:ascii="Minion Pro" w:hAnsi="Minion Pro" w:cs="Times New Roman"/>
          <w:i/>
          <w:iCs/>
          <w:sz w:val="22"/>
          <w:szCs w:val="22"/>
          <w:lang w:eastAsia="en-US"/>
        </w:rPr>
        <w:t>Echinacea angustifolia</w:t>
      </w:r>
      <w:r w:rsidR="009F7189" w:rsidRPr="00787314">
        <w:rPr>
          <w:rFonts w:ascii="Minion Pro" w:hAnsi="Minion Pro" w:cs="Times New Roman"/>
          <w:sz w:val="22"/>
          <w:szCs w:val="22"/>
          <w:lang w:eastAsia="en-US"/>
        </w:rPr>
        <w:t>) ve (</w:t>
      </w:r>
      <w:r w:rsidR="00373288" w:rsidRPr="00787314">
        <w:rPr>
          <w:rFonts w:ascii="Minion Pro" w:hAnsi="Minion Pro" w:cs="Times New Roman"/>
          <w:i/>
          <w:iCs/>
          <w:sz w:val="22"/>
          <w:szCs w:val="22"/>
          <w:lang w:eastAsia="en-US"/>
        </w:rPr>
        <w:t>Echinacea</w:t>
      </w:r>
      <w:r w:rsidR="009F7189" w:rsidRPr="00787314">
        <w:rPr>
          <w:rFonts w:ascii="Minion Pro" w:hAnsi="Minion Pro" w:cs="Times New Roman"/>
          <w:i/>
          <w:iCs/>
          <w:sz w:val="22"/>
          <w:szCs w:val="22"/>
          <w:lang w:eastAsia="en-US"/>
        </w:rPr>
        <w:t xml:space="preserve"> Pallida</w:t>
      </w:r>
      <w:r w:rsidR="009F7189" w:rsidRPr="00787314">
        <w:rPr>
          <w:rFonts w:ascii="Minion Pro" w:hAnsi="Minion Pro" w:cs="Times New Roman"/>
          <w:sz w:val="22"/>
          <w:szCs w:val="22"/>
          <w:lang w:eastAsia="en-US"/>
        </w:rPr>
        <w:t>) gibi gibi ekinezya türlerinde bulunan e</w:t>
      </w:r>
      <w:r w:rsidR="00373288" w:rsidRPr="00787314">
        <w:rPr>
          <w:rFonts w:ascii="Minion Pro" w:hAnsi="Minion Pro" w:cs="Times New Roman"/>
          <w:sz w:val="22"/>
          <w:szCs w:val="22"/>
          <w:lang w:eastAsia="en-US"/>
        </w:rPr>
        <w:t>kinokosid</w:t>
      </w:r>
      <w:r w:rsidR="009F7189" w:rsidRPr="00787314">
        <w:rPr>
          <w:rFonts w:ascii="Minion Pro" w:hAnsi="Minion Pro" w:cs="Times New Roman"/>
          <w:sz w:val="22"/>
          <w:szCs w:val="22"/>
          <w:lang w:eastAsia="en-US"/>
        </w:rPr>
        <w:t xml:space="preserve"> bileşenin de kanıtlanmış antibiyotik ve antiviral özellikleri vardır. Ekinezyada bulunan </w:t>
      </w:r>
      <w:r w:rsidR="00373288" w:rsidRPr="00787314">
        <w:rPr>
          <w:rFonts w:ascii="Minion Pro" w:hAnsi="Minion Pro" w:cs="Times New Roman"/>
          <w:sz w:val="22"/>
          <w:szCs w:val="22"/>
          <w:lang w:eastAsia="en-US"/>
        </w:rPr>
        <w:t>ekinokosid</w:t>
      </w:r>
      <w:r w:rsidR="009F7189" w:rsidRPr="00787314">
        <w:rPr>
          <w:rFonts w:ascii="Minion Pro" w:hAnsi="Minion Pro" w:cs="Times New Roman"/>
          <w:sz w:val="22"/>
          <w:szCs w:val="22"/>
          <w:lang w:eastAsia="en-US"/>
        </w:rPr>
        <w:t xml:space="preserve"> ve diğer fenilpropanoid türevlerinin kanıtlanmış antioksidan özellikleri bulunur ve ultra viyole ışınlarının yol açtığı kolajen yıkımına karşı deriyi korur.</w:t>
      </w:r>
      <w:r w:rsidR="009F7189" w:rsidRPr="00787314">
        <w:rPr>
          <w:rFonts w:ascii="Minion Pro" w:hAnsi="Minion Pro" w:cs="Times New Roman"/>
          <w:sz w:val="22"/>
          <w:szCs w:val="22"/>
          <w:vertAlign w:val="superscript"/>
          <w:lang w:eastAsia="en-US"/>
        </w:rPr>
        <w:t>3,12,99</w:t>
      </w:r>
      <w:r w:rsidR="009F7189" w:rsidRPr="00787314">
        <w:rPr>
          <w:rFonts w:ascii="Minion Pro" w:hAnsi="Minion Pro" w:cs="Times New Roman"/>
          <w:sz w:val="22"/>
          <w:szCs w:val="22"/>
          <w:lang w:eastAsia="en-US"/>
        </w:rPr>
        <w:t xml:space="preserve"> </w:t>
      </w:r>
    </w:p>
    <w:p w:rsidR="00B12525" w:rsidRPr="00787314" w:rsidRDefault="00764271"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Antrak</w:t>
      </w:r>
      <w:r w:rsidR="009F7189" w:rsidRPr="00787314">
        <w:rPr>
          <w:rFonts w:ascii="Minion Pro" w:hAnsi="Minion Pro" w:cs="Times New Roman"/>
          <w:sz w:val="22"/>
          <w:szCs w:val="22"/>
          <w:lang w:eastAsia="en-US"/>
        </w:rPr>
        <w:t>inon içeren bitkilerde glikozid ve bunların türevleri laksatif olarak etkilidir. Bu grupta yumuşak etkili laksatiflere akdiken (</w:t>
      </w:r>
      <w:r w:rsidR="009F7189" w:rsidRPr="00787314">
        <w:rPr>
          <w:rFonts w:ascii="Minion Pro" w:hAnsi="Minion Pro" w:cs="Times New Roman"/>
          <w:i/>
          <w:iCs/>
          <w:sz w:val="22"/>
          <w:szCs w:val="22"/>
          <w:lang w:eastAsia="en-US"/>
        </w:rPr>
        <w:t>Rhamnus catharticus</w:t>
      </w:r>
      <w:r w:rsidR="009F7189" w:rsidRPr="00787314">
        <w:rPr>
          <w:rFonts w:ascii="Minion Pro" w:hAnsi="Minion Pro" w:cs="Times New Roman"/>
          <w:sz w:val="22"/>
          <w:szCs w:val="22"/>
          <w:lang w:eastAsia="en-US"/>
        </w:rPr>
        <w:t xml:space="preserve"> ve </w:t>
      </w:r>
      <w:r w:rsidR="009F7189" w:rsidRPr="00787314">
        <w:rPr>
          <w:rFonts w:ascii="Minion Pro" w:hAnsi="Minion Pro" w:cs="Times New Roman"/>
          <w:i/>
          <w:iCs/>
          <w:sz w:val="22"/>
          <w:szCs w:val="22"/>
          <w:lang w:eastAsia="en-US"/>
        </w:rPr>
        <w:t>R.</w:t>
      </w:r>
      <w:r w:rsidR="009F7189" w:rsidRPr="00787314">
        <w:rPr>
          <w:rFonts w:ascii="Minion Pro" w:hAnsi="Minion Pro" w:cs="Times New Roman"/>
          <w:sz w:val="22"/>
          <w:szCs w:val="22"/>
          <w:lang w:eastAsia="en-US"/>
        </w:rPr>
        <w:t xml:space="preserve"> </w:t>
      </w:r>
      <w:r w:rsidR="009F7189" w:rsidRPr="00787314">
        <w:rPr>
          <w:rFonts w:ascii="Minion Pro" w:hAnsi="Minion Pro" w:cs="Times New Roman"/>
          <w:i/>
          <w:iCs/>
          <w:sz w:val="22"/>
          <w:szCs w:val="22"/>
          <w:lang w:eastAsia="en-US"/>
        </w:rPr>
        <w:t>frangula</w:t>
      </w:r>
      <w:r w:rsidR="009F7189" w:rsidRPr="00787314">
        <w:rPr>
          <w:rFonts w:ascii="Minion Pro" w:hAnsi="Minion Pro" w:cs="Times New Roman"/>
          <w:sz w:val="22"/>
          <w:szCs w:val="22"/>
          <w:lang w:eastAsia="en-US"/>
        </w:rPr>
        <w:t>) ve ravent kökü (</w:t>
      </w:r>
      <w:r w:rsidR="009F7189" w:rsidRPr="00787314">
        <w:rPr>
          <w:rFonts w:ascii="Minion Pro" w:hAnsi="Minion Pro" w:cs="Times New Roman"/>
          <w:i/>
          <w:iCs/>
          <w:sz w:val="22"/>
          <w:szCs w:val="22"/>
          <w:lang w:eastAsia="en-US"/>
        </w:rPr>
        <w:t>Rheum palmatum</w:t>
      </w:r>
      <w:r w:rsidR="009F7189" w:rsidRPr="00787314">
        <w:rPr>
          <w:rFonts w:ascii="Minion Pro" w:hAnsi="Minion Pro" w:cs="Times New Roman"/>
          <w:sz w:val="22"/>
          <w:szCs w:val="22"/>
          <w:lang w:eastAsia="en-US"/>
        </w:rPr>
        <w:t>) gösterilebilir. Her iki bitki örneğinde de bir yıldan daha ergen bitkide bulunan tahriş edici antrakuinon türevleri daha yumuşak etkili bileşenlere dönüşmektedir. Bunda tanenlerin varlığının da yumuşak laksatif etkiye neden olduğu söylenebilir. Aloe vera (</w:t>
      </w:r>
      <w:r w:rsidR="009F7189" w:rsidRPr="00787314">
        <w:rPr>
          <w:rFonts w:ascii="Minion Pro" w:hAnsi="Minion Pro" w:cs="Times New Roman"/>
          <w:i/>
          <w:iCs/>
          <w:sz w:val="22"/>
          <w:szCs w:val="22"/>
          <w:lang w:eastAsia="en-US"/>
        </w:rPr>
        <w:t>Aloe barbadensis</w:t>
      </w:r>
      <w:r w:rsidR="009F7189" w:rsidRPr="00787314">
        <w:rPr>
          <w:rFonts w:ascii="Minion Pro" w:hAnsi="Minion Pro" w:cs="Times New Roman"/>
          <w:sz w:val="22"/>
          <w:szCs w:val="22"/>
          <w:lang w:eastAsia="en-US"/>
        </w:rPr>
        <w:t>) ve sinameki türleri de (</w:t>
      </w:r>
      <w:r w:rsidR="009F7189" w:rsidRPr="00787314">
        <w:rPr>
          <w:rFonts w:ascii="Minion Pro" w:hAnsi="Minion Pro" w:cs="Times New Roman"/>
          <w:i/>
          <w:iCs/>
          <w:sz w:val="22"/>
          <w:szCs w:val="22"/>
          <w:lang w:eastAsia="en-US"/>
        </w:rPr>
        <w:t>Senna spp</w:t>
      </w:r>
      <w:r w:rsidR="009F7189" w:rsidRPr="00787314">
        <w:rPr>
          <w:rFonts w:ascii="Minion Pro" w:hAnsi="Minion Pro" w:cs="Times New Roman"/>
          <w:sz w:val="22"/>
          <w:szCs w:val="22"/>
          <w:lang w:eastAsia="en-US"/>
        </w:rPr>
        <w:t>.) bu grupta en sık kullanılan laksatif ajanlardır. Röntgen çektirmeden önce ve abdominalis bölgesi operasyonları öncesi ve sonrasında bağırsakları boşaltmak için sinameki yaprakları sık kullanılır. Ayrıca çocukların konstipasyon sorunlarında ve hamilelikte ve süt emzirme dönemlerinde kısa süreli periyotlar için yaygın olarak kullanılmaktadır.</w:t>
      </w:r>
      <w:r w:rsidR="009F7189" w:rsidRPr="00787314">
        <w:rPr>
          <w:rFonts w:ascii="Minion Pro" w:hAnsi="Minion Pro" w:cs="Times New Roman"/>
          <w:sz w:val="22"/>
          <w:szCs w:val="22"/>
          <w:vertAlign w:val="superscript"/>
          <w:lang w:eastAsia="en-US"/>
        </w:rPr>
        <w:t>145</w:t>
      </w:r>
      <w:r w:rsidR="009F7189" w:rsidRPr="00787314">
        <w:rPr>
          <w:rFonts w:ascii="Minion Pro" w:hAnsi="Minion Pro" w:cs="Times New Roman"/>
          <w:sz w:val="22"/>
          <w:szCs w:val="22"/>
          <w:lang w:eastAsia="en-US"/>
        </w:rPr>
        <w:t xml:space="preserve"> Sarı kantaronun (</w:t>
      </w:r>
      <w:r w:rsidR="009F7189" w:rsidRPr="00787314">
        <w:rPr>
          <w:rFonts w:ascii="Minion Pro" w:hAnsi="Minion Pro" w:cs="Times New Roman"/>
          <w:i/>
          <w:iCs/>
          <w:sz w:val="22"/>
          <w:szCs w:val="22"/>
          <w:lang w:eastAsia="en-US"/>
        </w:rPr>
        <w:t>Hypericum perforatum</w:t>
      </w:r>
      <w:r w:rsidR="009F7189" w:rsidRPr="00787314">
        <w:rPr>
          <w:rFonts w:ascii="Minion Pro" w:hAnsi="Minion Pro" w:cs="Times New Roman"/>
          <w:sz w:val="22"/>
          <w:szCs w:val="22"/>
          <w:lang w:eastAsia="en-US"/>
        </w:rPr>
        <w:t>) koyu kızıl pigmentini veren hiperisin yapısal olarak bir antrakuinon olan dehidrodiantrondur. Ancak bağırsaklarda antrona dönüşmediği için laksatif değildir. Klinik deneylerle kanıtlanmış antidepresan ve antiviral etkileri vardır.</w:t>
      </w:r>
      <w:r w:rsidR="009F7189" w:rsidRPr="00787314">
        <w:rPr>
          <w:rFonts w:ascii="Minion Pro" w:hAnsi="Minion Pro" w:cs="Times New Roman"/>
          <w:sz w:val="22"/>
          <w:szCs w:val="22"/>
          <w:vertAlign w:val="superscript"/>
          <w:lang w:eastAsia="en-US"/>
        </w:rPr>
        <w:t>146</w:t>
      </w:r>
      <w:r w:rsidR="009F7189" w:rsidRPr="00787314">
        <w:rPr>
          <w:rFonts w:ascii="Minion Pro" w:hAnsi="Minion Pro" w:cs="Times New Roman"/>
          <w:sz w:val="22"/>
          <w:szCs w:val="22"/>
          <w:lang w:eastAsia="en-US"/>
        </w:rPr>
        <w:t xml:space="preserve"> </w:t>
      </w:r>
    </w:p>
    <w:p w:rsidR="00373288" w:rsidRPr="00787314" w:rsidRDefault="00142A42" w:rsidP="002B4DD4">
      <w:pPr>
        <w:widowControl/>
        <w:autoSpaceDE w:val="0"/>
        <w:autoSpaceDN w:val="0"/>
        <w:adjustRightInd w:val="0"/>
        <w:rPr>
          <w:rFonts w:ascii="Minion Pro" w:hAnsi="Minion Pro" w:cs="Times New Roman"/>
          <w:bCs/>
          <w:color w:val="auto"/>
          <w:sz w:val="22"/>
          <w:szCs w:val="22"/>
          <w:lang w:eastAsia="tr-TR" w:bidi="ar-SA"/>
        </w:rPr>
      </w:pPr>
      <w:r w:rsidRPr="00787314">
        <w:rPr>
          <w:rFonts w:ascii="Minion Pro" w:hAnsi="Minion Pro" w:cs="Times New Roman"/>
          <w:bCs/>
          <w:color w:val="auto"/>
          <w:sz w:val="22"/>
          <w:szCs w:val="22"/>
          <w:lang w:eastAsia="tr-TR" w:bidi="ar-SA"/>
        </w:rPr>
        <w:t xml:space="preserve">     </w:t>
      </w:r>
      <w:r w:rsidR="00373288" w:rsidRPr="00787314">
        <w:rPr>
          <w:rFonts w:ascii="Minion Pro" w:hAnsi="Minion Pro" w:cs="Times New Roman"/>
          <w:bCs/>
          <w:color w:val="auto"/>
          <w:sz w:val="22"/>
          <w:szCs w:val="22"/>
          <w:lang w:eastAsia="tr-TR" w:bidi="ar-SA"/>
        </w:rPr>
        <w:t>Glukozinolatlar olarak ta bilinen izotiyosiyanat</w:t>
      </w:r>
      <w:r w:rsidR="005A2444" w:rsidRPr="00787314">
        <w:rPr>
          <w:rFonts w:ascii="Minion Pro" w:hAnsi="Minion Pro" w:cs="Times New Roman"/>
          <w:bCs/>
          <w:color w:val="auto"/>
          <w:sz w:val="22"/>
          <w:szCs w:val="22"/>
          <w:lang w:eastAsia="tr-TR" w:bidi="ar-SA"/>
        </w:rPr>
        <w:t xml:space="preserve">lar sarımsak ve soğan </w:t>
      </w:r>
      <w:r w:rsidR="00373288" w:rsidRPr="00787314">
        <w:rPr>
          <w:rFonts w:ascii="Minion Pro" w:hAnsi="Minion Pro" w:cs="Times New Roman"/>
          <w:bCs/>
          <w:color w:val="auto"/>
          <w:sz w:val="22"/>
          <w:szCs w:val="22"/>
          <w:lang w:eastAsia="tr-TR" w:bidi="ar-SA"/>
        </w:rPr>
        <w:t>(</w:t>
      </w:r>
      <w:r w:rsidR="00373288" w:rsidRPr="00787314">
        <w:rPr>
          <w:rFonts w:ascii="Minion Pro" w:hAnsi="Minion Pro" w:cs="Times New Roman"/>
          <w:bCs/>
          <w:i/>
          <w:color w:val="auto"/>
          <w:sz w:val="22"/>
          <w:szCs w:val="22"/>
          <w:lang w:eastAsia="tr-TR" w:bidi="ar-SA"/>
        </w:rPr>
        <w:t>Allium spp.</w:t>
      </w:r>
      <w:r w:rsidR="00373288" w:rsidRPr="00787314">
        <w:rPr>
          <w:rFonts w:ascii="Minion Pro" w:hAnsi="Minion Pro" w:cs="Times New Roman"/>
          <w:bCs/>
          <w:color w:val="auto"/>
          <w:sz w:val="22"/>
          <w:szCs w:val="22"/>
          <w:lang w:eastAsia="tr-TR" w:bidi="ar-SA"/>
        </w:rPr>
        <w:t>)</w:t>
      </w:r>
      <w:r w:rsidR="005A2444" w:rsidRPr="00787314">
        <w:rPr>
          <w:rFonts w:ascii="Minion Pro" w:hAnsi="Minion Pro" w:cs="Times New Roman"/>
          <w:bCs/>
          <w:color w:val="auto"/>
          <w:sz w:val="22"/>
          <w:szCs w:val="22"/>
          <w:lang w:eastAsia="tr-TR" w:bidi="ar-SA"/>
        </w:rPr>
        <w:t>, lahana, brokoli, brüksel lahanası ve yaban turpu (</w:t>
      </w:r>
      <w:r w:rsidR="005A2444" w:rsidRPr="00787314">
        <w:rPr>
          <w:rFonts w:ascii="Minion Pro" w:hAnsi="Minion Pro" w:cs="Times New Roman"/>
          <w:bCs/>
          <w:i/>
          <w:color w:val="auto"/>
          <w:sz w:val="22"/>
          <w:szCs w:val="22"/>
          <w:lang w:eastAsia="tr-TR" w:bidi="ar-SA"/>
        </w:rPr>
        <w:t>Amorica rusticana</w:t>
      </w:r>
      <w:r w:rsidR="005A2444" w:rsidRPr="00787314">
        <w:rPr>
          <w:rFonts w:ascii="Minion Pro" w:hAnsi="Minion Pro" w:cs="Times New Roman"/>
          <w:bCs/>
          <w:color w:val="auto"/>
          <w:sz w:val="22"/>
          <w:szCs w:val="22"/>
          <w:lang w:eastAsia="tr-TR" w:bidi="ar-SA"/>
        </w:rPr>
        <w:t xml:space="preserve">) gibi bitkilerde bulunur. Pişirmeyle parçalanırlar. Belirgin acı ve keskin tat ve aromaları bitkinin parçalanmasıyla ortaya çıkar. İzotiyosiyanat içeren bitkiler guatrojen bitkiler olarak bilinir ve tiroid bezi fonksiyonlarını etkileyebilirler. Bu bitkilerin bilhassa taze olarak aşırı tüketimi tavsiye edilmez. Gerçi bu bitkilerin pişirilmesiyle  izotiyosiyanatların etkisi azalır. İzotiyosiyanat içeren bitkilerin kanser riskini azalttığı gösterilmiştir. Bu glikozidlerin </w:t>
      </w:r>
      <w:r w:rsidRPr="00787314">
        <w:rPr>
          <w:rFonts w:ascii="Minion Pro" w:hAnsi="Minion Pro" w:cs="Times New Roman"/>
          <w:bCs/>
          <w:color w:val="auto"/>
          <w:sz w:val="22"/>
          <w:szCs w:val="22"/>
          <w:lang w:eastAsia="tr-TR" w:bidi="ar-SA"/>
        </w:rPr>
        <w:t xml:space="preserve">farmakolojik etkilerinin </w:t>
      </w:r>
      <w:r w:rsidR="005A2444" w:rsidRPr="00787314">
        <w:rPr>
          <w:rFonts w:ascii="Minion Pro" w:hAnsi="Minion Pro" w:cs="Times New Roman"/>
          <w:bCs/>
          <w:color w:val="auto"/>
          <w:sz w:val="22"/>
          <w:szCs w:val="22"/>
          <w:lang w:eastAsia="tr-TR" w:bidi="ar-SA"/>
        </w:rPr>
        <w:t>detaylı</w:t>
      </w:r>
      <w:r w:rsidRPr="00787314">
        <w:rPr>
          <w:rFonts w:ascii="Minion Pro" w:hAnsi="Minion Pro" w:cs="Times New Roman"/>
          <w:bCs/>
          <w:color w:val="auto"/>
          <w:sz w:val="22"/>
          <w:szCs w:val="22"/>
          <w:lang w:eastAsia="tr-TR" w:bidi="ar-SA"/>
        </w:rPr>
        <w:t xml:space="preserve"> olarak</w:t>
      </w:r>
      <w:r w:rsidR="005A2444" w:rsidRPr="00787314">
        <w:rPr>
          <w:rFonts w:ascii="Minion Pro" w:hAnsi="Minion Pro" w:cs="Times New Roman"/>
          <w:bCs/>
          <w:color w:val="auto"/>
          <w:sz w:val="22"/>
          <w:szCs w:val="22"/>
          <w:lang w:eastAsia="tr-TR" w:bidi="ar-SA"/>
        </w:rPr>
        <w:t xml:space="preserve"> incelen</w:t>
      </w:r>
      <w:r w:rsidRPr="00787314">
        <w:rPr>
          <w:rFonts w:ascii="Minion Pro" w:hAnsi="Minion Pro" w:cs="Times New Roman"/>
          <w:bCs/>
          <w:color w:val="auto"/>
          <w:sz w:val="22"/>
          <w:szCs w:val="22"/>
          <w:lang w:eastAsia="tr-TR" w:bidi="ar-SA"/>
        </w:rPr>
        <w:t>diği farklı niteliklere sahip b</w:t>
      </w:r>
      <w:r w:rsidR="005A2444" w:rsidRPr="00787314">
        <w:rPr>
          <w:rFonts w:ascii="Minion Pro" w:hAnsi="Minion Pro" w:cs="Times New Roman"/>
          <w:bCs/>
          <w:color w:val="auto"/>
          <w:sz w:val="22"/>
          <w:szCs w:val="22"/>
          <w:lang w:eastAsia="tr-TR" w:bidi="ar-SA"/>
        </w:rPr>
        <w:t xml:space="preserve">ilimsel </w:t>
      </w:r>
      <w:r w:rsidRPr="00787314">
        <w:rPr>
          <w:rFonts w:ascii="Minion Pro" w:hAnsi="Minion Pro" w:cs="Times New Roman"/>
          <w:bCs/>
          <w:color w:val="auto"/>
          <w:sz w:val="22"/>
          <w:szCs w:val="22"/>
          <w:lang w:eastAsia="tr-TR" w:bidi="ar-SA"/>
        </w:rPr>
        <w:t>araştırmalar hala devam etmektedir.</w:t>
      </w:r>
      <w:r w:rsidRPr="00787314">
        <w:rPr>
          <w:rFonts w:ascii="Minion Pro" w:hAnsi="Minion Pro" w:cs="Times New Roman"/>
          <w:bCs/>
          <w:color w:val="auto"/>
          <w:sz w:val="22"/>
          <w:szCs w:val="22"/>
          <w:vertAlign w:val="superscript"/>
          <w:lang w:eastAsia="tr-TR" w:bidi="ar-SA"/>
        </w:rPr>
        <w:t>161</w:t>
      </w:r>
      <w:r w:rsidR="005A2444" w:rsidRPr="00787314">
        <w:rPr>
          <w:rFonts w:ascii="Minion Pro" w:hAnsi="Minion Pro" w:cs="Times New Roman"/>
          <w:bCs/>
          <w:color w:val="auto"/>
          <w:sz w:val="22"/>
          <w:szCs w:val="22"/>
          <w:lang w:eastAsia="tr-TR" w:bidi="ar-SA"/>
        </w:rPr>
        <w:t xml:space="preserve">  </w:t>
      </w:r>
    </w:p>
    <w:p w:rsidR="00764271" w:rsidRPr="00787314" w:rsidRDefault="00764271" w:rsidP="002B4DD4">
      <w:pPr>
        <w:pStyle w:val="AralkYok1"/>
        <w:widowControl/>
        <w:tabs>
          <w:tab w:val="left" w:pos="2127"/>
        </w:tabs>
        <w:suppressAutoHyphens/>
        <w:rPr>
          <w:rFonts w:ascii="Minion Pro" w:hAnsi="Minion Pro" w:cs="Times New Roman"/>
          <w:sz w:val="22"/>
          <w:szCs w:val="22"/>
          <w:lang w:eastAsia="en-US"/>
        </w:rPr>
      </w:pPr>
    </w:p>
    <w:p w:rsidR="006C4535" w:rsidRPr="00787314" w:rsidRDefault="006C4535"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Alkaloidler ve Aminler</w:t>
      </w:r>
    </w:p>
    <w:p w:rsidR="00142A42" w:rsidRPr="00787314" w:rsidRDefault="00142A42" w:rsidP="002B4DD4">
      <w:pPr>
        <w:pStyle w:val="AralkYok1"/>
        <w:widowControl/>
        <w:tabs>
          <w:tab w:val="left" w:pos="2127"/>
        </w:tabs>
        <w:suppressAutoHyphens/>
        <w:rPr>
          <w:rFonts w:ascii="Minion Pro" w:hAnsi="Minion Pro" w:cs="Times New Roman"/>
          <w:sz w:val="22"/>
          <w:szCs w:val="22"/>
          <w:lang w:eastAsia="en-US"/>
        </w:rPr>
      </w:pPr>
    </w:p>
    <w:p w:rsidR="006C4535" w:rsidRPr="00787314" w:rsidRDefault="006C4535" w:rsidP="002B4DD4">
      <w:pPr>
        <w:pStyle w:val="AralkYok1"/>
        <w:widowControl/>
        <w:tabs>
          <w:tab w:val="left" w:pos="2127"/>
        </w:tabs>
        <w:suppressAutoHyphens/>
        <w:rPr>
          <w:rFonts w:ascii="Minion Pro" w:hAnsi="Minion Pro" w:cs="Times New Roman"/>
          <w:sz w:val="22"/>
          <w:szCs w:val="22"/>
          <w:lang w:val="en-US" w:eastAsia="en-US" w:bidi="en-US"/>
        </w:rPr>
      </w:pPr>
      <w:r w:rsidRPr="00787314">
        <w:rPr>
          <w:rFonts w:ascii="Minion Pro" w:hAnsi="Minion Pro" w:cs="Times New Roman"/>
          <w:sz w:val="22"/>
          <w:szCs w:val="22"/>
          <w:lang w:eastAsia="en-US"/>
        </w:rPr>
        <w:t xml:space="preserve">Fitokimyasalların en geniş gruplarındandırlar. Farmakolojik olarak aktif bileşenlerin bu grubu, insan nüfusu üzerinde bıraktıkları derin etkilerden dolayı belki de en çok bilinenidir. Antik Yunan’da meşhur Atina’lı filozof Socrates’in </w:t>
      </w:r>
      <w:r w:rsidRPr="00787314">
        <w:rPr>
          <w:rFonts w:ascii="Minion Pro" w:hAnsi="Minion Pro" w:cs="Times New Roman"/>
          <w:sz w:val="22"/>
          <w:szCs w:val="22"/>
          <w:lang w:val="en-US" w:eastAsia="en-US" w:bidi="en-US"/>
        </w:rPr>
        <w:t>(İ.Ö. 470?-399) kaçmayı reddedip</w:t>
      </w:r>
      <w:r w:rsidRPr="00787314">
        <w:rPr>
          <w:rFonts w:ascii="Minion Pro" w:hAnsi="Minion Pro" w:cs="Times New Roman"/>
          <w:sz w:val="22"/>
          <w:szCs w:val="22"/>
          <w:lang w:eastAsia="en-US"/>
        </w:rPr>
        <w:t xml:space="preserve"> </w:t>
      </w:r>
      <w:r w:rsidRPr="00787314">
        <w:rPr>
          <w:rFonts w:ascii="Minion Pro" w:hAnsi="Minion Pro" w:cs="Times New Roman"/>
          <w:sz w:val="22"/>
          <w:szCs w:val="22"/>
          <w:lang w:val="en-US" w:eastAsia="en-US" w:bidi="en-US"/>
        </w:rPr>
        <w:t>içerek intihar ettiği</w:t>
      </w:r>
      <w:r w:rsidRPr="00787314">
        <w:rPr>
          <w:rFonts w:ascii="Minion Pro" w:hAnsi="Minion Pro" w:cs="Times New Roman"/>
          <w:sz w:val="22"/>
          <w:szCs w:val="22"/>
          <w:lang w:eastAsia="en-US"/>
        </w:rPr>
        <w:t xml:space="preserve"> baldıranotundan</w:t>
      </w:r>
      <w:r w:rsidRPr="00787314">
        <w:rPr>
          <w:rFonts w:ascii="Minion Pro" w:hAnsi="Minion Pro" w:cs="Times New Roman"/>
          <w:sz w:val="22"/>
          <w:szCs w:val="22"/>
          <w:lang w:val="en-US" w:eastAsia="en-US" w:bidi="en-US"/>
        </w:rPr>
        <w:t xml:space="preserve"> (</w:t>
      </w:r>
      <w:r w:rsidRPr="00787314">
        <w:rPr>
          <w:rFonts w:ascii="Minion Pro" w:hAnsi="Minion Pro" w:cs="Times New Roman"/>
          <w:i/>
          <w:iCs/>
          <w:sz w:val="22"/>
          <w:szCs w:val="22"/>
          <w:lang w:val="en-US" w:eastAsia="en-US" w:bidi="en-US"/>
        </w:rPr>
        <w:t>Conium maculatum</w:t>
      </w:r>
      <w:r w:rsidRPr="00787314">
        <w:rPr>
          <w:rFonts w:ascii="Minion Pro" w:hAnsi="Minion Pro" w:cs="Times New Roman"/>
          <w:sz w:val="22"/>
          <w:szCs w:val="22"/>
          <w:lang w:val="en-US" w:eastAsia="en-US" w:bidi="en-US"/>
        </w:rPr>
        <w:t>); günümüzde sosyoekonomik ve sosyopsikolojik sorunlardan dolayı yaygın kullanım alanı bulan eroin ve kokaine kadar pekçok fitotoksin bu gruba dâhildir. Alkaloid ve aminlerin kemoterapik etkileri bilimsel kanser tedavisi araştırmalarında popüler bir konudur. Çoğu durumda alkaloid ve aminler arasında kesin bir ayrım yapabilmek zor görünse de alkaloidlerin bitkilerden ayrıştırılmış aminler olduğu söylenebilir.</w:t>
      </w:r>
      <w:r w:rsidRPr="00787314">
        <w:rPr>
          <w:rFonts w:ascii="Minion Pro" w:hAnsi="Minion Pro" w:cs="Times New Roman"/>
          <w:sz w:val="22"/>
          <w:szCs w:val="22"/>
          <w:vertAlign w:val="superscript"/>
          <w:lang w:val="en-US" w:eastAsia="en-US" w:bidi="en-US"/>
        </w:rPr>
        <w:t>161</w:t>
      </w: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Tipik alkaloitler farklı çevrimsel halka sistemi ile her biri en az iki karbon atomuyla bağlı ve bir ya da daha fazla nitrojen atomu içeren alkalin organik bileşenleridir. Alkaloitler düşük moleküler ağırlığa sahip ve temelde nitrojene dayanan ve karmaşık yapılar içeren çeşitli gruplar topluluğudur. Alkaloitlerin biyosentezinde amino asitler yapıtaşları olarak rol üstlenirler ve çoğu alkaloit en azından kısmen amino asitlerden türetilirken, sadece çok az bir bölümü izopren birimlerden yani terpenoidlerden türetilirler.</w:t>
      </w:r>
      <w:r w:rsidRPr="00787314">
        <w:rPr>
          <w:rFonts w:ascii="Minion Pro" w:hAnsi="Minion Pro" w:cs="Times New Roman"/>
          <w:sz w:val="22"/>
          <w:szCs w:val="22"/>
          <w:vertAlign w:val="superscript"/>
          <w:lang w:eastAsia="en-US"/>
        </w:rPr>
        <w:t xml:space="preserve">3,12,99,104,105,113 </w:t>
      </w:r>
      <w:r w:rsidR="000C670D" w:rsidRPr="00787314">
        <w:rPr>
          <w:rFonts w:ascii="Minion Pro" w:hAnsi="Minion Pro" w:cs="Times New Roman"/>
          <w:sz w:val="22"/>
          <w:szCs w:val="22"/>
          <w:lang w:eastAsia="en-US"/>
        </w:rPr>
        <w:t>Alkaloidler en çok</w:t>
      </w:r>
      <w:r w:rsidR="00144786" w:rsidRPr="00787314">
        <w:rPr>
          <w:rFonts w:ascii="Minion Pro" w:hAnsi="Minion Pro" w:cs="Times New Roman"/>
          <w:sz w:val="22"/>
          <w:szCs w:val="22"/>
          <w:lang w:eastAsia="en-US"/>
        </w:rPr>
        <w:t xml:space="preserve"> cezayir menekşesi (</w:t>
      </w:r>
      <w:r w:rsidR="00144786" w:rsidRPr="00787314">
        <w:rPr>
          <w:rFonts w:ascii="Minion Pro" w:hAnsi="Minion Pro" w:cs="Times New Roman"/>
          <w:i/>
          <w:sz w:val="22"/>
          <w:szCs w:val="22"/>
          <w:lang w:eastAsia="en-US"/>
        </w:rPr>
        <w:t>Vinca</w:t>
      </w:r>
      <w:r w:rsidR="00144786" w:rsidRPr="00787314">
        <w:rPr>
          <w:rFonts w:ascii="Minion Pro" w:hAnsi="Minion Pro" w:cs="Times New Roman"/>
          <w:sz w:val="22"/>
          <w:szCs w:val="22"/>
          <w:lang w:eastAsia="en-US"/>
        </w:rPr>
        <w:t xml:space="preserve"> spp.), amberbaris (</w:t>
      </w:r>
      <w:r w:rsidR="00144786" w:rsidRPr="00787314">
        <w:rPr>
          <w:rFonts w:ascii="Minion Pro" w:hAnsi="Minion Pro" w:cs="Times New Roman"/>
          <w:i/>
          <w:sz w:val="22"/>
          <w:szCs w:val="22"/>
          <w:lang w:eastAsia="en-US"/>
        </w:rPr>
        <w:t>Berberis</w:t>
      </w:r>
      <w:r w:rsidR="00144786" w:rsidRPr="00787314">
        <w:rPr>
          <w:rFonts w:ascii="Minion Pro" w:hAnsi="Minion Pro" w:cs="Times New Roman"/>
          <w:sz w:val="22"/>
          <w:szCs w:val="22"/>
          <w:lang w:eastAsia="en-US"/>
        </w:rPr>
        <w:t xml:space="preserve"> spp.), eşek baklası (</w:t>
      </w:r>
      <w:r w:rsidR="00144786" w:rsidRPr="00787314">
        <w:rPr>
          <w:rFonts w:ascii="Minion Pro" w:hAnsi="Minion Pro" w:cs="Times New Roman"/>
          <w:i/>
          <w:sz w:val="22"/>
          <w:szCs w:val="22"/>
          <w:lang w:eastAsia="en-US"/>
        </w:rPr>
        <w:t>Vicia faba</w:t>
      </w:r>
      <w:r w:rsidR="00144786" w:rsidRPr="00787314">
        <w:rPr>
          <w:rFonts w:ascii="Minion Pro" w:hAnsi="Minion Pro" w:cs="Times New Roman"/>
          <w:sz w:val="22"/>
          <w:szCs w:val="22"/>
          <w:lang w:eastAsia="en-US"/>
        </w:rPr>
        <w:t>), haşhaş (</w:t>
      </w:r>
      <w:r w:rsidR="00144786" w:rsidRPr="00787314">
        <w:rPr>
          <w:rFonts w:ascii="Minion Pro" w:hAnsi="Minion Pro" w:cs="Times New Roman"/>
          <w:i/>
          <w:sz w:val="22"/>
          <w:szCs w:val="22"/>
          <w:lang w:eastAsia="en-US"/>
        </w:rPr>
        <w:t>Papaver somniferum</w:t>
      </w:r>
      <w:r w:rsidR="00144786" w:rsidRPr="00787314">
        <w:rPr>
          <w:rFonts w:ascii="Minion Pro" w:hAnsi="Minion Pro" w:cs="Times New Roman"/>
          <w:sz w:val="22"/>
          <w:szCs w:val="22"/>
          <w:lang w:eastAsia="en-US"/>
        </w:rPr>
        <w:t>), kurtboğan (</w:t>
      </w:r>
      <w:r w:rsidR="00144786" w:rsidRPr="00787314">
        <w:rPr>
          <w:rFonts w:ascii="Minion Pro" w:hAnsi="Minion Pro" w:cs="Times New Roman"/>
          <w:i/>
          <w:sz w:val="22"/>
          <w:szCs w:val="22"/>
          <w:lang w:eastAsia="en-US"/>
        </w:rPr>
        <w:t>Aconitum</w:t>
      </w:r>
      <w:r w:rsidR="00144786" w:rsidRPr="00787314">
        <w:rPr>
          <w:rFonts w:ascii="Minion Pro" w:hAnsi="Minion Pro" w:cs="Times New Roman"/>
          <w:sz w:val="22"/>
          <w:szCs w:val="22"/>
          <w:lang w:eastAsia="en-US"/>
        </w:rPr>
        <w:t xml:space="preserve"> spp.), kahve (</w:t>
      </w:r>
      <w:r w:rsidR="00144786" w:rsidRPr="00787314">
        <w:rPr>
          <w:rFonts w:ascii="Minion Pro" w:hAnsi="Minion Pro" w:cs="Times New Roman"/>
          <w:i/>
          <w:sz w:val="22"/>
          <w:szCs w:val="22"/>
          <w:lang w:eastAsia="en-US"/>
        </w:rPr>
        <w:t>Coffea theobroma</w:t>
      </w:r>
      <w:r w:rsidR="00144786" w:rsidRPr="00787314">
        <w:rPr>
          <w:rFonts w:ascii="Minion Pro" w:hAnsi="Minion Pro" w:cs="Times New Roman"/>
          <w:sz w:val="22"/>
          <w:szCs w:val="22"/>
          <w:lang w:eastAsia="en-US"/>
        </w:rPr>
        <w:t>), sedef otu (</w:t>
      </w:r>
      <w:r w:rsidR="00144786" w:rsidRPr="00787314">
        <w:rPr>
          <w:rFonts w:ascii="Minion Pro" w:hAnsi="Minion Pro" w:cs="Times New Roman"/>
          <w:i/>
          <w:sz w:val="22"/>
          <w:szCs w:val="22"/>
          <w:lang w:eastAsia="en-US"/>
        </w:rPr>
        <w:t>Ruta graveolens</w:t>
      </w:r>
      <w:r w:rsidR="00144786" w:rsidRPr="00787314">
        <w:rPr>
          <w:rFonts w:ascii="Minion Pro" w:hAnsi="Minion Pro" w:cs="Times New Roman"/>
          <w:sz w:val="22"/>
          <w:szCs w:val="22"/>
          <w:lang w:eastAsia="en-US"/>
        </w:rPr>
        <w:t>) ve güzelavratotu (</w:t>
      </w:r>
      <w:r w:rsidR="00144786" w:rsidRPr="00787314">
        <w:rPr>
          <w:rFonts w:ascii="Minion Pro" w:hAnsi="Minion Pro" w:cs="Times New Roman"/>
          <w:i/>
          <w:sz w:val="22"/>
          <w:szCs w:val="22"/>
          <w:lang w:eastAsia="en-US"/>
        </w:rPr>
        <w:t>Atropa belladonna</w:t>
      </w:r>
      <w:r w:rsidR="00144786" w:rsidRPr="00787314">
        <w:rPr>
          <w:rFonts w:ascii="Minion Pro" w:hAnsi="Minion Pro" w:cs="Times New Roman"/>
          <w:sz w:val="22"/>
          <w:szCs w:val="22"/>
          <w:lang w:eastAsia="en-US"/>
        </w:rPr>
        <w:t xml:space="preserve">) gibi bitkilerde ve bu bitkilerin ait olduğu bitki </w:t>
      </w:r>
      <w:r w:rsidR="00144786" w:rsidRPr="00787314">
        <w:rPr>
          <w:rFonts w:ascii="Minion Pro" w:hAnsi="Minion Pro" w:cs="Times New Roman"/>
          <w:sz w:val="22"/>
          <w:szCs w:val="22"/>
          <w:lang w:eastAsia="en-US"/>
        </w:rPr>
        <w:lastRenderedPageBreak/>
        <w:t xml:space="preserve">familyalarına ait diğer bazı bitkilerde bulunur. </w:t>
      </w:r>
      <w:r w:rsidRPr="00787314">
        <w:rPr>
          <w:rFonts w:ascii="Minion Pro" w:hAnsi="Minion Pro" w:cs="Times New Roman"/>
          <w:sz w:val="22"/>
          <w:szCs w:val="22"/>
          <w:lang w:eastAsia="en-US"/>
        </w:rPr>
        <w:t>Bunların dışında atkuyruğu gibi kısa bitkilerde ve alglerde de bulunur. Mantarlar  da alkaloid üretmekle meşhurdur. Bilhassa ergo mantarları (ergo alkaloitleri) daha nadir bulunur. Toksik ergo alkaloidleri içermesinden dolayı hastalıklı çavdar tanelerinden üretilen çavdar ekmeğinin Ortaçağ’da pek çok insanı zehirleyerek öldürdüğü bilinmektedir.</w:t>
      </w:r>
      <w:r w:rsidRPr="00787314">
        <w:rPr>
          <w:rFonts w:ascii="Minion Pro" w:hAnsi="Minion Pro" w:cs="Times New Roman"/>
          <w:sz w:val="22"/>
          <w:szCs w:val="22"/>
          <w:vertAlign w:val="superscript"/>
          <w:lang w:eastAsia="en-US"/>
        </w:rPr>
        <w:t>3,12,99,104,105,113,161</w:t>
      </w:r>
    </w:p>
    <w:p w:rsidR="006C4535" w:rsidRPr="00787314" w:rsidRDefault="006C4535" w:rsidP="002B4DD4">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Alkaloitler çiçek açan bitkilerin %15-30’unda bulunurlar. Yaklaşık 150-300 farklı bitki familyasından 10,000-12,000 kadar farklı alkaloit türü ayrıştırılmıştır.</w:t>
      </w:r>
      <w:r w:rsidRPr="00787314">
        <w:rPr>
          <w:rFonts w:ascii="Minion Pro" w:hAnsi="Minion Pro" w:cs="Times New Roman"/>
          <w:sz w:val="22"/>
          <w:szCs w:val="22"/>
          <w:vertAlign w:val="superscript"/>
          <w:lang w:eastAsia="en-US"/>
        </w:rPr>
        <w:t>99,105,113,118</w:t>
      </w:r>
      <w:r w:rsidRPr="00787314">
        <w:rPr>
          <w:rFonts w:ascii="Minion Pro" w:hAnsi="Minion Pro" w:cs="Times New Roman"/>
          <w:sz w:val="22"/>
          <w:szCs w:val="22"/>
          <w:lang w:eastAsia="en-US"/>
        </w:rPr>
        <w:t xml:space="preserve"> En sık rastlanan alkaloit türleri nikotin, kokain, kinin, morfin, atropin, kafein, efedrin, rezerpin ve berberindir.</w:t>
      </w:r>
      <w:r w:rsidRPr="00787314">
        <w:rPr>
          <w:rFonts w:ascii="Minion Pro" w:hAnsi="Minion Pro" w:cs="Times New Roman"/>
          <w:sz w:val="22"/>
          <w:szCs w:val="22"/>
          <w:vertAlign w:val="superscript"/>
          <w:lang w:eastAsia="en-US"/>
        </w:rPr>
        <w:t>12,99</w:t>
      </w:r>
      <w:r w:rsidRPr="00787314">
        <w:rPr>
          <w:rFonts w:ascii="Minion Pro" w:hAnsi="Minion Pro" w:cs="Times New Roman"/>
          <w:sz w:val="22"/>
          <w:szCs w:val="22"/>
          <w:lang w:eastAsia="en-US"/>
        </w:rPr>
        <w:t xml:space="preserve"> Fitokimyasallar olarak alkaloitlerin bitkiyi ot obur hayvanlara ve patojenlere karşı koruduğu düşünülmektedir.</w:t>
      </w:r>
      <w:r w:rsidRPr="00787314">
        <w:rPr>
          <w:rFonts w:ascii="Minion Pro" w:hAnsi="Minion Pro" w:cs="Times New Roman"/>
          <w:sz w:val="22"/>
          <w:szCs w:val="22"/>
          <w:vertAlign w:val="superscript"/>
          <w:lang w:eastAsia="en-US"/>
        </w:rPr>
        <w:t>118</w:t>
      </w:r>
      <w:r w:rsidR="00EC23A6" w:rsidRPr="00787314">
        <w:rPr>
          <w:rFonts w:ascii="Minion Pro" w:hAnsi="Minion Pro" w:cs="Times New Roman"/>
          <w:sz w:val="22"/>
          <w:szCs w:val="22"/>
          <w:vertAlign w:val="superscript"/>
          <w:lang w:eastAsia="en-US"/>
        </w:rPr>
        <w:t xml:space="preserve"> </w:t>
      </w:r>
      <w:r w:rsidRPr="00787314">
        <w:rPr>
          <w:rFonts w:ascii="Minion Pro" w:hAnsi="Minion Pro" w:cs="Times New Roman"/>
          <w:sz w:val="22"/>
          <w:szCs w:val="22"/>
          <w:lang w:eastAsia="en-US"/>
        </w:rPr>
        <w:t>Alkaloitlerin tatları çok keskin ve acıdır. Alkaloitler genelde beyaz renkli yahut oksijen içeren renksiz berrak solid kimyasallardır (örneğin, atropin). Alkaloitlerin çok azı (örneğin; nikotin, lobelin, konin ve spartein) oksijen içermez ve likit halde bulunurlar. Bunlar karbon, hidrojen ve nitrojen içerir. Alkaloitlerin sanguinarin (kırmızı)  ve chelidonine (sarı) örneğindeki gibi nadir bir kısmı renklidir. Colchicine ve berberin gibi istisnalar kırmızı turnusol kâğıdını maviye çevirir. Bazıları belirli ayraçlarla reaksiyona girdiğinde az çok renk farklılaşması ile karşılaşır. Alkaloidlerin ekseriyetinin sıcakta bir kısmının da hava ve ışığa maruz kaldığında destrüksiyona uğradığı sanılmaktadır. Alkaloitler genelde kloroform, eter ve alkol gibi organik asitik solventlerde erir ancak pek çoğu suda erimez. Suda eriyenlere örnek olarak ephedrin ve colchicine gösterilebilir. Alkaloit tuzları ise hem su hem de alkolde eriyebilir.</w:t>
      </w:r>
      <w:r w:rsidRPr="00787314">
        <w:rPr>
          <w:rFonts w:ascii="Minion Pro" w:hAnsi="Minion Pro" w:cs="Times New Roman"/>
          <w:sz w:val="22"/>
          <w:szCs w:val="22"/>
          <w:vertAlign w:val="superscript"/>
          <w:lang w:eastAsia="en-US"/>
        </w:rPr>
        <w:t>99,104,105,113,118</w:t>
      </w:r>
    </w:p>
    <w:p w:rsidR="006C4535" w:rsidRPr="00787314" w:rsidRDefault="006C4535"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Alkaloitler; bitkilerde genellikle asetik, oksalik, sitrik, malik, laktik, tartarik ve tanik asit gibi organik asit tuzları olarak bulunurlar. Nikotin gibi zayıf alkaloitler doğada serbestçe bulunur. Glukoz, ramnoz ve galaktoz gibi çok az sayıda alkaloit, şeker glikozidi olarak görülür. Alkaloitler bitkinin tamamında bulunabileceği gibi güzelavrat otu ve kurtboğanda köklerde; kınakına ve narda olduğu gibi gövde kabuğunda; haşhaş, kargabüken ve areka bitkilerindeki gibi tohumlarda daha yoğun olarak bulunur. Cezayir menekşesinde (</w:t>
      </w:r>
      <w:r w:rsidRPr="00787314">
        <w:rPr>
          <w:rFonts w:ascii="Minion Pro" w:hAnsi="Minion Pro" w:cs="Times New Roman"/>
          <w:i/>
          <w:iCs/>
          <w:sz w:val="22"/>
          <w:szCs w:val="22"/>
          <w:lang w:eastAsia="en-US"/>
        </w:rPr>
        <w:t>Vinca major</w:t>
      </w:r>
      <w:r w:rsidRPr="00787314">
        <w:rPr>
          <w:rFonts w:ascii="Minion Pro" w:hAnsi="Minion Pro" w:cs="Times New Roman"/>
          <w:sz w:val="22"/>
          <w:szCs w:val="22"/>
          <w:lang w:eastAsia="en-US"/>
        </w:rPr>
        <w:t>) görüldüğü üzere 40’dan fazla alkaloit çeşiti tek bir bitkide bulunabilir.</w:t>
      </w:r>
      <w:r w:rsidRPr="00787314">
        <w:rPr>
          <w:rFonts w:ascii="Minion Pro" w:hAnsi="Minion Pro" w:cs="Times New Roman"/>
          <w:sz w:val="22"/>
          <w:szCs w:val="22"/>
          <w:vertAlign w:val="superscript"/>
          <w:lang w:eastAsia="en-US"/>
        </w:rPr>
        <w:t>3,99,104,105,113,118</w:t>
      </w:r>
      <w:r w:rsidRPr="00787314">
        <w:rPr>
          <w:rFonts w:ascii="Minion Pro" w:hAnsi="Minion Pro" w:cs="Times New Roman"/>
          <w:sz w:val="22"/>
          <w:szCs w:val="22"/>
          <w:lang w:eastAsia="en-US"/>
        </w:rPr>
        <w:t xml:space="preserve"> Alkaloitler farmakolojik olarak merkezi sinir sistemi üzerinde sempatomimetik veya parasempatolitik gibi kuvvetli potansiyel etkilere sahiptir. Örneğin, stimulan (striknin ve efedrin), sedatif/narkotik/analjezik (morfin ve kodein), ve sedatif (skopolamin) etkileri vardır. Ayrıca antimikrobiyal (berberin), antilösemik (vinblastin), bronkodilatör (lobelin, teofilin ve efedrin), kardiyak represan ve antihipertansif (veratrin) örnekleri verilebilir. Atropin gibi ayrıştırılmış alkaloitler yalnız başına kullanılır. Pek çok izole edilmiş alkaloitler küçük dozlarda kullanılsa dahi yüksek düzeyde etkili, bağımlılık yapıcı ve zehirli olabilecekleri için reçeteye tabidir. Berberin, kafein ve teofilin gibi örnekler ise daha düşük düzeyde reaktif alkaloitlerdir.</w:t>
      </w:r>
      <w:r w:rsidRPr="00787314">
        <w:rPr>
          <w:rFonts w:ascii="Minion Pro" w:hAnsi="Minion Pro" w:cs="Times New Roman"/>
          <w:sz w:val="22"/>
          <w:szCs w:val="22"/>
          <w:vertAlign w:val="superscript"/>
          <w:lang w:eastAsia="en-US"/>
        </w:rPr>
        <w:t>3,12,99,104,105,113,118</w:t>
      </w:r>
      <w:r w:rsidR="00EC23A6"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Aminler; efedradaki (</w:t>
      </w:r>
      <w:r w:rsidRPr="00787314">
        <w:rPr>
          <w:rFonts w:ascii="Minion Pro" w:hAnsi="Minion Pro" w:cs="Times New Roman"/>
          <w:i/>
          <w:iCs/>
          <w:sz w:val="22"/>
          <w:szCs w:val="22"/>
          <w:lang w:eastAsia="en-US"/>
        </w:rPr>
        <w:t>Ephedra sinensis</w:t>
      </w:r>
      <w:r w:rsidRPr="00787314">
        <w:rPr>
          <w:rFonts w:ascii="Minion Pro" w:hAnsi="Minion Pro" w:cs="Times New Roman"/>
          <w:sz w:val="22"/>
          <w:szCs w:val="22"/>
          <w:lang w:eastAsia="en-US"/>
        </w:rPr>
        <w:t>) efedrin ve ısırgan otundaki (</w:t>
      </w:r>
      <w:r w:rsidRPr="00787314">
        <w:rPr>
          <w:rFonts w:ascii="Minion Pro" w:hAnsi="Minion Pro" w:cs="Times New Roman"/>
          <w:i/>
          <w:iCs/>
          <w:sz w:val="22"/>
          <w:szCs w:val="22"/>
          <w:lang w:eastAsia="en-US"/>
        </w:rPr>
        <w:t>Urtica dioica</w:t>
      </w:r>
      <w:r w:rsidRPr="00787314">
        <w:rPr>
          <w:rFonts w:ascii="Minion Pro" w:hAnsi="Minion Pro" w:cs="Times New Roman"/>
          <w:sz w:val="22"/>
          <w:szCs w:val="22"/>
          <w:lang w:eastAsia="en-US"/>
        </w:rPr>
        <w:t>) histamin gibi nöroaktif bileşenlerdir. Yahut çay  (</w:t>
      </w:r>
      <w:r w:rsidRPr="00787314">
        <w:rPr>
          <w:rFonts w:ascii="Minion Pro" w:hAnsi="Minion Pro" w:cs="Times New Roman"/>
          <w:i/>
          <w:iCs/>
          <w:sz w:val="22"/>
          <w:szCs w:val="22"/>
          <w:lang w:eastAsia="en-US"/>
        </w:rPr>
        <w:t>Camellia sinensis</w:t>
      </w:r>
      <w:r w:rsidRPr="00787314">
        <w:rPr>
          <w:rFonts w:ascii="Minion Pro" w:hAnsi="Minion Pro" w:cs="Times New Roman"/>
          <w:sz w:val="22"/>
          <w:szCs w:val="22"/>
          <w:lang w:eastAsia="en-US"/>
        </w:rPr>
        <w:t>) ve kahvedeki (</w:t>
      </w:r>
      <w:r w:rsidRPr="00787314">
        <w:rPr>
          <w:rFonts w:ascii="Minion Pro" w:hAnsi="Minion Pro" w:cs="Times New Roman"/>
          <w:i/>
          <w:iCs/>
          <w:sz w:val="22"/>
          <w:szCs w:val="22"/>
          <w:lang w:eastAsia="en-US"/>
        </w:rPr>
        <w:t>Coffea theobroma</w:t>
      </w:r>
      <w:r w:rsidRPr="00787314">
        <w:rPr>
          <w:rFonts w:ascii="Minion Pro" w:hAnsi="Minion Pro" w:cs="Times New Roman"/>
          <w:sz w:val="22"/>
          <w:szCs w:val="22"/>
          <w:lang w:eastAsia="en-US"/>
        </w:rPr>
        <w:t>) kafein maddesi gibi merkezi sinir sistemi uyarıcısı şeklinde görülebilirler. Putreskin çürüyen maddelerde bulunan ve en çok bilinen aminlerden biridir.</w:t>
      </w:r>
      <w:r w:rsidRPr="00787314">
        <w:rPr>
          <w:rFonts w:ascii="Minion Pro" w:hAnsi="Minion Pro" w:cs="Times New Roman"/>
          <w:sz w:val="22"/>
          <w:szCs w:val="22"/>
          <w:vertAlign w:val="superscript"/>
          <w:lang w:eastAsia="en-US"/>
        </w:rPr>
        <w:t>99,104-105,161</w:t>
      </w:r>
      <w:r w:rsidR="00EA00E9" w:rsidRPr="00787314">
        <w:rPr>
          <w:rFonts w:ascii="Minion Pro" w:hAnsi="Minion Pro" w:cs="Times New Roman"/>
          <w:sz w:val="22"/>
          <w:szCs w:val="22"/>
          <w:lang w:eastAsia="en-US"/>
        </w:rPr>
        <w:t xml:space="preserve"> </w:t>
      </w:r>
    </w:p>
    <w:p w:rsidR="006C4535" w:rsidRPr="00787314" w:rsidRDefault="006C4535" w:rsidP="002B4DD4">
      <w:pPr>
        <w:pStyle w:val="AralkYok1"/>
        <w:widowControl/>
        <w:tabs>
          <w:tab w:val="left" w:pos="2127"/>
        </w:tabs>
        <w:suppressAutoHyphens/>
        <w:rPr>
          <w:rFonts w:ascii="Minion Pro" w:hAnsi="Minion Pro" w:cs="Times New Roman"/>
          <w:sz w:val="22"/>
          <w:szCs w:val="22"/>
          <w:lang w:eastAsia="en-US"/>
        </w:rPr>
      </w:pPr>
    </w:p>
    <w:p w:rsidR="006C4535" w:rsidRPr="00787314" w:rsidRDefault="006C4535"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Tablo 1.4 Alkaloidler ve Farmakolojik Etkileri</w:t>
      </w:r>
    </w:p>
    <w:tbl>
      <w:tblPr>
        <w:tblW w:w="5000" w:type="pct"/>
        <w:tblLook w:val="0000" w:firstRow="0" w:lastRow="0" w:firstColumn="0" w:lastColumn="0" w:noHBand="0" w:noVBand="0"/>
      </w:tblPr>
      <w:tblGrid>
        <w:gridCol w:w="1648"/>
        <w:gridCol w:w="1357"/>
        <w:gridCol w:w="2213"/>
        <w:gridCol w:w="4070"/>
      </w:tblGrid>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 xml:space="preserve">Alkaloid Sınıfı </w:t>
            </w: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Örnek</w:t>
            </w:r>
          </w:p>
        </w:tc>
        <w:tc>
          <w:tcPr>
            <w:tcW w:w="1232"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Bitki Türü</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b/>
                <w:sz w:val="22"/>
                <w:szCs w:val="22"/>
                <w:lang w:eastAsia="en-US"/>
              </w:rPr>
            </w:pPr>
            <w:r w:rsidRPr="00787314">
              <w:rPr>
                <w:rFonts w:ascii="Minion Pro" w:hAnsi="Minion Pro" w:cs="Times New Roman"/>
                <w:b/>
                <w:sz w:val="22"/>
                <w:szCs w:val="22"/>
                <w:lang w:eastAsia="en-US"/>
              </w:rPr>
              <w:t>Farmakolojik Etkisi</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b/>
                <w:i/>
                <w:sz w:val="22"/>
                <w:szCs w:val="22"/>
                <w:lang w:eastAsia="en-US"/>
              </w:rPr>
            </w:pPr>
            <w:r w:rsidRPr="00787314">
              <w:rPr>
                <w:rFonts w:ascii="Minion Pro" w:hAnsi="Minion Pro" w:cs="Times New Roman"/>
                <w:b/>
                <w:i/>
                <w:sz w:val="22"/>
                <w:szCs w:val="22"/>
                <w:lang w:eastAsia="en-US"/>
              </w:rPr>
              <w:t>Piridin</w:t>
            </w: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Nikotin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Nicotiana tabacum</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Adrenerjik, merkezi sinir sistemi</w:t>
            </w:r>
            <w:r w:rsidR="00EA00E9" w:rsidRPr="00787314">
              <w:rPr>
                <w:rFonts w:ascii="Minion Pro" w:hAnsi="Minion Pro" w:cs="Times New Roman"/>
                <w:sz w:val="22"/>
                <w:szCs w:val="22"/>
                <w:lang w:eastAsia="en-US"/>
              </w:rPr>
              <w:t xml:space="preserve"> (MSS)</w:t>
            </w:r>
            <w:r w:rsidRPr="00787314">
              <w:rPr>
                <w:rFonts w:ascii="Minion Pro" w:hAnsi="Minion Pro" w:cs="Times New Roman"/>
                <w:sz w:val="22"/>
                <w:szCs w:val="22"/>
                <w:lang w:eastAsia="en-US"/>
              </w:rPr>
              <w:t xml:space="preserve"> stimülanı</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b/>
                <w:i/>
                <w:sz w:val="22"/>
                <w:szCs w:val="22"/>
                <w:lang w:eastAsia="en-US"/>
              </w:rPr>
            </w:pPr>
            <w:r w:rsidRPr="00787314">
              <w:rPr>
                <w:rFonts w:ascii="Minion Pro" w:hAnsi="Minion Pro" w:cs="Times New Roman"/>
                <w:b/>
                <w:i/>
                <w:sz w:val="22"/>
                <w:szCs w:val="22"/>
                <w:lang w:eastAsia="en-US"/>
              </w:rPr>
              <w:t>Piperidin</w:t>
            </w: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Lobelin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Lobelia inflata</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Ekspektoran, bronkodilatör</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Piperin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Piper nigrum</w:t>
            </w:r>
            <w:r w:rsidR="00EA00E9" w:rsidRPr="00787314">
              <w:rPr>
                <w:rFonts w:ascii="Minion Pro" w:hAnsi="Minion Pro" w:cs="Times New Roman"/>
                <w:i/>
                <w:sz w:val="22"/>
                <w:szCs w:val="22"/>
                <w:lang w:eastAsia="en-US"/>
              </w:rPr>
              <w:t xml:space="preserve">, </w:t>
            </w:r>
            <w:r w:rsidRPr="00787314">
              <w:rPr>
                <w:rFonts w:ascii="Minion Pro" w:hAnsi="Minion Pro" w:cs="Times New Roman"/>
                <w:i/>
                <w:sz w:val="22"/>
                <w:szCs w:val="22"/>
                <w:lang w:eastAsia="en-US"/>
              </w:rPr>
              <w:t>Piper longum</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Stimülan, hepaprotektif</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Arekolin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Areca catechu</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Vermisid, tenyafüj</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b/>
                <w:i/>
                <w:sz w:val="22"/>
                <w:szCs w:val="22"/>
                <w:lang w:eastAsia="en-US"/>
              </w:rPr>
            </w:pPr>
            <w:r w:rsidRPr="00787314">
              <w:rPr>
                <w:rFonts w:ascii="Minion Pro" w:hAnsi="Minion Pro" w:cs="Times New Roman"/>
                <w:b/>
                <w:i/>
                <w:sz w:val="22"/>
                <w:szCs w:val="22"/>
                <w:lang w:eastAsia="en-US"/>
              </w:rPr>
              <w:lastRenderedPageBreak/>
              <w:t>Tropan</w:t>
            </w: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Hiyosiyamin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Atropa belladonna</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Antikolinerjik,</w:t>
            </w:r>
            <w:r w:rsidR="00EA00E9"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antisialagog</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 xml:space="preserve">Kokain </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Erythroxylon coca</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MSS stimülanı, anestetik, narkotik</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Skopalamin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Datura metel</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MSS depresanı, antikolinerjik</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b/>
                <w:i/>
                <w:sz w:val="22"/>
                <w:szCs w:val="22"/>
                <w:lang w:eastAsia="en-US"/>
              </w:rPr>
            </w:pPr>
            <w:r w:rsidRPr="00787314">
              <w:rPr>
                <w:rFonts w:ascii="Minion Pro" w:hAnsi="Minion Pro" w:cs="Times New Roman"/>
                <w:b/>
                <w:i/>
                <w:sz w:val="22"/>
                <w:szCs w:val="22"/>
                <w:lang w:eastAsia="en-US"/>
              </w:rPr>
              <w:t>Kinolin</w:t>
            </w: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Kinin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 xml:space="preserve">Cinchona </w:t>
            </w:r>
            <w:r w:rsidRPr="00787314">
              <w:rPr>
                <w:rFonts w:ascii="Minion Pro" w:hAnsi="Minion Pro" w:cs="Times New Roman"/>
                <w:sz w:val="22"/>
                <w:szCs w:val="22"/>
                <w:lang w:eastAsia="en-US"/>
              </w:rPr>
              <w:t>spp.</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Antiaritmik, antimalaryal</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Kinidin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sz w:val="22"/>
                <w:szCs w:val="22"/>
                <w:lang w:eastAsia="tr-TR" w:bidi="tr-TR"/>
              </w:rPr>
            </w:pP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Kardiyoaktif</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Kamptotesin</w:t>
            </w:r>
          </w:p>
        </w:tc>
        <w:tc>
          <w:tcPr>
            <w:tcW w:w="1232" w:type="pct"/>
            <w:tcBorders>
              <w:top w:val="single" w:sz="4" w:space="0" w:color="000000"/>
              <w:left w:val="single" w:sz="4" w:space="0" w:color="000000"/>
              <w:bottom w:val="single" w:sz="4" w:space="0" w:color="000000"/>
            </w:tcBorders>
          </w:tcPr>
          <w:p w:rsidR="006C4535" w:rsidRPr="00787314" w:rsidRDefault="00EA00E9"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 xml:space="preserve">Camptotheca </w:t>
            </w:r>
            <w:r w:rsidR="006C4535" w:rsidRPr="00787314">
              <w:rPr>
                <w:rFonts w:ascii="Minion Pro" w:hAnsi="Minion Pro" w:cs="Times New Roman"/>
                <w:i/>
                <w:sz w:val="22"/>
                <w:szCs w:val="22"/>
                <w:lang w:eastAsia="en-US"/>
              </w:rPr>
              <w:t>acuminata</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Antikanser</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b/>
                <w:i/>
                <w:sz w:val="22"/>
                <w:szCs w:val="22"/>
                <w:lang w:eastAsia="en-US"/>
              </w:rPr>
            </w:pPr>
            <w:r w:rsidRPr="00787314">
              <w:rPr>
                <w:rFonts w:ascii="Minion Pro" w:hAnsi="Minion Pro" w:cs="Times New Roman"/>
                <w:b/>
                <w:i/>
                <w:sz w:val="22"/>
                <w:szCs w:val="22"/>
                <w:lang w:eastAsia="en-US"/>
              </w:rPr>
              <w:t>İzokinolin</w:t>
            </w: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Berberin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 xml:space="preserve">Berberis </w:t>
            </w:r>
            <w:r w:rsidRPr="00787314">
              <w:rPr>
                <w:rFonts w:ascii="Minion Pro" w:hAnsi="Minion Pro" w:cs="Times New Roman"/>
                <w:sz w:val="22"/>
                <w:szCs w:val="22"/>
                <w:lang w:eastAsia="en-US"/>
              </w:rPr>
              <w:t>spp.</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Antimikrobiyal, antiprotozoal, kolagog</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Morfin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Papaver somniferum</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Sedatif, analjezik, narkotik</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Kelidonin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Chelidonium majus</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Spazmolitik, kolagog</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Boldin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Pneumus boldo</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Spazmolitik, koleretik</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Emetin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Cephaeli ipecacuanha</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Emetik</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b/>
                <w:i/>
                <w:sz w:val="22"/>
                <w:szCs w:val="22"/>
                <w:lang w:eastAsia="en-US"/>
              </w:rPr>
            </w:pPr>
            <w:r w:rsidRPr="00787314">
              <w:rPr>
                <w:rFonts w:ascii="Minion Pro" w:hAnsi="Minion Pro" w:cs="Times New Roman"/>
                <w:b/>
                <w:i/>
                <w:sz w:val="22"/>
                <w:szCs w:val="22"/>
                <w:lang w:eastAsia="en-US"/>
              </w:rPr>
              <w:t>Kinolizidin</w:t>
            </w: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Spartein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Sarothamnus scoparius</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Oksitosik, kardiyotonik, diüretik</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b/>
                <w:i/>
                <w:sz w:val="22"/>
                <w:szCs w:val="22"/>
                <w:lang w:eastAsia="en-US"/>
              </w:rPr>
            </w:pPr>
            <w:r w:rsidRPr="00787314">
              <w:rPr>
                <w:rFonts w:ascii="Minion Pro" w:hAnsi="Minion Pro" w:cs="Times New Roman"/>
                <w:b/>
                <w:i/>
                <w:sz w:val="22"/>
                <w:szCs w:val="22"/>
                <w:lang w:eastAsia="en-US"/>
              </w:rPr>
              <w:t>Pirrolizidin</w:t>
            </w: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Sesekionin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Senecio jacobeae</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Hepatotoksin</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Simfitin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 xml:space="preserve">Symphytum </w:t>
            </w:r>
            <w:r w:rsidRPr="00787314">
              <w:rPr>
                <w:rFonts w:ascii="Minion Pro" w:hAnsi="Minion Pro" w:cs="Times New Roman"/>
                <w:sz w:val="22"/>
                <w:szCs w:val="22"/>
                <w:lang w:eastAsia="en-US"/>
              </w:rPr>
              <w:t>spp.</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tr-TR" w:bidi="tr-TR"/>
              </w:rPr>
            </w:pP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b/>
                <w:i/>
                <w:sz w:val="22"/>
                <w:szCs w:val="22"/>
                <w:lang w:eastAsia="en-US"/>
              </w:rPr>
            </w:pPr>
            <w:r w:rsidRPr="00787314">
              <w:rPr>
                <w:rFonts w:ascii="Minion Pro" w:hAnsi="Minion Pro" w:cs="Times New Roman"/>
                <w:b/>
                <w:i/>
                <w:sz w:val="22"/>
                <w:szCs w:val="22"/>
                <w:lang w:eastAsia="en-US"/>
              </w:rPr>
              <w:t>İndol</w:t>
            </w: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Rezerpin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Rauwolfia  serpentina</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Sedatif, antihipertansif</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Vinkristin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Catharanthus roseus</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Antineoplastik: lösemi ve limfoma</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Vinblastin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Catharanthus roseus</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Hodgkin hastalığı, testislerde mikrobik hücre kanseri</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Ergotamin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Claviceps purpurea</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Vazokonstriktör, hipertansif</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Strikinin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Strychnos  nux-vomica</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MSS stimülanı, öldürücü zehir</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Yohimbin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Aspidosperma</w:t>
            </w:r>
            <w:r w:rsidR="00EA00E9" w:rsidRPr="00787314">
              <w:rPr>
                <w:rFonts w:ascii="Minion Pro" w:hAnsi="Minion Pro" w:cs="Times New Roman"/>
                <w:i/>
                <w:sz w:val="22"/>
                <w:szCs w:val="22"/>
                <w:lang w:eastAsia="en-US"/>
              </w:rPr>
              <w:t xml:space="preserve"> </w:t>
            </w:r>
            <w:r w:rsidRPr="00787314">
              <w:rPr>
                <w:rFonts w:ascii="Minion Pro" w:hAnsi="Minion Pro" w:cs="Times New Roman"/>
                <w:i/>
                <w:sz w:val="22"/>
                <w:szCs w:val="22"/>
                <w:lang w:eastAsia="en-US"/>
              </w:rPr>
              <w:t>quebracho</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Afrodizyak, stimülan</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b/>
                <w:i/>
                <w:sz w:val="22"/>
                <w:szCs w:val="22"/>
                <w:lang w:eastAsia="en-US"/>
              </w:rPr>
            </w:pPr>
            <w:r w:rsidRPr="00787314">
              <w:rPr>
                <w:rFonts w:ascii="Minion Pro" w:hAnsi="Minion Pro" w:cs="Times New Roman"/>
                <w:b/>
                <w:i/>
                <w:sz w:val="22"/>
                <w:szCs w:val="22"/>
                <w:lang w:eastAsia="en-US"/>
              </w:rPr>
              <w:t>İmidazol</w:t>
            </w: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Pilokarpin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Pilocarpus jaborandi</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Miyotik, kolinerjik</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b/>
                <w:i/>
                <w:sz w:val="22"/>
                <w:szCs w:val="22"/>
                <w:lang w:eastAsia="en-US"/>
              </w:rPr>
            </w:pPr>
            <w:r w:rsidRPr="00787314">
              <w:rPr>
                <w:rFonts w:ascii="Minion Pro" w:hAnsi="Minion Pro" w:cs="Times New Roman"/>
                <w:b/>
                <w:i/>
                <w:sz w:val="22"/>
                <w:szCs w:val="22"/>
                <w:lang w:eastAsia="en-US"/>
              </w:rPr>
              <w:t>Alkaloid aminler</w:t>
            </w:r>
          </w:p>
        </w:tc>
        <w:tc>
          <w:tcPr>
            <w:tcW w:w="608" w:type="pct"/>
            <w:tcBorders>
              <w:top w:val="single" w:sz="4" w:space="0" w:color="000000"/>
              <w:left w:val="single" w:sz="4" w:space="0" w:color="000000"/>
              <w:bottom w:val="single" w:sz="4" w:space="0" w:color="000000"/>
            </w:tcBorders>
          </w:tcPr>
          <w:p w:rsidR="006C4535" w:rsidRPr="00787314" w:rsidRDefault="00EA00E9"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C</w:t>
            </w:r>
            <w:r w:rsidR="006C4535" w:rsidRPr="00787314">
              <w:rPr>
                <w:rFonts w:ascii="Minion Pro" w:hAnsi="Minion Pro" w:cs="Times New Roman"/>
                <w:sz w:val="22"/>
                <w:szCs w:val="22"/>
                <w:lang w:eastAsia="en-US"/>
              </w:rPr>
              <w:t>olchicine</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Colchicum autumnale</w:t>
            </w:r>
          </w:p>
        </w:tc>
        <w:tc>
          <w:tcPr>
            <w:tcW w:w="2232" w:type="pct"/>
            <w:tcBorders>
              <w:top w:val="single" w:sz="4" w:space="0" w:color="000000"/>
              <w:left w:val="single" w:sz="4" w:space="0" w:color="000000"/>
              <w:bottom w:val="single" w:sz="4" w:space="0" w:color="000000"/>
              <w:right w:val="single" w:sz="4" w:space="0" w:color="000000"/>
            </w:tcBorders>
          </w:tcPr>
          <w:p w:rsidR="00EA00E9"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 xml:space="preserve">Antimitotik (kronik granülösitik lösemi, melanom), </w:t>
            </w:r>
          </w:p>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ürik asit solventi</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Efedrin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Ephedra sinica</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Sempatetik stimülan, bronkodilatör</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Meskalin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Lophophora</w:t>
            </w:r>
            <w:r w:rsidR="00EA00E9" w:rsidRPr="00787314">
              <w:rPr>
                <w:rFonts w:ascii="Minion Pro" w:hAnsi="Minion Pro" w:cs="Times New Roman"/>
                <w:i/>
                <w:sz w:val="22"/>
                <w:szCs w:val="22"/>
                <w:lang w:eastAsia="en-US"/>
              </w:rPr>
              <w:t xml:space="preserve"> </w:t>
            </w:r>
            <w:r w:rsidRPr="00787314">
              <w:rPr>
                <w:rFonts w:ascii="Minion Pro" w:hAnsi="Minion Pro" w:cs="Times New Roman"/>
                <w:i/>
                <w:sz w:val="22"/>
                <w:szCs w:val="22"/>
                <w:lang w:eastAsia="en-US"/>
              </w:rPr>
              <w:t>williamsii</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Halüsinojenik</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b/>
                <w:i/>
                <w:sz w:val="22"/>
                <w:szCs w:val="22"/>
                <w:lang w:eastAsia="en-US"/>
              </w:rPr>
            </w:pPr>
            <w:r w:rsidRPr="00787314">
              <w:rPr>
                <w:rFonts w:ascii="Minion Pro" w:hAnsi="Minion Pro" w:cs="Times New Roman"/>
                <w:b/>
                <w:i/>
                <w:sz w:val="22"/>
                <w:szCs w:val="22"/>
                <w:lang w:eastAsia="en-US"/>
              </w:rPr>
              <w:t>Purin alkaloidleri</w:t>
            </w: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Kafein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Coffea arabica</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MSS ve sempatetik stimülan</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Teofilin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Thea sinensis</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Bronkodilatör, diüretik</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Guaranin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Paullinia cupana</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MSS ve sempatetik stimülan</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b/>
                <w:i/>
                <w:sz w:val="22"/>
                <w:szCs w:val="22"/>
                <w:lang w:eastAsia="en-US"/>
              </w:rPr>
            </w:pPr>
            <w:r w:rsidRPr="00787314">
              <w:rPr>
                <w:rFonts w:ascii="Minion Pro" w:hAnsi="Minion Pro" w:cs="Times New Roman"/>
                <w:b/>
                <w:i/>
                <w:sz w:val="22"/>
                <w:szCs w:val="22"/>
                <w:lang w:eastAsia="en-US"/>
              </w:rPr>
              <w:t>Steroidal alkaloidler</w:t>
            </w: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Solanin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Solanum spp.</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Steroid prekursörleri, antienflamatuar</w:t>
            </w:r>
          </w:p>
        </w:tc>
      </w:tr>
      <w:tr w:rsidR="006C4535" w:rsidRPr="00787314" w:rsidTr="00EA00E9">
        <w:tc>
          <w:tcPr>
            <w:tcW w:w="92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rPr>
            </w:pPr>
          </w:p>
        </w:tc>
        <w:tc>
          <w:tcPr>
            <w:tcW w:w="608" w:type="pct"/>
            <w:tcBorders>
              <w:top w:val="single" w:sz="4" w:space="0" w:color="000000"/>
              <w:left w:val="single" w:sz="4" w:space="0" w:color="000000"/>
              <w:bottom w:val="single" w:sz="4" w:space="0" w:color="000000"/>
            </w:tcBorders>
          </w:tcPr>
          <w:p w:rsidR="006C4535" w:rsidRPr="00787314" w:rsidRDefault="006C4535" w:rsidP="002B4DD4">
            <w:pPr>
              <w:pStyle w:val="AralkYok1"/>
              <w:widowControl/>
              <w:tabs>
                <w:tab w:val="left" w:pos="2127"/>
              </w:tabs>
              <w:suppressAutoHyphens/>
              <w:snapToGrid w:val="0"/>
              <w:rPr>
                <w:rFonts w:ascii="Minion Pro" w:hAnsi="Minion Pro" w:cs="Times New Roman"/>
                <w:sz w:val="22"/>
                <w:szCs w:val="22"/>
                <w:lang w:eastAsia="en-US"/>
              </w:rPr>
            </w:pPr>
            <w:r w:rsidRPr="00787314">
              <w:rPr>
                <w:rFonts w:ascii="Minion Pro" w:hAnsi="Minion Pro" w:cs="Times New Roman"/>
                <w:sz w:val="22"/>
                <w:szCs w:val="22"/>
                <w:lang w:eastAsia="en-US"/>
              </w:rPr>
              <w:t>Veratrin</w:t>
            </w:r>
          </w:p>
        </w:tc>
        <w:tc>
          <w:tcPr>
            <w:tcW w:w="1232" w:type="pct"/>
            <w:tcBorders>
              <w:top w:val="single" w:sz="4" w:space="0" w:color="000000"/>
              <w:left w:val="single" w:sz="4" w:space="0" w:color="000000"/>
              <w:bottom w:val="single" w:sz="4" w:space="0" w:color="000000"/>
            </w:tcBorders>
          </w:tcPr>
          <w:p w:rsidR="006C4535" w:rsidRPr="00787314" w:rsidRDefault="006C4535" w:rsidP="00EA00E9">
            <w:pPr>
              <w:pStyle w:val="AralkYok1"/>
              <w:widowControl/>
              <w:tabs>
                <w:tab w:val="left" w:pos="2127"/>
              </w:tabs>
              <w:suppressAutoHyphens/>
              <w:snapToGrid w:val="0"/>
              <w:jc w:val="left"/>
              <w:rPr>
                <w:rFonts w:ascii="Minion Pro" w:hAnsi="Minion Pro" w:cs="Times New Roman"/>
                <w:i/>
                <w:sz w:val="22"/>
                <w:szCs w:val="22"/>
                <w:lang w:eastAsia="en-US"/>
              </w:rPr>
            </w:pPr>
            <w:r w:rsidRPr="00787314">
              <w:rPr>
                <w:rFonts w:ascii="Minion Pro" w:hAnsi="Minion Pro" w:cs="Times New Roman"/>
                <w:i/>
                <w:sz w:val="22"/>
                <w:szCs w:val="22"/>
                <w:lang w:eastAsia="en-US"/>
              </w:rPr>
              <w:t>Veratrum album</w:t>
            </w:r>
          </w:p>
        </w:tc>
        <w:tc>
          <w:tcPr>
            <w:tcW w:w="2232" w:type="pct"/>
            <w:tcBorders>
              <w:top w:val="single" w:sz="4" w:space="0" w:color="000000"/>
              <w:left w:val="single" w:sz="4" w:space="0" w:color="000000"/>
              <w:bottom w:val="single" w:sz="4" w:space="0" w:color="000000"/>
              <w:right w:val="single" w:sz="4" w:space="0" w:color="000000"/>
            </w:tcBorders>
          </w:tcPr>
          <w:p w:rsidR="006C4535" w:rsidRPr="00787314" w:rsidRDefault="006C4535" w:rsidP="000C670D">
            <w:pPr>
              <w:pStyle w:val="AralkYok1"/>
              <w:widowControl/>
              <w:tabs>
                <w:tab w:val="left" w:pos="2127"/>
              </w:tabs>
              <w:suppressAutoHyphens/>
              <w:snapToGrid w:val="0"/>
              <w:jc w:val="left"/>
              <w:rPr>
                <w:rFonts w:ascii="Minion Pro" w:hAnsi="Minion Pro" w:cs="Times New Roman"/>
                <w:sz w:val="22"/>
                <w:szCs w:val="22"/>
                <w:lang w:eastAsia="en-US"/>
              </w:rPr>
            </w:pPr>
            <w:r w:rsidRPr="00787314">
              <w:rPr>
                <w:rFonts w:ascii="Minion Pro" w:hAnsi="Minion Pro" w:cs="Times New Roman"/>
                <w:sz w:val="22"/>
                <w:szCs w:val="22"/>
                <w:lang w:eastAsia="en-US"/>
              </w:rPr>
              <w:t>Kardiyak depresan, antihipertansif</w:t>
            </w:r>
          </w:p>
        </w:tc>
      </w:tr>
    </w:tbl>
    <w:p w:rsidR="006C4535" w:rsidRPr="00787314" w:rsidRDefault="006C4535" w:rsidP="002B4DD4">
      <w:pPr>
        <w:pStyle w:val="AralkYok1"/>
        <w:widowControl/>
        <w:rPr>
          <w:rStyle w:val="DefaultParagraphFont858D7CFB-ED40-4347-BF05-701D383B685F"/>
          <w:rFonts w:ascii="Minion Pro" w:hAnsi="Minion Pro" w:cs="Times New Roman"/>
          <w:i/>
          <w:sz w:val="22"/>
          <w:szCs w:val="22"/>
          <w:lang w:val="en-US" w:eastAsia="en-US" w:bidi="en-US"/>
        </w:rPr>
      </w:pPr>
      <w:r w:rsidRPr="00787314">
        <w:rPr>
          <w:rStyle w:val="DefaultParagraphFont858D7CFB-ED40-4347-BF05-701D383B685F"/>
          <w:rFonts w:ascii="Minion Pro" w:hAnsi="Minion Pro" w:cs="Times New Roman"/>
          <w:i/>
          <w:sz w:val="22"/>
          <w:szCs w:val="22"/>
          <w:lang w:eastAsia="tr-TR" w:bidi="tr-TR"/>
        </w:rPr>
        <w:t xml:space="preserve">Kaynaklar: </w:t>
      </w:r>
      <w:r w:rsidRPr="00787314">
        <w:rPr>
          <w:rStyle w:val="DefaultParagraphFont858D7CFB-ED40-4347-BF05-701D383B685F"/>
          <w:rFonts w:ascii="Minion Pro" w:hAnsi="Minion Pro" w:cs="Times New Roman"/>
          <w:bCs/>
          <w:sz w:val="22"/>
          <w:szCs w:val="22"/>
          <w:lang w:eastAsia="tr-TR" w:bidi="tr-TR"/>
        </w:rPr>
        <w:t>1)</w:t>
      </w:r>
      <w:r w:rsidRPr="00787314">
        <w:rPr>
          <w:rStyle w:val="DefaultParagraphFont858D7CFB-ED40-4347-BF05-701D383B685F"/>
          <w:rFonts w:ascii="Minion Pro" w:hAnsi="Minion Pro" w:cs="Times New Roman"/>
          <w:sz w:val="22"/>
          <w:szCs w:val="22"/>
          <w:lang w:eastAsia="tr-TR" w:bidi="tr-TR"/>
        </w:rPr>
        <w:t xml:space="preserve"> </w:t>
      </w:r>
      <w:r w:rsidRPr="00787314">
        <w:rPr>
          <w:rStyle w:val="DefaultParagraphFont858D7CFB-ED40-4347-BF05-701D383B685F"/>
          <w:rFonts w:ascii="Minion Pro" w:hAnsi="Minion Pro" w:cs="Times New Roman"/>
          <w:sz w:val="22"/>
          <w:szCs w:val="22"/>
          <w:lang w:val="en-US" w:eastAsia="en-US" w:bidi="en-US"/>
        </w:rPr>
        <w:t xml:space="preserve">Pengelly A (2004). </w:t>
      </w:r>
      <w:r w:rsidRPr="00787314">
        <w:rPr>
          <w:rStyle w:val="DefaultParagraphFont858D7CFB-ED40-4347-BF05-701D383B685F"/>
          <w:rFonts w:ascii="Minion Pro" w:hAnsi="Minion Pro" w:cs="Times New Roman"/>
          <w:iCs/>
          <w:sz w:val="22"/>
          <w:szCs w:val="22"/>
          <w:lang w:val="en-US" w:eastAsia="en-US" w:bidi="en-US"/>
        </w:rPr>
        <w:t>The Constituents of Medicinal Plants: An introduction to the chemistry and therapeutics of herbal medicine</w:t>
      </w:r>
      <w:r w:rsidRPr="00787314">
        <w:rPr>
          <w:rStyle w:val="DefaultParagraphFont858D7CFB-ED40-4347-BF05-701D383B685F"/>
          <w:rFonts w:ascii="Minion Pro" w:hAnsi="Minion Pro" w:cs="Times New Roman"/>
          <w:sz w:val="22"/>
          <w:szCs w:val="22"/>
          <w:lang w:val="en-US" w:eastAsia="en-US" w:bidi="en-US"/>
        </w:rPr>
        <w:t xml:space="preserve">. Allen &amp; Unwin, NSW, Australia, 2nd Edition, pp.136-137. </w:t>
      </w:r>
      <w:r w:rsidRPr="00787314">
        <w:rPr>
          <w:rStyle w:val="DefaultParagraphFont858D7CFB-ED40-4347-BF05-701D383B685F"/>
          <w:rFonts w:ascii="Minion Pro" w:hAnsi="Minion Pro" w:cs="Times New Roman"/>
          <w:bCs/>
          <w:sz w:val="22"/>
          <w:szCs w:val="22"/>
          <w:lang w:val="en-US" w:eastAsia="en-US" w:bidi="en-US"/>
        </w:rPr>
        <w:t>2)</w:t>
      </w:r>
      <w:r w:rsidRPr="00787314">
        <w:rPr>
          <w:rStyle w:val="DefaultParagraphFont858D7CFB-ED40-4347-BF05-701D383B685F"/>
          <w:rFonts w:ascii="Minion Pro" w:hAnsi="Minion Pro" w:cs="Times New Roman"/>
          <w:sz w:val="22"/>
          <w:szCs w:val="22"/>
          <w:lang w:val="en-US" w:eastAsia="en-US" w:bidi="en-US"/>
        </w:rPr>
        <w:t xml:space="preserve"> Ramawat KG, Goyal S (2009). Natural Products in Cancer Chemoprevention and Chemotherapy, Chapter 10. In K.G. Ramawat (Ed.), </w:t>
      </w:r>
      <w:r w:rsidRPr="00787314">
        <w:rPr>
          <w:rStyle w:val="DefaultParagraphFont858D7CFB-ED40-4347-BF05-701D383B685F"/>
          <w:rFonts w:ascii="Minion Pro" w:hAnsi="Minion Pro" w:cs="Times New Roman"/>
          <w:iCs/>
          <w:sz w:val="22"/>
          <w:szCs w:val="22"/>
          <w:lang w:val="en-US" w:eastAsia="en-US" w:bidi="en-US"/>
        </w:rPr>
        <w:t>Herbal Drugs: Ethnomedicine to Modern Medicine</w:t>
      </w:r>
      <w:r w:rsidRPr="00787314">
        <w:rPr>
          <w:rStyle w:val="DefaultParagraphFont858D7CFB-ED40-4347-BF05-701D383B685F"/>
          <w:rFonts w:ascii="Minion Pro" w:hAnsi="Minion Pro" w:cs="Times New Roman"/>
          <w:sz w:val="22"/>
          <w:szCs w:val="22"/>
          <w:lang w:val="en-US" w:eastAsia="en-US" w:bidi="en-US"/>
        </w:rPr>
        <w:t xml:space="preserve">. Springer-Verlag Berlin Heidelberg, pp.161-162. </w:t>
      </w:r>
      <w:r w:rsidRPr="00787314">
        <w:rPr>
          <w:rStyle w:val="DefaultParagraphFont858D7CFB-ED40-4347-BF05-701D383B685F"/>
          <w:rFonts w:ascii="Minion Pro" w:hAnsi="Minion Pro" w:cs="Times New Roman"/>
          <w:bCs/>
          <w:sz w:val="22"/>
          <w:szCs w:val="22"/>
          <w:lang w:val="en-US" w:eastAsia="en-US" w:bidi="en-US"/>
        </w:rPr>
        <w:t>3)</w:t>
      </w:r>
      <w:r w:rsidRPr="00787314">
        <w:rPr>
          <w:rStyle w:val="DefaultParagraphFont858D7CFB-ED40-4347-BF05-701D383B685F"/>
          <w:rFonts w:ascii="Minion Pro" w:hAnsi="Minion Pro" w:cs="Times New Roman"/>
          <w:sz w:val="22"/>
          <w:szCs w:val="22"/>
          <w:lang w:val="en-US" w:eastAsia="en-US" w:bidi="en-US"/>
        </w:rPr>
        <w:t xml:space="preserve"> Kuo YH, King ML (2001). Antitumor Drugs from the Secondary Metabolites of Higher Plants, Chapter 6. In Tringali C (Ed.) </w:t>
      </w:r>
      <w:r w:rsidRPr="00787314">
        <w:rPr>
          <w:rStyle w:val="DefaultParagraphFont858D7CFB-ED40-4347-BF05-701D383B685F"/>
          <w:rFonts w:ascii="Minion Pro" w:hAnsi="Minion Pro" w:cs="Times New Roman"/>
          <w:iCs/>
          <w:sz w:val="22"/>
          <w:szCs w:val="22"/>
          <w:lang w:val="en-US" w:eastAsia="en-US" w:bidi="en-US"/>
        </w:rPr>
        <w:t>Bioactive Compounds from Natural Sources: Isolation, characterisation and biological properties</w:t>
      </w:r>
      <w:r w:rsidRPr="00787314">
        <w:rPr>
          <w:rStyle w:val="DefaultParagraphFont858D7CFB-ED40-4347-BF05-701D383B685F"/>
          <w:rFonts w:ascii="Minion Pro" w:hAnsi="Minion Pro" w:cs="Times New Roman"/>
          <w:sz w:val="22"/>
          <w:szCs w:val="22"/>
          <w:lang w:val="en-US" w:eastAsia="en-US" w:bidi="en-US"/>
        </w:rPr>
        <w:t>.  Taylor &amp; Francis, London: UK, pp.188-281.</w:t>
      </w:r>
    </w:p>
    <w:p w:rsidR="00EA00E9" w:rsidRPr="00787314" w:rsidRDefault="00EA00E9" w:rsidP="00FE5A89">
      <w:pPr>
        <w:pStyle w:val="AralkYok1"/>
        <w:widowControl/>
        <w:tabs>
          <w:tab w:val="left" w:pos="2127"/>
        </w:tabs>
        <w:suppressAutoHyphens/>
        <w:rPr>
          <w:rFonts w:ascii="Minion Pro" w:hAnsi="Minion Pro" w:cs="Times New Roman"/>
          <w:b/>
          <w:color w:val="0070C0"/>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Karbonhidratlar ve türevleri</w:t>
      </w:r>
    </w:p>
    <w:p w:rsidR="00EA00E9" w:rsidRPr="00787314" w:rsidRDefault="00EA00E9" w:rsidP="00FE5A89">
      <w:pPr>
        <w:pStyle w:val="AralkYok1"/>
        <w:widowControl/>
        <w:tabs>
          <w:tab w:val="left" w:pos="2127"/>
        </w:tabs>
        <w:suppressAutoHyphens/>
        <w:rPr>
          <w:rFonts w:ascii="Minion Pro" w:hAnsi="Minion Pro" w:cs="Times New Roman"/>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Karbonhidratlar şekerler ve polisakkaritler şeklinde gruplandırılabilir. Şekerler suda çözünülebilir ve az çok şeker tadına sahiptirler. Hücrede enerjiyi nişasta formunda depolarlar. Karbonhidratların metabolizasyonu sonucu enerji açığa çıkar. Karbonhidratlar, ayrıca vitamin, mineral ve temel yağ asitleri gibi önemli besinler ve bağırsak sağlığı için çok gerekli lifleri sağlarlar.</w:t>
      </w:r>
      <w:r w:rsidRPr="00787314">
        <w:rPr>
          <w:rFonts w:ascii="Minion Pro" w:hAnsi="Minion Pro" w:cs="Times New Roman"/>
          <w:sz w:val="22"/>
          <w:szCs w:val="22"/>
          <w:vertAlign w:val="superscript"/>
          <w:lang w:eastAsia="en-US"/>
        </w:rPr>
        <w:t>158</w:t>
      </w:r>
      <w:r w:rsidRPr="00787314">
        <w:rPr>
          <w:rFonts w:ascii="Minion Pro" w:hAnsi="Minion Pro" w:cs="Times New Roman"/>
          <w:sz w:val="22"/>
          <w:szCs w:val="22"/>
          <w:lang w:eastAsia="en-US"/>
        </w:rPr>
        <w:t xml:space="preserve"> Meyve, sebze, tahıllar ve kompleks karbonhidrat ağırlıklı diyet rejimi uygulayanlarda kronik hastalıklara yakalanma oranının azaldığını kanıtlayan bilimsel araştırma sayısı dikkate değer ölçüdedir. Böylece özellikle bitki ağırlıklı veya bitkilerden türetilen besinlerin koruyucu etkisi öne çıkmaktadır.</w:t>
      </w:r>
      <w:r w:rsidRPr="00787314">
        <w:rPr>
          <w:rFonts w:ascii="Minion Pro" w:hAnsi="Minion Pro" w:cs="Times New Roman"/>
          <w:sz w:val="22"/>
          <w:szCs w:val="22"/>
          <w:vertAlign w:val="superscript"/>
          <w:lang w:eastAsia="en-US"/>
        </w:rPr>
        <w:t>130</w:t>
      </w:r>
      <w:r w:rsidRPr="00787314">
        <w:rPr>
          <w:rFonts w:ascii="Minion Pro" w:hAnsi="Minion Pro" w:cs="Times New Roman"/>
          <w:sz w:val="22"/>
          <w:szCs w:val="22"/>
          <w:lang w:eastAsia="en-US"/>
        </w:rPr>
        <w:t xml:space="preserve">  </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Monosakkaritler</w:t>
      </w:r>
    </w:p>
    <w:p w:rsidR="00FE5A89" w:rsidRPr="00787314" w:rsidRDefault="00FE5A89" w:rsidP="00FE5A89">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Monosakkaritler, glukoz gibi şekerlerin en basit biçimleridir ve fotozentezin ilk ürünleridirler. Glukoz insanlarda kan şekeri olduğu halde; fruktoz meyve şekeridir ve içeceklerde tatlandırıcı olarak kullanılır. Birden fazla hidroksil grupları vardır ve 3 (</w:t>
      </w:r>
      <w:r w:rsidRPr="00787314">
        <w:rPr>
          <w:rFonts w:ascii="Minion Pro" w:hAnsi="Minion Pro" w:cs="Times New Roman"/>
          <w:i/>
          <w:iCs/>
          <w:sz w:val="22"/>
          <w:szCs w:val="22"/>
          <w:lang w:eastAsia="en-US"/>
        </w:rPr>
        <w:t>trioz</w:t>
      </w:r>
      <w:r w:rsidRPr="00787314">
        <w:rPr>
          <w:rFonts w:ascii="Minion Pro" w:hAnsi="Minion Pro" w:cs="Times New Roman"/>
          <w:sz w:val="22"/>
          <w:szCs w:val="22"/>
          <w:lang w:eastAsia="en-US"/>
        </w:rPr>
        <w:t>), 4 (</w:t>
      </w:r>
      <w:r w:rsidRPr="00787314">
        <w:rPr>
          <w:rFonts w:ascii="Minion Pro" w:hAnsi="Minion Pro" w:cs="Times New Roman"/>
          <w:i/>
          <w:iCs/>
          <w:sz w:val="22"/>
          <w:szCs w:val="22"/>
          <w:lang w:eastAsia="en-US"/>
        </w:rPr>
        <w:t>tetroz</w:t>
      </w:r>
      <w:r w:rsidRPr="00787314">
        <w:rPr>
          <w:rFonts w:ascii="Minion Pro" w:hAnsi="Minion Pro" w:cs="Times New Roman"/>
          <w:sz w:val="22"/>
          <w:szCs w:val="22"/>
          <w:lang w:eastAsia="en-US"/>
        </w:rPr>
        <w:t>), 5 (</w:t>
      </w:r>
      <w:r w:rsidRPr="00787314">
        <w:rPr>
          <w:rFonts w:ascii="Minion Pro" w:hAnsi="Minion Pro" w:cs="Times New Roman"/>
          <w:i/>
          <w:iCs/>
          <w:sz w:val="22"/>
          <w:szCs w:val="22"/>
          <w:lang w:eastAsia="en-US"/>
        </w:rPr>
        <w:t>pentoz</w:t>
      </w:r>
      <w:r w:rsidRPr="00787314">
        <w:rPr>
          <w:rFonts w:ascii="Minion Pro" w:hAnsi="Minion Pro" w:cs="Times New Roman"/>
          <w:sz w:val="22"/>
          <w:szCs w:val="22"/>
          <w:lang w:eastAsia="en-US"/>
        </w:rPr>
        <w:t>) ve 6 (</w:t>
      </w:r>
      <w:r w:rsidRPr="00787314">
        <w:rPr>
          <w:rFonts w:ascii="Minion Pro" w:hAnsi="Minion Pro" w:cs="Times New Roman"/>
          <w:i/>
          <w:iCs/>
          <w:sz w:val="22"/>
          <w:szCs w:val="22"/>
          <w:lang w:eastAsia="en-US"/>
        </w:rPr>
        <w:t>hektoz</w:t>
      </w:r>
      <w:r w:rsidRPr="00787314">
        <w:rPr>
          <w:rFonts w:ascii="Minion Pro" w:hAnsi="Minion Pro" w:cs="Times New Roman"/>
          <w:sz w:val="22"/>
          <w:szCs w:val="22"/>
          <w:lang w:eastAsia="en-US"/>
        </w:rPr>
        <w:t>) karbon atomlarından oluşan bir omurgaya dayanırlar. Triozlar, fotosentezden hemen sonra oluşan şekerlerdir. Riboz, deoksiriboz, fruktoz ve glukoz haklanma veya düz bir yapı ile dönüşebilirler. Riboz ve deoksiriboz, RNA (ribonükleik asit) ve DNA’nın (deoksiribonükleik asit) şeker elementleridir. Bütün OH gruplarının bir sonucu olarak basit şekerler kutupsal yapı arzettiğinden suda hemen çözülebilirler. Çok küçük olduklarından hücre zarlarına kolayca penetre edebilirler. Hepsi değilse de çoğu tatlıdır. Kiral merkezdeki ilk ve son karbon atomu hariç her bir karbon atomu hidroksil grubu destekler. Dolaysıyla aynı kimyasal formüle sahip izomerleri ortaya çıkarır. Örneğin, glukoz ve galaktozun kimyasal formülleri aynı olduğu halde, kimyasal ve fiziksel özellikleri farklıdır. Şekerler halkalı yapılar oluşturabilir. Fruktozda görüldüğü gibi beş üyeli şeker molekülü halkasına furanoz; glukozdaki gibi altı üyeli şeker molekülü halkasına piranozlar denir.</w:t>
      </w:r>
      <w:r w:rsidRPr="00787314">
        <w:rPr>
          <w:rFonts w:ascii="Minion Pro" w:hAnsi="Minion Pro" w:cs="Times New Roman"/>
          <w:sz w:val="22"/>
          <w:szCs w:val="22"/>
          <w:vertAlign w:val="superscript"/>
          <w:lang w:eastAsia="en-US"/>
        </w:rPr>
        <w:t>99,104,107-108,113,161</w:t>
      </w:r>
    </w:p>
    <w:p w:rsidR="00FE5A89" w:rsidRPr="00787314" w:rsidRDefault="00FE5A89" w:rsidP="00FE5A89">
      <w:pPr>
        <w:pStyle w:val="AralkYok1"/>
        <w:widowControl/>
        <w:tabs>
          <w:tab w:val="left" w:pos="2127"/>
        </w:tabs>
        <w:suppressAutoHyphens/>
        <w:rPr>
          <w:rFonts w:ascii="Minion Pro" w:hAnsi="Minion Pro" w:cs="Times New Roman"/>
          <w:i/>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Disakkaritler</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Disakkaritler birbiriyle bağlanmış iki basit şeker yani fruktoz ve glukozdan oluşan bileşenlerdir. Şeker kamışında (</w:t>
      </w:r>
      <w:r w:rsidRPr="00787314">
        <w:rPr>
          <w:rFonts w:ascii="Minion Pro" w:hAnsi="Minion Pro" w:cs="Times New Roman"/>
          <w:i/>
          <w:iCs/>
          <w:sz w:val="22"/>
          <w:szCs w:val="22"/>
          <w:lang w:eastAsia="en-US"/>
        </w:rPr>
        <w:t>Saccharum officinarum</w:t>
      </w:r>
      <w:r w:rsidRPr="00787314">
        <w:rPr>
          <w:rFonts w:ascii="Minion Pro" w:hAnsi="Minion Pro" w:cs="Times New Roman"/>
          <w:sz w:val="22"/>
          <w:szCs w:val="22"/>
          <w:lang w:eastAsia="en-US"/>
        </w:rPr>
        <w:t>) ve şeker pancarında (</w:t>
      </w:r>
      <w:r w:rsidRPr="00787314">
        <w:rPr>
          <w:rFonts w:ascii="Minion Pro" w:hAnsi="Minion Pro" w:cs="Times New Roman"/>
          <w:i/>
          <w:iCs/>
          <w:sz w:val="22"/>
          <w:szCs w:val="22"/>
          <w:lang w:eastAsia="en-US"/>
        </w:rPr>
        <w:t>Beta vulgaris</w:t>
      </w:r>
      <w:r w:rsidRPr="00787314">
        <w:rPr>
          <w:rFonts w:ascii="Minion Pro" w:hAnsi="Minion Pro" w:cs="Times New Roman"/>
          <w:sz w:val="22"/>
          <w:szCs w:val="22"/>
          <w:lang w:eastAsia="en-US"/>
        </w:rPr>
        <w:t>) bulunan sukroz örnek olarak verilebilir. Mutfakta tatlandırıcı olarak tükettiğimiz şeker sukrozdur. Sukroz insan bedeninde enerji ve karbonhidratın transfer edilebilir formundan ibarettir. Disakkaritler tatlıdır.</w:t>
      </w:r>
      <w:r w:rsidRPr="00787314">
        <w:rPr>
          <w:rFonts w:ascii="Minion Pro" w:hAnsi="Minion Pro" w:cs="Times New Roman"/>
          <w:sz w:val="22"/>
          <w:szCs w:val="22"/>
          <w:vertAlign w:val="superscript"/>
          <w:lang w:eastAsia="en-US"/>
        </w:rPr>
        <w:t>99,104-105,107,161</w:t>
      </w:r>
      <w:r w:rsidRPr="00787314">
        <w:rPr>
          <w:rFonts w:ascii="Minion Pro" w:hAnsi="Minion Pro" w:cs="Times New Roman"/>
          <w:sz w:val="22"/>
          <w:szCs w:val="22"/>
          <w:lang w:eastAsia="en-US"/>
        </w:rPr>
        <w:t xml:space="preserve">       </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Oligosakkaritler</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Oligosakkaritler kısa halkalı ve ikiden ona kadar monosakkaritlerin bileşiminden oluşabilen şekerlerdir. Karahindiba (</w:t>
      </w:r>
      <w:r w:rsidRPr="00787314">
        <w:rPr>
          <w:rFonts w:ascii="Minion Pro" w:hAnsi="Minion Pro" w:cs="Times New Roman"/>
          <w:i/>
          <w:iCs/>
          <w:sz w:val="22"/>
          <w:szCs w:val="22"/>
          <w:lang w:eastAsia="en-US"/>
        </w:rPr>
        <w:t>Taraxacum officinale</w:t>
      </w:r>
      <w:r w:rsidRPr="00787314">
        <w:rPr>
          <w:rFonts w:ascii="Minion Pro" w:hAnsi="Minion Pro" w:cs="Times New Roman"/>
          <w:sz w:val="22"/>
          <w:szCs w:val="22"/>
          <w:lang w:eastAsia="en-US"/>
        </w:rPr>
        <w:t>) ile hindibada (</w:t>
      </w:r>
      <w:r w:rsidRPr="00787314">
        <w:rPr>
          <w:rFonts w:ascii="Minion Pro" w:hAnsi="Minion Pro" w:cs="Times New Roman"/>
          <w:i/>
          <w:iCs/>
          <w:sz w:val="22"/>
          <w:szCs w:val="22"/>
          <w:lang w:eastAsia="en-US"/>
        </w:rPr>
        <w:t>Cichorium intybus</w:t>
      </w:r>
      <w:r w:rsidRPr="00787314">
        <w:rPr>
          <w:rFonts w:ascii="Minion Pro" w:hAnsi="Minion Pro" w:cs="Times New Roman"/>
          <w:sz w:val="22"/>
          <w:szCs w:val="22"/>
          <w:lang w:eastAsia="en-US"/>
        </w:rPr>
        <w:t>)</w:t>
      </w: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bulunan inulin örnek gösterilebilir. Önemli antibiyotiklerin çoğu oligosakkaritler veya oligosakkarit bulunduran gruplardan oluşur.</w:t>
      </w:r>
      <w:r w:rsidRPr="00787314">
        <w:rPr>
          <w:rFonts w:ascii="Minion Pro" w:hAnsi="Minion Pro" w:cs="Times New Roman"/>
          <w:sz w:val="22"/>
          <w:szCs w:val="22"/>
          <w:vertAlign w:val="superscript"/>
          <w:lang w:eastAsia="en-US"/>
        </w:rPr>
        <w:t>99,104,107,161</w:t>
      </w:r>
      <w:r w:rsidRPr="00787314">
        <w:rPr>
          <w:rFonts w:ascii="Minion Pro" w:hAnsi="Minion Pro" w:cs="Times New Roman"/>
          <w:sz w:val="22"/>
          <w:szCs w:val="22"/>
          <w:lang w:eastAsia="en-US"/>
        </w:rPr>
        <w:t xml:space="preserve"> </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Polisakkaritler</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Polisakkaritler uzun halkalı ve pek çok aynı veya farklı türlere ait monosakkaritlerden oluşan şekerlerdir. Polimerler veya bazen glikanlar da denir. Büyük ve yüksek makro moleküler ağırlığa sahiptirler. Suda erimezler ve tatlı değildirler. İnsan vücudunun absorbe edip kullanması çoğunlukla zordur. Örnek olarak hatmideki (</w:t>
      </w:r>
      <w:r w:rsidRPr="00787314">
        <w:rPr>
          <w:rFonts w:ascii="Minion Pro" w:hAnsi="Minion Pro" w:cs="Times New Roman"/>
          <w:i/>
          <w:sz w:val="22"/>
          <w:szCs w:val="22"/>
          <w:lang w:eastAsia="en-US"/>
        </w:rPr>
        <w:t>Althea officinalis</w:t>
      </w:r>
      <w:r w:rsidRPr="00787314">
        <w:rPr>
          <w:rFonts w:ascii="Minion Pro" w:hAnsi="Minion Pro" w:cs="Times New Roman"/>
          <w:sz w:val="22"/>
          <w:szCs w:val="22"/>
          <w:lang w:eastAsia="en-US"/>
        </w:rPr>
        <w:t>) musilaj; ekinezya (</w:t>
      </w:r>
      <w:r w:rsidRPr="00787314">
        <w:rPr>
          <w:rFonts w:ascii="Minion Pro" w:hAnsi="Minion Pro" w:cs="Times New Roman"/>
          <w:i/>
          <w:sz w:val="22"/>
          <w:szCs w:val="22"/>
          <w:lang w:eastAsia="en-US"/>
        </w:rPr>
        <w:t>Echinacea spp.</w:t>
      </w:r>
      <w:r w:rsidRPr="00787314">
        <w:rPr>
          <w:rFonts w:ascii="Minion Pro" w:hAnsi="Minion Pro" w:cs="Times New Roman"/>
          <w:sz w:val="22"/>
          <w:szCs w:val="22"/>
          <w:lang w:eastAsia="en-US"/>
        </w:rPr>
        <w:t>) yahut tıbbi mantarlardaki antibiyotik aktif bileşenler immunomodülatör polisakkaritler veya nişasta ve selüloz verilebilir. Organik asitler monosakkaritlerin türevleridir: kuzukulağındaki (</w:t>
      </w:r>
      <w:r w:rsidRPr="00787314">
        <w:rPr>
          <w:rFonts w:ascii="Minion Pro" w:hAnsi="Minion Pro" w:cs="Times New Roman"/>
          <w:i/>
          <w:sz w:val="22"/>
          <w:szCs w:val="22"/>
          <w:lang w:eastAsia="en-US"/>
        </w:rPr>
        <w:t>Rumex acetosa</w:t>
      </w:r>
      <w:r w:rsidRPr="00787314">
        <w:rPr>
          <w:rFonts w:ascii="Minion Pro" w:hAnsi="Minion Pro" w:cs="Times New Roman"/>
          <w:sz w:val="22"/>
          <w:szCs w:val="22"/>
          <w:lang w:eastAsia="en-US"/>
        </w:rPr>
        <w:t>) oksalik asit ile ısırgan otundaki (</w:t>
      </w:r>
      <w:r w:rsidRPr="00787314">
        <w:rPr>
          <w:rFonts w:ascii="Minion Pro" w:hAnsi="Minion Pro" w:cs="Times New Roman"/>
          <w:i/>
          <w:sz w:val="22"/>
          <w:szCs w:val="22"/>
          <w:lang w:eastAsia="en-US"/>
        </w:rPr>
        <w:t>Urtica dioica</w:t>
      </w:r>
      <w:r w:rsidRPr="00787314">
        <w:rPr>
          <w:rFonts w:ascii="Minion Pro" w:hAnsi="Minion Pro" w:cs="Times New Roman"/>
          <w:sz w:val="22"/>
          <w:szCs w:val="22"/>
          <w:lang w:eastAsia="en-US"/>
        </w:rPr>
        <w:t>) formik asit gibi. Nişasta ve glukojendeki gibi depolama maksadıyla yahut selülozdaki gibi bitkide odunlaşmayı önleyen yapılar olarak bulunabilirler.</w:t>
      </w:r>
      <w:r w:rsidRPr="00787314">
        <w:rPr>
          <w:rFonts w:ascii="Minion Pro" w:hAnsi="Minion Pro" w:cs="Times New Roman"/>
          <w:sz w:val="22"/>
          <w:szCs w:val="22"/>
          <w:vertAlign w:val="superscript"/>
          <w:lang w:eastAsia="en-US"/>
        </w:rPr>
        <w:t>99,104-</w:t>
      </w:r>
      <w:r w:rsidRPr="00787314">
        <w:rPr>
          <w:rFonts w:ascii="Minion Pro" w:hAnsi="Minion Pro" w:cs="Times New Roman"/>
          <w:sz w:val="22"/>
          <w:szCs w:val="22"/>
          <w:vertAlign w:val="superscript"/>
          <w:lang w:eastAsia="en-US"/>
        </w:rPr>
        <w:lastRenderedPageBreak/>
        <w:t>105,107,161</w:t>
      </w:r>
      <w:r w:rsidRPr="00787314">
        <w:rPr>
          <w:rFonts w:ascii="Minion Pro" w:hAnsi="Minion Pro" w:cs="Times New Roman"/>
          <w:sz w:val="22"/>
          <w:szCs w:val="22"/>
          <w:lang w:eastAsia="en-US"/>
        </w:rPr>
        <w:t xml:space="preserve"> Belirli primer metabolitler kalıcı ve kuvvetli fizyolojik etkiye sahiptir. Bu anlamda proteinler çok farklı fonksiyonlara sahip olan temel öğeler olarak düşünülmelidir. Örnek olarak </w:t>
      </w:r>
      <w:r w:rsidRPr="00787314">
        <w:rPr>
          <w:rFonts w:ascii="Minion Pro" w:hAnsi="Minion Pro" w:cs="Times New Roman"/>
          <w:i/>
          <w:iCs/>
          <w:sz w:val="22"/>
          <w:szCs w:val="22"/>
          <w:lang w:eastAsia="en-US"/>
        </w:rPr>
        <w:t>Fabaceae</w:t>
      </w:r>
      <w:r w:rsidRPr="00787314">
        <w:rPr>
          <w:rFonts w:ascii="Minion Pro" w:hAnsi="Minion Pro" w:cs="Times New Roman"/>
          <w:sz w:val="22"/>
          <w:szCs w:val="22"/>
          <w:lang w:eastAsia="en-US"/>
        </w:rPr>
        <w:t xml:space="preserve"> bitkisinden elde edilen kan aglutininleri; </w:t>
      </w:r>
      <w:r w:rsidRPr="00787314">
        <w:rPr>
          <w:rFonts w:ascii="Minion Pro" w:hAnsi="Minion Pro" w:cs="Times New Roman"/>
          <w:i/>
          <w:iCs/>
          <w:sz w:val="22"/>
          <w:szCs w:val="22"/>
          <w:lang w:eastAsia="en-US"/>
        </w:rPr>
        <w:t>Ricinus communis</w:t>
      </w:r>
      <w:r w:rsidRPr="00787314">
        <w:rPr>
          <w:rFonts w:ascii="Minion Pro" w:hAnsi="Minion Pro" w:cs="Times New Roman"/>
          <w:sz w:val="22"/>
          <w:szCs w:val="22"/>
          <w:lang w:eastAsia="en-US"/>
        </w:rPr>
        <w:t xml:space="preserve"> bitkisinden elde edilen risin; insulin gibi hormonlar ve </w:t>
      </w:r>
      <w:r w:rsidRPr="00787314">
        <w:rPr>
          <w:rFonts w:ascii="Minion Pro" w:hAnsi="Minion Pro" w:cs="Times New Roman"/>
          <w:i/>
          <w:iCs/>
          <w:sz w:val="22"/>
          <w:szCs w:val="22"/>
          <w:lang w:eastAsia="en-US"/>
        </w:rPr>
        <w:t>Abrus precatorius</w:t>
      </w:r>
      <w:r w:rsidRPr="00787314">
        <w:rPr>
          <w:rFonts w:ascii="Minion Pro" w:hAnsi="Minion Pro" w:cs="Times New Roman"/>
          <w:sz w:val="22"/>
          <w:szCs w:val="22"/>
          <w:lang w:eastAsia="en-US"/>
        </w:rPr>
        <w:t xml:space="preserve"> bitkisinden elde edilen abrin ve prekatorin primer metabolitleri gösterilebilir. Kalıcı ve kuvvetli fizyolojik etkiye sahip primer metabolitlere diğer örnekler; çeşitli antibiyotikler, aşılar ve hormon ve elisitör görevi gören belirli polisakkaritlerdir.</w:t>
      </w:r>
      <w:r w:rsidRPr="00787314">
        <w:rPr>
          <w:rFonts w:ascii="Minion Pro" w:hAnsi="Minion Pro" w:cs="Times New Roman"/>
          <w:sz w:val="22"/>
          <w:szCs w:val="22"/>
          <w:vertAlign w:val="superscript"/>
          <w:lang w:eastAsia="en-US"/>
        </w:rPr>
        <w:t>104,108,113</w:t>
      </w:r>
      <w:r w:rsidRPr="00787314">
        <w:rPr>
          <w:rFonts w:ascii="Minion Pro" w:hAnsi="Minion Pro" w:cs="Times New Roman"/>
          <w:sz w:val="22"/>
          <w:szCs w:val="22"/>
          <w:lang w:eastAsia="en-US"/>
        </w:rPr>
        <w:t xml:space="preserve"> Bir diğer örnek olarak elma pektini gösterilebilir. Farmakolojik olarak, pektini endojen bağırsak suları hazmedemez ve dolaysıyla yüksek oranda su tutucu özelliğe sahiptir. Yararlı bakterilerin çoğalmasını sağladığından bağırsakların pH’ını düşürür. Böylece ishale neden olan patolojik bakterilerin yaşam koşullarını uygunsuz hale getirir. Pektinler bitkilerde yaygın olarak bulunan polisakkaritlerin karmaşık bir grubudur. </w:t>
      </w:r>
      <w:r w:rsidRPr="00787314">
        <w:rPr>
          <w:rFonts w:ascii="Minion Pro" w:hAnsi="Minion Pro" w:cs="Times New Roman"/>
          <w:sz w:val="22"/>
          <w:szCs w:val="22"/>
          <w:lang w:val="en-US" w:eastAsia="en-US" w:bidi="en-US"/>
        </w:rPr>
        <w:t xml:space="preserve">Her ikisi de %30 oranında pektin içerdiği için </w:t>
      </w:r>
      <w:r w:rsidRPr="00787314">
        <w:rPr>
          <w:rFonts w:ascii="Minion Pro" w:hAnsi="Minion Pro" w:cs="Times New Roman"/>
          <w:sz w:val="22"/>
          <w:szCs w:val="22"/>
          <w:lang w:eastAsia="en-US"/>
        </w:rPr>
        <w:t>portakal ve limon kabuğu en zengin pektin kaynağı olarak bilinir. Reçel yapımında reçelin katılaşması için kullanılır.</w:t>
      </w:r>
      <w:r w:rsidRPr="00787314">
        <w:rPr>
          <w:rFonts w:ascii="Minion Pro" w:hAnsi="Minion Pro" w:cs="Times New Roman"/>
          <w:sz w:val="22"/>
          <w:szCs w:val="22"/>
          <w:vertAlign w:val="superscript"/>
          <w:lang w:eastAsia="en-US"/>
        </w:rPr>
        <w:t>12,99,107,161</w:t>
      </w:r>
    </w:p>
    <w:p w:rsidR="00FE5A89" w:rsidRPr="00787314" w:rsidRDefault="00FE5A89" w:rsidP="00FE5A89">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Özel kullanım alanına sahip polisakkaritlerden birisi de müsilajdır. Farklı şeker ve asitlerin bileşiminden ibaret olan çok kollu yapılardır. Hidrofilik özelliklerinden dolayı suyu içlerine hapsederler. Dolaysıyla suyla karıştırılınca müsilajlar şişerek yapışkan bir hal alarak jöleleşir. Keten tohumunda (</w:t>
      </w:r>
      <w:r w:rsidRPr="00787314">
        <w:rPr>
          <w:rFonts w:ascii="Minion Pro" w:hAnsi="Minion Pro" w:cs="Times New Roman"/>
          <w:i/>
          <w:iCs/>
          <w:sz w:val="22"/>
          <w:szCs w:val="22"/>
          <w:lang w:val="en-US" w:eastAsia="en-US" w:bidi="en-US"/>
        </w:rPr>
        <w:t>Linum usitatissimum</w:t>
      </w:r>
      <w:r w:rsidRPr="00787314">
        <w:rPr>
          <w:rFonts w:ascii="Minion Pro" w:hAnsi="Minion Pro" w:cs="Times New Roman"/>
          <w:sz w:val="22"/>
          <w:szCs w:val="22"/>
          <w:lang w:val="en-US" w:eastAsia="en-US" w:bidi="en-US"/>
        </w:rPr>
        <w:t>) %3–10 oranında bulunan arabinoksilan, galaktan ve ramnogalakturonan gibi müsilajlar bağırsak duvarını yumuşatmak için kullanılır. Müsilaj bağırsakta şişerek bir bariyer oluşturur ve bağırsak duvarını</w:t>
      </w:r>
      <w:r w:rsidRPr="00787314">
        <w:rPr>
          <w:rFonts w:ascii="Minion Pro" w:hAnsi="Minion Pro" w:cs="Times New Roman"/>
          <w:sz w:val="22"/>
          <w:szCs w:val="22"/>
          <w:lang w:eastAsia="en-US"/>
        </w:rPr>
        <w:t xml:space="preserve"> bağırsakta bulunan </w:t>
      </w:r>
      <w:r w:rsidRPr="00787314">
        <w:rPr>
          <w:rFonts w:ascii="Minion Pro" w:hAnsi="Minion Pro" w:cs="Times New Roman"/>
          <w:sz w:val="22"/>
          <w:szCs w:val="22"/>
          <w:lang w:val="en-US" w:eastAsia="en-US" w:bidi="en-US"/>
        </w:rPr>
        <w:t>tahriş edici kimyasalların etkisinden korur.</w:t>
      </w:r>
      <w:r w:rsidRPr="00787314">
        <w:rPr>
          <w:rFonts w:ascii="Minion Pro" w:hAnsi="Minion Pro" w:cs="Times New Roman"/>
          <w:sz w:val="22"/>
          <w:szCs w:val="22"/>
          <w:vertAlign w:val="superscript"/>
          <w:lang w:eastAsia="en-US"/>
        </w:rPr>
        <w:t>12,104-105,161</w:t>
      </w:r>
      <w:r w:rsidR="00633C57" w:rsidRPr="00787314">
        <w:rPr>
          <w:rFonts w:ascii="Minion Pro" w:hAnsi="Minion Pro" w:cs="Times New Roman"/>
          <w:sz w:val="22"/>
          <w:szCs w:val="22"/>
          <w:vertAlign w:val="superscript"/>
          <w:lang w:eastAsia="en-US"/>
        </w:rPr>
        <w:t xml:space="preserve"> </w:t>
      </w:r>
      <w:r w:rsidRPr="00787314">
        <w:rPr>
          <w:rFonts w:ascii="Minion Pro" w:hAnsi="Minion Pro" w:cs="Times New Roman"/>
          <w:sz w:val="22"/>
          <w:szCs w:val="22"/>
          <w:lang w:eastAsia="en-US"/>
        </w:rPr>
        <w:t>Bir polisakkarit yani karbonhidrat türevi olan sakız yiyecek endüstrisinde yoğun olarak kullanılır. Sakız, ağaçların ve diğer odunsu bitkilerin çizilerek kesilmesi yani yaralanmaları sonucu oluşur.</w:t>
      </w:r>
      <w:r w:rsidRPr="00787314">
        <w:rPr>
          <w:rFonts w:ascii="Minion Pro" w:hAnsi="Minion Pro" w:cs="Times New Roman"/>
          <w:sz w:val="22"/>
          <w:szCs w:val="22"/>
          <w:vertAlign w:val="superscript"/>
          <w:lang w:eastAsia="en-US"/>
        </w:rPr>
        <w:t>161</w:t>
      </w:r>
      <w:r w:rsidRPr="00787314">
        <w:rPr>
          <w:rFonts w:ascii="Minion Pro" w:hAnsi="Minion Pro" w:cs="Times New Roman"/>
          <w:sz w:val="22"/>
          <w:szCs w:val="22"/>
          <w:lang w:eastAsia="en-US"/>
        </w:rPr>
        <w:t xml:space="preserve"> Örneğin, karaçam ağacının (</w:t>
      </w:r>
      <w:r w:rsidRPr="00787314">
        <w:rPr>
          <w:rFonts w:ascii="Minion Pro" w:hAnsi="Minion Pro" w:cs="Times New Roman"/>
          <w:i/>
          <w:iCs/>
          <w:sz w:val="22"/>
          <w:szCs w:val="22"/>
          <w:lang w:eastAsia="en-US"/>
        </w:rPr>
        <w:t>Pinus nigra</w:t>
      </w:r>
      <w:r w:rsidRPr="00787314">
        <w:rPr>
          <w:rFonts w:ascii="Minion Pro" w:hAnsi="Minion Pro" w:cs="Times New Roman"/>
          <w:sz w:val="22"/>
          <w:szCs w:val="22"/>
          <w:lang w:eastAsia="en-US"/>
        </w:rPr>
        <w:t>)</w:t>
      </w: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ürettiği sakız, bitkinin aldığı bu yaraları iyileştirmek için salgıladığı bir bileşendir.</w:t>
      </w:r>
      <w:r w:rsidRPr="00787314">
        <w:rPr>
          <w:rFonts w:ascii="Minion Pro" w:hAnsi="Minion Pro" w:cs="Times New Roman"/>
          <w:sz w:val="22"/>
          <w:szCs w:val="22"/>
          <w:vertAlign w:val="superscript"/>
          <w:lang w:eastAsia="en-US"/>
        </w:rPr>
        <w:t>99</w:t>
      </w:r>
      <w:r w:rsidRPr="00787314">
        <w:rPr>
          <w:rFonts w:ascii="Minion Pro" w:hAnsi="Minion Pro" w:cs="Times New Roman"/>
          <w:sz w:val="22"/>
          <w:szCs w:val="22"/>
          <w:lang w:eastAsia="en-US"/>
        </w:rPr>
        <w:t xml:space="preserve">         </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Lipidler</w:t>
      </w:r>
    </w:p>
    <w:p w:rsidR="00EA00E9" w:rsidRPr="00787314" w:rsidRDefault="00EA00E9" w:rsidP="00FE5A89">
      <w:pPr>
        <w:pStyle w:val="AralkYok1"/>
        <w:widowControl/>
        <w:tabs>
          <w:tab w:val="left" w:pos="2127"/>
        </w:tabs>
        <w:suppressAutoHyphens/>
        <w:rPr>
          <w:rFonts w:ascii="Minion Pro" w:hAnsi="Minion Pro" w:cs="Times New Roman"/>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Lipidler; yağ asitleri yahut poliketidler olarak ta bilinir. Hücrelerde bulunan ve suda çözünebilen organik maddelerdir. Lipidler farklı bileşen gruplarının temelini oluştururlar. Basit yağ asitleri, trigliseritler, fosfolipidler, alkilamidler ve poliasetilen alt gruplarında incelenebilir. Karotenoid, terpenler ve steroidler sonuç olarak yağ asitlerinin türevleridir. Lipidler pek çok metabolik sürecin ve hormonların prekursörleri olma görevini üstlenirler.</w:t>
      </w:r>
      <w:r w:rsidRPr="00787314">
        <w:rPr>
          <w:rFonts w:ascii="Minion Pro" w:hAnsi="Minion Pro" w:cs="Times New Roman"/>
          <w:sz w:val="22"/>
          <w:szCs w:val="22"/>
          <w:vertAlign w:val="superscript"/>
          <w:lang w:eastAsia="en-US"/>
        </w:rPr>
        <w:t>99,161</w:t>
      </w:r>
      <w:r w:rsidR="00633C57" w:rsidRPr="00787314">
        <w:rPr>
          <w:rFonts w:ascii="Minion Pro" w:hAnsi="Minion Pro" w:cs="Times New Roman"/>
          <w:sz w:val="22"/>
          <w:szCs w:val="22"/>
          <w:vertAlign w:val="superscript"/>
          <w:lang w:eastAsia="en-US"/>
        </w:rPr>
        <w:t xml:space="preserve"> </w:t>
      </w:r>
      <w:r w:rsidRPr="00787314">
        <w:rPr>
          <w:rFonts w:ascii="Minion Pro" w:hAnsi="Minion Pro" w:cs="Times New Roman"/>
          <w:sz w:val="22"/>
          <w:szCs w:val="22"/>
          <w:lang w:eastAsia="en-US"/>
        </w:rPr>
        <w:t>Yağ asitlerinin hepsi uzun bir hidrokarbon zincirine sahiptir ve karboksil grubun son durağını temsil ederler. Hidrokarbon zinciri doymuş veya doymamış olabilir. Doymamış yağ asitlerinin doymuş yağ asitlerine göre erime noktası daha düşüktür. Doymamış yağ asitlerinin oda sıcaklığında likit halde bulunabilmeleri nedeniyle arterlerin duvarlarında plak oluşturmazlar.   Doymamış yağ asitleri endüstriyel süreçlerle trans yağ asitleri (örneğin, margarin) formlarına dönüştürülebilir. Trans yağ asitleri, doymuş yağlar gibi lipidlerin yayvan form alabilme nitelikleri dolaysıyla damarlarda katı tabakalar oluşturarak sertleşmelere yol açar. Hindistan cevizinde (</w:t>
      </w:r>
      <w:r w:rsidRPr="00787314">
        <w:rPr>
          <w:rFonts w:ascii="Minion Pro" w:hAnsi="Minion Pro" w:cs="Times New Roman"/>
          <w:i/>
          <w:iCs/>
          <w:sz w:val="22"/>
          <w:szCs w:val="22"/>
          <w:lang w:eastAsia="en-US"/>
        </w:rPr>
        <w:t>Cocos nucifera</w:t>
      </w:r>
      <w:r w:rsidRPr="00787314">
        <w:rPr>
          <w:rFonts w:ascii="Minion Pro" w:hAnsi="Minion Pro" w:cs="Times New Roman"/>
          <w:sz w:val="22"/>
          <w:szCs w:val="22"/>
          <w:lang w:eastAsia="en-US"/>
        </w:rPr>
        <w:t>) bulunan kaprilik ve lorik asit örnek verilebilir.</w:t>
      </w:r>
      <w:r w:rsidRPr="00787314">
        <w:rPr>
          <w:rFonts w:ascii="Minion Pro" w:hAnsi="Minion Pro" w:cs="Times New Roman"/>
          <w:sz w:val="22"/>
          <w:szCs w:val="22"/>
          <w:vertAlign w:val="superscript"/>
          <w:lang w:eastAsia="en-US"/>
        </w:rPr>
        <w:t>161-162</w:t>
      </w:r>
      <w:r w:rsidRPr="00787314">
        <w:rPr>
          <w:rFonts w:ascii="Minion Pro" w:hAnsi="Minion Pro" w:cs="Times New Roman"/>
          <w:sz w:val="22"/>
          <w:szCs w:val="22"/>
          <w:lang w:eastAsia="en-US"/>
        </w:rPr>
        <w:t xml:space="preserve">    </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Doymamış yağ asitleri oleik, alfa linolenik asit (örneğin, omega 3 yağ asiti) ve linolenik asit (örneğin, omega 6 yağ asitleri) ve arakidonik asitler gibi daha yüksek doymamış organizmalarda bol miktarda bulunur.</w:t>
      </w:r>
      <w:r w:rsidRPr="00787314">
        <w:rPr>
          <w:rFonts w:ascii="Minion Pro" w:hAnsi="Minion Pro" w:cs="Times New Roman"/>
          <w:sz w:val="22"/>
          <w:szCs w:val="22"/>
          <w:vertAlign w:val="superscript"/>
          <w:lang w:eastAsia="en-US"/>
        </w:rPr>
        <w:t>104,161</w:t>
      </w:r>
      <w:r w:rsidRPr="00787314">
        <w:rPr>
          <w:rFonts w:ascii="Minion Pro" w:hAnsi="Minion Pro" w:cs="Times New Roman"/>
          <w:sz w:val="22"/>
          <w:szCs w:val="22"/>
          <w:lang w:eastAsia="en-US"/>
        </w:rPr>
        <w:t xml:space="preserve"> Zeytinyağında (</w:t>
      </w:r>
      <w:r w:rsidRPr="00787314">
        <w:rPr>
          <w:rFonts w:ascii="Minion Pro" w:hAnsi="Minion Pro" w:cs="Times New Roman"/>
          <w:i/>
          <w:iCs/>
          <w:sz w:val="22"/>
          <w:szCs w:val="22"/>
          <w:lang w:eastAsia="en-US"/>
        </w:rPr>
        <w:t>Olea europaeave</w:t>
      </w:r>
      <w:r w:rsidRPr="00787314">
        <w:rPr>
          <w:rFonts w:ascii="Minion Pro" w:hAnsi="Minion Pro" w:cs="Times New Roman"/>
          <w:sz w:val="22"/>
          <w:szCs w:val="22"/>
          <w:lang w:eastAsia="en-US"/>
        </w:rPr>
        <w:t>)</w:t>
      </w: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%56-83 oranında oleik asit ve %4-20 oranında da linoleik asit bulunur.</w:t>
      </w:r>
      <w:r w:rsidRPr="00787314">
        <w:rPr>
          <w:rFonts w:ascii="Minion Pro" w:hAnsi="Minion Pro" w:cs="Times New Roman"/>
          <w:sz w:val="22"/>
          <w:szCs w:val="22"/>
          <w:vertAlign w:val="superscript"/>
          <w:lang w:eastAsia="en-US"/>
        </w:rPr>
        <w:t>162</w:t>
      </w:r>
      <w:r w:rsidRPr="00787314">
        <w:rPr>
          <w:rFonts w:ascii="Minion Pro" w:hAnsi="Minion Pro" w:cs="Times New Roman"/>
          <w:sz w:val="22"/>
          <w:szCs w:val="22"/>
          <w:lang w:eastAsia="en-US"/>
        </w:rPr>
        <w:t xml:space="preserve"> Primroz yağı</w:t>
      </w:r>
      <w:r w:rsidRPr="00787314">
        <w:rPr>
          <w:rFonts w:ascii="Minion Pro" w:hAnsi="Minion Pro" w:cs="Times New Roman"/>
          <w:sz w:val="22"/>
          <w:szCs w:val="22"/>
          <w:lang w:val="en-US" w:eastAsia="en-US" w:bidi="en-US"/>
        </w:rPr>
        <w:t xml:space="preserve"> (</w:t>
      </w:r>
      <w:r w:rsidRPr="00787314">
        <w:rPr>
          <w:rFonts w:ascii="Minion Pro" w:hAnsi="Minion Pro" w:cs="Times New Roman"/>
          <w:i/>
          <w:iCs/>
          <w:sz w:val="22"/>
          <w:szCs w:val="22"/>
          <w:lang w:eastAsia="en-US"/>
        </w:rPr>
        <w:t>Oenothera biennis</w:t>
      </w:r>
      <w:r w:rsidRPr="00787314">
        <w:rPr>
          <w:rFonts w:ascii="Minion Pro" w:hAnsi="Minion Pro" w:cs="Times New Roman"/>
          <w:sz w:val="22"/>
          <w:szCs w:val="22"/>
          <w:lang w:eastAsia="en-US"/>
        </w:rPr>
        <w:t>) %8–11 oranında gama linolenik asit içerir.</w:t>
      </w:r>
      <w:r w:rsidRPr="00787314">
        <w:rPr>
          <w:rFonts w:ascii="Minion Pro" w:hAnsi="Minion Pro" w:cs="Times New Roman"/>
          <w:sz w:val="22"/>
          <w:szCs w:val="22"/>
          <w:vertAlign w:val="superscript"/>
          <w:lang w:eastAsia="en-US"/>
        </w:rPr>
        <w:t>116</w:t>
      </w:r>
      <w:r w:rsidRPr="00787314">
        <w:rPr>
          <w:rFonts w:ascii="Minion Pro" w:hAnsi="Minion Pro" w:cs="Times New Roman"/>
          <w:sz w:val="22"/>
          <w:szCs w:val="22"/>
          <w:lang w:eastAsia="en-US"/>
        </w:rPr>
        <w:t xml:space="preserve"> Alfa linolenik asit doymamış yağ asitlerindendir.</w:t>
      </w: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Keten tohumu (</w:t>
      </w:r>
      <w:r w:rsidRPr="00787314">
        <w:rPr>
          <w:rFonts w:ascii="Minion Pro" w:hAnsi="Minion Pro" w:cs="Times New Roman"/>
          <w:i/>
          <w:iCs/>
          <w:sz w:val="22"/>
          <w:szCs w:val="22"/>
          <w:lang w:eastAsia="en-US"/>
        </w:rPr>
        <w:t>Linus usitatissimum</w:t>
      </w:r>
      <w:r w:rsidRPr="00787314">
        <w:rPr>
          <w:rFonts w:ascii="Minion Pro" w:hAnsi="Minion Pro" w:cs="Times New Roman"/>
          <w:sz w:val="22"/>
          <w:szCs w:val="22"/>
          <w:lang w:eastAsia="en-US"/>
        </w:rPr>
        <w:t xml:space="preserve">), örneğin, alfa linolenik asit yönüyle çok zengin bir kaynaktır ve keten tohumu yağı %50’den fazla alfa linolenik asit içerir. Alfa linolenik asit, n-3 (omega-3) serilerinden temel bir yağ asitidir ve ancak besin tüketimi yoluyla alınabilir. Omega-3 yağ asitleri prostaglandin, tromboksan ve lökotrienlerin doku hormonları sentezlemesinde kullanılır. Alfa linolenik asitin, araştırma verileri kesin ve yeterli bir kanıt ortaya koyamamış olsa da, teorik olarak; kanser ve (trombosit kümelenmesini azaltarak) </w:t>
      </w:r>
      <w:r w:rsidRPr="00787314">
        <w:rPr>
          <w:rFonts w:ascii="Minion Pro" w:hAnsi="Minion Pro" w:cs="Times New Roman"/>
          <w:sz w:val="22"/>
          <w:szCs w:val="22"/>
          <w:lang w:eastAsia="en-US"/>
        </w:rPr>
        <w:lastRenderedPageBreak/>
        <w:t>kardiyovasküler hastalık riskini azaltmada ve romatoid arterit ve diğer enflamatuar hastalıkların yönetiminde etkili olduğu varsayılmaktadır.</w:t>
      </w:r>
      <w:r w:rsidRPr="00787314">
        <w:rPr>
          <w:rFonts w:ascii="Minion Pro" w:hAnsi="Minion Pro" w:cs="Times New Roman"/>
          <w:sz w:val="22"/>
          <w:szCs w:val="22"/>
          <w:vertAlign w:val="superscript"/>
          <w:lang w:eastAsia="en-US"/>
        </w:rPr>
        <w:t>116-117</w:t>
      </w:r>
      <w:r w:rsidRPr="00787314">
        <w:rPr>
          <w:rFonts w:ascii="Minion Pro" w:hAnsi="Minion Pro" w:cs="Times New Roman"/>
          <w:sz w:val="22"/>
          <w:szCs w:val="22"/>
          <w:lang w:eastAsia="en-US"/>
        </w:rPr>
        <w:t xml:space="preserve"> Alfa linolenik asit içeren diğer bitkiler; kenevir, kabak çekirdeği, soya fasulyesi, kanola ve cevizdir.</w:t>
      </w:r>
      <w:r w:rsidRPr="00787314">
        <w:rPr>
          <w:rFonts w:ascii="Minion Pro" w:hAnsi="Minion Pro" w:cs="Times New Roman"/>
          <w:sz w:val="22"/>
          <w:szCs w:val="22"/>
          <w:vertAlign w:val="superscript"/>
          <w:lang w:eastAsia="en-US"/>
        </w:rPr>
        <w:t>117</w:t>
      </w:r>
      <w:r w:rsidRPr="00787314">
        <w:rPr>
          <w:rFonts w:ascii="Minion Pro" w:hAnsi="Minion Pro" w:cs="Times New Roman"/>
          <w:sz w:val="22"/>
          <w:szCs w:val="22"/>
          <w:lang w:eastAsia="en-US"/>
        </w:rPr>
        <w:t xml:space="preserve">  </w:t>
      </w:r>
    </w:p>
    <w:p w:rsidR="00FE5A89" w:rsidRPr="00787314" w:rsidRDefault="00FE5A89" w:rsidP="00FE5A89">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Trigliseridler (triasilgliseroller veya nötr yağlar) zeytinyağı gibi besin değeri yüksek yağ bileşenleridir. Alkilamidler, örneğin ekinezyadaki bir nitrojen lipidi olan izobutilamid immun sisteme olumlu etkileriyle bilinir. Poliasetilenler, karbon-karbon üçlü halkalı moleküler yapısına sahip antimikrobiyal veya toksik moleküllerdir. Dulavrat otu (</w:t>
      </w:r>
      <w:r w:rsidRPr="00787314">
        <w:rPr>
          <w:rFonts w:ascii="Minion Pro" w:hAnsi="Minion Pro" w:cs="Times New Roman"/>
          <w:i/>
          <w:iCs/>
          <w:sz w:val="22"/>
          <w:szCs w:val="22"/>
          <w:lang w:eastAsia="en-US"/>
        </w:rPr>
        <w:t>Arctium lappa</w:t>
      </w:r>
      <w:r w:rsidRPr="00787314">
        <w:rPr>
          <w:rFonts w:ascii="Minion Pro" w:hAnsi="Minion Pro" w:cs="Times New Roman"/>
          <w:sz w:val="22"/>
          <w:szCs w:val="22"/>
          <w:lang w:eastAsia="en-US"/>
        </w:rPr>
        <w:t>) tohumunda bulunan arktinal örnek gösterilebilir.</w:t>
      </w:r>
      <w:r w:rsidRPr="00787314">
        <w:rPr>
          <w:rFonts w:ascii="Minion Pro" w:hAnsi="Minion Pro" w:cs="Times New Roman"/>
          <w:sz w:val="22"/>
          <w:szCs w:val="22"/>
          <w:vertAlign w:val="superscript"/>
          <w:lang w:eastAsia="en-US"/>
        </w:rPr>
        <w:t>99,104-105</w:t>
      </w:r>
      <w:r w:rsidRPr="00787314">
        <w:rPr>
          <w:rFonts w:ascii="Minion Pro" w:hAnsi="Minion Pro" w:cs="Times New Roman"/>
          <w:sz w:val="22"/>
          <w:szCs w:val="22"/>
          <w:lang w:eastAsia="en-US"/>
        </w:rPr>
        <w:t xml:space="preserve"> Temel yağ asitleri doymamış yağlar olup sağlığın korunmasında ve beslenmede önemli rol oynarlar. Diğer yağ asitleri tarafından sentezlenemediklerinden dolayı azalan stokların telafi edilebilmesi için gıdalarla alınması gereklidir.</w:t>
      </w: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Fosfolipidler; bitki ve hayvanların hücre zarlarının temel bileşenleridir. Örneğin, fosfatidilkolin ve fosfatidilserin gibi. Hücre zarları yoğun oranda lipid içerdiğinden, yalnızca hidrofobik niteliğe sahip olan ve yağda çözünebilen bileşenler bunlara penetre edebilir. Bu özellik bir ilacın süratle kana karışmasını hedefleyen farmasötik endüstri tarafından kullanılabilir. Fosfolipid çift katmanlarının küresel yığınları yani lipozomlarda ilaçların dağıtılması konusunda çok sayıda araştırmalar devam etmektedir. Buna göre ilaç, mühendislik yöntemleri kullanılarak tercih edilen belirlenmiş bir doku veya hedeflenen organa iliştirilmek için lipozomlara hapsedilir. Bu yolla kemoterapide kullanılan fazla miktarda toksik ilaçların; geleneksel ilaç tedavisi yöntemlerinin etkinsiz av tüfeği yaklaşımından daha denetimli ve güvenli bir şekilde uygulanabileceği amaçlanmaktadır. Mumlar bir tür lipid olarak sınıflandırılırlar. Her ne kadar yumuşak kalsalar da oda sıcaklığında katı formda bulunurlar ve suda erimezler. Mumlar kutupsuz bileşenler olduklarından suya karşı dirençlidirler.</w:t>
      </w:r>
      <w:r w:rsidRPr="00787314">
        <w:rPr>
          <w:rFonts w:ascii="Minion Pro" w:hAnsi="Minion Pro" w:cs="Times New Roman"/>
          <w:sz w:val="22"/>
          <w:szCs w:val="22"/>
          <w:vertAlign w:val="superscript"/>
          <w:lang w:eastAsia="en-US"/>
        </w:rPr>
        <w:t>161</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Amino asitler ve türevleri</w:t>
      </w:r>
    </w:p>
    <w:p w:rsidR="00471879" w:rsidRPr="00787314" w:rsidRDefault="00471879" w:rsidP="00FE5A89">
      <w:pPr>
        <w:pStyle w:val="AralkYok1"/>
        <w:widowControl/>
        <w:tabs>
          <w:tab w:val="left" w:pos="2127"/>
        </w:tabs>
        <w:suppressAutoHyphens/>
        <w:rPr>
          <w:rFonts w:ascii="Minion Pro" w:hAnsi="Minion Pro" w:cs="Times New Roman"/>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Amino asitler karbon, oksijen, hidrojen, nitrojen ve bazıları da sülfür içerir.</w:t>
      </w:r>
      <w:r w:rsidRPr="00787314">
        <w:rPr>
          <w:rFonts w:ascii="Minion Pro" w:hAnsi="Minion Pro" w:cs="Times New Roman"/>
          <w:sz w:val="22"/>
          <w:szCs w:val="22"/>
          <w:vertAlign w:val="superscript"/>
          <w:lang w:eastAsia="en-US"/>
        </w:rPr>
        <w:t>188</w:t>
      </w:r>
      <w:r w:rsidRPr="00787314">
        <w:rPr>
          <w:rFonts w:ascii="Minion Pro" w:hAnsi="Minion Pro" w:cs="Times New Roman"/>
          <w:sz w:val="22"/>
          <w:szCs w:val="22"/>
          <w:lang w:eastAsia="en-US"/>
        </w:rPr>
        <w:t xml:space="preserve"> Amino asitler, proteinlerin yapıtaşlarıdır ve türlü molekül çeşitlerinin prekursörleridir. Temel yağ asitlerinde olduğu gibi amino asitlerin hepsi vücut tarafından sentezlenemez ve böylece ilave gıdalarla alınmalıdır. Özellikle çocukların metabolizması bunları sentezlemek için yeterli erişkinliğe ulaşmadığından ötürü çocuklar için çok gereklidirler. Vücudun sentezleyemediği ve gerekli olan amino asitlere örnek olarak fenilalanin, valin, treonin, triptofan, tirosin, sistein, arginin, histadin, metionin, izolösin, lisin ve lösin verilebilir. Vücudun sentezleyebildiği ve temel olmadığı düşünülen amino asitlere örnek olarak alanin, asparajin, aspartik asit, glutamik asit, glutamin, glisin, prolin ve serin verilebilir. Gerçi sistein gerekli bir amino asit olan metioninden; tirosin de fenilalaninden sentezlenebilmektedir.</w:t>
      </w:r>
      <w:r w:rsidRPr="00787314">
        <w:rPr>
          <w:rFonts w:ascii="Minion Pro" w:hAnsi="Minion Pro" w:cs="Times New Roman"/>
          <w:sz w:val="22"/>
          <w:szCs w:val="22"/>
          <w:vertAlign w:val="superscript"/>
          <w:lang w:eastAsia="en-US"/>
        </w:rPr>
        <w:t>187</w:t>
      </w:r>
      <w:r w:rsidRPr="00787314">
        <w:rPr>
          <w:rFonts w:ascii="Minion Pro" w:hAnsi="Minion Pro" w:cs="Times New Roman"/>
          <w:sz w:val="22"/>
          <w:szCs w:val="22"/>
          <w:lang w:eastAsia="en-US"/>
        </w:rPr>
        <w:t xml:space="preserve"> Bitki metabolizmaları bütün bu amino asitlerin hepsini bulundururlar.</w:t>
      </w:r>
      <w:r w:rsidRPr="00787314">
        <w:rPr>
          <w:rFonts w:ascii="Minion Pro" w:hAnsi="Minion Pro" w:cs="Times New Roman"/>
          <w:sz w:val="22"/>
          <w:szCs w:val="22"/>
          <w:vertAlign w:val="superscript"/>
          <w:lang w:eastAsia="en-US"/>
        </w:rPr>
        <w:t xml:space="preserve">99,104-105,161 </w:t>
      </w:r>
      <w:r w:rsidRPr="00787314">
        <w:rPr>
          <w:rFonts w:ascii="Minion Pro" w:hAnsi="Minion Pro" w:cs="Times New Roman"/>
          <w:sz w:val="22"/>
          <w:szCs w:val="22"/>
          <w:lang w:eastAsia="en-US"/>
        </w:rPr>
        <w:t>Sülfatlanmış amino asit türevlerine sarımsak</w:t>
      </w: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w:t>
      </w:r>
      <w:r w:rsidRPr="00787314">
        <w:rPr>
          <w:rFonts w:ascii="Minion Pro" w:hAnsi="Minion Pro" w:cs="Times New Roman"/>
          <w:i/>
          <w:iCs/>
          <w:sz w:val="22"/>
          <w:szCs w:val="22"/>
          <w:lang w:eastAsia="en-US"/>
        </w:rPr>
        <w:t>Allium sativum</w:t>
      </w:r>
      <w:r w:rsidRPr="00787314">
        <w:rPr>
          <w:rFonts w:ascii="Minion Pro" w:hAnsi="Minion Pro" w:cs="Times New Roman"/>
          <w:sz w:val="22"/>
          <w:szCs w:val="22"/>
          <w:lang w:eastAsia="en-US"/>
        </w:rPr>
        <w:t>) ve soğandaki (</w:t>
      </w:r>
      <w:r w:rsidRPr="00787314">
        <w:rPr>
          <w:rFonts w:ascii="Minion Pro" w:hAnsi="Minion Pro" w:cs="Times New Roman"/>
          <w:i/>
          <w:iCs/>
          <w:sz w:val="22"/>
          <w:szCs w:val="22"/>
          <w:lang w:eastAsia="en-US"/>
        </w:rPr>
        <w:t>Allium cepa</w:t>
      </w:r>
      <w:r w:rsidRPr="00787314">
        <w:rPr>
          <w:rFonts w:ascii="Minion Pro" w:hAnsi="Minion Pro" w:cs="Times New Roman"/>
          <w:sz w:val="22"/>
          <w:szCs w:val="22"/>
          <w:lang w:eastAsia="en-US"/>
        </w:rPr>
        <w:t>)  alisin sülfür bileşenleri örnek gösterilebilir. Lahana, hardal ve brokolide (</w:t>
      </w:r>
      <w:r w:rsidRPr="00787314">
        <w:rPr>
          <w:rFonts w:ascii="Minion Pro" w:hAnsi="Minion Pro" w:cs="Times New Roman"/>
          <w:i/>
          <w:iCs/>
          <w:sz w:val="22"/>
          <w:szCs w:val="22"/>
          <w:lang w:eastAsia="en-US"/>
        </w:rPr>
        <w:t>Brassica spp.</w:t>
      </w:r>
      <w:r w:rsidRPr="00787314">
        <w:rPr>
          <w:rFonts w:ascii="Minion Pro" w:hAnsi="Minion Pro" w:cs="Times New Roman"/>
          <w:sz w:val="22"/>
          <w:szCs w:val="22"/>
          <w:lang w:eastAsia="en-US"/>
        </w:rPr>
        <w:t>) glukosinolat ve türevlerinden sülforafan bulunur.</w:t>
      </w:r>
      <w:r w:rsidRPr="00787314">
        <w:rPr>
          <w:rFonts w:ascii="Minion Pro" w:hAnsi="Minion Pro" w:cs="Times New Roman"/>
          <w:sz w:val="22"/>
          <w:szCs w:val="22"/>
          <w:vertAlign w:val="superscript"/>
          <w:lang w:eastAsia="en-US"/>
        </w:rPr>
        <w:t xml:space="preserve"> </w:t>
      </w:r>
      <w:r w:rsidRPr="00787314">
        <w:rPr>
          <w:rFonts w:ascii="Minion Pro" w:hAnsi="Minion Pro" w:cs="Times New Roman"/>
          <w:sz w:val="22"/>
          <w:szCs w:val="22"/>
          <w:lang w:eastAsia="en-US"/>
        </w:rPr>
        <w:t>Siyanojenik glikozidler, siyanid üreten bileşenlerdendir. Yaban kirazında (</w:t>
      </w:r>
      <w:r w:rsidRPr="00787314">
        <w:rPr>
          <w:rFonts w:ascii="Minion Pro" w:hAnsi="Minion Pro" w:cs="Times New Roman"/>
          <w:i/>
          <w:iCs/>
          <w:sz w:val="22"/>
          <w:szCs w:val="22"/>
          <w:lang w:eastAsia="en-US"/>
        </w:rPr>
        <w:t>Prunus serotina</w:t>
      </w:r>
      <w:r w:rsidRPr="00787314">
        <w:rPr>
          <w:rFonts w:ascii="Minion Pro" w:hAnsi="Minion Pro" w:cs="Times New Roman"/>
          <w:sz w:val="22"/>
          <w:szCs w:val="22"/>
          <w:lang w:eastAsia="en-US"/>
        </w:rPr>
        <w:t>) bulunan prunasin örnek olarak gösterilebilir.</w:t>
      </w:r>
      <w:r w:rsidRPr="00787314">
        <w:rPr>
          <w:rFonts w:ascii="Minion Pro" w:hAnsi="Minion Pro" w:cs="Times New Roman"/>
          <w:sz w:val="22"/>
          <w:szCs w:val="22"/>
          <w:vertAlign w:val="superscript"/>
          <w:lang w:eastAsia="en-US"/>
        </w:rPr>
        <w:t xml:space="preserve">99,104,161 </w:t>
      </w:r>
      <w:r w:rsidRPr="00787314">
        <w:rPr>
          <w:rFonts w:ascii="Minion Pro" w:hAnsi="Minion Pro" w:cs="Times New Roman"/>
          <w:sz w:val="22"/>
          <w:szCs w:val="22"/>
          <w:lang w:eastAsia="en-US"/>
        </w:rPr>
        <w:t xml:space="preserve">  </w:t>
      </w:r>
    </w:p>
    <w:p w:rsidR="00FE5A89" w:rsidRPr="00787314" w:rsidRDefault="00FE5A89" w:rsidP="00FE5A89">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Amino asitler proteinlerin yapı taşları olma görevi üstlenmeleri dışında, pekçok amino asitin belirli hayati fonksiyonlar için vazgeçilmez bileşenler oldukları bilinmektedir. Nörotransmitter, hormonal salgılar için uyarıcı, hayati olipeptid ve polipeptidler gibi metabolitler de dâhil olmak üzere nörotransmitterlerin prekursörleri gibi fonksiyonları bulunmaktadır. Örneğin, alanin glukonoegenez ve nitrojenlerin transportunda önemli görevler üstlenir. Argininin, cerrahi ve travma hastalarında pozitif etkileri olduğu ve vazodilatör ve immunomodülatör görevi gördüğü, ve daha birçok etkileri dışında amonyak detoksifikasyonunda etkili olduğu gösterilmiştir. Glutamin organlar arasında nitrojen transportunda çok etkilidir. Triptofan, merkezi sinir sistemi inhibitörü fonksiyonuna sahiptir. Treonin beyin gelişiminde etkilidir. Sistein antioksidandır.</w:t>
      </w:r>
      <w:r w:rsidRPr="00787314">
        <w:rPr>
          <w:rFonts w:ascii="Minion Pro" w:hAnsi="Minion Pro" w:cs="Times New Roman"/>
          <w:sz w:val="22"/>
          <w:szCs w:val="22"/>
          <w:vertAlign w:val="superscript"/>
          <w:lang w:eastAsia="en-US"/>
        </w:rPr>
        <w:t>188</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p>
    <w:p w:rsidR="00471879" w:rsidRPr="00787314" w:rsidRDefault="00471879" w:rsidP="00FE5A89">
      <w:pPr>
        <w:pStyle w:val="AralkYok1"/>
        <w:widowControl/>
        <w:tabs>
          <w:tab w:val="left" w:pos="2127"/>
        </w:tabs>
        <w:suppressAutoHyphens/>
        <w:rPr>
          <w:rFonts w:ascii="Minion Pro" w:hAnsi="Minion Pro" w:cs="Times New Roman"/>
          <w:b/>
          <w:color w:val="0070C0"/>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Proteinler</w:t>
      </w:r>
    </w:p>
    <w:p w:rsidR="00471879" w:rsidRPr="00787314" w:rsidRDefault="00471879" w:rsidP="00FE5A89">
      <w:pPr>
        <w:pStyle w:val="AralkYok1"/>
        <w:widowControl/>
        <w:tabs>
          <w:tab w:val="left" w:pos="2127"/>
        </w:tabs>
        <w:suppressAutoHyphens/>
        <w:rPr>
          <w:rFonts w:ascii="Minion Pro" w:hAnsi="Minion Pro" w:cs="Times New Roman"/>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Proteinler canlı organizmalarda hemen her süreçte bir fonksiyona sahiptirler. Hücreleri inşa eder ve onarırlar. Yapısal destek sağlarlar.</w:t>
      </w:r>
      <w:r w:rsidRPr="00787314">
        <w:rPr>
          <w:rFonts w:ascii="Minion Pro" w:hAnsi="Minion Pro" w:cs="Times New Roman"/>
          <w:sz w:val="22"/>
          <w:szCs w:val="22"/>
          <w:vertAlign w:val="superscript"/>
          <w:lang w:eastAsia="en-US"/>
        </w:rPr>
        <w:t>161</w:t>
      </w:r>
      <w:r w:rsidRPr="00787314">
        <w:rPr>
          <w:rFonts w:ascii="Minion Pro" w:hAnsi="Minion Pro" w:cs="Times New Roman"/>
          <w:sz w:val="22"/>
          <w:szCs w:val="22"/>
          <w:lang w:eastAsia="en-US"/>
        </w:rPr>
        <w:t xml:space="preserve"> Beslenmemizin önemli bir kısmını oluştururlar. Proteinler geniş ve karmaşık moleküller olup içiçe geçmiş tespih taneciklerinden oluşan bir kordona benzerler. Daha küçük moleküllerin oluşturduğu gruplardan her birine amino asitlerler denir. Kordon benzetmemizdeki kordonu oluşturan tespih taneciklerinden her biri amino asitleri temsil ediyor denebilir. Tükettiğimiz proteinlerden amino asitleri kullanarak vücudumuz 50,000’den fazla farklı protein üretebilir. Bu proteinler kolajen ve keratin üretiminde önemli roller üstlenerek vücudumuzdaki deri, kıl, tırmak, hücre zarları, kaslar ve birleştirici dokuların temel yapısal elemanlarıdır. İnsulin ve troid hormonu gibi hormonların üretimini sağlarlar. Proteinler kanda oksijen taşıyıp karbondioksit ve diğer atık ürünleri uzaklaştırırlar. Kaslardan bulunan proteinler vücuttaki proteinlerin %65’ini oluşturur. Vücudumuzdaki proteinlerin çoğu kaslarda, birleştirici dokularda ve kanda bulunur. Diğer proteinler enzimler olup metabolik süreçleri hızlandırır ve diğer proteinler ve amino asitler hormonlar ve nörokimyasallar olup bunlar vücutta sinyalizasyon görevi üstlenerek bütün metabolik süreçleri düzenlerler.</w:t>
      </w:r>
      <w:r w:rsidRPr="00787314">
        <w:rPr>
          <w:rFonts w:ascii="Minion Pro" w:hAnsi="Minion Pro" w:cs="Times New Roman"/>
          <w:sz w:val="22"/>
          <w:szCs w:val="22"/>
          <w:vertAlign w:val="superscript"/>
          <w:lang w:eastAsia="en-US"/>
        </w:rPr>
        <w:t>158,187</w:t>
      </w:r>
    </w:p>
    <w:p w:rsidR="00FE5A89" w:rsidRPr="00787314" w:rsidRDefault="00FE5A89" w:rsidP="00FE5A89">
      <w:pPr>
        <w:pStyle w:val="AralkYok1"/>
        <w:widowControl/>
        <w:tabs>
          <w:tab w:val="left" w:pos="2127"/>
        </w:tabs>
        <w:suppressAutoHyphens/>
        <w:rPr>
          <w:rFonts w:ascii="Minion Pro" w:hAnsi="Minion Pro" w:cs="Times New Roman"/>
          <w:sz w:val="22"/>
          <w:szCs w:val="22"/>
          <w:vertAlign w:val="superscript"/>
          <w:lang w:eastAsia="en-US"/>
        </w:rPr>
      </w:pPr>
      <w:r w:rsidRPr="00787314">
        <w:rPr>
          <w:rFonts w:ascii="Minion Pro" w:hAnsi="Minion Pro" w:cs="Times New Roman"/>
          <w:sz w:val="22"/>
          <w:szCs w:val="22"/>
          <w:lang w:eastAsia="en-US"/>
        </w:rPr>
        <w:t xml:space="preserve">     Hububat ve baklagiller (</w:t>
      </w:r>
      <w:r w:rsidRPr="00787314">
        <w:rPr>
          <w:rFonts w:ascii="Minion Pro" w:hAnsi="Minion Pro" w:cs="Times New Roman"/>
          <w:i/>
          <w:iCs/>
          <w:sz w:val="22"/>
          <w:szCs w:val="22"/>
          <w:lang w:eastAsia="en-US"/>
        </w:rPr>
        <w:t>Leguminosae</w:t>
      </w:r>
      <w:r w:rsidRPr="00787314">
        <w:rPr>
          <w:rFonts w:ascii="Minion Pro" w:hAnsi="Minion Pro" w:cs="Times New Roman"/>
          <w:sz w:val="22"/>
          <w:szCs w:val="22"/>
          <w:lang w:eastAsia="en-US"/>
        </w:rPr>
        <w:t>) mükemmel bitkisel protein kaynaklarıdır. Fakat bunların içerdiği proteinler bir yahut daha fazla amino asitleri içermediklerinden noksan proteinler olarak adlandırılırlar. Mesela, mısırın (</w:t>
      </w:r>
      <w:r w:rsidRPr="00787314">
        <w:rPr>
          <w:rFonts w:ascii="Minion Pro" w:hAnsi="Minion Pro" w:cs="Times New Roman"/>
          <w:i/>
          <w:iCs/>
          <w:sz w:val="22"/>
          <w:szCs w:val="22"/>
          <w:lang w:eastAsia="en-US"/>
        </w:rPr>
        <w:t>Zea mays</w:t>
      </w:r>
      <w:r w:rsidRPr="00787314">
        <w:rPr>
          <w:rFonts w:ascii="Minion Pro" w:hAnsi="Minion Pro" w:cs="Times New Roman"/>
          <w:sz w:val="22"/>
          <w:szCs w:val="22"/>
          <w:lang w:eastAsia="en-US"/>
        </w:rPr>
        <w:t>) içerdiği proteinler lisin ve triptofan gibi temel amino asitler açısından zayıfken, buğday (</w:t>
      </w:r>
      <w:r w:rsidRPr="00787314">
        <w:rPr>
          <w:rFonts w:ascii="Minion Pro" w:hAnsi="Minion Pro" w:cs="Times New Roman"/>
          <w:i/>
          <w:iCs/>
          <w:sz w:val="22"/>
          <w:szCs w:val="22"/>
          <w:lang w:eastAsia="en-US"/>
        </w:rPr>
        <w:t>Triticum sativum</w:t>
      </w:r>
      <w:r w:rsidRPr="00787314">
        <w:rPr>
          <w:rFonts w:ascii="Minion Pro" w:hAnsi="Minion Pro" w:cs="Times New Roman"/>
          <w:sz w:val="22"/>
          <w:szCs w:val="22"/>
          <w:lang w:eastAsia="en-US"/>
        </w:rPr>
        <w:t>) lisin açısından zayıftır. Tersine, baklagiller lisin açısından zenginken metionin yönüyle biraz zayıf görünmektedirler. Baklagillerde özellikle soya fasulyesi eksiksiz proteinleri</w:t>
      </w: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en fazla içeren bitkisel kaynaktır. Peki hayvansal gıdalar tüketildiğinde amino asitlerin hepsini alabilir miyiz? Cevap olumsuzdur. Hububat ve baklagillerden farklı bitkisel gıdaların doğru tüketimi vücudun ihtiyaç duyduğu hemen bütün amino asitleri eksiksiz almasına yetecektir. Örneğin vejeteryen veya veganlar; fasulye,</w:t>
      </w:r>
      <w:r w:rsidRPr="00787314">
        <w:rPr>
          <w:rFonts w:ascii="Minion Pro" w:hAnsi="Minion Pro" w:cs="Times New Roman"/>
          <w:sz w:val="22"/>
          <w:szCs w:val="22"/>
          <w:lang w:val="en-US" w:eastAsia="en-US" w:bidi="en-US"/>
        </w:rPr>
        <w:t xml:space="preserve"> soya fasulyesi (</w:t>
      </w:r>
      <w:r w:rsidRPr="00787314">
        <w:rPr>
          <w:rFonts w:ascii="Minion Pro" w:hAnsi="Minion Pro" w:cs="Times New Roman"/>
          <w:i/>
          <w:iCs/>
          <w:sz w:val="22"/>
          <w:szCs w:val="22"/>
          <w:lang w:val="en-US" w:eastAsia="en-US" w:bidi="en-US"/>
        </w:rPr>
        <w:t>Glycine max</w:t>
      </w:r>
      <w:r w:rsidRPr="00787314">
        <w:rPr>
          <w:rFonts w:ascii="Minion Pro" w:hAnsi="Minion Pro" w:cs="Times New Roman"/>
          <w:sz w:val="22"/>
          <w:szCs w:val="22"/>
          <w:lang w:val="en-US" w:eastAsia="en-US" w:bidi="en-US"/>
        </w:rPr>
        <w:t xml:space="preserve">), nohut </w:t>
      </w:r>
      <w:r w:rsidRPr="00787314">
        <w:rPr>
          <w:rFonts w:ascii="Minion Pro" w:hAnsi="Minion Pro" w:cs="Times New Roman"/>
          <w:sz w:val="22"/>
          <w:szCs w:val="22"/>
          <w:lang w:eastAsia="en-US"/>
        </w:rPr>
        <w:t>(</w:t>
      </w:r>
      <w:r w:rsidRPr="00787314">
        <w:rPr>
          <w:rFonts w:ascii="Minion Pro" w:hAnsi="Minion Pro" w:cs="Times New Roman"/>
          <w:i/>
          <w:iCs/>
          <w:sz w:val="22"/>
          <w:szCs w:val="22"/>
          <w:lang w:eastAsia="en-US"/>
        </w:rPr>
        <w:t>Cicer arietinum</w:t>
      </w:r>
      <w:r w:rsidRPr="00787314">
        <w:rPr>
          <w:rFonts w:ascii="Minion Pro" w:hAnsi="Minion Pro" w:cs="Times New Roman"/>
          <w:sz w:val="22"/>
          <w:szCs w:val="22"/>
          <w:lang w:eastAsia="en-US"/>
        </w:rPr>
        <w:t>),</w:t>
      </w:r>
      <w:r w:rsidRPr="00787314">
        <w:rPr>
          <w:rFonts w:ascii="Minion Pro" w:hAnsi="Minion Pro" w:cs="Times New Roman"/>
          <w:sz w:val="22"/>
          <w:szCs w:val="22"/>
          <w:lang w:val="en-US" w:eastAsia="en-US" w:bidi="en-US"/>
        </w:rPr>
        <w:t xml:space="preserve"> bezelye (</w:t>
      </w:r>
      <w:r w:rsidRPr="00787314">
        <w:rPr>
          <w:rFonts w:ascii="Minion Pro" w:hAnsi="Minion Pro" w:cs="Times New Roman"/>
          <w:i/>
          <w:iCs/>
          <w:sz w:val="22"/>
          <w:szCs w:val="22"/>
          <w:lang w:eastAsia="en-US"/>
        </w:rPr>
        <w:t>Pisum sativum</w:t>
      </w:r>
      <w:r w:rsidRPr="00787314">
        <w:rPr>
          <w:rFonts w:ascii="Minion Pro" w:hAnsi="Minion Pro" w:cs="Times New Roman"/>
          <w:sz w:val="22"/>
          <w:szCs w:val="22"/>
          <w:lang w:eastAsia="en-US"/>
        </w:rPr>
        <w:t>),</w:t>
      </w:r>
      <w:r w:rsidRPr="00787314">
        <w:rPr>
          <w:rFonts w:ascii="Minion Pro" w:hAnsi="Minion Pro" w:cs="Times New Roman"/>
          <w:sz w:val="22"/>
          <w:szCs w:val="22"/>
          <w:lang w:val="en-US" w:eastAsia="en-US" w:bidi="en-US"/>
        </w:rPr>
        <w:t xml:space="preserve"> mercimek </w:t>
      </w:r>
      <w:r w:rsidRPr="00787314">
        <w:rPr>
          <w:rFonts w:ascii="Minion Pro" w:hAnsi="Minion Pro" w:cs="Times New Roman"/>
          <w:sz w:val="22"/>
          <w:szCs w:val="22"/>
          <w:lang w:eastAsia="en-US"/>
        </w:rPr>
        <w:t>(</w:t>
      </w:r>
      <w:r w:rsidRPr="00787314">
        <w:rPr>
          <w:rFonts w:ascii="Minion Pro" w:hAnsi="Minion Pro" w:cs="Times New Roman"/>
          <w:i/>
          <w:iCs/>
          <w:sz w:val="22"/>
          <w:szCs w:val="22"/>
          <w:lang w:eastAsia="en-US"/>
        </w:rPr>
        <w:t>Lens culinaris</w:t>
      </w:r>
      <w:r w:rsidRPr="00787314">
        <w:rPr>
          <w:rFonts w:ascii="Minion Pro" w:hAnsi="Minion Pro" w:cs="Times New Roman"/>
          <w:sz w:val="22"/>
          <w:szCs w:val="22"/>
          <w:lang w:eastAsia="en-US"/>
        </w:rPr>
        <w:t>), alfa alfa (</w:t>
      </w:r>
      <w:r w:rsidRPr="00787314">
        <w:rPr>
          <w:rFonts w:ascii="Minion Pro" w:hAnsi="Minion Pro" w:cs="Times New Roman"/>
          <w:i/>
          <w:iCs/>
          <w:sz w:val="22"/>
          <w:szCs w:val="22"/>
          <w:lang w:eastAsia="en-US"/>
        </w:rPr>
        <w:t>Medicago sativa</w:t>
      </w:r>
      <w:r w:rsidRPr="00787314">
        <w:rPr>
          <w:rFonts w:ascii="Minion Pro" w:hAnsi="Minion Pro" w:cs="Times New Roman"/>
          <w:sz w:val="22"/>
          <w:szCs w:val="22"/>
          <w:lang w:eastAsia="en-US"/>
        </w:rPr>
        <w:t>), mısır (</w:t>
      </w:r>
      <w:r w:rsidRPr="00787314">
        <w:rPr>
          <w:rFonts w:ascii="Minion Pro" w:hAnsi="Minion Pro" w:cs="Times New Roman"/>
          <w:i/>
          <w:iCs/>
          <w:sz w:val="22"/>
          <w:szCs w:val="22"/>
          <w:lang w:eastAsia="en-US"/>
        </w:rPr>
        <w:t>Zea mays</w:t>
      </w:r>
      <w:r w:rsidRPr="00787314">
        <w:rPr>
          <w:rFonts w:ascii="Minion Pro" w:hAnsi="Minion Pro" w:cs="Times New Roman"/>
          <w:sz w:val="22"/>
          <w:szCs w:val="22"/>
          <w:lang w:eastAsia="en-US"/>
        </w:rPr>
        <w:t>), pirinç</w:t>
      </w:r>
      <w:r w:rsidRPr="00787314">
        <w:rPr>
          <w:rFonts w:ascii="Minion Pro" w:hAnsi="Minion Pro" w:cs="Times New Roman"/>
          <w:sz w:val="22"/>
          <w:szCs w:val="22"/>
          <w:lang w:val="en-US" w:eastAsia="en-US" w:bidi="en-US"/>
        </w:rPr>
        <w:t xml:space="preserve"> (</w:t>
      </w:r>
      <w:r w:rsidRPr="00787314">
        <w:rPr>
          <w:rFonts w:ascii="Minion Pro" w:hAnsi="Minion Pro" w:cs="Times New Roman"/>
          <w:i/>
          <w:iCs/>
          <w:sz w:val="22"/>
          <w:szCs w:val="22"/>
          <w:lang w:eastAsia="en-US"/>
        </w:rPr>
        <w:t>Oryza sativa</w:t>
      </w:r>
      <w:r w:rsidRPr="00787314">
        <w:rPr>
          <w:rFonts w:ascii="Minion Pro" w:hAnsi="Minion Pro" w:cs="Times New Roman"/>
          <w:sz w:val="22"/>
          <w:szCs w:val="22"/>
          <w:lang w:eastAsia="en-US"/>
        </w:rPr>
        <w:t>), fıstık (</w:t>
      </w:r>
      <w:r w:rsidRPr="00787314">
        <w:rPr>
          <w:rFonts w:ascii="Minion Pro" w:hAnsi="Minion Pro" w:cs="Times New Roman"/>
          <w:i/>
          <w:iCs/>
          <w:sz w:val="22"/>
          <w:szCs w:val="22"/>
          <w:lang w:eastAsia="en-US"/>
        </w:rPr>
        <w:t>Arachis hypogaea</w:t>
      </w:r>
      <w:r w:rsidRPr="00787314">
        <w:rPr>
          <w:rFonts w:ascii="Minion Pro" w:hAnsi="Minion Pro" w:cs="Times New Roman"/>
          <w:sz w:val="22"/>
          <w:szCs w:val="22"/>
          <w:lang w:eastAsia="en-US"/>
        </w:rPr>
        <w:t>), badem (</w:t>
      </w:r>
      <w:r w:rsidRPr="00787314">
        <w:rPr>
          <w:rFonts w:ascii="Minion Pro" w:hAnsi="Minion Pro" w:cs="Times New Roman"/>
          <w:i/>
          <w:iCs/>
          <w:sz w:val="22"/>
          <w:szCs w:val="22"/>
          <w:lang w:eastAsia="en-US"/>
        </w:rPr>
        <w:t>Prunus dulcis</w:t>
      </w:r>
      <w:r w:rsidRPr="00787314">
        <w:rPr>
          <w:rFonts w:ascii="Minion Pro" w:hAnsi="Minion Pro" w:cs="Times New Roman"/>
          <w:sz w:val="22"/>
          <w:szCs w:val="22"/>
          <w:lang w:eastAsia="en-US"/>
        </w:rPr>
        <w:t>), kestane (</w:t>
      </w:r>
      <w:r w:rsidRPr="00787314">
        <w:rPr>
          <w:rFonts w:ascii="Minion Pro" w:hAnsi="Minion Pro" w:cs="Times New Roman"/>
          <w:i/>
          <w:iCs/>
          <w:sz w:val="22"/>
          <w:szCs w:val="22"/>
          <w:lang w:eastAsia="en-US"/>
        </w:rPr>
        <w:t>Castanea dentata</w:t>
      </w:r>
      <w:r w:rsidRPr="00787314">
        <w:rPr>
          <w:rFonts w:ascii="Minion Pro" w:hAnsi="Minion Pro" w:cs="Times New Roman"/>
          <w:sz w:val="22"/>
          <w:szCs w:val="22"/>
          <w:lang w:eastAsia="en-US"/>
        </w:rPr>
        <w:t>), fındık (</w:t>
      </w:r>
      <w:r w:rsidRPr="00787314">
        <w:rPr>
          <w:rFonts w:ascii="Minion Pro" w:hAnsi="Minion Pro" w:cs="Times New Roman"/>
          <w:i/>
          <w:iCs/>
          <w:sz w:val="22"/>
          <w:szCs w:val="22"/>
          <w:lang w:eastAsia="en-US"/>
        </w:rPr>
        <w:t>Corylus avellana</w:t>
      </w:r>
      <w:r w:rsidRPr="00787314">
        <w:rPr>
          <w:rFonts w:ascii="Minion Pro" w:hAnsi="Minion Pro" w:cs="Times New Roman"/>
          <w:sz w:val="22"/>
          <w:szCs w:val="22"/>
          <w:lang w:eastAsia="en-US"/>
        </w:rPr>
        <w:t>), antep fıstığı (</w:t>
      </w:r>
      <w:r w:rsidRPr="00787314">
        <w:rPr>
          <w:rFonts w:ascii="Minion Pro" w:hAnsi="Minion Pro" w:cs="Times New Roman"/>
          <w:i/>
          <w:iCs/>
          <w:sz w:val="22"/>
          <w:szCs w:val="22"/>
          <w:lang w:eastAsia="en-US"/>
        </w:rPr>
        <w:t>Pistacia vera</w:t>
      </w:r>
      <w:r w:rsidRPr="00787314">
        <w:rPr>
          <w:rFonts w:ascii="Minion Pro" w:hAnsi="Minion Pro" w:cs="Times New Roman"/>
          <w:sz w:val="22"/>
          <w:szCs w:val="22"/>
          <w:lang w:eastAsia="en-US"/>
        </w:rPr>
        <w:t>), ceviz (</w:t>
      </w:r>
      <w:r w:rsidRPr="00787314">
        <w:rPr>
          <w:rFonts w:ascii="Minion Pro" w:hAnsi="Minion Pro" w:cs="Times New Roman"/>
          <w:i/>
          <w:iCs/>
          <w:sz w:val="22"/>
          <w:szCs w:val="22"/>
          <w:lang w:eastAsia="en-US"/>
        </w:rPr>
        <w:t>Juglans regia</w:t>
      </w:r>
      <w:r w:rsidRPr="00787314">
        <w:rPr>
          <w:rFonts w:ascii="Minion Pro" w:hAnsi="Minion Pro" w:cs="Times New Roman"/>
          <w:sz w:val="22"/>
          <w:szCs w:val="22"/>
          <w:lang w:eastAsia="en-US"/>
        </w:rPr>
        <w:t>), ayçiçeği çekirdeği (</w:t>
      </w:r>
      <w:r w:rsidRPr="00787314">
        <w:rPr>
          <w:rFonts w:ascii="Minion Pro" w:hAnsi="Minion Pro" w:cs="Times New Roman"/>
          <w:i/>
          <w:iCs/>
          <w:sz w:val="22"/>
          <w:szCs w:val="22"/>
          <w:lang w:eastAsia="en-US"/>
        </w:rPr>
        <w:t>Helianthus annuus</w:t>
      </w:r>
      <w:r w:rsidRPr="00787314">
        <w:rPr>
          <w:rFonts w:ascii="Minion Pro" w:hAnsi="Minion Pro" w:cs="Times New Roman"/>
          <w:sz w:val="22"/>
          <w:szCs w:val="22"/>
          <w:lang w:eastAsia="en-US"/>
        </w:rPr>
        <w:t>), kabak çekirdeği (</w:t>
      </w:r>
      <w:r w:rsidRPr="00787314">
        <w:rPr>
          <w:rFonts w:ascii="Minion Pro" w:hAnsi="Minion Pro" w:cs="Times New Roman"/>
          <w:i/>
          <w:iCs/>
          <w:sz w:val="22"/>
          <w:szCs w:val="22"/>
          <w:lang w:eastAsia="en-US"/>
        </w:rPr>
        <w:t>Cucurbita spp.</w:t>
      </w:r>
      <w:r w:rsidRPr="00787314">
        <w:rPr>
          <w:rFonts w:ascii="Minion Pro" w:hAnsi="Minion Pro" w:cs="Times New Roman"/>
          <w:sz w:val="22"/>
          <w:szCs w:val="22"/>
          <w:lang w:eastAsia="en-US"/>
        </w:rPr>
        <w:t>) veya diğer tahıl ve hububattan uygun miktarlarda tükettiklerinde gerekli bütün bitkisel proteinleri alabilirler. Bitkisel proteinler hayvansal kaynaklı olanlarına göre ilave sağlık avantajlarına sahiptir. Tam tahıllar ve baklagiller vitamin, mineral, lif ve diğer sağlığı optimize eden antioksidanlar gibi</w:t>
      </w: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fitokimyasallar açısından daha zengindir</w:t>
      </w:r>
      <w:r w:rsidRPr="00787314">
        <w:rPr>
          <w:rFonts w:ascii="Minion Pro" w:hAnsi="Minion Pro" w:cs="Times New Roman"/>
          <w:sz w:val="22"/>
          <w:szCs w:val="22"/>
          <w:lang w:val="en-US" w:eastAsia="en-US" w:bidi="en-US"/>
        </w:rPr>
        <w:t xml:space="preserve"> ve</w:t>
      </w:r>
      <w:r w:rsidRPr="00787314">
        <w:rPr>
          <w:rFonts w:ascii="Minion Pro" w:hAnsi="Minion Pro" w:cs="Times New Roman"/>
          <w:sz w:val="22"/>
          <w:szCs w:val="22"/>
          <w:lang w:eastAsia="en-US"/>
        </w:rPr>
        <w:t xml:space="preserve"> doymuş yağ içermezler. Ayrıca çoğu hastalığı önleyici niteliğe sahiptirler. Örneğin, soya proteinlerinin kanda kolesterol ve trigiliserid düzeylerini önemli ölçülerde düşürdüğü ve kemik erimesine karşı koruduğu kanıtlanmıştır.</w:t>
      </w:r>
      <w:r w:rsidRPr="00787314">
        <w:rPr>
          <w:rFonts w:ascii="Minion Pro" w:hAnsi="Minion Pro" w:cs="Times New Roman"/>
          <w:sz w:val="22"/>
          <w:szCs w:val="22"/>
          <w:vertAlign w:val="superscript"/>
          <w:lang w:eastAsia="en-US"/>
        </w:rPr>
        <w:t>158</w:t>
      </w:r>
      <w:r w:rsidRPr="00787314">
        <w:rPr>
          <w:rFonts w:ascii="Minion Pro" w:hAnsi="Minion Pro" w:cs="Times New Roman"/>
          <w:sz w:val="22"/>
          <w:szCs w:val="22"/>
          <w:lang w:eastAsia="en-US"/>
        </w:rPr>
        <w:t xml:space="preserve"> Özellikle gelişme dönemlerinde, vücut daha fazla protein üretip depolama ihtiyacı duyar. Yetişkinlerde de proteinlerini depolanmadığından sınırlı bir ömre sahiptir ve devamlı yedeklenmeleri gereklidir. Demek ki protein ihtiyacı anlık değil süreklidir.</w:t>
      </w:r>
      <w:r w:rsidRPr="00787314">
        <w:rPr>
          <w:rFonts w:ascii="Minion Pro" w:hAnsi="Minion Pro" w:cs="Times New Roman"/>
          <w:sz w:val="22"/>
          <w:szCs w:val="22"/>
          <w:vertAlign w:val="superscript"/>
          <w:lang w:eastAsia="en-US"/>
        </w:rPr>
        <w:t>187</w:t>
      </w:r>
      <w:r w:rsidRPr="00787314">
        <w:rPr>
          <w:rFonts w:ascii="Minion Pro" w:hAnsi="Minion Pro" w:cs="Times New Roman"/>
          <w:sz w:val="22"/>
          <w:szCs w:val="22"/>
          <w:lang w:eastAsia="en-US"/>
        </w:rPr>
        <w:t xml:space="preserve"> Tıp Enstitüsü’nce (The Institute of Medicine) önerilen miktarlarda alınan makrobesinlerin temel beslenme gereksinimini karşılaması yanında kronik hastalık riskini azaltacağı belirtilmektedir. Enstitünün önerdiği miktarlara göre yetişkinler makrobesinlerden aldıkları kalorinin %45-65’ini karbonhidratlardan, %20-35’ini yağlardan ve %10-15’ini de proteinlerden almaları gerekir. Bu önerilen oranlar çocuklar için aynı olsa da, bebekler ve küçük çocuklar için yağ miktarının %25-40 oranları şeklinde yeniden ayarlanabileceği belirtilmiştir.</w:t>
      </w:r>
      <w:r w:rsidRPr="00787314">
        <w:rPr>
          <w:rFonts w:ascii="Minion Pro" w:hAnsi="Minion Pro" w:cs="Times New Roman"/>
          <w:sz w:val="22"/>
          <w:szCs w:val="22"/>
          <w:vertAlign w:val="superscript"/>
          <w:lang w:eastAsia="en-US"/>
        </w:rPr>
        <w:t>158</w:t>
      </w:r>
    </w:p>
    <w:p w:rsidR="00FE5A89" w:rsidRPr="00787314" w:rsidRDefault="00FE5A89" w:rsidP="00FE5A89">
      <w:pPr>
        <w:pStyle w:val="AralkYok1"/>
        <w:widowControl/>
        <w:tabs>
          <w:tab w:val="left" w:pos="2127"/>
        </w:tabs>
        <w:suppressAutoHyphens/>
        <w:rPr>
          <w:rFonts w:ascii="Minion Pro" w:hAnsi="Minion Pro" w:cs="Times New Roman"/>
          <w:b/>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Vitamin ve mineraller</w:t>
      </w:r>
    </w:p>
    <w:p w:rsidR="00471879" w:rsidRPr="00787314" w:rsidRDefault="00471879" w:rsidP="00FE5A89">
      <w:pPr>
        <w:pStyle w:val="AralkYok1"/>
        <w:widowControl/>
        <w:tabs>
          <w:tab w:val="left" w:pos="2127"/>
        </w:tabs>
        <w:suppressAutoHyphens/>
        <w:rPr>
          <w:rFonts w:ascii="Minion Pro" w:hAnsi="Minion Pro" w:cs="Times New Roman"/>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Mikro besinler olarak bilinen vitamin ve mineraller vücutta her süreçte gerekli olan organik bileşenlerdir. Karbonhidrat, yağ ve proteinler gibi makro besinlerden farklı olarak vitamin ve minerallere mg veya µg gibi çok küçük miktarlarda ihtiyaç duyulur ve besinsel enerji kaynakları olarak değerlendirilmezler. Fakat enerji üretimine aktif etkisi olan türlü mekanizmada düzenleyici olarak görev yapan öğelerdir. Herbir gerekli vitamin ve mineral için tavsiye edilen kullanım değerleri belirlenmiştir. Vitamin ve mineraller vücutta sentezlenmekdiklerinden yalnızca belirli besinsel prekursörlerden sentezlenebilirler. Dolaysıyla vücuda besinlerle birlikte alınmaları gereklidir. Vitaminler küçük fakat kompleks bileşenlerdir. Vücudun normal fonksiyonlarını yerine getirebilmesi için zaruridirler. Enerji zengini makro besleyicilerle birlikte çalışır ve bunların her birisi vücudun makro besinlerden elde ettiği enerjiyi yayma, kullanma ve depolamaya yardımcı olurlar. Makro besinlerin ürettiği enerjinin kullanılması ve depolanmasına yardımcı olmanın yanında, mikro besinler, örneğin görmemizi sağlayan moleküllerin fonksiyonlarını yerine getirmelerine yardımcı olur, kemik oluşumunda düzenleyici hormonlarla birlikte iş görürler ve hücrelerin fonksiyonlarını korumak için serbest radikallere karşı antioksidanlar olarak faaliyet gösterirler. Mikro besinler sağlık için vazgeçilmezdir ve eksiklikleri türlü sağlık sorunlarına ve hastalıklara neden olabilir. Örneğin, limon (</w:t>
      </w:r>
      <w:r w:rsidRPr="00787314">
        <w:rPr>
          <w:rFonts w:ascii="Minion Pro" w:hAnsi="Minion Pro" w:cs="Times New Roman"/>
          <w:i/>
          <w:iCs/>
          <w:sz w:val="22"/>
          <w:szCs w:val="22"/>
          <w:lang w:eastAsia="en-US"/>
        </w:rPr>
        <w:t>Citrus limonum</w:t>
      </w:r>
      <w:r w:rsidRPr="00787314">
        <w:rPr>
          <w:rFonts w:ascii="Minion Pro" w:hAnsi="Minion Pro" w:cs="Times New Roman"/>
          <w:sz w:val="22"/>
          <w:szCs w:val="22"/>
          <w:lang w:eastAsia="en-US"/>
        </w:rPr>
        <w:t>), portakal</w:t>
      </w:r>
      <w:r w:rsidRPr="00787314">
        <w:rPr>
          <w:rFonts w:ascii="Minion Pro" w:hAnsi="Minion Pro" w:cs="Times New Roman"/>
          <w:sz w:val="22"/>
          <w:szCs w:val="22"/>
          <w:lang w:val="en-US" w:eastAsia="en-US" w:bidi="en-US"/>
        </w:rPr>
        <w:t xml:space="preserve"> (</w:t>
      </w:r>
      <w:r w:rsidRPr="00787314">
        <w:rPr>
          <w:rFonts w:ascii="Minion Pro" w:hAnsi="Minion Pro" w:cs="Times New Roman"/>
          <w:i/>
          <w:iCs/>
          <w:sz w:val="22"/>
          <w:szCs w:val="22"/>
          <w:lang w:eastAsia="en-US"/>
        </w:rPr>
        <w:t>Citrus aurantium</w:t>
      </w:r>
      <w:r w:rsidRPr="00787314">
        <w:rPr>
          <w:rFonts w:ascii="Minion Pro" w:hAnsi="Minion Pro" w:cs="Times New Roman"/>
          <w:sz w:val="22"/>
          <w:szCs w:val="22"/>
          <w:lang w:eastAsia="en-US"/>
        </w:rPr>
        <w:t>), mandalina (</w:t>
      </w:r>
      <w:r w:rsidRPr="00787314">
        <w:rPr>
          <w:rFonts w:ascii="Minion Pro" w:hAnsi="Minion Pro" w:cs="Times New Roman"/>
          <w:i/>
          <w:iCs/>
          <w:sz w:val="22"/>
          <w:szCs w:val="22"/>
          <w:lang w:eastAsia="en-US"/>
        </w:rPr>
        <w:t>Citrus reticulata</w:t>
      </w:r>
      <w:r w:rsidRPr="00787314">
        <w:rPr>
          <w:rFonts w:ascii="Minion Pro" w:hAnsi="Minion Pro" w:cs="Times New Roman"/>
          <w:sz w:val="22"/>
          <w:szCs w:val="22"/>
          <w:lang w:eastAsia="en-US"/>
        </w:rPr>
        <w:t>) ve greyfurt (</w:t>
      </w:r>
      <w:r w:rsidRPr="00787314">
        <w:rPr>
          <w:rFonts w:ascii="Minion Pro" w:hAnsi="Minion Pro" w:cs="Times New Roman"/>
          <w:i/>
          <w:iCs/>
          <w:sz w:val="22"/>
          <w:szCs w:val="22"/>
          <w:lang w:eastAsia="en-US"/>
        </w:rPr>
        <w:t>Citrus paradisi</w:t>
      </w:r>
      <w:r w:rsidRPr="00787314">
        <w:rPr>
          <w:rFonts w:ascii="Minion Pro" w:hAnsi="Minion Pro" w:cs="Times New Roman"/>
          <w:sz w:val="22"/>
          <w:szCs w:val="22"/>
          <w:lang w:eastAsia="en-US"/>
        </w:rPr>
        <w:t>) gibi narenciye meyvelerinde bol miktarda bulunan C vitamini (</w:t>
      </w:r>
      <w:r w:rsidRPr="00787314">
        <w:rPr>
          <w:rFonts w:ascii="Minion Pro" w:hAnsi="Minion Pro" w:cs="Times New Roman"/>
          <w:i/>
          <w:iCs/>
          <w:sz w:val="22"/>
          <w:szCs w:val="22"/>
          <w:lang w:eastAsia="en-US"/>
        </w:rPr>
        <w:t>askorbik asit</w:t>
      </w:r>
      <w:r w:rsidRPr="00787314">
        <w:rPr>
          <w:rFonts w:ascii="Minion Pro" w:hAnsi="Minion Pro" w:cs="Times New Roman"/>
          <w:sz w:val="22"/>
          <w:szCs w:val="22"/>
          <w:lang w:eastAsia="en-US"/>
        </w:rPr>
        <w:t>) skorbüt hastalığından koruyup tedavi edebilir. Skorbüt hastalığının temel nedeni C vitamini eksikliğidir. Sağlık için gerekli olduğu düşünülen 14 temel vitamin suda-eriyebilenler ve yağda-eriyebilenler olarak iki farklı grupta sınıflandırılırlar. Esas itibariyle vitaminler besinlerde ve kanda nasıl taşındığına ve vücutta nasıl depolandığına bağlı olarak moleküler yapılarına göre sınıflandırılır.</w:t>
      </w:r>
      <w:r w:rsidRPr="00787314">
        <w:rPr>
          <w:rFonts w:ascii="Minion Pro" w:hAnsi="Minion Pro" w:cs="Times New Roman"/>
          <w:sz w:val="22"/>
          <w:szCs w:val="22"/>
          <w:vertAlign w:val="superscript"/>
          <w:lang w:eastAsia="en-US"/>
        </w:rPr>
        <w:t>137,158,187</w:t>
      </w:r>
      <w:r w:rsidRPr="00787314">
        <w:rPr>
          <w:rFonts w:ascii="Minion Pro" w:hAnsi="Minion Pro" w:cs="Times New Roman"/>
          <w:sz w:val="22"/>
          <w:szCs w:val="22"/>
          <w:lang w:eastAsia="en-US"/>
        </w:rPr>
        <w:t xml:space="preserve">     </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C ve B kompleks vitaminleri gibi suda eriyen vitaminler idrardan kolayca küçük miktarlarda atılır, bu nedenle potansiyel toksisite normalde çok küçük ihtimaldir. Karaciğerde yıllarca depolanabilen B</w:t>
      </w:r>
      <w:r w:rsidRPr="00787314">
        <w:rPr>
          <w:rFonts w:ascii="Minion Pro" w:hAnsi="Minion Pro" w:cs="Times New Roman"/>
          <w:sz w:val="22"/>
          <w:szCs w:val="22"/>
          <w:vertAlign w:val="subscript"/>
          <w:lang w:eastAsia="en-US"/>
        </w:rPr>
        <w:t>12</w:t>
      </w:r>
      <w:r w:rsidRPr="00787314">
        <w:rPr>
          <w:rFonts w:ascii="Minion Pro" w:hAnsi="Minion Pro" w:cs="Times New Roman"/>
          <w:sz w:val="22"/>
          <w:szCs w:val="22"/>
          <w:lang w:eastAsia="en-US"/>
        </w:rPr>
        <w:t xml:space="preserve"> vitamini (</w:t>
      </w:r>
      <w:r w:rsidRPr="00787314">
        <w:rPr>
          <w:rFonts w:ascii="Minion Pro" w:hAnsi="Minion Pro" w:cs="Times New Roman"/>
          <w:i/>
          <w:iCs/>
          <w:sz w:val="22"/>
          <w:szCs w:val="22"/>
          <w:lang w:eastAsia="en-US"/>
        </w:rPr>
        <w:t>kobalamin</w:t>
      </w:r>
      <w:r w:rsidRPr="00787314">
        <w:rPr>
          <w:rFonts w:ascii="Minion Pro" w:hAnsi="Minion Pro" w:cs="Times New Roman"/>
          <w:sz w:val="22"/>
          <w:szCs w:val="22"/>
          <w:lang w:eastAsia="en-US"/>
        </w:rPr>
        <w:t>) hariç depolanamadıklarından dolayı besinlerden sürekli alınmalıdırlar.</w:t>
      </w: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B</w:t>
      </w:r>
      <w:r w:rsidRPr="00787314">
        <w:rPr>
          <w:rFonts w:ascii="Minion Pro" w:hAnsi="Minion Pro" w:cs="Times New Roman"/>
          <w:sz w:val="22"/>
          <w:szCs w:val="22"/>
          <w:vertAlign w:val="subscript"/>
          <w:lang w:eastAsia="en-US"/>
        </w:rPr>
        <w:t>12</w:t>
      </w:r>
      <w:r w:rsidRPr="00787314">
        <w:rPr>
          <w:rFonts w:ascii="Minion Pro" w:hAnsi="Minion Pro" w:cs="Times New Roman"/>
          <w:sz w:val="22"/>
          <w:szCs w:val="22"/>
          <w:lang w:eastAsia="en-US"/>
        </w:rPr>
        <w:t xml:space="preserve"> vitamini hariç C ve bütün B vitamini kompleksleri bitkiler tarafından sentezlenebilirler. C vitamini hariç bütün suda eriyen vitaminler enzimatik reaksiyonlarda koenzim veya kofaktör olarak iş görürler.</w:t>
      </w:r>
      <w:r w:rsidRPr="00787314">
        <w:rPr>
          <w:rFonts w:ascii="Minion Pro" w:hAnsi="Minion Pro" w:cs="Times New Roman"/>
          <w:sz w:val="22"/>
          <w:szCs w:val="22"/>
          <w:vertAlign w:val="superscript"/>
          <w:lang w:eastAsia="en-US"/>
        </w:rPr>
        <w:t>161</w:t>
      </w:r>
      <w:r w:rsidRPr="00787314">
        <w:rPr>
          <w:rFonts w:ascii="Minion Pro" w:hAnsi="Minion Pro" w:cs="Times New Roman"/>
          <w:sz w:val="22"/>
          <w:szCs w:val="22"/>
          <w:lang w:eastAsia="en-US"/>
        </w:rPr>
        <w:t xml:space="preserve"> </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Yağda çözülen vitaminler: A, D, E ve K vitaminleridir. Besinsel yağlarla birlikte bağırsak tarafından absorbe edilirler. Böylece herhangi bir şekilde beslenmede azaltılan yağ miktarı veya bağırsakların absorbe ettiği yağ miktarının azaltılmasına yönelik müdahalaler gibi nedenlerle, bu vitaminlerin alınan miktarı negatif etkilenebilir. Yağda depolanabilirler. Bu nedenle kullanılmazlarsa vücuttaki oranları toksisite düzeylerine ulaşma (hipervitaminoz) ihtimali taşırlar. Günde en az 10 g yağ tüketimi etkin bir şekilde absorbe edilebilmeleri için yeterlidir.</w:t>
      </w:r>
      <w:r w:rsidRPr="00787314">
        <w:rPr>
          <w:rFonts w:ascii="Minion Pro" w:hAnsi="Minion Pro" w:cs="Times New Roman"/>
          <w:sz w:val="22"/>
          <w:szCs w:val="22"/>
          <w:vertAlign w:val="superscript"/>
          <w:lang w:eastAsia="en-US"/>
        </w:rPr>
        <w:t>161</w:t>
      </w:r>
      <w:r w:rsidRPr="00787314">
        <w:rPr>
          <w:rFonts w:ascii="Minion Pro" w:hAnsi="Minion Pro" w:cs="Times New Roman"/>
          <w:sz w:val="22"/>
          <w:szCs w:val="22"/>
          <w:lang w:eastAsia="en-US"/>
        </w:rPr>
        <w:t xml:space="preserve">   </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Mineraller tahmin edilebileceği üzere topraktan üretilen elementlerdir. Temel besin olduğu düşünülen minerallerin gerçek sayısını belirlemek zor görünmektedir. Avrupa Birliği Gıda Takviyeleri Yönetmeliği’ne göre 15 mineralin gıda takviyesi olarak kullanılabileceği belirtilmiştir: bakır, çinko, demir, florür, fosfor, iyot, magnezyum, manganez, molibden, kalsiyum, klorür, krom, potasyum, selenyum ve sodyum.</w:t>
      </w:r>
      <w:r w:rsidRPr="00787314">
        <w:rPr>
          <w:rFonts w:ascii="Minion Pro" w:hAnsi="Minion Pro" w:cs="Times New Roman"/>
          <w:sz w:val="22"/>
          <w:szCs w:val="22"/>
          <w:vertAlign w:val="superscript"/>
          <w:lang w:eastAsia="en-US"/>
        </w:rPr>
        <w:t>137</w:t>
      </w:r>
      <w:r w:rsidRPr="00787314">
        <w:rPr>
          <w:rFonts w:ascii="Minion Pro" w:hAnsi="Minion Pro" w:cs="Times New Roman"/>
          <w:sz w:val="22"/>
          <w:szCs w:val="22"/>
          <w:lang w:eastAsia="en-US"/>
        </w:rPr>
        <w:t xml:space="preserve"> Vitaminler gibi normal vücut fonksiyonları için gereklidirler. İnsan vücudu mineralleri üretemediği için besin ve gıda takviyelerinden sağlanmaları gereklidir. Bitkisel gıdalar mineraller için önemli kaynaklardır. Bitkiler mineralleri yetiştikleri topraktan ve sulardan alırlar. Vitaminlerin aksine kalsiyum ve fosfor gibi bazı minerallerin yapısal fonksiyonları vardır. Bu mineraller kemik ve dişlerin temel bileşenleridir. Kalsiyumun ilave bir kritik rolü vardır. Sodyum, klor, potasyum ve magnezyum gibi diğer bazı önemli minerallerle birlikte, kalsiyum hücre fonksiyonları düzenleyicisidir. Elektrolitler olarak adlandırılan sodyum, klor ve potasyum, hücre içi ve dışında sıvı dengesini sağlamaktan sorumludurlar. Kalsiyum da sinir impulslarının hareketlerini kontrol eder. Demir, krom, kobalt, bakır, florür, iyot, manganez, molibden, selenyum ve çinko her birinden </w:t>
      </w:r>
      <w:r w:rsidRPr="00787314">
        <w:rPr>
          <w:rFonts w:ascii="Minion Pro" w:hAnsi="Minion Pro" w:cs="Times New Roman"/>
          <w:sz w:val="22"/>
          <w:szCs w:val="22"/>
          <w:lang w:eastAsia="en-US"/>
        </w:rPr>
        <w:lastRenderedPageBreak/>
        <w:t xml:space="preserve">vücudun günlük olarak 20 </w:t>
      </w:r>
      <w:r w:rsidR="00AC3444" w:rsidRPr="00787314">
        <w:rPr>
          <w:rFonts w:ascii="Minion Pro" w:hAnsi="Minion Pro" w:cs="Times New Roman"/>
          <w:sz w:val="22"/>
          <w:szCs w:val="22"/>
          <w:lang w:eastAsia="en-US"/>
        </w:rPr>
        <w:t>mc</w:t>
      </w:r>
      <w:r w:rsidRPr="00787314">
        <w:rPr>
          <w:rFonts w:ascii="Minion Pro" w:hAnsi="Minion Pro" w:cs="Times New Roman"/>
          <w:sz w:val="22"/>
          <w:szCs w:val="22"/>
          <w:lang w:eastAsia="en-US"/>
        </w:rPr>
        <w:t>g’dan daha az ihtiyaç duyduğumuz minör veya mikro minerallerdir. Demir minerali kanda oksijeni farklı yerlere taşıyan ve karbondioksiti toplayan bir protein olan hemoglobinin aktif bir parçasını oluşturur. Kobalt yalnızca temel bir organik bileşen olan B</w:t>
      </w:r>
      <w:r w:rsidRPr="00787314">
        <w:rPr>
          <w:rFonts w:ascii="Minion Pro" w:hAnsi="Minion Pro" w:cs="Times New Roman"/>
          <w:sz w:val="22"/>
          <w:szCs w:val="22"/>
          <w:vertAlign w:val="subscript"/>
          <w:lang w:eastAsia="en-US"/>
        </w:rPr>
        <w:t>12</w:t>
      </w:r>
      <w:r w:rsidRPr="00787314">
        <w:rPr>
          <w:rFonts w:ascii="Minion Pro" w:hAnsi="Minion Pro" w:cs="Times New Roman"/>
          <w:sz w:val="22"/>
          <w:szCs w:val="22"/>
          <w:lang w:eastAsia="en-US"/>
        </w:rPr>
        <w:t xml:space="preserve"> vitamininin bir öğesi olarak gereklidir.</w:t>
      </w:r>
      <w:r w:rsidRPr="00787314">
        <w:rPr>
          <w:rFonts w:ascii="Minion Pro" w:hAnsi="Minion Pro" w:cs="Times New Roman"/>
          <w:sz w:val="22"/>
          <w:szCs w:val="22"/>
          <w:vertAlign w:val="superscript"/>
          <w:lang w:eastAsia="en-US"/>
        </w:rPr>
        <w:t>137,158,187</w:t>
      </w:r>
      <w:r w:rsidRPr="00787314">
        <w:rPr>
          <w:rFonts w:ascii="Minion Pro" w:hAnsi="Minion Pro" w:cs="Times New Roman"/>
          <w:sz w:val="22"/>
          <w:szCs w:val="22"/>
          <w:lang w:eastAsia="en-US"/>
        </w:rPr>
        <w:t xml:space="preserve">  </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Vitaminler</w:t>
      </w:r>
    </w:p>
    <w:p w:rsidR="00FE5A89" w:rsidRPr="00787314" w:rsidRDefault="00FE5A89" w:rsidP="00FE5A89">
      <w:pPr>
        <w:pStyle w:val="AralkYok1"/>
        <w:widowControl/>
        <w:tabs>
          <w:tab w:val="left" w:pos="2127"/>
        </w:tabs>
        <w:suppressAutoHyphens/>
        <w:rPr>
          <w:rFonts w:ascii="Minion Pro" w:hAnsi="Minion Pro" w:cs="Times New Roman"/>
          <w:i/>
          <w:color w:val="0070C0"/>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B</w:t>
      </w:r>
      <w:r w:rsidRPr="00787314">
        <w:rPr>
          <w:rFonts w:ascii="Minion Pro" w:hAnsi="Minion Pro" w:cs="Times New Roman"/>
          <w:i/>
          <w:color w:val="0070C0"/>
          <w:sz w:val="22"/>
          <w:szCs w:val="22"/>
          <w:vertAlign w:val="subscript"/>
          <w:lang w:eastAsia="en-US"/>
        </w:rPr>
        <w:t>1</w:t>
      </w:r>
      <w:r w:rsidRPr="00787314">
        <w:rPr>
          <w:rFonts w:ascii="Minion Pro" w:hAnsi="Minion Pro" w:cs="Times New Roman"/>
          <w:i/>
          <w:color w:val="0070C0"/>
          <w:sz w:val="22"/>
          <w:szCs w:val="22"/>
          <w:lang w:eastAsia="en-US"/>
        </w:rPr>
        <w:t xml:space="preserve"> vitamini (Tiamin) </w:t>
      </w:r>
    </w:p>
    <w:p w:rsidR="00FE5A89" w:rsidRPr="00787314" w:rsidRDefault="00FE5A89" w:rsidP="00FE5A89">
      <w:pPr>
        <w:widowControl/>
        <w:rPr>
          <w:rFonts w:ascii="Minion Pro" w:hAnsi="Minion Pro" w:cs="Times New Roman"/>
          <w:bCs/>
          <w:color w:val="auto"/>
          <w:sz w:val="22"/>
          <w:szCs w:val="22"/>
        </w:rPr>
      </w:pPr>
      <w:r w:rsidRPr="00787314">
        <w:rPr>
          <w:rFonts w:ascii="Minion Pro" w:hAnsi="Minion Pro" w:cs="Times New Roman"/>
          <w:sz w:val="22"/>
          <w:szCs w:val="22"/>
          <w:lang w:eastAsia="en-US"/>
        </w:rPr>
        <w:t>B</w:t>
      </w:r>
      <w:r w:rsidRPr="00787314">
        <w:rPr>
          <w:rFonts w:ascii="Minion Pro" w:hAnsi="Minion Pro" w:cs="Times New Roman"/>
          <w:sz w:val="22"/>
          <w:szCs w:val="22"/>
          <w:vertAlign w:val="subscript"/>
          <w:lang w:eastAsia="en-US"/>
        </w:rPr>
        <w:t>1</w:t>
      </w:r>
      <w:r w:rsidRPr="00787314">
        <w:rPr>
          <w:rFonts w:ascii="Minion Pro" w:hAnsi="Minion Pro" w:cs="Times New Roman"/>
          <w:sz w:val="22"/>
          <w:szCs w:val="22"/>
          <w:lang w:eastAsia="en-US"/>
        </w:rPr>
        <w:t xml:space="preserve"> vitamini, bir metilen köprüsüyle bağlanmış tiazol ve pirimidin halkalarını içeren ve suda eriyebilen bir vitamindir. Tiamin olarak ta bilinir ve bütün dokular için gerekli bir bileşendir. Bira mayası</w:t>
      </w:r>
      <w:r w:rsidRPr="00787314">
        <w:rPr>
          <w:rFonts w:ascii="Minion Pro" w:hAnsi="Minion Pro" w:cs="Times New Roman"/>
          <w:sz w:val="22"/>
          <w:szCs w:val="22"/>
          <w:lang w:eastAsia="tr-TR" w:bidi="ar-SA"/>
        </w:rPr>
        <w:t xml:space="preserve"> (</w:t>
      </w:r>
      <w:r w:rsidRPr="00787314">
        <w:rPr>
          <w:rFonts w:ascii="Minion Pro" w:hAnsi="Minion Pro" w:cs="Times New Roman"/>
          <w:i/>
          <w:iCs/>
          <w:sz w:val="22"/>
          <w:szCs w:val="22"/>
          <w:lang w:eastAsia="tr-TR" w:bidi="ar-SA"/>
        </w:rPr>
        <w:t>Saccharomyces cerevisiae</w:t>
      </w:r>
      <w:r w:rsidRPr="00787314">
        <w:rPr>
          <w:rFonts w:ascii="Minion Pro" w:hAnsi="Minion Pro" w:cs="Times New Roman"/>
          <w:sz w:val="22"/>
          <w:szCs w:val="22"/>
          <w:lang w:eastAsia="tr-TR" w:bidi="ar-SA"/>
        </w:rPr>
        <w:t>)</w:t>
      </w:r>
      <w:r w:rsidRPr="00787314">
        <w:rPr>
          <w:rFonts w:ascii="Minion Pro" w:hAnsi="Minion Pro" w:cs="Times New Roman"/>
          <w:sz w:val="22"/>
          <w:szCs w:val="22"/>
          <w:lang w:eastAsia="tr-TR" w:bidi="tr-TR"/>
        </w:rPr>
        <w:t xml:space="preserve"> </w:t>
      </w:r>
      <w:r w:rsidRPr="00787314">
        <w:rPr>
          <w:rFonts w:ascii="Minion Pro" w:hAnsi="Minion Pro" w:cs="Times New Roman"/>
          <w:sz w:val="22"/>
          <w:szCs w:val="22"/>
          <w:lang w:eastAsia="en-US"/>
        </w:rPr>
        <w:t>ve baklagiller (</w:t>
      </w:r>
      <w:r w:rsidRPr="00787314">
        <w:rPr>
          <w:rFonts w:ascii="Minion Pro" w:hAnsi="Minion Pro" w:cs="Times New Roman"/>
          <w:i/>
          <w:iCs/>
          <w:sz w:val="22"/>
          <w:szCs w:val="22"/>
          <w:lang w:eastAsia="en-US"/>
        </w:rPr>
        <w:t>Leguminosae</w:t>
      </w:r>
      <w:r w:rsidRPr="00787314">
        <w:rPr>
          <w:rFonts w:ascii="Minion Pro" w:hAnsi="Minion Pro" w:cs="Times New Roman"/>
          <w:sz w:val="22"/>
          <w:szCs w:val="22"/>
          <w:lang w:eastAsia="en-US"/>
        </w:rPr>
        <w:t>) en zengin kaynağıdır. Ayrıca fıstık (</w:t>
      </w:r>
      <w:r w:rsidRPr="00787314">
        <w:rPr>
          <w:rFonts w:ascii="Minion Pro" w:hAnsi="Minion Pro" w:cs="Times New Roman"/>
          <w:bCs/>
          <w:i/>
          <w:iCs/>
          <w:color w:val="auto"/>
          <w:sz w:val="22"/>
          <w:szCs w:val="22"/>
        </w:rPr>
        <w:t>Arachis hypogaea</w:t>
      </w:r>
      <w:r w:rsidRPr="00787314">
        <w:rPr>
          <w:rFonts w:ascii="Minion Pro" w:hAnsi="Minion Pro" w:cs="Times New Roman"/>
          <w:bCs/>
          <w:color w:val="auto"/>
          <w:sz w:val="22"/>
          <w:szCs w:val="22"/>
        </w:rPr>
        <w:t>), makarna, tahıllar, tohumlar, ve soya sütünde de bol miktarda bulunur. 100</w:t>
      </w:r>
      <w:r w:rsidR="00AC3444" w:rsidRPr="00787314">
        <w:rPr>
          <w:rFonts w:ascii="Minion Pro" w:hAnsi="Minion Pro" w:cs="Times New Roman"/>
          <w:bCs/>
          <w:color w:val="auto"/>
          <w:sz w:val="22"/>
          <w:szCs w:val="22"/>
        </w:rPr>
        <w:t xml:space="preserve"> </w:t>
      </w:r>
      <w:r w:rsidRPr="00787314">
        <w:rPr>
          <w:rFonts w:ascii="Minion Pro" w:hAnsi="Minion Pro" w:cs="Times New Roman"/>
          <w:bCs/>
          <w:color w:val="auto"/>
          <w:sz w:val="22"/>
          <w:szCs w:val="22"/>
        </w:rPr>
        <w:t>g tam kepekli buğday unundan üretilmiş ekmekte 0.26</w:t>
      </w:r>
      <w:r w:rsidR="00AC3444" w:rsidRPr="00787314">
        <w:rPr>
          <w:rFonts w:ascii="Minion Pro" w:hAnsi="Minion Pro" w:cs="Times New Roman"/>
          <w:bCs/>
          <w:color w:val="auto"/>
          <w:sz w:val="22"/>
          <w:szCs w:val="22"/>
        </w:rPr>
        <w:t xml:space="preserve"> </w:t>
      </w:r>
      <w:r w:rsidRPr="00787314">
        <w:rPr>
          <w:rFonts w:ascii="Minion Pro" w:hAnsi="Minion Pro" w:cs="Times New Roman"/>
          <w:bCs/>
          <w:color w:val="auto"/>
          <w:sz w:val="22"/>
          <w:szCs w:val="22"/>
        </w:rPr>
        <w:t>mg, 100</w:t>
      </w:r>
      <w:r w:rsidR="00AC3444" w:rsidRPr="00787314">
        <w:rPr>
          <w:rFonts w:ascii="Minion Pro" w:hAnsi="Minion Pro" w:cs="Times New Roman"/>
          <w:bCs/>
          <w:color w:val="auto"/>
          <w:sz w:val="22"/>
          <w:szCs w:val="22"/>
        </w:rPr>
        <w:t xml:space="preserve"> </w:t>
      </w:r>
      <w:r w:rsidRPr="00787314">
        <w:rPr>
          <w:rFonts w:ascii="Minion Pro" w:hAnsi="Minion Pro" w:cs="Times New Roman"/>
          <w:bCs/>
          <w:color w:val="auto"/>
          <w:sz w:val="22"/>
          <w:szCs w:val="22"/>
        </w:rPr>
        <w:t>g tam kepekli unda 0.46</w:t>
      </w:r>
      <w:r w:rsidR="00AC3444" w:rsidRPr="00787314">
        <w:rPr>
          <w:rFonts w:ascii="Minion Pro" w:hAnsi="Minion Pro" w:cs="Times New Roman"/>
          <w:bCs/>
          <w:color w:val="auto"/>
          <w:sz w:val="22"/>
          <w:szCs w:val="22"/>
        </w:rPr>
        <w:t xml:space="preserve"> </w:t>
      </w:r>
      <w:r w:rsidRPr="00787314">
        <w:rPr>
          <w:rFonts w:ascii="Minion Pro" w:hAnsi="Minion Pro" w:cs="Times New Roman"/>
          <w:bCs/>
          <w:color w:val="auto"/>
          <w:sz w:val="22"/>
          <w:szCs w:val="22"/>
        </w:rPr>
        <w:t>mg, 100</w:t>
      </w:r>
      <w:r w:rsidR="00AC3444" w:rsidRPr="00787314">
        <w:rPr>
          <w:rFonts w:ascii="Minion Pro" w:hAnsi="Minion Pro" w:cs="Times New Roman"/>
          <w:bCs/>
          <w:color w:val="auto"/>
          <w:sz w:val="22"/>
          <w:szCs w:val="22"/>
        </w:rPr>
        <w:t xml:space="preserve"> </w:t>
      </w:r>
      <w:r w:rsidRPr="00787314">
        <w:rPr>
          <w:rFonts w:ascii="Minion Pro" w:hAnsi="Minion Pro" w:cs="Times New Roman"/>
          <w:bCs/>
          <w:color w:val="auto"/>
          <w:sz w:val="22"/>
          <w:szCs w:val="22"/>
        </w:rPr>
        <w:t>g güçlendirilmiş mısır gevreğinde 1.8</w:t>
      </w:r>
      <w:r w:rsidR="00AC3444" w:rsidRPr="00787314">
        <w:rPr>
          <w:rFonts w:ascii="Minion Pro" w:hAnsi="Minion Pro" w:cs="Times New Roman"/>
          <w:bCs/>
          <w:color w:val="auto"/>
          <w:sz w:val="22"/>
          <w:szCs w:val="22"/>
        </w:rPr>
        <w:t xml:space="preserve"> </w:t>
      </w:r>
      <w:r w:rsidRPr="00787314">
        <w:rPr>
          <w:rFonts w:ascii="Minion Pro" w:hAnsi="Minion Pro" w:cs="Times New Roman"/>
          <w:bCs/>
          <w:color w:val="auto"/>
          <w:sz w:val="22"/>
          <w:szCs w:val="22"/>
        </w:rPr>
        <w:t>mg, 100</w:t>
      </w:r>
      <w:r w:rsidR="00AC3444" w:rsidRPr="00787314">
        <w:rPr>
          <w:rFonts w:ascii="Minion Pro" w:hAnsi="Minion Pro" w:cs="Times New Roman"/>
          <w:bCs/>
          <w:color w:val="auto"/>
          <w:sz w:val="22"/>
          <w:szCs w:val="22"/>
        </w:rPr>
        <w:t xml:space="preserve"> </w:t>
      </w:r>
      <w:r w:rsidRPr="00787314">
        <w:rPr>
          <w:rFonts w:ascii="Minion Pro" w:hAnsi="Minion Pro" w:cs="Times New Roman"/>
          <w:bCs/>
          <w:color w:val="auto"/>
          <w:sz w:val="22"/>
          <w:szCs w:val="22"/>
        </w:rPr>
        <w:t>g pişirilmiş yaprak ve köklerden oluşan sebzelerde 0.02–0.07</w:t>
      </w:r>
      <w:r w:rsidR="00AC3444" w:rsidRPr="00787314">
        <w:rPr>
          <w:rFonts w:ascii="Minion Pro" w:hAnsi="Minion Pro" w:cs="Times New Roman"/>
          <w:bCs/>
          <w:color w:val="auto"/>
          <w:sz w:val="22"/>
          <w:szCs w:val="22"/>
        </w:rPr>
        <w:t xml:space="preserve"> </w:t>
      </w:r>
      <w:r w:rsidRPr="00787314">
        <w:rPr>
          <w:rFonts w:ascii="Minion Pro" w:hAnsi="Minion Pro" w:cs="Times New Roman"/>
          <w:bCs/>
          <w:color w:val="auto"/>
          <w:sz w:val="22"/>
          <w:szCs w:val="22"/>
        </w:rPr>
        <w:t>mg  tiamin bulunur. 100</w:t>
      </w:r>
      <w:r w:rsidR="00AC3444" w:rsidRPr="00787314">
        <w:rPr>
          <w:rFonts w:ascii="Minion Pro" w:hAnsi="Minion Pro" w:cs="Times New Roman"/>
          <w:bCs/>
          <w:color w:val="auto"/>
          <w:sz w:val="22"/>
          <w:szCs w:val="22"/>
        </w:rPr>
        <w:t xml:space="preserve"> </w:t>
      </w:r>
      <w:r w:rsidRPr="00787314">
        <w:rPr>
          <w:rFonts w:ascii="Minion Pro" w:hAnsi="Minion Pro" w:cs="Times New Roman"/>
          <w:bCs/>
          <w:color w:val="auto"/>
          <w:sz w:val="22"/>
          <w:szCs w:val="22"/>
        </w:rPr>
        <w:t>g kuru bira mayasında ise 2.33</w:t>
      </w:r>
      <w:r w:rsidR="00AC3444" w:rsidRPr="00787314">
        <w:rPr>
          <w:rFonts w:ascii="Minion Pro" w:hAnsi="Minion Pro" w:cs="Times New Roman"/>
          <w:bCs/>
          <w:color w:val="auto"/>
          <w:sz w:val="22"/>
          <w:szCs w:val="22"/>
        </w:rPr>
        <w:t xml:space="preserve"> </w:t>
      </w:r>
      <w:r w:rsidRPr="00787314">
        <w:rPr>
          <w:rFonts w:ascii="Minion Pro" w:hAnsi="Minion Pro" w:cs="Times New Roman"/>
          <w:bCs/>
          <w:color w:val="auto"/>
          <w:sz w:val="22"/>
          <w:szCs w:val="22"/>
        </w:rPr>
        <w:t>mg tiamin mevcuttur.</w:t>
      </w:r>
      <w:r w:rsidRPr="00787314">
        <w:rPr>
          <w:rFonts w:ascii="Minion Pro" w:hAnsi="Minion Pro" w:cs="Times New Roman"/>
          <w:bCs/>
          <w:color w:val="auto"/>
          <w:sz w:val="22"/>
          <w:szCs w:val="22"/>
          <w:vertAlign w:val="superscript"/>
        </w:rPr>
        <w:t>190</w:t>
      </w:r>
      <w:r w:rsidRPr="00787314">
        <w:rPr>
          <w:rFonts w:ascii="Minion Pro" w:hAnsi="Minion Pro" w:cs="Times New Roman"/>
          <w:bCs/>
          <w:color w:val="auto"/>
          <w:sz w:val="22"/>
          <w:szCs w:val="22"/>
        </w:rPr>
        <w:t xml:space="preserve"> Suda eriyen bütün diğer bütün vitaminler gibi vücutta depolanamaz. Sebzelerdeki tiamin içeriğinin %60’ının pişirmekle kaybolduğu bildirilmiştir. Tiamin bir antinöritik ve antiberiberi faktörü olup koenzim biçimi tiamin difosfattır. Tiaminin gastrointestinal sistemde absorpsiyonu sistemde doğal olarak bulunan tiaminler ve polihidroksifenol içeren kahve, çay gibi içecekler ve yabanmersini, kara lahana ve brüksel lahanası gibi sebze ve meyveler nedeniyle engellenebilir.</w:t>
      </w:r>
      <w:r w:rsidRPr="00787314">
        <w:rPr>
          <w:rFonts w:ascii="Minion Pro" w:hAnsi="Minion Pro" w:cs="Times New Roman"/>
          <w:bCs/>
          <w:color w:val="auto"/>
          <w:sz w:val="22"/>
          <w:szCs w:val="22"/>
          <w:vertAlign w:val="superscript"/>
        </w:rPr>
        <w:t>157</w:t>
      </w:r>
      <w:r w:rsidRPr="00787314">
        <w:rPr>
          <w:rFonts w:ascii="Minion Pro" w:hAnsi="Minion Pro" w:cs="Times New Roman"/>
          <w:bCs/>
          <w:color w:val="auto"/>
          <w:sz w:val="22"/>
          <w:szCs w:val="22"/>
        </w:rPr>
        <w:t xml:space="preserve"> Tiamin, enerji üretimi, sinir ve kas fonksiyonları, enzim reaksiyonları ve yağ asiti üretimi için gereklidir. Tiamin eksikliği, kardiyovasküler, sinir, kas ve gastrointestinal sistemleri etkileyen ve en çok Hindistan, Çin ve Çinhindi gibi güneydoğu Asya ülkelerinde görülen ağır bir polinevrit olan beriberi hastalığına neden olur.</w:t>
      </w:r>
      <w:r w:rsidRPr="00787314">
        <w:rPr>
          <w:rFonts w:ascii="Minion Pro" w:hAnsi="Minion Pro" w:cs="Times New Roman"/>
          <w:bCs/>
          <w:color w:val="auto"/>
          <w:sz w:val="22"/>
          <w:szCs w:val="22"/>
          <w:vertAlign w:val="superscript"/>
        </w:rPr>
        <w:t>190</w:t>
      </w:r>
      <w:r w:rsidRPr="00787314">
        <w:rPr>
          <w:rFonts w:ascii="Minion Pro" w:hAnsi="Minion Pro" w:cs="Times New Roman"/>
          <w:bCs/>
          <w:color w:val="auto"/>
          <w:sz w:val="22"/>
          <w:szCs w:val="22"/>
        </w:rPr>
        <w:t xml:space="preserve"> Batı ülkelerinde ise alkolizm, böbrek hastalıklarında, kötü beslenme ve çölyak (</w:t>
      </w:r>
      <w:r w:rsidRPr="00787314">
        <w:rPr>
          <w:rFonts w:ascii="Minion Pro" w:hAnsi="Minion Pro" w:cs="Times New Roman"/>
          <w:bCs/>
          <w:i/>
          <w:color w:val="auto"/>
          <w:sz w:val="22"/>
          <w:szCs w:val="22"/>
        </w:rPr>
        <w:t>celiac</w:t>
      </w:r>
      <w:r w:rsidRPr="00787314">
        <w:rPr>
          <w:rFonts w:ascii="Minion Pro" w:hAnsi="Minion Pro" w:cs="Times New Roman"/>
          <w:bCs/>
          <w:color w:val="auto"/>
          <w:sz w:val="22"/>
          <w:szCs w:val="22"/>
        </w:rPr>
        <w:t>) hastalıklarında görülür. Furosemid, antibiyotikler, oral kontraseptifler ve fenitoin gibi ilaçlar metabolizmadaki B</w:t>
      </w:r>
      <w:r w:rsidRPr="00787314">
        <w:rPr>
          <w:rFonts w:ascii="Minion Pro" w:hAnsi="Minion Pro" w:cs="Times New Roman"/>
          <w:bCs/>
          <w:color w:val="auto"/>
          <w:sz w:val="22"/>
          <w:szCs w:val="22"/>
          <w:vertAlign w:val="subscript"/>
        </w:rPr>
        <w:t>1</w:t>
      </w:r>
      <w:r w:rsidRPr="00787314">
        <w:rPr>
          <w:rFonts w:ascii="Minion Pro" w:hAnsi="Minion Pro" w:cs="Times New Roman"/>
          <w:bCs/>
          <w:color w:val="auto"/>
          <w:sz w:val="22"/>
          <w:szCs w:val="22"/>
        </w:rPr>
        <w:t xml:space="preserve"> vitamini depolarını tüketir. Hamilelikte tiamin ihtiyacı artmaktadır.</w:t>
      </w:r>
      <w:r w:rsidRPr="00787314">
        <w:rPr>
          <w:rFonts w:ascii="Minion Pro" w:hAnsi="Minion Pro" w:cs="Times New Roman"/>
          <w:bCs/>
          <w:color w:val="auto"/>
          <w:sz w:val="22"/>
          <w:szCs w:val="22"/>
          <w:vertAlign w:val="superscript"/>
        </w:rPr>
        <w:t>158-161</w:t>
      </w:r>
      <w:r w:rsidRPr="00787314">
        <w:rPr>
          <w:rFonts w:ascii="Minion Pro" w:hAnsi="Minion Pro" w:cs="Times New Roman"/>
          <w:bCs/>
          <w:color w:val="auto"/>
          <w:sz w:val="22"/>
          <w:szCs w:val="22"/>
        </w:rPr>
        <w:t xml:space="preserve"> </w:t>
      </w:r>
      <w:r w:rsidR="00471879" w:rsidRPr="00787314">
        <w:rPr>
          <w:rFonts w:ascii="Minion Pro" w:hAnsi="Minion Pro" w:cs="Times New Roman"/>
          <w:bCs/>
          <w:color w:val="auto"/>
          <w:sz w:val="22"/>
          <w:szCs w:val="22"/>
        </w:rPr>
        <w:t>B</w:t>
      </w:r>
      <w:r w:rsidR="00471879" w:rsidRPr="00787314">
        <w:rPr>
          <w:rFonts w:ascii="Minion Pro" w:hAnsi="Minion Pro" w:cs="Times New Roman"/>
          <w:bCs/>
          <w:color w:val="auto"/>
          <w:sz w:val="22"/>
          <w:szCs w:val="22"/>
          <w:vertAlign w:val="subscript"/>
        </w:rPr>
        <w:t>1</w:t>
      </w:r>
      <w:r w:rsidR="00471879" w:rsidRPr="00787314">
        <w:rPr>
          <w:rFonts w:ascii="Minion Pro" w:hAnsi="Minion Pro" w:cs="Times New Roman"/>
          <w:bCs/>
          <w:color w:val="auto"/>
          <w:sz w:val="22"/>
          <w:szCs w:val="22"/>
        </w:rPr>
        <w:t xml:space="preserve"> vitamini genellikle toksik olmasa da yüksek dozlarda tüketilmesi mide yanması, dispepsi ve mide bulantısı gibi mide rahatsızlıklarına neden olabilir. </w:t>
      </w:r>
      <w:r w:rsidRPr="00787314">
        <w:rPr>
          <w:rFonts w:ascii="Minion Pro" w:hAnsi="Minion Pro" w:cs="Times New Roman"/>
          <w:bCs/>
          <w:color w:val="auto"/>
          <w:sz w:val="22"/>
          <w:szCs w:val="22"/>
        </w:rPr>
        <w:t>Tavsiye edilen günlük pediatrik kullanım miktarı yenidoğanlar ile 6 aylık bebeklerde 0.2 mg, 7 aylık bebekler ile 1 yaşındaki bebeklerde 0.3 mg, 1-3 yaşları arasındaki ço</w:t>
      </w:r>
      <w:r w:rsidR="00AC3444" w:rsidRPr="00787314">
        <w:rPr>
          <w:rFonts w:ascii="Minion Pro" w:hAnsi="Minion Pro" w:cs="Times New Roman"/>
          <w:bCs/>
          <w:color w:val="auto"/>
          <w:sz w:val="22"/>
          <w:szCs w:val="22"/>
        </w:rPr>
        <w:t>c</w:t>
      </w:r>
      <w:r w:rsidRPr="00787314">
        <w:rPr>
          <w:rFonts w:ascii="Minion Pro" w:hAnsi="Minion Pro" w:cs="Times New Roman"/>
          <w:bCs/>
          <w:color w:val="auto"/>
          <w:sz w:val="22"/>
          <w:szCs w:val="22"/>
        </w:rPr>
        <w:t>uklarda 0.5 mg, 4-8 yaşları arasındaki çocuklarda 0.6 mg, 9-13 yaşları arasındaki çocuklarda 0.9 mg, 14-18 yaşları ara</w:t>
      </w:r>
      <w:r w:rsidR="00471879" w:rsidRPr="00787314">
        <w:rPr>
          <w:rFonts w:ascii="Minion Pro" w:hAnsi="Minion Pro" w:cs="Times New Roman"/>
          <w:bCs/>
          <w:color w:val="auto"/>
          <w:sz w:val="22"/>
          <w:szCs w:val="22"/>
        </w:rPr>
        <w:t xml:space="preserve">sındaki </w:t>
      </w:r>
      <w:r w:rsidR="00F15FFB" w:rsidRPr="00787314">
        <w:rPr>
          <w:rFonts w:ascii="Minion Pro" w:hAnsi="Minion Pro" w:cs="Times New Roman"/>
          <w:bCs/>
          <w:color w:val="auto"/>
          <w:sz w:val="22"/>
          <w:szCs w:val="22"/>
        </w:rPr>
        <w:t xml:space="preserve">adolesan </w:t>
      </w:r>
      <w:r w:rsidR="00471879" w:rsidRPr="00787314">
        <w:rPr>
          <w:rFonts w:ascii="Minion Pro" w:hAnsi="Minion Pro" w:cs="Times New Roman"/>
          <w:bCs/>
          <w:color w:val="auto"/>
          <w:sz w:val="22"/>
          <w:szCs w:val="22"/>
        </w:rPr>
        <w:t>erkek</w:t>
      </w:r>
      <w:r w:rsidR="00F15FFB" w:rsidRPr="00787314">
        <w:rPr>
          <w:rFonts w:ascii="Minion Pro" w:hAnsi="Minion Pro" w:cs="Times New Roman"/>
          <w:bCs/>
          <w:color w:val="auto"/>
          <w:sz w:val="22"/>
          <w:szCs w:val="22"/>
        </w:rPr>
        <w:t>lerde</w:t>
      </w:r>
      <w:r w:rsidR="00471879" w:rsidRPr="00787314">
        <w:rPr>
          <w:rFonts w:ascii="Minion Pro" w:hAnsi="Minion Pro" w:cs="Times New Roman"/>
          <w:bCs/>
          <w:color w:val="auto"/>
          <w:sz w:val="22"/>
          <w:szCs w:val="22"/>
        </w:rPr>
        <w:t xml:space="preserve"> 1.2 mg ve</w:t>
      </w:r>
      <w:r w:rsidRPr="00787314">
        <w:rPr>
          <w:rFonts w:ascii="Minion Pro" w:hAnsi="Minion Pro" w:cs="Times New Roman"/>
          <w:bCs/>
          <w:color w:val="auto"/>
          <w:sz w:val="22"/>
          <w:szCs w:val="22"/>
        </w:rPr>
        <w:t xml:space="preserve"> 14-18 yaşları arasında</w:t>
      </w:r>
      <w:r w:rsidR="00471879" w:rsidRPr="00787314">
        <w:rPr>
          <w:rFonts w:ascii="Minion Pro" w:hAnsi="Minion Pro" w:cs="Times New Roman"/>
          <w:bCs/>
          <w:color w:val="auto"/>
          <w:sz w:val="22"/>
          <w:szCs w:val="22"/>
        </w:rPr>
        <w:t>ki</w:t>
      </w:r>
      <w:r w:rsidRPr="00787314">
        <w:rPr>
          <w:rFonts w:ascii="Minion Pro" w:hAnsi="Minion Pro" w:cs="Times New Roman"/>
          <w:bCs/>
          <w:color w:val="auto"/>
          <w:sz w:val="22"/>
          <w:szCs w:val="22"/>
        </w:rPr>
        <w:t xml:space="preserve"> </w:t>
      </w:r>
      <w:r w:rsidR="00F15FFB" w:rsidRPr="00787314">
        <w:rPr>
          <w:rFonts w:ascii="Minion Pro" w:hAnsi="Minion Pro" w:cs="Times New Roman"/>
          <w:bCs/>
          <w:color w:val="auto"/>
          <w:sz w:val="22"/>
          <w:szCs w:val="22"/>
        </w:rPr>
        <w:t xml:space="preserve">adolesan </w:t>
      </w:r>
      <w:r w:rsidRPr="00787314">
        <w:rPr>
          <w:rFonts w:ascii="Minion Pro" w:hAnsi="Minion Pro" w:cs="Times New Roman"/>
          <w:bCs/>
          <w:color w:val="auto"/>
          <w:sz w:val="22"/>
          <w:szCs w:val="22"/>
        </w:rPr>
        <w:t>kız</w:t>
      </w:r>
      <w:r w:rsidR="00F15FFB" w:rsidRPr="00787314">
        <w:rPr>
          <w:rFonts w:ascii="Minion Pro" w:hAnsi="Minion Pro" w:cs="Times New Roman"/>
          <w:bCs/>
          <w:color w:val="auto"/>
          <w:sz w:val="22"/>
          <w:szCs w:val="22"/>
        </w:rPr>
        <w:t>larda</w:t>
      </w:r>
      <w:r w:rsidRPr="00787314">
        <w:rPr>
          <w:rFonts w:ascii="Minion Pro" w:hAnsi="Minion Pro" w:cs="Times New Roman"/>
          <w:bCs/>
          <w:color w:val="auto"/>
          <w:sz w:val="22"/>
          <w:szCs w:val="22"/>
        </w:rPr>
        <w:t xml:space="preserve"> </w:t>
      </w:r>
      <w:r w:rsidR="00471879" w:rsidRPr="00787314">
        <w:rPr>
          <w:rFonts w:ascii="Minion Pro" w:hAnsi="Minion Pro" w:cs="Times New Roman"/>
          <w:bCs/>
          <w:color w:val="auto"/>
          <w:sz w:val="22"/>
          <w:szCs w:val="22"/>
        </w:rPr>
        <w:t xml:space="preserve">ise </w:t>
      </w:r>
      <w:r w:rsidRPr="00787314">
        <w:rPr>
          <w:rFonts w:ascii="Minion Pro" w:hAnsi="Minion Pro" w:cs="Times New Roman"/>
          <w:bCs/>
          <w:color w:val="auto"/>
          <w:sz w:val="22"/>
          <w:szCs w:val="22"/>
        </w:rPr>
        <w:t>1 mg'dır. Yetişkinler için tavsiye edilen günlük kullanım miktarları 19 yaş ve üstü erkeklerde 1.2 mg ve</w:t>
      </w:r>
      <w:r w:rsidR="008D1833" w:rsidRPr="00787314">
        <w:rPr>
          <w:rFonts w:ascii="Minion Pro" w:hAnsi="Minion Pro" w:cs="Times New Roman"/>
          <w:bCs/>
          <w:color w:val="auto"/>
          <w:sz w:val="22"/>
          <w:szCs w:val="22"/>
        </w:rPr>
        <w:t xml:space="preserve"> </w:t>
      </w:r>
      <w:r w:rsidR="00471879" w:rsidRPr="00787314">
        <w:rPr>
          <w:rFonts w:ascii="Minion Pro" w:hAnsi="Minion Pro" w:cs="Times New Roman"/>
          <w:bCs/>
          <w:color w:val="auto"/>
          <w:sz w:val="22"/>
          <w:szCs w:val="22"/>
        </w:rPr>
        <w:t>19 yaş ve üstü</w:t>
      </w:r>
      <w:r w:rsidRPr="00787314">
        <w:rPr>
          <w:rFonts w:ascii="Minion Pro" w:hAnsi="Minion Pro" w:cs="Times New Roman"/>
          <w:bCs/>
          <w:color w:val="auto"/>
          <w:sz w:val="22"/>
          <w:szCs w:val="22"/>
        </w:rPr>
        <w:t xml:space="preserve"> kadınlarda</w:t>
      </w:r>
      <w:r w:rsidR="008D1833" w:rsidRPr="00787314">
        <w:rPr>
          <w:rFonts w:ascii="Minion Pro" w:hAnsi="Minion Pro" w:cs="Times New Roman"/>
          <w:bCs/>
          <w:color w:val="auto"/>
          <w:sz w:val="22"/>
          <w:szCs w:val="22"/>
        </w:rPr>
        <w:t xml:space="preserve"> da</w:t>
      </w:r>
      <w:r w:rsidR="00471879" w:rsidRPr="00787314">
        <w:rPr>
          <w:rFonts w:ascii="Minion Pro" w:hAnsi="Minion Pro" w:cs="Times New Roman"/>
          <w:bCs/>
          <w:color w:val="auto"/>
          <w:sz w:val="22"/>
          <w:szCs w:val="22"/>
        </w:rPr>
        <w:t xml:space="preserve"> 1.1 mg'dır. Ham</w:t>
      </w:r>
      <w:r w:rsidRPr="00787314">
        <w:rPr>
          <w:rFonts w:ascii="Minion Pro" w:hAnsi="Minion Pro" w:cs="Times New Roman"/>
          <w:bCs/>
          <w:color w:val="auto"/>
          <w:sz w:val="22"/>
          <w:szCs w:val="22"/>
        </w:rPr>
        <w:t>ile ve süt verenlerde ise 1.4 mg'dır.</w:t>
      </w:r>
      <w:r w:rsidR="00471879" w:rsidRPr="00787314">
        <w:rPr>
          <w:rFonts w:ascii="Minion Pro" w:hAnsi="Minion Pro" w:cs="Times New Roman"/>
          <w:bCs/>
          <w:color w:val="auto"/>
          <w:sz w:val="22"/>
          <w:szCs w:val="22"/>
          <w:vertAlign w:val="superscript"/>
        </w:rPr>
        <w:t>261</w:t>
      </w:r>
      <w:r w:rsidRPr="00787314">
        <w:rPr>
          <w:rFonts w:ascii="Minion Pro" w:hAnsi="Minion Pro" w:cs="Times New Roman"/>
          <w:bCs/>
          <w:color w:val="auto"/>
          <w:sz w:val="22"/>
          <w:szCs w:val="22"/>
        </w:rPr>
        <w:t xml:space="preserve"> </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B</w:t>
      </w:r>
      <w:r w:rsidRPr="00787314">
        <w:rPr>
          <w:rFonts w:ascii="Minion Pro" w:hAnsi="Minion Pro" w:cs="Times New Roman"/>
          <w:i/>
          <w:color w:val="0070C0"/>
          <w:sz w:val="22"/>
          <w:szCs w:val="22"/>
          <w:vertAlign w:val="subscript"/>
          <w:lang w:eastAsia="en-US"/>
        </w:rPr>
        <w:t>2</w:t>
      </w:r>
      <w:r w:rsidRPr="00787314">
        <w:rPr>
          <w:rFonts w:ascii="Minion Pro" w:hAnsi="Minion Pro" w:cs="Times New Roman"/>
          <w:i/>
          <w:color w:val="0070C0"/>
          <w:sz w:val="22"/>
          <w:szCs w:val="22"/>
          <w:lang w:eastAsia="en-US"/>
        </w:rPr>
        <w:t xml:space="preserve"> vitamini (Riboflavin)</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Riboflavin suda çözülebilen B grubu vitaminlerinden olup ışık ve alkali koşullara çok duyarlıdır. Absorbe olduktan sonra aktif formuna dönüşür. Vücut tarafından sentezlenemediğinden gerekli zaruri koenzimlerin sentezi için mutlak biçimde besinlerden alınmak zorunludur. Riboflavin, flavin koenzimleri olarak bilinen flavin adenin dinükleotid ve flavin mononükleotid adlı iki koenzimin bileşeni olarak iş görür. Riboflavinin besinsel ve bakteriyel olmak üzere iki kaynağı vardır. Bu vitamin gastrointestinal mikroflorada üretilir. En önemli bitkisel kaynakları badem, yabani pirinç ve mantarlardır. Daha az oranlarda bazı sebzelerde de bulunur. Pişirmekle maksimum %75’i yok olur.</w:t>
      </w:r>
      <w:r w:rsidRPr="00787314">
        <w:rPr>
          <w:rFonts w:ascii="Minion Pro" w:hAnsi="Minion Pro" w:cs="Times New Roman"/>
          <w:sz w:val="22"/>
          <w:szCs w:val="22"/>
          <w:vertAlign w:val="superscript"/>
          <w:lang w:eastAsia="en-US"/>
        </w:rPr>
        <w:t>157</w:t>
      </w:r>
      <w:r w:rsidRPr="00787314">
        <w:rPr>
          <w:rFonts w:ascii="Minion Pro" w:hAnsi="Minion Pro" w:cs="Times New Roman"/>
          <w:sz w:val="22"/>
          <w:szCs w:val="22"/>
          <w:lang w:eastAsia="en-US"/>
        </w:rPr>
        <w:t xml:space="preserve">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elmada 0.02</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portakalda 0.04</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beyaz undan üretilmiş ekmekte 0.08</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kızartılmış soğanda 0.01</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haşlanmış patateste 0.06</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w:t>
      </w:r>
      <w:r w:rsidR="00AC3444" w:rsidRPr="00787314">
        <w:rPr>
          <w:rFonts w:ascii="Minion Pro" w:hAnsi="Minion Pro" w:cs="Times New Roman"/>
          <w:sz w:val="22"/>
          <w:szCs w:val="22"/>
          <w:lang w:eastAsia="en-US"/>
        </w:rPr>
        <w:t>g</w:t>
      </w:r>
      <w:r w:rsidRPr="00787314">
        <w:rPr>
          <w:rFonts w:ascii="Minion Pro" w:hAnsi="Minion Pro" w:cs="Times New Roman"/>
          <w:sz w:val="22"/>
          <w:szCs w:val="22"/>
          <w:lang w:eastAsia="en-US"/>
        </w:rPr>
        <w:t>,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haşlanmış havuçta 0.01</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ve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haşlanmış brüksel lahanasında 0.09</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bulunur.</w:t>
      </w:r>
      <w:r w:rsidRPr="00787314">
        <w:rPr>
          <w:rFonts w:ascii="Minion Pro" w:hAnsi="Minion Pro" w:cs="Times New Roman"/>
          <w:sz w:val="22"/>
          <w:szCs w:val="22"/>
          <w:vertAlign w:val="superscript"/>
          <w:lang w:eastAsia="en-US"/>
        </w:rPr>
        <w:t>191</w:t>
      </w:r>
      <w:r w:rsidRPr="00787314">
        <w:rPr>
          <w:rFonts w:ascii="Minion Pro" w:hAnsi="Minion Pro" w:cs="Times New Roman"/>
          <w:sz w:val="22"/>
          <w:szCs w:val="22"/>
          <w:lang w:eastAsia="en-US"/>
        </w:rPr>
        <w:t xml:space="preserve">  Sağlıklı enerji metabolizması, enzim reaksiyonları, deri, dudak, dil, saç, tırnak ve gözler için gereklidir. Antioksidan özelliği vardır. B</w:t>
      </w:r>
      <w:r w:rsidRPr="00787314">
        <w:rPr>
          <w:rFonts w:ascii="Minion Pro" w:hAnsi="Minion Pro" w:cs="Times New Roman"/>
          <w:sz w:val="22"/>
          <w:szCs w:val="22"/>
          <w:vertAlign w:val="subscript"/>
          <w:lang w:eastAsia="en-US"/>
        </w:rPr>
        <w:t>6</w:t>
      </w:r>
      <w:r w:rsidRPr="00787314">
        <w:rPr>
          <w:rFonts w:ascii="Minion Pro" w:hAnsi="Minion Pro" w:cs="Times New Roman"/>
          <w:sz w:val="22"/>
          <w:szCs w:val="22"/>
          <w:lang w:eastAsia="en-US"/>
        </w:rPr>
        <w:t xml:space="preserve"> ve niacin vitaminlerini ve folik asitin aniyonik formu olan folatı harekete geçirir. Migren ağrılarını ve </w:t>
      </w:r>
      <w:r w:rsidRPr="00787314">
        <w:rPr>
          <w:rFonts w:ascii="Minion Pro" w:hAnsi="Minion Pro" w:cs="Times New Roman"/>
          <w:sz w:val="22"/>
          <w:szCs w:val="22"/>
          <w:lang w:eastAsia="en-US"/>
        </w:rPr>
        <w:lastRenderedPageBreak/>
        <w:t xml:space="preserve">kataraktı önlemekte önemli rol oynadığı düşünülmektedir. Yetersiz beslenenlerde, alkoliklerde ve yaşlılarda eksikliği görülebilir. Eksikliğinde; boğaz ağrısı, boğaz, dil, deri, ağız ve dudaklarda şişlik ve kızarma görülür. Örnek olarak angular stomatit gibi oral </w:t>
      </w:r>
      <w:r w:rsidR="00F05182" w:rsidRPr="00787314">
        <w:rPr>
          <w:rFonts w:ascii="Minion Pro" w:hAnsi="Minion Pro" w:cs="Times New Roman"/>
          <w:sz w:val="22"/>
          <w:szCs w:val="22"/>
          <w:lang w:eastAsia="en-US"/>
        </w:rPr>
        <w:t xml:space="preserve">kavite lezyonları verilebilir. </w:t>
      </w:r>
      <w:r w:rsidRPr="00787314">
        <w:rPr>
          <w:rFonts w:ascii="Minion Pro" w:hAnsi="Minion Pro" w:cs="Times New Roman"/>
          <w:sz w:val="22"/>
          <w:szCs w:val="22"/>
          <w:lang w:eastAsia="en-US"/>
        </w:rPr>
        <w:t>Kan sayımında eritrositlerde azalma ve gözlerde kan damarlarında büyüme görülür. Eksikliği demir emilimini azaltacağı için hamilelerde preeklampsi riskini arttırır. Metabolizmada riboflavin stokunu tüketen ilaçlar antibiyotikler, klorpromazin, amitriptilin, adriyamisin ve fenobarbitoldur.</w:t>
      </w:r>
      <w:r w:rsidRPr="00787314">
        <w:rPr>
          <w:rFonts w:ascii="Minion Pro" w:hAnsi="Minion Pro" w:cs="Times New Roman"/>
          <w:sz w:val="22"/>
          <w:szCs w:val="22"/>
          <w:vertAlign w:val="superscript"/>
          <w:lang w:eastAsia="en-US"/>
        </w:rPr>
        <w:t>157-158,161</w:t>
      </w:r>
      <w:r w:rsidRPr="00787314">
        <w:rPr>
          <w:rFonts w:ascii="Minion Pro" w:hAnsi="Minion Pro" w:cs="Times New Roman"/>
          <w:sz w:val="22"/>
          <w:szCs w:val="22"/>
          <w:lang w:eastAsia="en-US"/>
        </w:rPr>
        <w:t xml:space="preserve"> </w:t>
      </w:r>
      <w:r w:rsidR="00F05182" w:rsidRPr="00787314">
        <w:rPr>
          <w:rFonts w:ascii="Minion Pro" w:hAnsi="Minion Pro" w:cs="Times New Roman"/>
          <w:sz w:val="22"/>
          <w:szCs w:val="22"/>
          <w:lang w:eastAsia="en-US"/>
        </w:rPr>
        <w:t>Riboflavin absorpsiyonunun en optimum düzeyde gerçekleşmesi için riboflavin içeren bitkisel ürünlerin öğün aralarında tüketilmesi gerekir. Riboflavin yüzsek dozlarda bile güvenlidir. Fakat günlük 10 mg'ın üzerinde tüketilmesi güneş ışınlarının gözlere zarar vermesine neden olabilir. Ultraviyole ışınlarından korunmak için güneş gözlüğü kullanılması taviye edilmektedir. Genel olarak riboflavinin ciddi yan etkilerinin olmamasına rağmen aşırı yüksek dozlarda tüketilmesi durumunda kaşıntı, uyuşukluk,</w:t>
      </w:r>
      <w:r w:rsidR="002F7CB0" w:rsidRPr="00787314">
        <w:rPr>
          <w:rFonts w:ascii="Minion Pro" w:hAnsi="Minion Pro" w:cs="Times New Roman"/>
          <w:sz w:val="22"/>
          <w:szCs w:val="22"/>
          <w:lang w:eastAsia="en-US"/>
        </w:rPr>
        <w:t xml:space="preserve"> yanma ve iğnelenme, idrarın sarı veya turuncu renkler alması ve ışığa karşı hassasiyet gelişebilir.</w:t>
      </w:r>
      <w:r w:rsidR="00F05182" w:rsidRPr="00787314">
        <w:rPr>
          <w:rFonts w:ascii="Minion Pro" w:hAnsi="Minion Pro" w:cs="Times New Roman"/>
          <w:sz w:val="22"/>
          <w:szCs w:val="22"/>
          <w:lang w:eastAsia="en-US"/>
        </w:rPr>
        <w:t xml:space="preserve"> </w:t>
      </w:r>
      <w:r w:rsidR="00471879" w:rsidRPr="00787314">
        <w:rPr>
          <w:rFonts w:ascii="Minion Pro" w:hAnsi="Minion Pro" w:cs="Times New Roman"/>
          <w:bCs/>
          <w:color w:val="auto"/>
          <w:sz w:val="22"/>
          <w:szCs w:val="22"/>
        </w:rPr>
        <w:t>Tavsiye edilen günlük pediatrik kullanım miktarı yenidoğanlar ile 6 aylık bebeklerde 0.3 mg, 7 aylık bebekler ile 12 aylık bebeklerde 0.4 mg, 1-3 yaşları arasındaki ço</w:t>
      </w:r>
      <w:r w:rsidR="00AC3444" w:rsidRPr="00787314">
        <w:rPr>
          <w:rFonts w:ascii="Minion Pro" w:hAnsi="Minion Pro" w:cs="Times New Roman"/>
          <w:bCs/>
          <w:color w:val="auto"/>
          <w:sz w:val="22"/>
          <w:szCs w:val="22"/>
        </w:rPr>
        <w:t>c</w:t>
      </w:r>
      <w:r w:rsidR="00471879" w:rsidRPr="00787314">
        <w:rPr>
          <w:rFonts w:ascii="Minion Pro" w:hAnsi="Minion Pro" w:cs="Times New Roman"/>
          <w:bCs/>
          <w:color w:val="auto"/>
          <w:sz w:val="22"/>
          <w:szCs w:val="22"/>
        </w:rPr>
        <w:t xml:space="preserve">uklarda 0.5 mg, 4-8 yaşları arasındaki çocuklarda 0.6 mg, 9-13 yaşları arasındaki çocuklarda 0.9 mg, 14-18 yaşları arasındaki </w:t>
      </w:r>
      <w:r w:rsidR="00F15FFB" w:rsidRPr="00787314">
        <w:rPr>
          <w:rFonts w:ascii="Minion Pro" w:hAnsi="Minion Pro" w:cs="Times New Roman"/>
          <w:bCs/>
          <w:color w:val="auto"/>
          <w:sz w:val="22"/>
          <w:szCs w:val="22"/>
        </w:rPr>
        <w:t xml:space="preserve">adolesan </w:t>
      </w:r>
      <w:r w:rsidR="00471879" w:rsidRPr="00787314">
        <w:rPr>
          <w:rFonts w:ascii="Minion Pro" w:hAnsi="Minion Pro" w:cs="Times New Roman"/>
          <w:bCs/>
          <w:color w:val="auto"/>
          <w:sz w:val="22"/>
          <w:szCs w:val="22"/>
        </w:rPr>
        <w:t>erkek</w:t>
      </w:r>
      <w:r w:rsidR="00F15FFB" w:rsidRPr="00787314">
        <w:rPr>
          <w:rFonts w:ascii="Minion Pro" w:hAnsi="Minion Pro" w:cs="Times New Roman"/>
          <w:bCs/>
          <w:color w:val="auto"/>
          <w:sz w:val="22"/>
          <w:szCs w:val="22"/>
        </w:rPr>
        <w:t>lerde</w:t>
      </w:r>
      <w:r w:rsidR="00471879" w:rsidRPr="00787314">
        <w:rPr>
          <w:rFonts w:ascii="Minion Pro" w:hAnsi="Minion Pro" w:cs="Times New Roman"/>
          <w:bCs/>
          <w:color w:val="auto"/>
          <w:sz w:val="22"/>
          <w:szCs w:val="22"/>
        </w:rPr>
        <w:t xml:space="preserve"> 1.3</w:t>
      </w:r>
      <w:r w:rsidR="008D1833" w:rsidRPr="00787314">
        <w:rPr>
          <w:rFonts w:ascii="Minion Pro" w:hAnsi="Minion Pro" w:cs="Times New Roman"/>
          <w:bCs/>
          <w:color w:val="auto"/>
          <w:sz w:val="22"/>
          <w:szCs w:val="22"/>
        </w:rPr>
        <w:t xml:space="preserve"> mg ve</w:t>
      </w:r>
      <w:r w:rsidR="00471879" w:rsidRPr="00787314">
        <w:rPr>
          <w:rFonts w:ascii="Minion Pro" w:hAnsi="Minion Pro" w:cs="Times New Roman"/>
          <w:bCs/>
          <w:color w:val="auto"/>
          <w:sz w:val="22"/>
          <w:szCs w:val="22"/>
        </w:rPr>
        <w:t xml:space="preserve"> 14-18 yaşları arasındaki </w:t>
      </w:r>
      <w:r w:rsidR="00F15FFB" w:rsidRPr="00787314">
        <w:rPr>
          <w:rFonts w:ascii="Minion Pro" w:hAnsi="Minion Pro" w:cs="Times New Roman"/>
          <w:bCs/>
          <w:color w:val="auto"/>
          <w:sz w:val="22"/>
          <w:szCs w:val="22"/>
        </w:rPr>
        <w:t xml:space="preserve">adolesan </w:t>
      </w:r>
      <w:r w:rsidR="00471879" w:rsidRPr="00787314">
        <w:rPr>
          <w:rFonts w:ascii="Minion Pro" w:hAnsi="Minion Pro" w:cs="Times New Roman"/>
          <w:bCs/>
          <w:color w:val="auto"/>
          <w:sz w:val="22"/>
          <w:szCs w:val="22"/>
        </w:rPr>
        <w:t>kızlarda</w:t>
      </w:r>
      <w:r w:rsidR="008D1833" w:rsidRPr="00787314">
        <w:rPr>
          <w:rFonts w:ascii="Minion Pro" w:hAnsi="Minion Pro" w:cs="Times New Roman"/>
          <w:bCs/>
          <w:color w:val="auto"/>
          <w:sz w:val="22"/>
          <w:szCs w:val="22"/>
        </w:rPr>
        <w:t xml:space="preserve"> da</w:t>
      </w:r>
      <w:r w:rsidR="00471879" w:rsidRPr="00787314">
        <w:rPr>
          <w:rFonts w:ascii="Minion Pro" w:hAnsi="Minion Pro" w:cs="Times New Roman"/>
          <w:bCs/>
          <w:color w:val="auto"/>
          <w:sz w:val="22"/>
          <w:szCs w:val="22"/>
        </w:rPr>
        <w:t xml:space="preserve"> 1 mg'dır. Yetişkinler için tavsiye edilen günlük kullanım miktarları 19 yaş ve üstü erkeklerde 1.</w:t>
      </w:r>
      <w:r w:rsidR="008D1833" w:rsidRPr="00787314">
        <w:rPr>
          <w:rFonts w:ascii="Minion Pro" w:hAnsi="Minion Pro" w:cs="Times New Roman"/>
          <w:bCs/>
          <w:color w:val="auto"/>
          <w:sz w:val="22"/>
          <w:szCs w:val="22"/>
        </w:rPr>
        <w:t>3</w:t>
      </w:r>
      <w:r w:rsidR="00471879" w:rsidRPr="00787314">
        <w:rPr>
          <w:rFonts w:ascii="Minion Pro" w:hAnsi="Minion Pro" w:cs="Times New Roman"/>
          <w:bCs/>
          <w:color w:val="auto"/>
          <w:sz w:val="22"/>
          <w:szCs w:val="22"/>
        </w:rPr>
        <w:t xml:space="preserve"> mg ve</w:t>
      </w:r>
      <w:r w:rsidR="008D1833" w:rsidRPr="00787314">
        <w:rPr>
          <w:rFonts w:ascii="Minion Pro" w:hAnsi="Minion Pro" w:cs="Times New Roman"/>
          <w:bCs/>
          <w:color w:val="auto"/>
          <w:sz w:val="22"/>
          <w:szCs w:val="22"/>
        </w:rPr>
        <w:t xml:space="preserve"> </w:t>
      </w:r>
      <w:r w:rsidR="00471879" w:rsidRPr="00787314">
        <w:rPr>
          <w:rFonts w:ascii="Minion Pro" w:hAnsi="Minion Pro" w:cs="Times New Roman"/>
          <w:bCs/>
          <w:color w:val="auto"/>
          <w:sz w:val="22"/>
          <w:szCs w:val="22"/>
        </w:rPr>
        <w:t xml:space="preserve">19 yaş ve üstü kadınlarda 1.1 mg'dır. </w:t>
      </w:r>
      <w:r w:rsidR="00F05182" w:rsidRPr="00787314">
        <w:rPr>
          <w:rFonts w:ascii="Minion Pro" w:hAnsi="Minion Pro" w:cs="Times New Roman"/>
          <w:bCs/>
          <w:color w:val="auto"/>
          <w:sz w:val="22"/>
          <w:szCs w:val="22"/>
        </w:rPr>
        <w:t>Hamilelerde 1.4</w:t>
      </w:r>
      <w:r w:rsidR="00002956" w:rsidRPr="00787314">
        <w:rPr>
          <w:rFonts w:ascii="Minion Pro" w:hAnsi="Minion Pro" w:cs="Times New Roman"/>
          <w:bCs/>
          <w:color w:val="auto"/>
          <w:sz w:val="22"/>
          <w:szCs w:val="22"/>
        </w:rPr>
        <w:t xml:space="preserve"> </w:t>
      </w:r>
      <w:r w:rsidR="00F05182" w:rsidRPr="00787314">
        <w:rPr>
          <w:rFonts w:ascii="Minion Pro" w:hAnsi="Minion Pro" w:cs="Times New Roman"/>
          <w:bCs/>
          <w:color w:val="auto"/>
          <w:sz w:val="22"/>
          <w:szCs w:val="22"/>
        </w:rPr>
        <w:t>mg ve süt veren annelerde ise 1.6</w:t>
      </w:r>
      <w:r w:rsidR="00002956" w:rsidRPr="00787314">
        <w:rPr>
          <w:rFonts w:ascii="Minion Pro" w:hAnsi="Minion Pro" w:cs="Times New Roman"/>
          <w:bCs/>
          <w:color w:val="auto"/>
          <w:sz w:val="22"/>
          <w:szCs w:val="22"/>
        </w:rPr>
        <w:t xml:space="preserve"> </w:t>
      </w:r>
      <w:r w:rsidR="00F05182" w:rsidRPr="00787314">
        <w:rPr>
          <w:rFonts w:ascii="Minion Pro" w:hAnsi="Minion Pro" w:cs="Times New Roman"/>
          <w:bCs/>
          <w:color w:val="auto"/>
          <w:sz w:val="22"/>
          <w:szCs w:val="22"/>
        </w:rPr>
        <w:t>mg’dır</w:t>
      </w:r>
      <w:r w:rsidR="00471879" w:rsidRPr="00787314">
        <w:rPr>
          <w:rFonts w:ascii="Minion Pro" w:hAnsi="Minion Pro" w:cs="Times New Roman"/>
          <w:bCs/>
          <w:color w:val="auto"/>
          <w:sz w:val="22"/>
          <w:szCs w:val="22"/>
        </w:rPr>
        <w:t>.</w:t>
      </w:r>
      <w:r w:rsidR="00471879" w:rsidRPr="00787314">
        <w:rPr>
          <w:rFonts w:ascii="Minion Pro" w:hAnsi="Minion Pro" w:cs="Times New Roman"/>
          <w:bCs/>
          <w:color w:val="auto"/>
          <w:sz w:val="22"/>
          <w:szCs w:val="22"/>
          <w:vertAlign w:val="superscript"/>
        </w:rPr>
        <w:t>26</w:t>
      </w:r>
      <w:r w:rsidR="00F05182" w:rsidRPr="00787314">
        <w:rPr>
          <w:rFonts w:ascii="Minion Pro" w:hAnsi="Minion Pro" w:cs="Times New Roman"/>
          <w:bCs/>
          <w:color w:val="auto"/>
          <w:sz w:val="22"/>
          <w:szCs w:val="22"/>
          <w:vertAlign w:val="superscript"/>
        </w:rPr>
        <w:t>2</w:t>
      </w:r>
      <w:r w:rsidR="00471879" w:rsidRPr="00787314">
        <w:rPr>
          <w:rFonts w:ascii="Minion Pro" w:hAnsi="Minion Pro" w:cs="Times New Roman"/>
          <w:bCs/>
          <w:color w:val="auto"/>
          <w:sz w:val="22"/>
          <w:szCs w:val="22"/>
        </w:rPr>
        <w:t xml:space="preserve"> </w:t>
      </w:r>
    </w:p>
    <w:p w:rsidR="00F05182" w:rsidRPr="00787314" w:rsidRDefault="00F05182" w:rsidP="00FE5A89">
      <w:pPr>
        <w:pStyle w:val="AralkYok1"/>
        <w:widowControl/>
        <w:tabs>
          <w:tab w:val="left" w:pos="2127"/>
        </w:tabs>
        <w:suppressAutoHyphens/>
        <w:rPr>
          <w:rFonts w:ascii="Minion Pro" w:hAnsi="Minion Pro" w:cs="Times New Roman"/>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B</w:t>
      </w:r>
      <w:r w:rsidRPr="00787314">
        <w:rPr>
          <w:rFonts w:ascii="Minion Pro" w:hAnsi="Minion Pro" w:cs="Times New Roman"/>
          <w:i/>
          <w:color w:val="0070C0"/>
          <w:sz w:val="22"/>
          <w:szCs w:val="22"/>
          <w:vertAlign w:val="subscript"/>
          <w:lang w:eastAsia="en-US"/>
        </w:rPr>
        <w:t>3</w:t>
      </w:r>
      <w:r w:rsidRPr="00787314">
        <w:rPr>
          <w:rFonts w:ascii="Minion Pro" w:hAnsi="Minion Pro" w:cs="Times New Roman"/>
          <w:i/>
          <w:color w:val="0070C0"/>
          <w:sz w:val="22"/>
          <w:szCs w:val="22"/>
          <w:lang w:eastAsia="en-US"/>
        </w:rPr>
        <w:t xml:space="preserve"> vitamini (Niasin veya Nikotinik Asit) </w:t>
      </w:r>
    </w:p>
    <w:p w:rsidR="00002956" w:rsidRPr="00787314" w:rsidRDefault="00FE5A89" w:rsidP="00FE5A89">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Niasin suda eriyebilen B kompleks vitaminlerinden olup nikotinik asit olarak ta bilinir ve nikotinamid veya niotinik asitin amid formu olan niasinamidi de kapsayacak bir şekilde anılır. Nikotinik asit ve nikotinamid, yüksek dozlarda pasif difüzyon veya düşük dozlarda sodyum yardımıyla mide ve bağırsaklarda absorbe edilir ve idrarla atılır. Nikotinamid doğrudan nikotinik asite dönüştürülebilirken nikotinik asitin nikot,nam,de dönüştürülmeden önce birkaç metabolik aşamadan geçmesi gereklidir. Vücudun niasin ihtiyacı bir amino asit olan triptofandan niasinin biyosentezlenmesi yoluyla karşılanabildiği bilinmektedir. Bünyede 60 mg triptofan yaklaşık 1mg niasine dönüştürülür. Vücudun yeterli düzeylerde B</w:t>
      </w:r>
      <w:r w:rsidRPr="00787314">
        <w:rPr>
          <w:rFonts w:ascii="Minion Pro" w:hAnsi="Minion Pro" w:cs="Times New Roman"/>
          <w:sz w:val="22"/>
          <w:szCs w:val="22"/>
          <w:vertAlign w:val="subscript"/>
          <w:lang w:eastAsia="en-US"/>
        </w:rPr>
        <w:t>3</w:t>
      </w:r>
      <w:r w:rsidRPr="00787314">
        <w:rPr>
          <w:rFonts w:ascii="Minion Pro" w:hAnsi="Minion Pro" w:cs="Times New Roman"/>
          <w:sz w:val="22"/>
          <w:szCs w:val="22"/>
          <w:lang w:eastAsia="en-US"/>
        </w:rPr>
        <w:t xml:space="preserve"> alamadığı hallerde, otomatik olarak bünyemiz triptofanı B</w:t>
      </w:r>
      <w:r w:rsidRPr="00787314">
        <w:rPr>
          <w:rFonts w:ascii="Minion Pro" w:hAnsi="Minion Pro" w:cs="Times New Roman"/>
          <w:sz w:val="22"/>
          <w:szCs w:val="22"/>
          <w:vertAlign w:val="subscript"/>
          <w:lang w:eastAsia="en-US"/>
        </w:rPr>
        <w:t>3</w:t>
      </w:r>
      <w:r w:rsidRPr="00787314">
        <w:rPr>
          <w:rFonts w:ascii="Minion Pro" w:hAnsi="Minion Pro" w:cs="Times New Roman"/>
          <w:sz w:val="22"/>
          <w:szCs w:val="22"/>
          <w:lang w:eastAsia="en-US"/>
        </w:rPr>
        <w:t>’e dönüştürür. Bitkisel kaynakları baklagiller, fıstık, buğday kepeği, ve meyvelerdir. Sebzelerde ancak eser miktarlarda bulunur. Buğday ve mısır gibi tahıl grubunda glikozid niasitin gibi bağlı biçimde bulunur. Fakat bu vücut için sentezlenebilir değildir ve besin değeri ihmal edilebilecek kadar azdır. Pişirmekle maksimum %75’i kaybolur.</w:t>
      </w:r>
      <w:r w:rsidRPr="00787314">
        <w:rPr>
          <w:rFonts w:ascii="Minion Pro" w:hAnsi="Minion Pro" w:cs="Times New Roman"/>
          <w:sz w:val="22"/>
          <w:szCs w:val="22"/>
          <w:vertAlign w:val="superscript"/>
          <w:lang w:eastAsia="en-US"/>
        </w:rPr>
        <w:t>157</w:t>
      </w:r>
      <w:r w:rsidRPr="00787314">
        <w:rPr>
          <w:rFonts w:ascii="Minion Pro" w:hAnsi="Minion Pro" w:cs="Times New Roman"/>
          <w:sz w:val="22"/>
          <w:szCs w:val="22"/>
          <w:lang w:eastAsia="en-US"/>
        </w:rPr>
        <w:t xml:space="preserve"> 100</w:t>
      </w:r>
      <w:r w:rsidR="002A048D"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taze patateste 1.1</w:t>
      </w:r>
      <w:r w:rsidR="002A048D"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100</w:t>
      </w:r>
      <w:r w:rsidR="002A048D"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taze bezelyede 3.6</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100</w:t>
      </w:r>
      <w:r w:rsidR="002A048D"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kavrulmamış fıstıkta 19.3</w:t>
      </w:r>
      <w:r w:rsidR="002A048D"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100</w:t>
      </w:r>
      <w:r w:rsidR="002A048D"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beyaz ekmekte 2.5</w:t>
      </w:r>
      <w:r w:rsidR="002A048D"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100</w:t>
      </w:r>
      <w:r w:rsidR="002A048D"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işlenmiş pirinçte 1.7</w:t>
      </w:r>
      <w:r w:rsidR="002A048D"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100</w:t>
      </w:r>
      <w:r w:rsidR="002A048D"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mısırda 1</w:t>
      </w:r>
      <w:r w:rsidR="002A048D"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ve 100</w:t>
      </w:r>
      <w:r w:rsidR="002A048D"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kahvede 27</w:t>
      </w:r>
      <w:r w:rsidR="002A048D"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niasin eşlenikleri bulunur. Niasin enerji metabolizması, enzim reaksiyonları, cilt, sinir ve sindirim ve sistemi sağlığı için gereklidir. Niasin eksikliği, deri kızarıklığı, diyare, bunama ile görülen terminal pelegra hastalığına neden olur. Pelegrada fark edilebilir en önemli semptomlar oral lezyon ve dilde görülen kızarıklıklardır. Nikotinik asitin günlük 3g yüksek dozlarının sentezlenmelerini engelleyerek kanda kötü kolesterol (LDL) ve trigliserid düzeylerini düşürdüğü ve iyi kolesterol HDL’i arttırdığı ve böylece felç ve kalp krizi olasılıklarını azalttığı kanıtlanmıştır.</w:t>
      </w:r>
      <w:r w:rsidRPr="00787314">
        <w:rPr>
          <w:rFonts w:ascii="Minion Pro" w:hAnsi="Minion Pro" w:cs="Times New Roman"/>
          <w:sz w:val="22"/>
          <w:szCs w:val="22"/>
          <w:vertAlign w:val="superscript"/>
          <w:lang w:eastAsia="en-US"/>
        </w:rPr>
        <w:t>157-158,161</w:t>
      </w:r>
      <w:r w:rsidRPr="00787314">
        <w:rPr>
          <w:rFonts w:ascii="Minion Pro" w:hAnsi="Minion Pro" w:cs="Times New Roman"/>
          <w:sz w:val="22"/>
          <w:szCs w:val="22"/>
          <w:lang w:eastAsia="en-US"/>
        </w:rPr>
        <w:t xml:space="preserve"> Belirtmelidir ki gıda takviyesi olarak nikotinamid gastrik iritasyona neden olma ihtimali daha az olduğu için nikotinik asite tercih edilir.</w:t>
      </w:r>
      <w:r w:rsidRPr="00787314">
        <w:rPr>
          <w:rFonts w:ascii="Minion Pro" w:hAnsi="Minion Pro" w:cs="Times New Roman"/>
          <w:sz w:val="22"/>
          <w:szCs w:val="22"/>
          <w:vertAlign w:val="superscript"/>
          <w:lang w:eastAsia="en-US"/>
        </w:rPr>
        <w:t>161</w:t>
      </w:r>
      <w:r w:rsidRPr="00787314">
        <w:rPr>
          <w:rFonts w:ascii="Minion Pro" w:hAnsi="Minion Pro" w:cs="Times New Roman"/>
          <w:sz w:val="22"/>
          <w:szCs w:val="22"/>
          <w:lang w:eastAsia="en-US"/>
        </w:rPr>
        <w:t xml:space="preserve"> Antibiyotikler, izoniazid ve kemoterapik </w:t>
      </w:r>
      <w:r w:rsidR="00002956" w:rsidRPr="00787314">
        <w:rPr>
          <w:rFonts w:ascii="Minion Pro" w:hAnsi="Minion Pro" w:cs="Times New Roman"/>
          <w:sz w:val="22"/>
          <w:szCs w:val="22"/>
          <w:lang w:eastAsia="en-US"/>
        </w:rPr>
        <w:t xml:space="preserve">bir </w:t>
      </w:r>
      <w:r w:rsidRPr="00787314">
        <w:rPr>
          <w:rFonts w:ascii="Minion Pro" w:hAnsi="Minion Pro" w:cs="Times New Roman"/>
          <w:sz w:val="22"/>
          <w:szCs w:val="22"/>
          <w:lang w:eastAsia="en-US"/>
        </w:rPr>
        <w:t>ajan olan 5-Flororasil niasin depolarını tüketir.</w:t>
      </w:r>
      <w:r w:rsidRPr="00787314">
        <w:rPr>
          <w:rFonts w:ascii="Minion Pro" w:hAnsi="Minion Pro" w:cs="Times New Roman"/>
          <w:sz w:val="22"/>
          <w:szCs w:val="22"/>
          <w:vertAlign w:val="superscript"/>
          <w:lang w:eastAsia="en-US"/>
        </w:rPr>
        <w:t>158</w:t>
      </w:r>
      <w:r w:rsidRPr="00787314">
        <w:rPr>
          <w:rFonts w:ascii="Minion Pro" w:hAnsi="Minion Pro" w:cs="Times New Roman"/>
          <w:sz w:val="22"/>
          <w:szCs w:val="22"/>
          <w:lang w:eastAsia="en-US"/>
        </w:rPr>
        <w:t xml:space="preserve"> </w:t>
      </w:r>
      <w:r w:rsidR="00002956" w:rsidRPr="00787314">
        <w:rPr>
          <w:rFonts w:ascii="Minion Pro" w:hAnsi="Minion Pro" w:cs="Times New Roman"/>
          <w:sz w:val="22"/>
          <w:szCs w:val="22"/>
          <w:lang w:eastAsia="en-US"/>
        </w:rPr>
        <w:t xml:space="preserve">50 mg ve daha fazla niasin tüketimi yan etkilere neden olabilir. Yüz ve göğüste kızarıklık, yanma ve karıncalanma ve ciltte kızarma ile görülen niasin yanması denen bir rahatsızlık en yaygın yan etkidir. Niasin almadan yarım saat önce bir aspirin içilmesi bu semptomların azalmasına yardımcı olur. </w:t>
      </w:r>
      <w:r w:rsidR="00476642" w:rsidRPr="00787314">
        <w:rPr>
          <w:rFonts w:ascii="Minion Pro" w:hAnsi="Minion Pro" w:cs="Times New Roman"/>
          <w:sz w:val="22"/>
          <w:szCs w:val="22"/>
          <w:lang w:eastAsia="en-US"/>
        </w:rPr>
        <w:t>Kolesterolün düşürülmesi ve diğer bazı hastalıklar için kullanılan ç</w:t>
      </w:r>
      <w:r w:rsidR="00002956" w:rsidRPr="00787314">
        <w:rPr>
          <w:rFonts w:ascii="Minion Pro" w:hAnsi="Minion Pro" w:cs="Times New Roman"/>
          <w:sz w:val="22"/>
          <w:szCs w:val="22"/>
          <w:lang w:eastAsia="en-US"/>
        </w:rPr>
        <w:t>ok yüksek dozlar karaciğer harabiyeti ve mide ülseri</w:t>
      </w:r>
      <w:r w:rsidR="00476642" w:rsidRPr="00787314">
        <w:rPr>
          <w:rFonts w:ascii="Minion Pro" w:hAnsi="Minion Pro" w:cs="Times New Roman"/>
          <w:sz w:val="22"/>
          <w:szCs w:val="22"/>
          <w:lang w:eastAsia="en-US"/>
        </w:rPr>
        <w:t>ne</w:t>
      </w:r>
      <w:r w:rsidR="00002956" w:rsidRPr="00787314">
        <w:rPr>
          <w:rFonts w:ascii="Minion Pro" w:hAnsi="Minion Pro" w:cs="Times New Roman"/>
          <w:sz w:val="22"/>
          <w:szCs w:val="22"/>
          <w:lang w:eastAsia="en-US"/>
        </w:rPr>
        <w:t xml:space="preserve"> </w:t>
      </w:r>
      <w:r w:rsidR="00476642" w:rsidRPr="00787314">
        <w:rPr>
          <w:rFonts w:ascii="Minion Pro" w:hAnsi="Minion Pro" w:cs="Times New Roman"/>
          <w:sz w:val="22"/>
          <w:szCs w:val="22"/>
          <w:lang w:eastAsia="en-US"/>
        </w:rPr>
        <w:t>neden olabilir</w:t>
      </w:r>
      <w:r w:rsidR="00002956" w:rsidRPr="00787314">
        <w:rPr>
          <w:rFonts w:ascii="Minion Pro" w:hAnsi="Minion Pro" w:cs="Times New Roman"/>
          <w:sz w:val="22"/>
          <w:szCs w:val="22"/>
          <w:lang w:eastAsia="en-US"/>
        </w:rPr>
        <w:t>. Karaciğer rahatsızlığı, böbrek hastalığı ve mide ülseri hastalığı olanlar niasin</w:t>
      </w:r>
      <w:r w:rsidR="00476642" w:rsidRPr="00787314">
        <w:rPr>
          <w:rFonts w:ascii="Minion Pro" w:hAnsi="Minion Pro" w:cs="Times New Roman"/>
          <w:sz w:val="22"/>
          <w:szCs w:val="22"/>
          <w:lang w:eastAsia="en-US"/>
        </w:rPr>
        <w:t xml:space="preserve"> takviyeleri </w:t>
      </w:r>
      <w:r w:rsidR="00476642" w:rsidRPr="00787314">
        <w:rPr>
          <w:rFonts w:ascii="Minion Pro" w:hAnsi="Minion Pro" w:cs="Times New Roman"/>
          <w:sz w:val="22"/>
          <w:szCs w:val="22"/>
          <w:lang w:eastAsia="en-US"/>
        </w:rPr>
        <w:lastRenderedPageBreak/>
        <w:t>kullanmamalıdır. Diyabet ve safra kesesi hastaları ancak yakın doktor gözetiminde kullanmalıdırlar. Ameliyatlardan en az iki hafta önce niasin ve niasinamit alımı durdurulmalıdır. Niasin veya niasinamit histamini arttırarak alerjik reaksiyonları kötüleştirebilirler. Yüksek tansiyon hastalarının niasin veya niasinamit almaları tansiyonun tehlikeli oranlarda düşmesine neden olabilir. Gut hastalığı hikayesi olanlar da niasin almamalıdırlar. Koroner</w:t>
      </w:r>
      <w:r w:rsidR="00D1216F" w:rsidRPr="00787314">
        <w:rPr>
          <w:rFonts w:ascii="Minion Pro" w:hAnsi="Minion Pro" w:cs="Times New Roman"/>
          <w:sz w:val="22"/>
          <w:szCs w:val="22"/>
          <w:lang w:eastAsia="en-US"/>
        </w:rPr>
        <w:t xml:space="preserve"> arter veya labil angina hastalıkları olanların yüksek dozlarda niasin tüketimi kalp ritim problemleri riskini arttırabilir. </w:t>
      </w:r>
      <w:r w:rsidR="00002956" w:rsidRPr="00787314">
        <w:rPr>
          <w:rFonts w:ascii="Minion Pro" w:hAnsi="Minion Pro" w:cs="Times New Roman"/>
          <w:bCs/>
          <w:color w:val="auto"/>
          <w:sz w:val="22"/>
          <w:szCs w:val="22"/>
        </w:rPr>
        <w:t>Tavsiye edilen günlük pediatrik kullanım miktarı yenidoğanlar ile 6 aylık bebeklerde 2 mg, 7 aylık bebekler ile 12 aylık bebeklerde 4 mg, 1-3 yaşları arasındaki ço</w:t>
      </w:r>
      <w:r w:rsidR="002A048D" w:rsidRPr="00787314">
        <w:rPr>
          <w:rFonts w:ascii="Minion Pro" w:hAnsi="Minion Pro" w:cs="Times New Roman"/>
          <w:bCs/>
          <w:color w:val="auto"/>
          <w:sz w:val="22"/>
          <w:szCs w:val="22"/>
        </w:rPr>
        <w:t>c</w:t>
      </w:r>
      <w:r w:rsidR="00002956" w:rsidRPr="00787314">
        <w:rPr>
          <w:rFonts w:ascii="Minion Pro" w:hAnsi="Minion Pro" w:cs="Times New Roman"/>
          <w:bCs/>
          <w:color w:val="auto"/>
          <w:sz w:val="22"/>
          <w:szCs w:val="22"/>
        </w:rPr>
        <w:t xml:space="preserve">uklarda 6 mg, 4-8 yaşları arasındaki çocuklarda 8 mg, 9-13 yaşları arasındaki çocuklarda 12 mg, 14-18 yaşları arasındaki </w:t>
      </w:r>
      <w:r w:rsidR="00F15FFB" w:rsidRPr="00787314">
        <w:rPr>
          <w:rFonts w:ascii="Minion Pro" w:hAnsi="Minion Pro" w:cs="Times New Roman"/>
          <w:bCs/>
          <w:color w:val="auto"/>
          <w:sz w:val="22"/>
          <w:szCs w:val="22"/>
        </w:rPr>
        <w:t xml:space="preserve">adolesan </w:t>
      </w:r>
      <w:r w:rsidR="00002956" w:rsidRPr="00787314">
        <w:rPr>
          <w:rFonts w:ascii="Minion Pro" w:hAnsi="Minion Pro" w:cs="Times New Roman"/>
          <w:bCs/>
          <w:color w:val="auto"/>
          <w:sz w:val="22"/>
          <w:szCs w:val="22"/>
        </w:rPr>
        <w:t>erkek</w:t>
      </w:r>
      <w:r w:rsidR="00F15FFB" w:rsidRPr="00787314">
        <w:rPr>
          <w:rFonts w:ascii="Minion Pro" w:hAnsi="Minion Pro" w:cs="Times New Roman"/>
          <w:bCs/>
          <w:color w:val="auto"/>
          <w:sz w:val="22"/>
          <w:szCs w:val="22"/>
        </w:rPr>
        <w:t>lerde</w:t>
      </w:r>
      <w:r w:rsidR="00002956" w:rsidRPr="00787314">
        <w:rPr>
          <w:rFonts w:ascii="Minion Pro" w:hAnsi="Minion Pro" w:cs="Times New Roman"/>
          <w:bCs/>
          <w:color w:val="auto"/>
          <w:sz w:val="22"/>
          <w:szCs w:val="22"/>
        </w:rPr>
        <w:t xml:space="preserve"> 16 mg ve 14-18 yaşları arasındaki </w:t>
      </w:r>
      <w:r w:rsidR="00F15FFB" w:rsidRPr="00787314">
        <w:rPr>
          <w:rFonts w:ascii="Minion Pro" w:hAnsi="Minion Pro" w:cs="Times New Roman"/>
          <w:bCs/>
          <w:color w:val="auto"/>
          <w:sz w:val="22"/>
          <w:szCs w:val="22"/>
        </w:rPr>
        <w:t>adolesan kız</w:t>
      </w:r>
      <w:r w:rsidR="00002956" w:rsidRPr="00787314">
        <w:rPr>
          <w:rFonts w:ascii="Minion Pro" w:hAnsi="Minion Pro" w:cs="Times New Roman"/>
          <w:bCs/>
          <w:color w:val="auto"/>
          <w:sz w:val="22"/>
          <w:szCs w:val="22"/>
        </w:rPr>
        <w:t>larda da 14 mg'dır. Yetişkinler için tavsiye edilen günlük kullanım miktarları 19 yaş ve üstü erkeklerde 16 mg ve 19 yaş ve üstü kadınlarda 14 mg'dır. Hamilelerde 18 mg ve süt veren annelerde ise 17 mg’dır.</w:t>
      </w:r>
      <w:r w:rsidR="00002956" w:rsidRPr="00787314">
        <w:rPr>
          <w:rFonts w:ascii="Minion Pro" w:hAnsi="Minion Pro" w:cs="Times New Roman"/>
          <w:bCs/>
          <w:color w:val="auto"/>
          <w:sz w:val="22"/>
          <w:szCs w:val="22"/>
          <w:vertAlign w:val="superscript"/>
        </w:rPr>
        <w:t>263</w:t>
      </w:r>
    </w:p>
    <w:p w:rsidR="00002956" w:rsidRPr="00787314" w:rsidRDefault="00002956" w:rsidP="00FE5A89">
      <w:pPr>
        <w:pStyle w:val="AralkYok1"/>
        <w:widowControl/>
        <w:tabs>
          <w:tab w:val="left" w:pos="2127"/>
        </w:tabs>
        <w:suppressAutoHyphens/>
        <w:rPr>
          <w:rFonts w:ascii="Minion Pro" w:hAnsi="Minion Pro" w:cs="Times New Roman"/>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B</w:t>
      </w:r>
      <w:r w:rsidRPr="00787314">
        <w:rPr>
          <w:rFonts w:ascii="Minion Pro" w:hAnsi="Minion Pro" w:cs="Times New Roman"/>
          <w:i/>
          <w:color w:val="0070C0"/>
          <w:sz w:val="22"/>
          <w:szCs w:val="22"/>
          <w:vertAlign w:val="subscript"/>
          <w:lang w:eastAsia="en-US"/>
        </w:rPr>
        <w:t>5</w:t>
      </w:r>
      <w:r w:rsidRPr="00787314">
        <w:rPr>
          <w:rFonts w:ascii="Minion Pro" w:hAnsi="Minion Pro" w:cs="Times New Roman"/>
          <w:i/>
          <w:color w:val="0070C0"/>
          <w:sz w:val="22"/>
          <w:szCs w:val="22"/>
          <w:lang w:eastAsia="en-US"/>
        </w:rPr>
        <w:t xml:space="preserve"> vitamini (Pantotenik asit) </w:t>
      </w:r>
    </w:p>
    <w:p w:rsidR="00235805" w:rsidRPr="00787314" w:rsidRDefault="00FE5A89" w:rsidP="00235805">
      <w:pPr>
        <w:pStyle w:val="AralkYok1"/>
        <w:widowControl/>
        <w:tabs>
          <w:tab w:val="left" w:pos="2127"/>
        </w:tabs>
        <w:suppressAutoHyphens/>
        <w:rPr>
          <w:rFonts w:ascii="Minion Pro" w:hAnsi="Minion Pro" w:cs="Times New Roman"/>
          <w:color w:val="333333"/>
          <w:sz w:val="22"/>
          <w:szCs w:val="22"/>
          <w:lang w:eastAsia="tr-TR" w:bidi="ar-SA"/>
        </w:rPr>
      </w:pPr>
      <w:r w:rsidRPr="00787314">
        <w:rPr>
          <w:rFonts w:ascii="Minion Pro" w:hAnsi="Minion Pro" w:cs="Times New Roman"/>
          <w:sz w:val="22"/>
          <w:szCs w:val="22"/>
          <w:lang w:eastAsia="en-US"/>
        </w:rPr>
        <w:t xml:space="preserve">Yunanca kelime </w:t>
      </w:r>
      <w:r w:rsidRPr="00787314">
        <w:rPr>
          <w:rFonts w:ascii="Minion Pro" w:hAnsi="Minion Pro" w:cs="Times New Roman"/>
          <w:i/>
          <w:sz w:val="22"/>
          <w:szCs w:val="22"/>
          <w:lang w:eastAsia="en-US"/>
        </w:rPr>
        <w:t>pantos</w:t>
      </w:r>
      <w:r w:rsidRPr="00787314">
        <w:rPr>
          <w:rFonts w:ascii="Minion Pro" w:hAnsi="Minion Pro" w:cs="Times New Roman"/>
          <w:sz w:val="22"/>
          <w:szCs w:val="22"/>
          <w:lang w:eastAsia="en-US"/>
        </w:rPr>
        <w:t xml:space="preserve"> ‘heryerde’ anlamına gelir. İsminin de ima ettiği üzere pantotenik asit çok geniş bir dağılıma sahip olup hemen hemen bütün bitkisel ve hayvansal gıdalarda bulunur. Suda çözünebilen pantotenik asit sıcağa, asit ve alkalilere çok duyarlıdır. Tahılların öğütülmesiyle çok büyük miktarda kayba uğrar. Pantotenik asit, bir peptid bağıyla birleşik halde bulunan ve B-alanin ve pantoik asit içeren bir amiddir. Takviye olarak üretilen formunda kalsiyum pantotenat şeklinde bulunur. Bitkilerden özellikle baklagiller familyasında, örneğin baklada bol miktarda bulunur. Kepekli buğday, fıstık, brokoli, avakado, mantar ve kayısıda bol miktarda bulunur. Pişirmede %50’ye kadar vitamin kaybolur. Yiyeceklerde yaklaşık %85’i sindirimde hidrolize edilerek pantotenik asit veya pantetine döneşen koenzim A’nın bir bileşeni olarak bulunur.</w:t>
      </w:r>
      <w:r w:rsidRPr="00787314">
        <w:rPr>
          <w:rFonts w:ascii="Minion Pro" w:hAnsi="Minion Pro" w:cs="Times New Roman"/>
          <w:sz w:val="22"/>
          <w:szCs w:val="22"/>
          <w:vertAlign w:val="superscript"/>
          <w:lang w:eastAsia="en-US"/>
        </w:rPr>
        <w:t>157</w:t>
      </w:r>
      <w:r w:rsidRPr="00787314">
        <w:rPr>
          <w:rFonts w:ascii="Minion Pro" w:hAnsi="Minion Pro" w:cs="Times New Roman"/>
          <w:sz w:val="22"/>
          <w:szCs w:val="22"/>
          <w:lang w:eastAsia="en-US"/>
        </w:rPr>
        <w:t xml:space="preserve"> Örneğin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elmada eser miktarda,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portakalda 0.37</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armutta 0.07</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çilekte 0.034</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kurutulmuş karışık meyvede 0.09</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haşlanmış patateste 0.38</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haşlanmış karnabaharda 0.42</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kepekli ekmekte 0.60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haşlanmış pirinçte 0.10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fıstıkta 2.66</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 pantotenik asit bulunur.</w:t>
      </w:r>
      <w:r w:rsidRPr="00787314">
        <w:rPr>
          <w:rFonts w:ascii="Minion Pro" w:hAnsi="Minion Pro" w:cs="Times New Roman"/>
          <w:sz w:val="22"/>
          <w:szCs w:val="22"/>
          <w:vertAlign w:val="superscript"/>
          <w:lang w:eastAsia="en-US"/>
        </w:rPr>
        <w:t>193</w:t>
      </w:r>
      <w:r w:rsidRPr="00787314">
        <w:rPr>
          <w:rFonts w:ascii="Minion Pro" w:hAnsi="Minion Pro" w:cs="Times New Roman"/>
          <w:sz w:val="22"/>
          <w:szCs w:val="22"/>
          <w:lang w:eastAsia="en-US"/>
        </w:rPr>
        <w:t xml:space="preserve"> Karbonhidrat mekanizmasında, adrenal fonksiyonlarında, enzim reaksiyonlarında ve vücutta kolesterol, safra asitleri,  yağlar ve yağ asitleri, hormonlar, nörotransmitterler ve eritrositlerin üretiminde hayati önem arzeder. Yiyeceklerden kolayca alınabildiğinden eksiklik sendromlarına nadiren rastlanır. Oral kontraseptifler, amitriptilin, imipramin ve desipramin gibi ilaçlar pantotenik asit depolarını tüketir.</w:t>
      </w:r>
      <w:r w:rsidRPr="00787314">
        <w:rPr>
          <w:rFonts w:ascii="Minion Pro" w:hAnsi="Minion Pro" w:cs="Times New Roman"/>
          <w:sz w:val="22"/>
          <w:szCs w:val="22"/>
          <w:vertAlign w:val="superscript"/>
          <w:lang w:eastAsia="en-US"/>
        </w:rPr>
        <w:t>157-158,161</w:t>
      </w:r>
      <w:r w:rsidRPr="00787314">
        <w:rPr>
          <w:rFonts w:ascii="Minion Pro" w:hAnsi="Minion Pro" w:cs="Times New Roman"/>
          <w:sz w:val="22"/>
          <w:szCs w:val="22"/>
          <w:lang w:eastAsia="en-US"/>
        </w:rPr>
        <w:t xml:space="preserve"> </w:t>
      </w:r>
      <w:r w:rsidR="00235805" w:rsidRPr="00787314">
        <w:rPr>
          <w:rFonts w:ascii="Minion Pro" w:hAnsi="Minion Pro" w:cs="Times New Roman"/>
          <w:sz w:val="22"/>
          <w:szCs w:val="22"/>
          <w:lang w:eastAsia="en-US"/>
        </w:rPr>
        <w:t xml:space="preserve">Pantotenik asit tavsiye edilen günlük tüketim miktarları ve hafif yüksek dozlarda güvenli bir kullanıma sahiptir. Aşırı yüksek dozları diyareye kanama riskine neden olabilir. </w:t>
      </w:r>
      <w:r w:rsidR="00235805" w:rsidRPr="00787314">
        <w:rPr>
          <w:rFonts w:ascii="Minion Pro" w:hAnsi="Minion Pro" w:cs="Times New Roman"/>
          <w:bCs/>
          <w:color w:val="auto"/>
          <w:sz w:val="22"/>
          <w:szCs w:val="22"/>
        </w:rPr>
        <w:t>Tavsiye edilen günlük pediatrik kullanım miktarı yenidoğanlar ile 6 aylık bebeklerde 1.7 mg, 7 aylık bebekler ile 12 aylık bebeklerde 1.8 mg, 1-3 yaşları arasındaki ço</w:t>
      </w:r>
      <w:r w:rsidR="002A048D" w:rsidRPr="00787314">
        <w:rPr>
          <w:rFonts w:ascii="Minion Pro" w:hAnsi="Minion Pro" w:cs="Times New Roman"/>
          <w:bCs/>
          <w:color w:val="auto"/>
          <w:sz w:val="22"/>
          <w:szCs w:val="22"/>
        </w:rPr>
        <w:t>c</w:t>
      </w:r>
      <w:r w:rsidR="00235805" w:rsidRPr="00787314">
        <w:rPr>
          <w:rFonts w:ascii="Minion Pro" w:hAnsi="Minion Pro" w:cs="Times New Roman"/>
          <w:bCs/>
          <w:color w:val="auto"/>
          <w:sz w:val="22"/>
          <w:szCs w:val="22"/>
        </w:rPr>
        <w:t>uklarda 2 mg, 4-8 yaşları arasındaki çocuklarda 3 mg, 9-13 yaşları arasındaki çocuklarda 4</w:t>
      </w:r>
      <w:r w:rsidR="00F15FFB" w:rsidRPr="00787314">
        <w:rPr>
          <w:rFonts w:ascii="Minion Pro" w:hAnsi="Minion Pro" w:cs="Times New Roman"/>
          <w:bCs/>
          <w:color w:val="auto"/>
          <w:sz w:val="22"/>
          <w:szCs w:val="22"/>
        </w:rPr>
        <w:t xml:space="preserve"> mg ve</w:t>
      </w:r>
      <w:r w:rsidR="00235805" w:rsidRPr="00787314">
        <w:rPr>
          <w:rFonts w:ascii="Minion Pro" w:hAnsi="Minion Pro" w:cs="Times New Roman"/>
          <w:bCs/>
          <w:color w:val="auto"/>
          <w:sz w:val="22"/>
          <w:szCs w:val="22"/>
        </w:rPr>
        <w:t xml:space="preserve"> 14-18 yaşları arasındaki </w:t>
      </w:r>
      <w:r w:rsidR="00F15FFB" w:rsidRPr="00787314">
        <w:rPr>
          <w:rFonts w:ascii="Minion Pro" w:hAnsi="Minion Pro" w:cs="Times New Roman"/>
          <w:bCs/>
          <w:color w:val="auto"/>
          <w:sz w:val="22"/>
          <w:szCs w:val="22"/>
        </w:rPr>
        <w:t>adolesanlar</w:t>
      </w:r>
      <w:r w:rsidR="00235805" w:rsidRPr="00787314">
        <w:rPr>
          <w:rFonts w:ascii="Minion Pro" w:hAnsi="Minion Pro" w:cs="Times New Roman"/>
          <w:bCs/>
          <w:color w:val="auto"/>
          <w:sz w:val="22"/>
          <w:szCs w:val="22"/>
        </w:rPr>
        <w:t>da 5 mg'dır. 19 yaş ve üstü yetişkinler için tavsiye edilen günlük kullanım miktarı 5 mg'dır. Hamilelerde 6 mg ve süt veren annelerde ise 7 mg’dır.</w:t>
      </w:r>
      <w:r w:rsidR="00235805" w:rsidRPr="00787314">
        <w:rPr>
          <w:rFonts w:ascii="Minion Pro" w:hAnsi="Minion Pro" w:cs="Times New Roman"/>
          <w:bCs/>
          <w:color w:val="auto"/>
          <w:sz w:val="22"/>
          <w:szCs w:val="22"/>
          <w:vertAlign w:val="superscript"/>
        </w:rPr>
        <w:t>264</w:t>
      </w:r>
    </w:p>
    <w:p w:rsidR="00235805" w:rsidRPr="00787314" w:rsidRDefault="00235805" w:rsidP="00FE5A89">
      <w:pPr>
        <w:pStyle w:val="AralkYok1"/>
        <w:widowControl/>
        <w:tabs>
          <w:tab w:val="left" w:pos="2127"/>
        </w:tabs>
        <w:suppressAutoHyphens/>
        <w:rPr>
          <w:rFonts w:ascii="Minion Pro" w:hAnsi="Minion Pro" w:cs="Times New Roman"/>
          <w:color w:val="333333"/>
          <w:sz w:val="22"/>
          <w:szCs w:val="22"/>
        </w:rPr>
      </w:pPr>
    </w:p>
    <w:p w:rsidR="00FE5A89" w:rsidRPr="00787314" w:rsidRDefault="00FE5A89" w:rsidP="00FE5A89">
      <w:pPr>
        <w:pStyle w:val="AralkYok1"/>
        <w:widowControl/>
        <w:tabs>
          <w:tab w:val="left" w:pos="2127"/>
        </w:tabs>
        <w:suppressAutoHyphen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B</w:t>
      </w:r>
      <w:r w:rsidRPr="00787314">
        <w:rPr>
          <w:rFonts w:ascii="Minion Pro" w:hAnsi="Minion Pro" w:cs="Times New Roman"/>
          <w:i/>
          <w:color w:val="0070C0"/>
          <w:sz w:val="22"/>
          <w:szCs w:val="22"/>
          <w:vertAlign w:val="subscript"/>
          <w:lang w:eastAsia="en-US"/>
        </w:rPr>
        <w:t>6</w:t>
      </w:r>
      <w:r w:rsidRPr="00787314">
        <w:rPr>
          <w:rFonts w:ascii="Minion Pro" w:hAnsi="Minion Pro" w:cs="Times New Roman"/>
          <w:i/>
          <w:color w:val="0070C0"/>
          <w:sz w:val="22"/>
          <w:szCs w:val="22"/>
          <w:lang w:eastAsia="en-US"/>
        </w:rPr>
        <w:t xml:space="preserve"> vitamini (Piridoksin, Piridoksal ve Piridoksamin)</w:t>
      </w:r>
    </w:p>
    <w:p w:rsidR="00AD1670" w:rsidRPr="00787314" w:rsidRDefault="00FE5A89" w:rsidP="00AD1670">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Suda çözülebilen B</w:t>
      </w:r>
      <w:r w:rsidRPr="00787314">
        <w:rPr>
          <w:rFonts w:ascii="Minion Pro" w:hAnsi="Minion Pro" w:cs="Times New Roman"/>
          <w:sz w:val="22"/>
          <w:szCs w:val="22"/>
          <w:vertAlign w:val="subscript"/>
          <w:lang w:eastAsia="en-US"/>
        </w:rPr>
        <w:t>6</w:t>
      </w:r>
      <w:r w:rsidRPr="00787314">
        <w:rPr>
          <w:rFonts w:ascii="Minion Pro" w:hAnsi="Minion Pro" w:cs="Times New Roman"/>
          <w:sz w:val="22"/>
          <w:szCs w:val="22"/>
          <w:lang w:eastAsia="en-US"/>
        </w:rPr>
        <w:t xml:space="preserve"> vitaminin altı farklı formundan bahsedilebilir. Ancak piridoksin hidroklorit gıda takviyelerinde en sık rastlanan şeklidir ve yiyecekleri güçlendirmekte kullanılır. B</w:t>
      </w:r>
      <w:r w:rsidRPr="00787314">
        <w:rPr>
          <w:rFonts w:ascii="Minion Pro" w:hAnsi="Minion Pro" w:cs="Times New Roman"/>
          <w:sz w:val="22"/>
          <w:szCs w:val="22"/>
          <w:vertAlign w:val="subscript"/>
          <w:lang w:eastAsia="en-US"/>
        </w:rPr>
        <w:t>6</w:t>
      </w:r>
      <w:r w:rsidRPr="00787314">
        <w:rPr>
          <w:rFonts w:ascii="Minion Pro" w:hAnsi="Minion Pro" w:cs="Times New Roman"/>
          <w:sz w:val="22"/>
          <w:szCs w:val="22"/>
          <w:lang w:eastAsia="en-US"/>
        </w:rPr>
        <w:t xml:space="preserve"> hayvansal ve bitkisel yiyeceklerde çok geniş bir dağılıma sahiptir. Bitkilerden en çok baklagiller, fındık, patates ve muzda bulunur. Pişirmeyle %40’ı yok olur.</w:t>
      </w:r>
      <w:r w:rsidRPr="00787314">
        <w:rPr>
          <w:rFonts w:ascii="Minion Pro" w:hAnsi="Minion Pro" w:cs="Times New Roman"/>
          <w:sz w:val="22"/>
          <w:szCs w:val="22"/>
          <w:vertAlign w:val="superscript"/>
          <w:lang w:eastAsia="en-US"/>
        </w:rPr>
        <w:t>157</w:t>
      </w:r>
      <w:r w:rsidRPr="00787314">
        <w:rPr>
          <w:rFonts w:ascii="Minion Pro" w:hAnsi="Minion Pro" w:cs="Times New Roman"/>
          <w:sz w:val="22"/>
          <w:szCs w:val="22"/>
          <w:lang w:eastAsia="en-US"/>
        </w:rPr>
        <w:t xml:space="preserve"> B</w:t>
      </w:r>
      <w:r w:rsidRPr="00787314">
        <w:rPr>
          <w:rFonts w:ascii="Minion Pro" w:hAnsi="Minion Pro" w:cs="Times New Roman"/>
          <w:sz w:val="22"/>
          <w:szCs w:val="22"/>
          <w:vertAlign w:val="subscript"/>
          <w:lang w:eastAsia="en-US"/>
        </w:rPr>
        <w:t>6</w:t>
      </w:r>
      <w:r w:rsidRPr="00787314">
        <w:rPr>
          <w:rFonts w:ascii="Minion Pro" w:hAnsi="Minion Pro" w:cs="Times New Roman"/>
          <w:sz w:val="22"/>
          <w:szCs w:val="22"/>
          <w:lang w:eastAsia="en-US"/>
        </w:rPr>
        <w:t xml:space="preserve"> transaminasyon ve dekarboksilasyon dahil olmak üzere çeşitli reaksiyonlar için koenzim olarak amino asit metabolizmasında merkezi bir rol üstlenir. Aynı zamanda glikojen fosforilaz koenzimi olduğundan steroid ve retinoid ve D vitamini dahil olmak üzere diğer hormonların etkinliklerini ayarlamakla görevlidir.</w:t>
      </w:r>
      <w:r w:rsidRPr="00787314">
        <w:rPr>
          <w:rFonts w:ascii="Minion Pro" w:hAnsi="Minion Pro" w:cs="Times New Roman"/>
          <w:sz w:val="22"/>
          <w:szCs w:val="22"/>
          <w:vertAlign w:val="superscript"/>
          <w:lang w:eastAsia="en-US"/>
        </w:rPr>
        <w:t>194</w:t>
      </w:r>
      <w:r w:rsidRPr="00787314">
        <w:rPr>
          <w:rFonts w:ascii="Minion Pro" w:hAnsi="Minion Pro" w:cs="Times New Roman"/>
          <w:sz w:val="22"/>
          <w:szCs w:val="22"/>
          <w:lang w:eastAsia="en-US"/>
        </w:rPr>
        <w:t xml:space="preserve"> Yağ ve protein metabolizmasında, estrojen ve testesteron hormonlarının fonksiyonlarında elzem olup eritrosin, niasin ve serotonin, dopamin ve </w:t>
      </w:r>
      <w:r w:rsidRPr="00787314">
        <w:rPr>
          <w:rFonts w:ascii="Minion Pro" w:hAnsi="Minion Pro" w:cs="Times New Roman"/>
          <w:sz w:val="22"/>
          <w:szCs w:val="22"/>
          <w:lang w:eastAsia="en-US"/>
        </w:rPr>
        <w:lastRenderedPageBreak/>
        <w:t>norepinefrin gibi nörotransmitterlerin üretiminde gereklidir. Normal hücre zarı fonksiyonları ve stabilitesi için gereklidir. Potasyum ve sodyum dengesine yardımcı olduğundan eksikliğinde nörolojik sorunlar görülür. Tedavi edici olarak depresyonda, sabah yorgunluğunda ve homosisteini azalttığından arterioskleroz ve damar tıkanıklıklarına karşı kullanılır.</w:t>
      </w:r>
      <w:r w:rsidRPr="00787314">
        <w:rPr>
          <w:rFonts w:ascii="Minion Pro" w:hAnsi="Minion Pro" w:cs="Times New Roman"/>
          <w:sz w:val="22"/>
          <w:szCs w:val="22"/>
          <w:vertAlign w:val="superscript"/>
          <w:lang w:eastAsia="en-US"/>
        </w:rPr>
        <w:t>161</w:t>
      </w:r>
      <w:r w:rsidRPr="00787314">
        <w:rPr>
          <w:rFonts w:ascii="Minion Pro" w:hAnsi="Minion Pro" w:cs="Times New Roman"/>
          <w:sz w:val="22"/>
          <w:szCs w:val="22"/>
          <w:lang w:eastAsia="en-US"/>
        </w:rPr>
        <w:t xml:space="preserve"> Antibiyoktikler, oral konstraseptifler, izoniazid, penicilamin ve Parkinson hastalığında kullanılan ilaçlar vitamin depolarını tüketir. Vücudun gereksinim duyduğu B</w:t>
      </w:r>
      <w:r w:rsidRPr="00787314">
        <w:rPr>
          <w:rFonts w:ascii="Minion Pro" w:hAnsi="Minion Pro" w:cs="Times New Roman"/>
          <w:sz w:val="22"/>
          <w:szCs w:val="22"/>
          <w:vertAlign w:val="subscript"/>
          <w:lang w:eastAsia="en-US"/>
        </w:rPr>
        <w:t>6</w:t>
      </w:r>
      <w:r w:rsidRPr="00787314">
        <w:rPr>
          <w:rFonts w:ascii="Minion Pro" w:hAnsi="Minion Pro" w:cs="Times New Roman"/>
          <w:sz w:val="22"/>
          <w:szCs w:val="22"/>
          <w:lang w:eastAsia="en-US"/>
        </w:rPr>
        <w:t xml:space="preserve"> miktarı toplam vücut ağırlığının her kilosu için 15</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µmol (3.7</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mg)’dır. Diğer bazı klinik çalışmalarda ise günlük 100g protein tüketimi baz alındığında, tavsiye edilen ortalama B</w:t>
      </w:r>
      <w:r w:rsidRPr="00787314">
        <w:rPr>
          <w:rFonts w:ascii="Minion Pro" w:hAnsi="Minion Pro" w:cs="Times New Roman"/>
          <w:sz w:val="22"/>
          <w:szCs w:val="22"/>
          <w:vertAlign w:val="subscript"/>
          <w:lang w:eastAsia="en-US"/>
        </w:rPr>
        <w:t>6</w:t>
      </w:r>
      <w:r w:rsidRPr="00787314">
        <w:rPr>
          <w:rFonts w:ascii="Minion Pro" w:hAnsi="Minion Pro" w:cs="Times New Roman"/>
          <w:sz w:val="22"/>
          <w:szCs w:val="22"/>
          <w:lang w:eastAsia="en-US"/>
        </w:rPr>
        <w:t xml:space="preserve"> miktarı 1.4–1.6</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mg’dır.</w:t>
      </w:r>
      <w:r w:rsidRPr="00787314">
        <w:rPr>
          <w:rFonts w:ascii="Minion Pro" w:hAnsi="Minion Pro" w:cs="Times New Roman"/>
          <w:sz w:val="22"/>
          <w:szCs w:val="22"/>
          <w:vertAlign w:val="superscript"/>
          <w:lang w:eastAsia="en-US"/>
        </w:rPr>
        <w:t>194</w:t>
      </w:r>
      <w:r w:rsidRPr="00787314">
        <w:rPr>
          <w:rFonts w:ascii="Minion Pro" w:hAnsi="Minion Pro" w:cs="Times New Roman"/>
          <w:sz w:val="22"/>
          <w:szCs w:val="22"/>
          <w:lang w:eastAsia="en-US"/>
        </w:rPr>
        <w:t xml:space="preserve"> </w:t>
      </w:r>
      <w:r w:rsidR="00AD1670" w:rsidRPr="00787314">
        <w:rPr>
          <w:rFonts w:ascii="Minion Pro" w:hAnsi="Minion Pro" w:cs="Times New Roman"/>
          <w:sz w:val="22"/>
          <w:szCs w:val="22"/>
          <w:lang w:eastAsia="en-US"/>
        </w:rPr>
        <w:t>Yüksek dozları bazı klinik çalışmalarda kullanılmıştır. Ancak 100 mg ve daha yüksek dozlarda B</w:t>
      </w:r>
      <w:r w:rsidR="00AD1670" w:rsidRPr="00787314">
        <w:rPr>
          <w:rFonts w:ascii="Minion Pro" w:hAnsi="Minion Pro" w:cs="Times New Roman"/>
          <w:sz w:val="22"/>
          <w:szCs w:val="22"/>
          <w:vertAlign w:val="subscript"/>
          <w:lang w:eastAsia="en-US"/>
        </w:rPr>
        <w:t>6</w:t>
      </w:r>
      <w:r w:rsidR="00AD1670" w:rsidRPr="00787314">
        <w:rPr>
          <w:rFonts w:ascii="Minion Pro" w:hAnsi="Minion Pro" w:cs="Times New Roman"/>
          <w:sz w:val="22"/>
          <w:szCs w:val="22"/>
          <w:lang w:eastAsia="en-US"/>
        </w:rPr>
        <w:t xml:space="preserve"> vitamini alımı doktor gözetimi haricinde tavsiye edilmemektedir. B</w:t>
      </w:r>
      <w:r w:rsidR="00AD1670" w:rsidRPr="00787314">
        <w:rPr>
          <w:rFonts w:ascii="Minion Pro" w:hAnsi="Minion Pro" w:cs="Times New Roman"/>
          <w:sz w:val="22"/>
          <w:szCs w:val="22"/>
          <w:vertAlign w:val="subscript"/>
          <w:lang w:eastAsia="en-US"/>
        </w:rPr>
        <w:t>6</w:t>
      </w:r>
      <w:r w:rsidR="00AD1670" w:rsidRPr="00787314">
        <w:rPr>
          <w:rFonts w:ascii="Minion Pro" w:hAnsi="Minion Pro" w:cs="Times New Roman"/>
          <w:sz w:val="22"/>
          <w:szCs w:val="22"/>
          <w:lang w:eastAsia="en-US"/>
        </w:rPr>
        <w:t xml:space="preserve"> vitamininin yüksek dozları sinirsel tahribata neden olabilir. Günlük 200 mg ve üstü B</w:t>
      </w:r>
      <w:r w:rsidR="00AD1670" w:rsidRPr="00787314">
        <w:rPr>
          <w:rFonts w:ascii="Minion Pro" w:hAnsi="Minion Pro" w:cs="Times New Roman"/>
          <w:sz w:val="22"/>
          <w:szCs w:val="22"/>
          <w:vertAlign w:val="subscript"/>
          <w:lang w:eastAsia="en-US"/>
        </w:rPr>
        <w:t>6</w:t>
      </w:r>
      <w:r w:rsidR="00AD1670" w:rsidRPr="00787314">
        <w:rPr>
          <w:rFonts w:ascii="Minion Pro" w:hAnsi="Minion Pro" w:cs="Times New Roman"/>
          <w:sz w:val="22"/>
          <w:szCs w:val="22"/>
          <w:lang w:eastAsia="en-US"/>
        </w:rPr>
        <w:t xml:space="preserve"> vitamini alımı bacaklarda his kaybı ve dengesizliği gibi nörolojik rahatsızlıklara neden olabilir. Yüksek dozlarda tüketimin bırakılmasıyla 6 hafta içinde tam iyileşme görülür. Olası yan etkileri güneş ışığına hassasiyet, bulantı, karın ağrısı ve iştahsızlık olarak bildirilmiştir. </w:t>
      </w:r>
      <w:r w:rsidR="00AD1670" w:rsidRPr="00787314">
        <w:rPr>
          <w:rFonts w:ascii="Minion Pro" w:hAnsi="Minion Pro" w:cs="Times New Roman"/>
          <w:bCs/>
          <w:color w:val="auto"/>
          <w:sz w:val="22"/>
          <w:szCs w:val="22"/>
        </w:rPr>
        <w:t>Tavsiye edilen günlük pediatrik kullanım miktarı yenidoğanlar ile 6 aylık bebeklerde 0.1 mg, 7 aylık bebekler ile 12 aylık bebeklerde 0.3 mg, 1-3 yaşları arasındaki ço</w:t>
      </w:r>
      <w:r w:rsidR="002A048D" w:rsidRPr="00787314">
        <w:rPr>
          <w:rFonts w:ascii="Minion Pro" w:hAnsi="Minion Pro" w:cs="Times New Roman"/>
          <w:bCs/>
          <w:color w:val="auto"/>
          <w:sz w:val="22"/>
          <w:szCs w:val="22"/>
        </w:rPr>
        <w:t>c</w:t>
      </w:r>
      <w:r w:rsidR="00AD1670" w:rsidRPr="00787314">
        <w:rPr>
          <w:rFonts w:ascii="Minion Pro" w:hAnsi="Minion Pro" w:cs="Times New Roman"/>
          <w:bCs/>
          <w:color w:val="auto"/>
          <w:sz w:val="22"/>
          <w:szCs w:val="22"/>
        </w:rPr>
        <w:t xml:space="preserve">uklarda 0.5 mg, 4-8 yaşları arasındaki çocuklarda 0.6 mg, 9-13 yaşları arasındaki çocuklarda 1 mg, 14-18 yaşları arasındaki </w:t>
      </w:r>
      <w:r w:rsidR="00F15FFB" w:rsidRPr="00787314">
        <w:rPr>
          <w:rFonts w:ascii="Minion Pro" w:hAnsi="Minion Pro" w:cs="Times New Roman"/>
          <w:bCs/>
          <w:color w:val="auto"/>
          <w:sz w:val="22"/>
          <w:szCs w:val="22"/>
        </w:rPr>
        <w:t xml:space="preserve">adolesan </w:t>
      </w:r>
      <w:r w:rsidR="00AD1670" w:rsidRPr="00787314">
        <w:rPr>
          <w:rFonts w:ascii="Minion Pro" w:hAnsi="Minion Pro" w:cs="Times New Roman"/>
          <w:bCs/>
          <w:color w:val="auto"/>
          <w:sz w:val="22"/>
          <w:szCs w:val="22"/>
        </w:rPr>
        <w:t>erkek</w:t>
      </w:r>
      <w:r w:rsidR="00F15FFB" w:rsidRPr="00787314">
        <w:rPr>
          <w:rFonts w:ascii="Minion Pro" w:hAnsi="Minion Pro" w:cs="Times New Roman"/>
          <w:bCs/>
          <w:color w:val="auto"/>
          <w:sz w:val="22"/>
          <w:szCs w:val="22"/>
        </w:rPr>
        <w:t>lerde</w:t>
      </w:r>
      <w:r w:rsidR="00AD1670" w:rsidRPr="00787314">
        <w:rPr>
          <w:rFonts w:ascii="Minion Pro" w:hAnsi="Minion Pro" w:cs="Times New Roman"/>
          <w:bCs/>
          <w:color w:val="auto"/>
          <w:sz w:val="22"/>
          <w:szCs w:val="22"/>
        </w:rPr>
        <w:t xml:space="preserve"> 1.3 mg ve 14-18 yaşları arasındaki </w:t>
      </w:r>
      <w:r w:rsidR="00F15FFB" w:rsidRPr="00787314">
        <w:rPr>
          <w:rFonts w:ascii="Minion Pro" w:hAnsi="Minion Pro" w:cs="Times New Roman"/>
          <w:bCs/>
          <w:color w:val="auto"/>
          <w:sz w:val="22"/>
          <w:szCs w:val="22"/>
        </w:rPr>
        <w:t>adolesan kız</w:t>
      </w:r>
      <w:r w:rsidR="00AD1670" w:rsidRPr="00787314">
        <w:rPr>
          <w:rFonts w:ascii="Minion Pro" w:hAnsi="Minion Pro" w:cs="Times New Roman"/>
          <w:bCs/>
          <w:color w:val="auto"/>
          <w:sz w:val="22"/>
          <w:szCs w:val="22"/>
        </w:rPr>
        <w:t>larda da 1.2 mg'dır. Yetişkinler için tavsiye edilen günlük kullanım miktarları 19-50 yaş arası erkek ve kadınlarda 1.3 mg, 51 yaş ve üstü erkeklerde 1.7 mg, 51 yaş ve üstü kadınlarda 1.5 mg'dır. Hamilelerde 1.9 mg ve süt veren annelerde ise 2 mg’dır.</w:t>
      </w:r>
      <w:r w:rsidR="00AD1670" w:rsidRPr="00787314">
        <w:rPr>
          <w:rFonts w:ascii="Minion Pro" w:hAnsi="Minion Pro" w:cs="Times New Roman"/>
          <w:bCs/>
          <w:color w:val="auto"/>
          <w:sz w:val="22"/>
          <w:szCs w:val="22"/>
          <w:vertAlign w:val="superscript"/>
        </w:rPr>
        <w:t>265</w:t>
      </w:r>
    </w:p>
    <w:p w:rsidR="00235805" w:rsidRPr="00787314" w:rsidRDefault="00235805" w:rsidP="00FE5A89">
      <w:pPr>
        <w:pStyle w:val="AralkYok1"/>
        <w:widowControl/>
        <w:tabs>
          <w:tab w:val="left" w:pos="2127"/>
        </w:tabs>
        <w:suppressAutoHyphens/>
        <w:rPr>
          <w:rFonts w:ascii="Minion Pro" w:hAnsi="Minion Pro" w:cs="Times New Roman"/>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B</w:t>
      </w:r>
      <w:r w:rsidRPr="00787314">
        <w:rPr>
          <w:rFonts w:ascii="Minion Pro" w:hAnsi="Minion Pro" w:cs="Times New Roman"/>
          <w:i/>
          <w:color w:val="0070C0"/>
          <w:sz w:val="22"/>
          <w:szCs w:val="22"/>
          <w:vertAlign w:val="subscript"/>
          <w:lang w:eastAsia="en-US"/>
        </w:rPr>
        <w:t>12</w:t>
      </w:r>
      <w:r w:rsidRPr="00787314">
        <w:rPr>
          <w:rFonts w:ascii="Minion Pro" w:hAnsi="Minion Pro" w:cs="Times New Roman"/>
          <w:i/>
          <w:color w:val="0070C0"/>
          <w:sz w:val="22"/>
          <w:szCs w:val="22"/>
          <w:lang w:eastAsia="en-US"/>
        </w:rPr>
        <w:t xml:space="preserve"> vitamini (Kobalamin</w:t>
      </w:r>
      <w:r w:rsidR="005E2998" w:rsidRPr="00787314">
        <w:rPr>
          <w:rFonts w:ascii="Minion Pro" w:hAnsi="Minion Pro" w:cs="Times New Roman"/>
          <w:i/>
          <w:color w:val="0070C0"/>
          <w:sz w:val="22"/>
          <w:szCs w:val="22"/>
          <w:lang w:eastAsia="en-US"/>
        </w:rPr>
        <w:t xml:space="preserve"> veya siyanokobalamin</w:t>
      </w:r>
      <w:r w:rsidRPr="00787314">
        <w:rPr>
          <w:rFonts w:ascii="Minion Pro" w:hAnsi="Minion Pro" w:cs="Times New Roman"/>
          <w:i/>
          <w:color w:val="0070C0"/>
          <w:sz w:val="22"/>
          <w:szCs w:val="22"/>
          <w:lang w:eastAsia="en-US"/>
        </w:rPr>
        <w:t>)</w:t>
      </w:r>
    </w:p>
    <w:p w:rsidR="00E81A37" w:rsidRPr="00787314" w:rsidRDefault="00FE5A89" w:rsidP="00E81A37">
      <w:pPr>
        <w:pStyle w:val="AralkYok1"/>
        <w:widowControl/>
        <w:tabs>
          <w:tab w:val="left" w:pos="2127"/>
        </w:tabs>
        <w:suppressAutoHyphens/>
        <w:rPr>
          <w:rFonts w:ascii="Minion Pro" w:hAnsi="Minion Pro" w:cs="Times New Roman"/>
          <w:color w:val="333333"/>
          <w:sz w:val="22"/>
          <w:szCs w:val="22"/>
          <w:lang w:eastAsia="tr-TR" w:bidi="ar-SA"/>
        </w:rPr>
      </w:pPr>
      <w:r w:rsidRPr="00787314">
        <w:rPr>
          <w:rFonts w:ascii="Minion Pro" w:hAnsi="Minion Pro" w:cs="Times New Roman"/>
          <w:sz w:val="22"/>
          <w:szCs w:val="22"/>
          <w:lang w:eastAsia="en-US"/>
        </w:rPr>
        <w:t>B</w:t>
      </w:r>
      <w:r w:rsidRPr="00787314">
        <w:rPr>
          <w:rFonts w:ascii="Minion Pro" w:hAnsi="Minion Pro" w:cs="Times New Roman"/>
          <w:sz w:val="22"/>
          <w:szCs w:val="22"/>
          <w:vertAlign w:val="subscript"/>
          <w:lang w:eastAsia="en-US"/>
        </w:rPr>
        <w:t>12</w:t>
      </w:r>
      <w:r w:rsidRPr="00787314">
        <w:rPr>
          <w:rFonts w:ascii="Minion Pro" w:hAnsi="Minion Pro" w:cs="Times New Roman"/>
          <w:sz w:val="22"/>
          <w:szCs w:val="22"/>
          <w:lang w:eastAsia="en-US"/>
        </w:rPr>
        <w:t xml:space="preserve"> vitamini (kobalamin) suda çözünebilen ve genel olarak gıdalardaki hayvansal proteinlerden alınan bir vitamindir. B</w:t>
      </w:r>
      <w:r w:rsidRPr="00787314">
        <w:rPr>
          <w:rFonts w:ascii="Minion Pro" w:hAnsi="Minion Pro" w:cs="Times New Roman"/>
          <w:sz w:val="22"/>
          <w:szCs w:val="22"/>
          <w:vertAlign w:val="subscript"/>
          <w:lang w:eastAsia="en-US"/>
        </w:rPr>
        <w:t>12</w:t>
      </w:r>
      <w:r w:rsidRPr="00787314">
        <w:rPr>
          <w:rFonts w:ascii="Minion Pro" w:hAnsi="Minion Pro" w:cs="Times New Roman"/>
          <w:sz w:val="22"/>
          <w:szCs w:val="22"/>
          <w:lang w:eastAsia="en-US"/>
        </w:rPr>
        <w:t xml:space="preserve"> vitamini B kompleks vitaminlerinin en büyüğüdür ve merkezinde bulunan bir kobalt atomuyla çok karmaşık bir yapıya sahiptir. Siyanokobalamin, hidroksikobalamin, akuvakobalamin, metilkobalamin ve 5-deoksiadenozilkobalamin olmak üzere beş formda bulunur. Bitkiler kobalamine dayalı enzimlere sahip olmadıklarından B</w:t>
      </w:r>
      <w:r w:rsidRPr="00787314">
        <w:rPr>
          <w:rFonts w:ascii="Minion Pro" w:hAnsi="Minion Pro" w:cs="Times New Roman"/>
          <w:sz w:val="22"/>
          <w:szCs w:val="22"/>
          <w:vertAlign w:val="subscript"/>
          <w:lang w:eastAsia="en-US"/>
        </w:rPr>
        <w:t>12</w:t>
      </w:r>
      <w:r w:rsidRPr="00787314">
        <w:rPr>
          <w:rFonts w:ascii="Minion Pro" w:hAnsi="Minion Pro" w:cs="Times New Roman"/>
          <w:sz w:val="22"/>
          <w:szCs w:val="22"/>
          <w:lang w:eastAsia="en-US"/>
        </w:rPr>
        <w:t xml:space="preserve"> vitamini bulundurmazlar. Bakteri ve algler gibi pek çok mikrorganizma bu vitamini sentezleyerek besin zincirine dahil ederler. İnce bağırsak bakterileri de bu vitamini sentezler ancak bu yolla çok dikkate değer ölçülerde bir absorpsiyon sağlanamaz. Çok sıkı hijyenik koşullarda yaşayan veganlar bu nedenle B</w:t>
      </w:r>
      <w:r w:rsidRPr="00787314">
        <w:rPr>
          <w:rFonts w:ascii="Minion Pro" w:hAnsi="Minion Pro" w:cs="Times New Roman"/>
          <w:sz w:val="22"/>
          <w:szCs w:val="22"/>
          <w:vertAlign w:val="subscript"/>
          <w:lang w:eastAsia="en-US"/>
        </w:rPr>
        <w:t>12</w:t>
      </w:r>
      <w:r w:rsidRPr="00787314">
        <w:rPr>
          <w:rFonts w:ascii="Minion Pro" w:hAnsi="Minion Pro" w:cs="Times New Roman"/>
          <w:sz w:val="22"/>
          <w:szCs w:val="22"/>
          <w:lang w:eastAsia="en-US"/>
        </w:rPr>
        <w:t xml:space="preserve"> eksikliğine maruz kalmaya çok yatkındır.</w:t>
      </w:r>
      <w:r w:rsidRPr="00787314">
        <w:rPr>
          <w:rFonts w:ascii="Minion Pro" w:hAnsi="Minion Pro" w:cs="Times New Roman"/>
          <w:sz w:val="22"/>
          <w:szCs w:val="22"/>
          <w:vertAlign w:val="superscript"/>
          <w:lang w:eastAsia="en-US"/>
        </w:rPr>
        <w:t xml:space="preserve">157 </w:t>
      </w:r>
      <w:r w:rsidRPr="00787314">
        <w:rPr>
          <w:rFonts w:ascii="Minion Pro" w:hAnsi="Minion Pro" w:cs="Times New Roman"/>
          <w:sz w:val="22"/>
          <w:szCs w:val="22"/>
          <w:lang w:eastAsia="en-US"/>
        </w:rPr>
        <w:t>B</w:t>
      </w:r>
      <w:r w:rsidRPr="00787314">
        <w:rPr>
          <w:rFonts w:ascii="Minion Pro" w:hAnsi="Minion Pro" w:cs="Times New Roman"/>
          <w:sz w:val="22"/>
          <w:szCs w:val="22"/>
          <w:vertAlign w:val="subscript"/>
          <w:lang w:eastAsia="en-US"/>
        </w:rPr>
        <w:t>12</w:t>
      </w:r>
      <w:r w:rsidRPr="00787314">
        <w:rPr>
          <w:rFonts w:ascii="Minion Pro" w:hAnsi="Minion Pro" w:cs="Times New Roman"/>
          <w:sz w:val="22"/>
          <w:szCs w:val="22"/>
          <w:lang w:eastAsia="en-US"/>
        </w:rPr>
        <w:t>; sinir fonksiyonları, DNA ve RNA sentezlenmesi, enerji metabolizması, enzim reaksiyonları, ve eritrositlerin üretiminde hayati rol üstlenir. Homosisteini azalttığı için kalp sağlığında, erkeklerde kısırlıkta, antikanser olarak ve astmada kullanılır. Çölyak hastalığı, anemi, Alzheimer, depresyon ve kötü beslenmede B</w:t>
      </w:r>
      <w:r w:rsidRPr="00787314">
        <w:rPr>
          <w:rFonts w:ascii="Minion Pro" w:hAnsi="Minion Pro" w:cs="Times New Roman"/>
          <w:sz w:val="22"/>
          <w:szCs w:val="22"/>
          <w:vertAlign w:val="subscript"/>
          <w:lang w:eastAsia="en-US"/>
        </w:rPr>
        <w:t>12</w:t>
      </w:r>
      <w:r w:rsidRPr="00787314">
        <w:rPr>
          <w:rFonts w:ascii="Minion Pro" w:hAnsi="Minion Pro" w:cs="Times New Roman"/>
          <w:sz w:val="22"/>
          <w:szCs w:val="22"/>
          <w:lang w:eastAsia="en-US"/>
        </w:rPr>
        <w:t xml:space="preserve"> eksikliği ile sık karşılaşılır. B</w:t>
      </w:r>
      <w:r w:rsidRPr="00787314">
        <w:rPr>
          <w:rFonts w:ascii="Minion Pro" w:hAnsi="Minion Pro" w:cs="Times New Roman"/>
          <w:sz w:val="22"/>
          <w:szCs w:val="22"/>
          <w:vertAlign w:val="subscript"/>
          <w:lang w:eastAsia="en-US"/>
        </w:rPr>
        <w:t>12</w:t>
      </w:r>
      <w:r w:rsidRPr="00787314">
        <w:rPr>
          <w:rFonts w:ascii="Minion Pro" w:hAnsi="Minion Pro" w:cs="Times New Roman"/>
          <w:sz w:val="22"/>
          <w:szCs w:val="22"/>
          <w:lang w:eastAsia="en-US"/>
        </w:rPr>
        <w:t xml:space="preserve"> vitamini eksikliğinin açıkça ortaya çıkması yılları alabilir. Antibiyotikler ve omeprazol, lanzoprazol, ratinidin gibi proton pompası inhibitörleri, oral kontraseptifler, kolestiramin ve metformin antidiyabetik gibi ilaçlar B</w:t>
      </w:r>
      <w:r w:rsidRPr="00787314">
        <w:rPr>
          <w:rFonts w:ascii="Minion Pro" w:hAnsi="Minion Pro" w:cs="Times New Roman"/>
          <w:sz w:val="22"/>
          <w:szCs w:val="22"/>
          <w:vertAlign w:val="subscript"/>
          <w:lang w:eastAsia="en-US"/>
        </w:rPr>
        <w:t>12</w:t>
      </w:r>
      <w:r w:rsidRPr="00787314">
        <w:rPr>
          <w:rFonts w:ascii="Minion Pro" w:hAnsi="Minion Pro" w:cs="Times New Roman"/>
          <w:sz w:val="22"/>
          <w:szCs w:val="22"/>
          <w:lang w:eastAsia="en-US"/>
        </w:rPr>
        <w:t xml:space="preserve"> vitaminini yok ederler. Normal diyette sindirilmesini gerektiren alternatif yollarla vücuda girdiği ve proteinlerle bağlanmadığı için B</w:t>
      </w:r>
      <w:r w:rsidRPr="00787314">
        <w:rPr>
          <w:rFonts w:ascii="Minion Pro" w:hAnsi="Minion Pro" w:cs="Times New Roman"/>
          <w:sz w:val="22"/>
          <w:szCs w:val="22"/>
          <w:vertAlign w:val="subscript"/>
          <w:lang w:eastAsia="en-US"/>
        </w:rPr>
        <w:t>12</w:t>
      </w:r>
      <w:r w:rsidRPr="00787314">
        <w:rPr>
          <w:rFonts w:ascii="Minion Pro" w:hAnsi="Minion Pro" w:cs="Times New Roman"/>
          <w:sz w:val="22"/>
          <w:szCs w:val="22"/>
          <w:lang w:eastAsia="en-US"/>
        </w:rPr>
        <w:t xml:space="preserve"> vitaminin oral takviyesi mümkündür.</w:t>
      </w:r>
      <w:r w:rsidRPr="00787314">
        <w:rPr>
          <w:rFonts w:ascii="Minion Pro" w:hAnsi="Minion Pro" w:cs="Times New Roman"/>
          <w:sz w:val="22"/>
          <w:szCs w:val="22"/>
          <w:vertAlign w:val="superscript"/>
          <w:lang w:eastAsia="en-US"/>
        </w:rPr>
        <w:t>158,161,195</w:t>
      </w:r>
      <w:r w:rsidRPr="00787314">
        <w:rPr>
          <w:rFonts w:ascii="Minion Pro" w:hAnsi="Minion Pro" w:cs="Times New Roman"/>
          <w:sz w:val="22"/>
          <w:szCs w:val="22"/>
          <w:lang w:eastAsia="en-US"/>
        </w:rPr>
        <w:t xml:space="preserve"> </w:t>
      </w:r>
      <w:r w:rsidR="00E81A37" w:rsidRPr="00787314">
        <w:rPr>
          <w:rFonts w:ascii="Minion Pro" w:hAnsi="Minion Pro" w:cs="Times New Roman"/>
          <w:sz w:val="22"/>
          <w:szCs w:val="22"/>
          <w:lang w:eastAsia="en-US"/>
        </w:rPr>
        <w:t>Günlük diyetle alınan et, süt ve diğer sütlü gıdalarla günlük gerekli B</w:t>
      </w:r>
      <w:r w:rsidR="00E81A37" w:rsidRPr="00787314">
        <w:rPr>
          <w:rFonts w:ascii="Minion Pro" w:hAnsi="Minion Pro" w:cs="Times New Roman"/>
          <w:sz w:val="22"/>
          <w:szCs w:val="22"/>
          <w:vertAlign w:val="subscript"/>
          <w:lang w:eastAsia="en-US"/>
        </w:rPr>
        <w:t>12</w:t>
      </w:r>
      <w:r w:rsidR="00E81A37" w:rsidRPr="00787314">
        <w:rPr>
          <w:rFonts w:ascii="Minion Pro" w:hAnsi="Minion Pro" w:cs="Times New Roman"/>
          <w:sz w:val="22"/>
          <w:szCs w:val="22"/>
          <w:lang w:eastAsia="en-US"/>
        </w:rPr>
        <w:t xml:space="preserve"> vitamini alınabilir. Vejeteryen ve veganlar ise B</w:t>
      </w:r>
      <w:r w:rsidR="00E81A37" w:rsidRPr="00787314">
        <w:rPr>
          <w:rFonts w:ascii="Minion Pro" w:hAnsi="Minion Pro" w:cs="Times New Roman"/>
          <w:sz w:val="22"/>
          <w:szCs w:val="22"/>
          <w:vertAlign w:val="subscript"/>
          <w:lang w:eastAsia="en-US"/>
        </w:rPr>
        <w:t>12</w:t>
      </w:r>
      <w:r w:rsidR="00E81A37" w:rsidRPr="00787314">
        <w:rPr>
          <w:rFonts w:ascii="Minion Pro" w:hAnsi="Minion Pro" w:cs="Times New Roman"/>
          <w:sz w:val="22"/>
          <w:szCs w:val="22"/>
          <w:lang w:eastAsia="en-US"/>
        </w:rPr>
        <w:t xml:space="preserve"> vitamini takviyeleri kullanmak zorundadırlar. Bu vitamin takviyelerini bir miktar su ile tercihen yemeklerden sonra almaları tavsiye edilir. Yaşlı kişilerde, yaşlanma ile vücudun B</w:t>
      </w:r>
      <w:r w:rsidR="00E81A37" w:rsidRPr="00787314">
        <w:rPr>
          <w:rFonts w:ascii="Minion Pro" w:hAnsi="Minion Pro" w:cs="Times New Roman"/>
          <w:sz w:val="22"/>
          <w:szCs w:val="22"/>
          <w:vertAlign w:val="subscript"/>
          <w:lang w:eastAsia="en-US"/>
        </w:rPr>
        <w:t>12</w:t>
      </w:r>
      <w:r w:rsidR="00E81A37" w:rsidRPr="00787314">
        <w:rPr>
          <w:rFonts w:ascii="Minion Pro" w:hAnsi="Minion Pro" w:cs="Times New Roman"/>
          <w:sz w:val="22"/>
          <w:szCs w:val="22"/>
          <w:lang w:eastAsia="en-US"/>
        </w:rPr>
        <w:t xml:space="preserve"> vitaminini absorbe etme yeteneği  gençlere nazaran azaldığından daha fazla miktarda B</w:t>
      </w:r>
      <w:r w:rsidR="00E81A37" w:rsidRPr="00787314">
        <w:rPr>
          <w:rFonts w:ascii="Minion Pro" w:hAnsi="Minion Pro" w:cs="Times New Roman"/>
          <w:sz w:val="22"/>
          <w:szCs w:val="22"/>
          <w:vertAlign w:val="subscript"/>
          <w:lang w:eastAsia="en-US"/>
        </w:rPr>
        <w:t>12</w:t>
      </w:r>
      <w:r w:rsidR="00E81A37" w:rsidRPr="00787314">
        <w:rPr>
          <w:rFonts w:ascii="Minion Pro" w:hAnsi="Minion Pro" w:cs="Times New Roman"/>
          <w:sz w:val="22"/>
          <w:szCs w:val="22"/>
          <w:lang w:eastAsia="en-US"/>
        </w:rPr>
        <w:t xml:space="preserve"> vitaminine ihtiyaç duyarlar.</w:t>
      </w:r>
      <w:r w:rsidR="005E2998" w:rsidRPr="00787314">
        <w:rPr>
          <w:rFonts w:ascii="Minion Pro" w:hAnsi="Minion Pro" w:cs="Times New Roman"/>
          <w:sz w:val="22"/>
          <w:szCs w:val="22"/>
          <w:lang w:eastAsia="en-US"/>
        </w:rPr>
        <w:t xml:space="preserve"> Yaşlıların yaklaşık %10-30'unun gıdalardan alınan B</w:t>
      </w:r>
      <w:r w:rsidR="005E2998" w:rsidRPr="00787314">
        <w:rPr>
          <w:rFonts w:ascii="Minion Pro" w:hAnsi="Minion Pro" w:cs="Times New Roman"/>
          <w:sz w:val="22"/>
          <w:szCs w:val="22"/>
          <w:vertAlign w:val="subscript"/>
          <w:lang w:eastAsia="en-US"/>
        </w:rPr>
        <w:t>12</w:t>
      </w:r>
      <w:r w:rsidR="005E2998" w:rsidRPr="00787314">
        <w:rPr>
          <w:rFonts w:ascii="Minion Pro" w:hAnsi="Minion Pro" w:cs="Times New Roman"/>
          <w:sz w:val="22"/>
          <w:szCs w:val="22"/>
          <w:lang w:eastAsia="en-US"/>
        </w:rPr>
        <w:t xml:space="preserve"> vitaminini çok iyi absorbe etmedikleri gözlemlendiğinden, 50 yaş ve üstündeki kişilerin günlük B</w:t>
      </w:r>
      <w:r w:rsidR="005E2998" w:rsidRPr="00787314">
        <w:rPr>
          <w:rFonts w:ascii="Minion Pro" w:hAnsi="Minion Pro" w:cs="Times New Roman"/>
          <w:sz w:val="22"/>
          <w:szCs w:val="22"/>
          <w:vertAlign w:val="subscript"/>
          <w:lang w:eastAsia="en-US"/>
        </w:rPr>
        <w:t>12</w:t>
      </w:r>
      <w:r w:rsidR="005E2998" w:rsidRPr="00787314">
        <w:rPr>
          <w:rFonts w:ascii="Minion Pro" w:hAnsi="Minion Pro" w:cs="Times New Roman"/>
          <w:sz w:val="22"/>
          <w:szCs w:val="22"/>
          <w:lang w:eastAsia="en-US"/>
        </w:rPr>
        <w:t xml:space="preserve"> vitamini ihtiyaçlarını ya B</w:t>
      </w:r>
      <w:r w:rsidR="005E2998" w:rsidRPr="00787314">
        <w:rPr>
          <w:rFonts w:ascii="Minion Pro" w:hAnsi="Minion Pro" w:cs="Times New Roman"/>
          <w:sz w:val="22"/>
          <w:szCs w:val="22"/>
          <w:vertAlign w:val="subscript"/>
          <w:lang w:eastAsia="en-US"/>
        </w:rPr>
        <w:t>12</w:t>
      </w:r>
      <w:r w:rsidR="005E2998" w:rsidRPr="00787314">
        <w:rPr>
          <w:rFonts w:ascii="Minion Pro" w:hAnsi="Minion Pro" w:cs="Times New Roman"/>
          <w:sz w:val="22"/>
          <w:szCs w:val="22"/>
          <w:lang w:eastAsia="en-US"/>
        </w:rPr>
        <w:t xml:space="preserve"> vitaminiyle güçlendirilmiş gıdalarla yahut B</w:t>
      </w:r>
      <w:r w:rsidR="005E2998" w:rsidRPr="00787314">
        <w:rPr>
          <w:rFonts w:ascii="Minion Pro" w:hAnsi="Minion Pro" w:cs="Times New Roman"/>
          <w:sz w:val="22"/>
          <w:szCs w:val="22"/>
          <w:vertAlign w:val="subscript"/>
          <w:lang w:eastAsia="en-US"/>
        </w:rPr>
        <w:t>12</w:t>
      </w:r>
      <w:r w:rsidR="005E2998" w:rsidRPr="00787314">
        <w:rPr>
          <w:rFonts w:ascii="Minion Pro" w:hAnsi="Minion Pro" w:cs="Times New Roman"/>
          <w:sz w:val="22"/>
          <w:szCs w:val="22"/>
          <w:lang w:eastAsia="en-US"/>
        </w:rPr>
        <w:t xml:space="preserve"> vitamini takviyeleri ile karşılamaları gereklidir. B</w:t>
      </w:r>
      <w:r w:rsidR="005E2998" w:rsidRPr="00787314">
        <w:rPr>
          <w:rFonts w:ascii="Minion Pro" w:hAnsi="Minion Pro" w:cs="Times New Roman"/>
          <w:sz w:val="22"/>
          <w:szCs w:val="22"/>
          <w:vertAlign w:val="subscript"/>
          <w:lang w:eastAsia="en-US"/>
        </w:rPr>
        <w:t>12</w:t>
      </w:r>
      <w:r w:rsidR="005E2998" w:rsidRPr="00787314">
        <w:rPr>
          <w:rFonts w:ascii="Minion Pro" w:hAnsi="Minion Pro" w:cs="Times New Roman"/>
          <w:sz w:val="22"/>
          <w:szCs w:val="22"/>
          <w:lang w:eastAsia="en-US"/>
        </w:rPr>
        <w:t xml:space="preserve"> vitamininin genellikle güvenli ve toksik olmadığı söylenebilir. </w:t>
      </w:r>
      <w:r w:rsidR="00E81A37" w:rsidRPr="00787314">
        <w:rPr>
          <w:rFonts w:ascii="Minion Pro" w:hAnsi="Minion Pro" w:cs="Times New Roman"/>
          <w:bCs/>
          <w:color w:val="auto"/>
          <w:sz w:val="22"/>
          <w:szCs w:val="22"/>
        </w:rPr>
        <w:t xml:space="preserve">Tavsiye edilen günlük pediatrik kullanım miktarı yenidoğanlar ile 6 aylık bebeklerde 0.4 mcg, </w:t>
      </w:r>
      <w:r w:rsidR="00DA5638" w:rsidRPr="00787314">
        <w:rPr>
          <w:rFonts w:ascii="Minion Pro" w:hAnsi="Minion Pro" w:cs="Times New Roman"/>
          <w:bCs/>
          <w:color w:val="auto"/>
          <w:sz w:val="22"/>
          <w:szCs w:val="22"/>
        </w:rPr>
        <w:t>7</w:t>
      </w:r>
      <w:r w:rsidR="00E81A37" w:rsidRPr="00787314">
        <w:rPr>
          <w:rFonts w:ascii="Minion Pro" w:hAnsi="Minion Pro" w:cs="Times New Roman"/>
          <w:bCs/>
          <w:color w:val="auto"/>
          <w:sz w:val="22"/>
          <w:szCs w:val="22"/>
        </w:rPr>
        <w:t xml:space="preserve"> aylık bebekler ile 12 aylık bebeklerde 0.5 mcg, 1-3 yaşları arasındaki çoçuklarda </w:t>
      </w:r>
      <w:r w:rsidR="005E2998" w:rsidRPr="00787314">
        <w:rPr>
          <w:rFonts w:ascii="Minion Pro" w:hAnsi="Minion Pro" w:cs="Times New Roman"/>
          <w:bCs/>
          <w:color w:val="auto"/>
          <w:sz w:val="22"/>
          <w:szCs w:val="22"/>
        </w:rPr>
        <w:t>0.9</w:t>
      </w:r>
      <w:r w:rsidR="00E81A37" w:rsidRPr="00787314">
        <w:rPr>
          <w:rFonts w:ascii="Minion Pro" w:hAnsi="Minion Pro" w:cs="Times New Roman"/>
          <w:bCs/>
          <w:color w:val="auto"/>
          <w:sz w:val="22"/>
          <w:szCs w:val="22"/>
        </w:rPr>
        <w:t xml:space="preserve"> m</w:t>
      </w:r>
      <w:r w:rsidR="005E2998" w:rsidRPr="00787314">
        <w:rPr>
          <w:rFonts w:ascii="Minion Pro" w:hAnsi="Minion Pro" w:cs="Times New Roman"/>
          <w:bCs/>
          <w:color w:val="auto"/>
          <w:sz w:val="22"/>
          <w:szCs w:val="22"/>
        </w:rPr>
        <w:t>c</w:t>
      </w:r>
      <w:r w:rsidR="00E81A37" w:rsidRPr="00787314">
        <w:rPr>
          <w:rFonts w:ascii="Minion Pro" w:hAnsi="Minion Pro" w:cs="Times New Roman"/>
          <w:bCs/>
          <w:color w:val="auto"/>
          <w:sz w:val="22"/>
          <w:szCs w:val="22"/>
        </w:rPr>
        <w:t xml:space="preserve">g, 4-8 yaşları arasındaki çocuklarda </w:t>
      </w:r>
      <w:r w:rsidR="005E2998" w:rsidRPr="00787314">
        <w:rPr>
          <w:rFonts w:ascii="Minion Pro" w:hAnsi="Minion Pro" w:cs="Times New Roman"/>
          <w:bCs/>
          <w:color w:val="auto"/>
          <w:sz w:val="22"/>
          <w:szCs w:val="22"/>
        </w:rPr>
        <w:t>1.2</w:t>
      </w:r>
      <w:r w:rsidR="00E81A37" w:rsidRPr="00787314">
        <w:rPr>
          <w:rFonts w:ascii="Minion Pro" w:hAnsi="Minion Pro" w:cs="Times New Roman"/>
          <w:bCs/>
          <w:color w:val="auto"/>
          <w:sz w:val="22"/>
          <w:szCs w:val="22"/>
        </w:rPr>
        <w:t xml:space="preserve"> m</w:t>
      </w:r>
      <w:r w:rsidR="005E2998" w:rsidRPr="00787314">
        <w:rPr>
          <w:rFonts w:ascii="Minion Pro" w:hAnsi="Minion Pro" w:cs="Times New Roman"/>
          <w:bCs/>
          <w:color w:val="auto"/>
          <w:sz w:val="22"/>
          <w:szCs w:val="22"/>
        </w:rPr>
        <w:t>c</w:t>
      </w:r>
      <w:r w:rsidR="00E81A37" w:rsidRPr="00787314">
        <w:rPr>
          <w:rFonts w:ascii="Minion Pro" w:hAnsi="Minion Pro" w:cs="Times New Roman"/>
          <w:bCs/>
          <w:color w:val="auto"/>
          <w:sz w:val="22"/>
          <w:szCs w:val="22"/>
        </w:rPr>
        <w:t xml:space="preserve">g, 9-13 yaşları arasındaki </w:t>
      </w:r>
      <w:r w:rsidR="00E81A37" w:rsidRPr="00787314">
        <w:rPr>
          <w:rFonts w:ascii="Minion Pro" w:hAnsi="Minion Pro" w:cs="Times New Roman"/>
          <w:bCs/>
          <w:color w:val="auto"/>
          <w:sz w:val="22"/>
          <w:szCs w:val="22"/>
        </w:rPr>
        <w:lastRenderedPageBreak/>
        <w:t xml:space="preserve">çocuklarda </w:t>
      </w:r>
      <w:r w:rsidR="005E2998" w:rsidRPr="00787314">
        <w:rPr>
          <w:rFonts w:ascii="Minion Pro" w:hAnsi="Minion Pro" w:cs="Times New Roman"/>
          <w:bCs/>
          <w:color w:val="auto"/>
          <w:sz w:val="22"/>
          <w:szCs w:val="22"/>
        </w:rPr>
        <w:t>1.8</w:t>
      </w:r>
      <w:r w:rsidR="00E81A37" w:rsidRPr="00787314">
        <w:rPr>
          <w:rFonts w:ascii="Minion Pro" w:hAnsi="Minion Pro" w:cs="Times New Roman"/>
          <w:bCs/>
          <w:color w:val="auto"/>
          <w:sz w:val="22"/>
          <w:szCs w:val="22"/>
        </w:rPr>
        <w:t xml:space="preserve"> m</w:t>
      </w:r>
      <w:r w:rsidR="005E2998" w:rsidRPr="00787314">
        <w:rPr>
          <w:rFonts w:ascii="Minion Pro" w:hAnsi="Minion Pro" w:cs="Times New Roman"/>
          <w:bCs/>
          <w:color w:val="auto"/>
          <w:sz w:val="22"/>
          <w:szCs w:val="22"/>
        </w:rPr>
        <w:t>c</w:t>
      </w:r>
      <w:r w:rsidR="00DE2051" w:rsidRPr="00787314">
        <w:rPr>
          <w:rFonts w:ascii="Minion Pro" w:hAnsi="Minion Pro" w:cs="Times New Roman"/>
          <w:bCs/>
          <w:color w:val="auto"/>
          <w:sz w:val="22"/>
          <w:szCs w:val="22"/>
        </w:rPr>
        <w:t>g ve</w:t>
      </w:r>
      <w:r w:rsidR="00E81A37" w:rsidRPr="00787314">
        <w:rPr>
          <w:rFonts w:ascii="Minion Pro" w:hAnsi="Minion Pro" w:cs="Times New Roman"/>
          <w:bCs/>
          <w:color w:val="auto"/>
          <w:sz w:val="22"/>
          <w:szCs w:val="22"/>
        </w:rPr>
        <w:t xml:space="preserve"> 14-18 yaşları arasındaki </w:t>
      </w:r>
      <w:r w:rsidR="00DE2051" w:rsidRPr="00787314">
        <w:rPr>
          <w:rFonts w:ascii="Minion Pro" w:hAnsi="Minion Pro" w:cs="Times New Roman"/>
          <w:bCs/>
          <w:color w:val="auto"/>
          <w:sz w:val="22"/>
          <w:szCs w:val="22"/>
        </w:rPr>
        <w:t>gençlerde de</w:t>
      </w:r>
      <w:r w:rsidR="00E81A37" w:rsidRPr="00787314">
        <w:rPr>
          <w:rFonts w:ascii="Minion Pro" w:hAnsi="Minion Pro" w:cs="Times New Roman"/>
          <w:bCs/>
          <w:color w:val="auto"/>
          <w:sz w:val="22"/>
          <w:szCs w:val="22"/>
        </w:rPr>
        <w:t xml:space="preserve"> </w:t>
      </w:r>
      <w:r w:rsidR="005E2998" w:rsidRPr="00787314">
        <w:rPr>
          <w:rFonts w:ascii="Minion Pro" w:hAnsi="Minion Pro" w:cs="Times New Roman"/>
          <w:bCs/>
          <w:color w:val="auto"/>
          <w:sz w:val="22"/>
          <w:szCs w:val="22"/>
        </w:rPr>
        <w:t>2.4</w:t>
      </w:r>
      <w:r w:rsidR="00E81A37" w:rsidRPr="00787314">
        <w:rPr>
          <w:rFonts w:ascii="Minion Pro" w:hAnsi="Minion Pro" w:cs="Times New Roman"/>
          <w:bCs/>
          <w:color w:val="auto"/>
          <w:sz w:val="22"/>
          <w:szCs w:val="22"/>
        </w:rPr>
        <w:t xml:space="preserve"> m</w:t>
      </w:r>
      <w:r w:rsidR="005E2998" w:rsidRPr="00787314">
        <w:rPr>
          <w:rFonts w:ascii="Minion Pro" w:hAnsi="Minion Pro" w:cs="Times New Roman"/>
          <w:bCs/>
          <w:color w:val="auto"/>
          <w:sz w:val="22"/>
          <w:szCs w:val="22"/>
        </w:rPr>
        <w:t>c</w:t>
      </w:r>
      <w:r w:rsidR="00E81A37" w:rsidRPr="00787314">
        <w:rPr>
          <w:rFonts w:ascii="Minion Pro" w:hAnsi="Minion Pro" w:cs="Times New Roman"/>
          <w:bCs/>
          <w:color w:val="auto"/>
          <w:sz w:val="22"/>
          <w:szCs w:val="22"/>
        </w:rPr>
        <w:t xml:space="preserve">g'dır. 19 yaş ve üstü yetişkinler için tavsiye edilen günlük kullanım miktarı </w:t>
      </w:r>
      <w:r w:rsidR="005E2998" w:rsidRPr="00787314">
        <w:rPr>
          <w:rFonts w:ascii="Minion Pro" w:hAnsi="Minion Pro" w:cs="Times New Roman"/>
          <w:bCs/>
          <w:color w:val="auto"/>
          <w:sz w:val="22"/>
          <w:szCs w:val="22"/>
        </w:rPr>
        <w:t>2.4</w:t>
      </w:r>
      <w:r w:rsidR="00E81A37" w:rsidRPr="00787314">
        <w:rPr>
          <w:rFonts w:ascii="Minion Pro" w:hAnsi="Minion Pro" w:cs="Times New Roman"/>
          <w:bCs/>
          <w:color w:val="auto"/>
          <w:sz w:val="22"/>
          <w:szCs w:val="22"/>
        </w:rPr>
        <w:t xml:space="preserve"> m</w:t>
      </w:r>
      <w:r w:rsidR="005E2998" w:rsidRPr="00787314">
        <w:rPr>
          <w:rFonts w:ascii="Minion Pro" w:hAnsi="Minion Pro" w:cs="Times New Roman"/>
          <w:bCs/>
          <w:color w:val="auto"/>
          <w:sz w:val="22"/>
          <w:szCs w:val="22"/>
        </w:rPr>
        <w:t>c</w:t>
      </w:r>
      <w:r w:rsidR="00E81A37" w:rsidRPr="00787314">
        <w:rPr>
          <w:rFonts w:ascii="Minion Pro" w:hAnsi="Minion Pro" w:cs="Times New Roman"/>
          <w:bCs/>
          <w:color w:val="auto"/>
          <w:sz w:val="22"/>
          <w:szCs w:val="22"/>
        </w:rPr>
        <w:t xml:space="preserve">g'dır. Hamilelerde </w:t>
      </w:r>
      <w:r w:rsidR="005E2998" w:rsidRPr="00787314">
        <w:rPr>
          <w:rFonts w:ascii="Minion Pro" w:hAnsi="Minion Pro" w:cs="Times New Roman"/>
          <w:bCs/>
          <w:color w:val="auto"/>
          <w:sz w:val="22"/>
          <w:szCs w:val="22"/>
        </w:rPr>
        <w:t>2.</w:t>
      </w:r>
      <w:r w:rsidR="00E81A37" w:rsidRPr="00787314">
        <w:rPr>
          <w:rFonts w:ascii="Minion Pro" w:hAnsi="Minion Pro" w:cs="Times New Roman"/>
          <w:bCs/>
          <w:color w:val="auto"/>
          <w:sz w:val="22"/>
          <w:szCs w:val="22"/>
        </w:rPr>
        <w:t>6 m</w:t>
      </w:r>
      <w:r w:rsidR="005E2998" w:rsidRPr="00787314">
        <w:rPr>
          <w:rFonts w:ascii="Minion Pro" w:hAnsi="Minion Pro" w:cs="Times New Roman"/>
          <w:bCs/>
          <w:color w:val="auto"/>
          <w:sz w:val="22"/>
          <w:szCs w:val="22"/>
        </w:rPr>
        <w:t>c</w:t>
      </w:r>
      <w:r w:rsidR="00E81A37" w:rsidRPr="00787314">
        <w:rPr>
          <w:rFonts w:ascii="Minion Pro" w:hAnsi="Minion Pro" w:cs="Times New Roman"/>
          <w:bCs/>
          <w:color w:val="auto"/>
          <w:sz w:val="22"/>
          <w:szCs w:val="22"/>
        </w:rPr>
        <w:t xml:space="preserve">g ve süt veren annelerde ise </w:t>
      </w:r>
      <w:r w:rsidR="005E2998" w:rsidRPr="00787314">
        <w:rPr>
          <w:rFonts w:ascii="Minion Pro" w:hAnsi="Minion Pro" w:cs="Times New Roman"/>
          <w:bCs/>
          <w:color w:val="auto"/>
          <w:sz w:val="22"/>
          <w:szCs w:val="22"/>
        </w:rPr>
        <w:t>2.8</w:t>
      </w:r>
      <w:r w:rsidR="00E81A37" w:rsidRPr="00787314">
        <w:rPr>
          <w:rFonts w:ascii="Minion Pro" w:hAnsi="Minion Pro" w:cs="Times New Roman"/>
          <w:bCs/>
          <w:color w:val="auto"/>
          <w:sz w:val="22"/>
          <w:szCs w:val="22"/>
        </w:rPr>
        <w:t xml:space="preserve"> m</w:t>
      </w:r>
      <w:r w:rsidR="005E2998" w:rsidRPr="00787314">
        <w:rPr>
          <w:rFonts w:ascii="Minion Pro" w:hAnsi="Minion Pro" w:cs="Times New Roman"/>
          <w:bCs/>
          <w:color w:val="auto"/>
          <w:sz w:val="22"/>
          <w:szCs w:val="22"/>
        </w:rPr>
        <w:t>c</w:t>
      </w:r>
      <w:r w:rsidR="00E81A37" w:rsidRPr="00787314">
        <w:rPr>
          <w:rFonts w:ascii="Minion Pro" w:hAnsi="Minion Pro" w:cs="Times New Roman"/>
          <w:bCs/>
          <w:color w:val="auto"/>
          <w:sz w:val="22"/>
          <w:szCs w:val="22"/>
        </w:rPr>
        <w:t>g’dır.</w:t>
      </w:r>
      <w:r w:rsidR="00E81A37" w:rsidRPr="00787314">
        <w:rPr>
          <w:rFonts w:ascii="Minion Pro" w:hAnsi="Minion Pro" w:cs="Times New Roman"/>
          <w:bCs/>
          <w:color w:val="auto"/>
          <w:sz w:val="22"/>
          <w:szCs w:val="22"/>
          <w:vertAlign w:val="superscript"/>
        </w:rPr>
        <w:t>266</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color w:val="0070C0"/>
          <w:sz w:val="22"/>
          <w:szCs w:val="22"/>
          <w:lang w:eastAsia="en-US"/>
        </w:rPr>
      </w:pPr>
      <w:r w:rsidRPr="00787314">
        <w:rPr>
          <w:rFonts w:ascii="Minion Pro" w:hAnsi="Minion Pro" w:cs="Times New Roman"/>
          <w:i/>
          <w:color w:val="0070C0"/>
          <w:sz w:val="22"/>
          <w:szCs w:val="22"/>
          <w:lang w:eastAsia="en-US"/>
        </w:rPr>
        <w:t>Biotin</w:t>
      </w:r>
      <w:r w:rsidRPr="00787314">
        <w:rPr>
          <w:rFonts w:ascii="Minion Pro" w:hAnsi="Minion Pro" w:cs="Times New Roman"/>
          <w:color w:val="0070C0"/>
          <w:sz w:val="22"/>
          <w:szCs w:val="22"/>
          <w:lang w:eastAsia="en-US"/>
        </w:rPr>
        <w:t xml:space="preserve"> (</w:t>
      </w:r>
      <w:r w:rsidRPr="00787314">
        <w:rPr>
          <w:rFonts w:ascii="Minion Pro" w:hAnsi="Minion Pro" w:cs="Times New Roman"/>
          <w:i/>
          <w:color w:val="0070C0"/>
          <w:sz w:val="22"/>
          <w:szCs w:val="22"/>
          <w:lang w:eastAsia="en-US"/>
        </w:rPr>
        <w:t>H vitamini</w:t>
      </w:r>
      <w:r w:rsidRPr="00787314">
        <w:rPr>
          <w:rFonts w:ascii="Minion Pro" w:hAnsi="Minion Pro" w:cs="Times New Roman"/>
          <w:color w:val="0070C0"/>
          <w:sz w:val="22"/>
          <w:szCs w:val="22"/>
          <w:lang w:eastAsia="en-US"/>
        </w:rPr>
        <w:t>)</w:t>
      </w:r>
    </w:p>
    <w:p w:rsidR="00DE2051" w:rsidRPr="00787314" w:rsidRDefault="00FE5A89" w:rsidP="00FE5A89">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Suda çözünebilen biotin B kompleks vitamin ailesinin bir üyesidir. Ancak biotinin farklı yöntem ve yaklaşımlarla keşfi; Bios IIB, koruyucu faktör X, H vitamini, koenzim R, faktör S, faktör W veya BW vitamini gibi farklı adlarla anılmasına neden olmuştur.</w:t>
      </w:r>
      <w:r w:rsidRPr="00787314">
        <w:rPr>
          <w:rFonts w:ascii="Minion Pro" w:hAnsi="Minion Pro" w:cs="Times New Roman"/>
          <w:sz w:val="22"/>
          <w:szCs w:val="22"/>
          <w:vertAlign w:val="superscript"/>
          <w:lang w:eastAsia="en-US"/>
        </w:rPr>
        <w:t>31</w:t>
      </w:r>
      <w:r w:rsidRPr="00787314">
        <w:rPr>
          <w:rFonts w:ascii="Minion Pro" w:hAnsi="Minion Pro" w:cs="Times New Roman"/>
          <w:sz w:val="22"/>
          <w:szCs w:val="22"/>
          <w:lang w:eastAsia="en-US"/>
        </w:rPr>
        <w:t xml:space="preserve"> Biotin plazma proteinleriyle bağlanır ve fazlası değişikliğe uğramadan idrarla atılır.</w:t>
      </w:r>
      <w:r w:rsidRPr="00787314">
        <w:rPr>
          <w:rFonts w:ascii="Minion Pro" w:hAnsi="Minion Pro" w:cs="Times New Roman"/>
          <w:sz w:val="22"/>
          <w:szCs w:val="22"/>
          <w:vertAlign w:val="superscript"/>
          <w:lang w:eastAsia="en-US"/>
        </w:rPr>
        <w:t>196</w:t>
      </w:r>
      <w:r w:rsidRPr="00787314">
        <w:rPr>
          <w:rFonts w:ascii="Minion Pro" w:hAnsi="Minion Pro" w:cs="Times New Roman"/>
          <w:sz w:val="22"/>
          <w:szCs w:val="22"/>
          <w:lang w:eastAsia="en-US"/>
        </w:rPr>
        <w:t xml:space="preserve"> Bitkilerden soya fasulyesi, tahıllar ve fıstık çeşitleri zengin bir biotin kaynağı olmakla birlikte yeşil sebzelerde çok az bulunur.</w:t>
      </w:r>
      <w:r w:rsidRPr="00787314">
        <w:rPr>
          <w:rFonts w:ascii="Minion Pro" w:hAnsi="Minion Pro" w:cs="Times New Roman"/>
          <w:sz w:val="22"/>
          <w:szCs w:val="22"/>
          <w:vertAlign w:val="superscript"/>
          <w:lang w:eastAsia="en-US"/>
        </w:rPr>
        <w:t xml:space="preserve"> 161,196</w:t>
      </w:r>
      <w:r w:rsidRPr="00787314">
        <w:rPr>
          <w:rFonts w:ascii="Minion Pro" w:hAnsi="Minion Pro" w:cs="Times New Roman"/>
          <w:sz w:val="22"/>
          <w:szCs w:val="22"/>
          <w:lang w:eastAsia="en-US"/>
        </w:rPr>
        <w:t xml:space="preserve"> Çoğu B vitamini komplekslerinde olduğu üzere en zengin kaynağı hayvansal proteinlerdir. Biotin yağ, glikojen ve amino asitlerin sentezlenmesi ve enzim reaksiyonlarında etkin rol oynar, DNA replikasyonlarında gereklidir. Sağlıklı saç ve tırnaklar için önemlidir. Tırnakları güçlendirmek için tedavi amaçlı kullanılır. Kar karaciğer rahatsızlıkları, biotin metabolizmasının kalıtsal bozuklukları ve hamilelik dışında eksikliği nadir görülür. Yetişkinlerde günlük 30</w:t>
      </w:r>
      <w:r w:rsidR="00DE2051" w:rsidRPr="00787314">
        <w:rPr>
          <w:rFonts w:ascii="Minion Pro" w:hAnsi="Minion Pro" w:cs="Times New Roman"/>
          <w:sz w:val="22"/>
          <w:szCs w:val="22"/>
          <w:lang w:eastAsia="en-US"/>
        </w:rPr>
        <w:t xml:space="preserve"> mcg ve hamilelerde ise 35 mc</w:t>
      </w:r>
      <w:r w:rsidRPr="00787314">
        <w:rPr>
          <w:rFonts w:ascii="Minion Pro" w:hAnsi="Minion Pro" w:cs="Times New Roman"/>
          <w:sz w:val="22"/>
          <w:szCs w:val="22"/>
          <w:lang w:eastAsia="en-US"/>
        </w:rPr>
        <w:t>g alınması tavsiye edilmektedir.</w:t>
      </w:r>
      <w:r w:rsidRPr="00787314">
        <w:rPr>
          <w:rFonts w:ascii="Minion Pro" w:hAnsi="Minion Pro" w:cs="Times New Roman"/>
          <w:sz w:val="22"/>
          <w:szCs w:val="22"/>
          <w:vertAlign w:val="superscript"/>
          <w:lang w:eastAsia="en-US"/>
        </w:rPr>
        <w:t>31</w:t>
      </w:r>
      <w:r w:rsidRPr="00787314">
        <w:rPr>
          <w:rFonts w:ascii="Minion Pro" w:hAnsi="Minion Pro" w:cs="Times New Roman"/>
          <w:sz w:val="22"/>
          <w:szCs w:val="22"/>
          <w:lang w:eastAsia="en-US"/>
        </w:rPr>
        <w:t xml:space="preserve"> Antibiyotikler, primidon, karbamazepin, fenobarbital, fention ve valproik asit gibi ilaçlar biotini yok ederler.</w:t>
      </w:r>
      <w:r w:rsidRPr="00787314">
        <w:rPr>
          <w:rFonts w:ascii="Minion Pro" w:hAnsi="Minion Pro" w:cs="Times New Roman"/>
          <w:sz w:val="22"/>
          <w:szCs w:val="22"/>
          <w:vertAlign w:val="superscript"/>
          <w:lang w:eastAsia="en-US"/>
        </w:rPr>
        <w:t>157</w:t>
      </w:r>
      <w:r w:rsidRPr="00787314">
        <w:rPr>
          <w:rFonts w:ascii="Minion Pro" w:hAnsi="Minion Pro" w:cs="Times New Roman"/>
          <w:sz w:val="22"/>
          <w:szCs w:val="22"/>
          <w:lang w:eastAsia="en-US"/>
        </w:rPr>
        <w:t xml:space="preserve"> </w:t>
      </w:r>
      <w:r w:rsidR="00DE2051" w:rsidRPr="00787314">
        <w:rPr>
          <w:rFonts w:ascii="Minion Pro" w:hAnsi="Minion Pro" w:cs="Times New Roman"/>
          <w:sz w:val="22"/>
          <w:szCs w:val="22"/>
          <w:lang w:eastAsia="en-US"/>
        </w:rPr>
        <w:t xml:space="preserve">Biotinin hiçbir yan etkisi olmadığı ve çok yüksek dozlarda dahi güvenli olduğu ve toksisite göstermediği bilinmektedir. </w:t>
      </w:r>
      <w:r w:rsidR="00DE2051" w:rsidRPr="00787314">
        <w:rPr>
          <w:rFonts w:ascii="Minion Pro" w:hAnsi="Minion Pro" w:cs="Times New Roman"/>
          <w:bCs/>
          <w:color w:val="auto"/>
          <w:sz w:val="22"/>
          <w:szCs w:val="22"/>
        </w:rPr>
        <w:t xml:space="preserve">Tavsiye edilen günlük pediatrik kullanım miktarı yenidoğanlar ile 6 aylık bebeklerde 5 mcg, </w:t>
      </w:r>
      <w:r w:rsidR="00DA5638" w:rsidRPr="00787314">
        <w:rPr>
          <w:rFonts w:ascii="Minion Pro" w:hAnsi="Minion Pro" w:cs="Times New Roman"/>
          <w:bCs/>
          <w:color w:val="auto"/>
          <w:sz w:val="22"/>
          <w:szCs w:val="22"/>
        </w:rPr>
        <w:t>7</w:t>
      </w:r>
      <w:r w:rsidR="00DE2051" w:rsidRPr="00787314">
        <w:rPr>
          <w:rFonts w:ascii="Minion Pro" w:hAnsi="Minion Pro" w:cs="Times New Roman"/>
          <w:bCs/>
          <w:color w:val="auto"/>
          <w:sz w:val="22"/>
          <w:szCs w:val="22"/>
        </w:rPr>
        <w:t xml:space="preserve"> aylık bebekler ile 12 aylık bebeklerde 6 mcg, 1-3 yaşları arasındaki ço</w:t>
      </w:r>
      <w:r w:rsidR="002A048D" w:rsidRPr="00787314">
        <w:rPr>
          <w:rFonts w:ascii="Minion Pro" w:hAnsi="Minion Pro" w:cs="Times New Roman"/>
          <w:bCs/>
          <w:color w:val="auto"/>
          <w:sz w:val="22"/>
          <w:szCs w:val="22"/>
        </w:rPr>
        <w:t>c</w:t>
      </w:r>
      <w:r w:rsidR="00DE2051" w:rsidRPr="00787314">
        <w:rPr>
          <w:rFonts w:ascii="Minion Pro" w:hAnsi="Minion Pro" w:cs="Times New Roman"/>
          <w:bCs/>
          <w:color w:val="auto"/>
          <w:sz w:val="22"/>
          <w:szCs w:val="22"/>
        </w:rPr>
        <w:t>uklarda 8 mcg, 4-8 yaşları arasındaki çocuklarda 12 mcg, 9-13 yaşları arasındaki çocuklarda 20 mcg ve 14-18 yaşları arasındaki adolesanlarda 25 mcg'dır. 19 yaş ve üstü yetişkinler için tavsiye edilen günlük kullanım miktarı 30 mcg'dır. Hamilelerde 30 mcg ve süt veren annelerde ise 35 mcg’dır.</w:t>
      </w:r>
      <w:r w:rsidR="00DE2051" w:rsidRPr="00787314">
        <w:rPr>
          <w:rFonts w:ascii="Minion Pro" w:hAnsi="Minion Pro" w:cs="Times New Roman"/>
          <w:bCs/>
          <w:color w:val="auto"/>
          <w:sz w:val="22"/>
          <w:szCs w:val="22"/>
          <w:vertAlign w:val="superscript"/>
        </w:rPr>
        <w:t>267</w:t>
      </w:r>
    </w:p>
    <w:p w:rsidR="00DE2051" w:rsidRPr="00787314" w:rsidRDefault="00DE2051" w:rsidP="00FE5A89">
      <w:pPr>
        <w:pStyle w:val="AralkYok1"/>
        <w:widowControl/>
        <w:tabs>
          <w:tab w:val="left" w:pos="2127"/>
        </w:tabs>
        <w:suppressAutoHyphens/>
        <w:rPr>
          <w:rFonts w:ascii="Minion Pro" w:hAnsi="Minion Pro" w:cs="Times New Roman"/>
          <w:color w:val="333333"/>
          <w:sz w:val="22"/>
          <w:szCs w:val="22"/>
        </w:rPr>
      </w:pPr>
    </w:p>
    <w:p w:rsidR="00FE5A89" w:rsidRPr="00787314" w:rsidRDefault="00FE5A89" w:rsidP="00FE5A89">
      <w:pPr>
        <w:pStyle w:val="AralkYok1"/>
        <w:widowControl/>
        <w:tabs>
          <w:tab w:val="left" w:pos="2127"/>
        </w:tabs>
        <w:suppressAutoHyphen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Folat (Folik asit)</w:t>
      </w:r>
    </w:p>
    <w:p w:rsidR="00305D62" w:rsidRPr="00787314" w:rsidRDefault="00FE5A89" w:rsidP="00FE5A89">
      <w:pPr>
        <w:pStyle w:val="AralkYok1"/>
        <w:widowControl/>
        <w:tabs>
          <w:tab w:val="left" w:pos="2127"/>
        </w:tabs>
        <w:suppressAutoHyphens/>
        <w:rPr>
          <w:rFonts w:ascii="Minion Pro" w:hAnsi="Minion Pro" w:cs="Times New Roman"/>
          <w:bCs/>
          <w:color w:val="auto"/>
          <w:sz w:val="22"/>
          <w:szCs w:val="22"/>
          <w:vertAlign w:val="superscript"/>
        </w:rPr>
      </w:pPr>
      <w:r w:rsidRPr="00787314">
        <w:rPr>
          <w:rFonts w:ascii="Minion Pro" w:hAnsi="Minion Pro" w:cs="Times New Roman"/>
          <w:sz w:val="22"/>
          <w:szCs w:val="22"/>
          <w:lang w:eastAsia="en-US"/>
        </w:rPr>
        <w:t xml:space="preserve">Folik asit 1941 yılında ıspanak yapraklarından ayrıştırılarak 1946 yılında sentezlendi. Adı bu nedenle Latince’de </w:t>
      </w:r>
      <w:r w:rsidRPr="00787314">
        <w:rPr>
          <w:rFonts w:ascii="Minion Pro" w:hAnsi="Minion Pro" w:cs="Times New Roman"/>
          <w:i/>
          <w:sz w:val="22"/>
          <w:szCs w:val="22"/>
          <w:lang w:eastAsia="en-US"/>
        </w:rPr>
        <w:t>folium</w:t>
      </w:r>
      <w:r w:rsidRPr="00787314">
        <w:rPr>
          <w:rFonts w:ascii="Minion Pro" w:hAnsi="Minion Pro" w:cs="Times New Roman"/>
          <w:sz w:val="22"/>
          <w:szCs w:val="22"/>
          <w:lang w:eastAsia="en-US"/>
        </w:rPr>
        <w:t xml:space="preserve"> yani yapraktan gelmektedir.</w:t>
      </w:r>
      <w:r w:rsidRPr="00787314">
        <w:rPr>
          <w:rFonts w:ascii="Minion Pro" w:hAnsi="Minion Pro" w:cs="Times New Roman"/>
          <w:sz w:val="22"/>
          <w:szCs w:val="22"/>
          <w:vertAlign w:val="superscript"/>
          <w:lang w:eastAsia="en-US"/>
        </w:rPr>
        <w:t>157</w:t>
      </w:r>
      <w:r w:rsidRPr="00787314">
        <w:rPr>
          <w:rFonts w:ascii="Minion Pro" w:hAnsi="Minion Pro" w:cs="Times New Roman"/>
          <w:sz w:val="22"/>
          <w:szCs w:val="22"/>
          <w:lang w:eastAsia="en-US"/>
        </w:rPr>
        <w:t xml:space="preserve"> B vitamini komplekslerinin suda çözünebilen bir üyesi olup yiyeceklerde bulunduğu şekliyle folat, takviye olarak veya yiyeceklere eklenti haliyle de geniş folat grubunun bir türevi folik asit</w:t>
      </w:r>
      <w:r w:rsidRPr="00787314">
        <w:rPr>
          <w:rFonts w:ascii="Minion Pro" w:hAnsi="Minion Pro" w:cs="Times New Roman"/>
          <w:sz w:val="22"/>
          <w:szCs w:val="22"/>
        </w:rPr>
        <w:t xml:space="preserve"> </w:t>
      </w:r>
      <w:r w:rsidRPr="00787314">
        <w:rPr>
          <w:rFonts w:ascii="Minion Pro" w:hAnsi="Minion Pro" w:cs="Times New Roman"/>
          <w:sz w:val="22"/>
          <w:szCs w:val="22"/>
          <w:lang w:eastAsia="en-US"/>
        </w:rPr>
        <w:t>(</w:t>
      </w:r>
      <w:r w:rsidRPr="00787314">
        <w:rPr>
          <w:rFonts w:ascii="Minion Pro" w:hAnsi="Minion Pro" w:cs="Times New Roman"/>
          <w:i/>
          <w:sz w:val="22"/>
          <w:szCs w:val="22"/>
          <w:lang w:eastAsia="en-US"/>
        </w:rPr>
        <w:t>pteroilmonoglutamik asit</w:t>
      </w:r>
      <w:r w:rsidRPr="00787314">
        <w:rPr>
          <w:rFonts w:ascii="Minion Pro" w:hAnsi="Minion Pro" w:cs="Times New Roman"/>
          <w:sz w:val="22"/>
          <w:szCs w:val="22"/>
          <w:lang w:eastAsia="en-US"/>
        </w:rPr>
        <w:t>) olarak bilinir.</w:t>
      </w:r>
      <w:r w:rsidRPr="00787314">
        <w:rPr>
          <w:rFonts w:ascii="Minion Pro" w:hAnsi="Minion Pro" w:cs="Times New Roman"/>
          <w:sz w:val="22"/>
          <w:szCs w:val="22"/>
          <w:vertAlign w:val="superscript"/>
          <w:lang w:eastAsia="en-US"/>
        </w:rPr>
        <w:t>158,196</w:t>
      </w:r>
      <w:r w:rsidRPr="00787314">
        <w:rPr>
          <w:rFonts w:ascii="Minion Pro" w:hAnsi="Minion Pro" w:cs="Times New Roman"/>
          <w:sz w:val="22"/>
          <w:szCs w:val="22"/>
          <w:lang w:eastAsia="en-US"/>
        </w:rPr>
        <w:t xml:space="preserve"> Folat, folasin veya B</w:t>
      </w:r>
      <w:r w:rsidRPr="00787314">
        <w:rPr>
          <w:rFonts w:ascii="Minion Pro" w:hAnsi="Minion Pro" w:cs="Times New Roman"/>
          <w:sz w:val="22"/>
          <w:szCs w:val="22"/>
          <w:vertAlign w:val="subscript"/>
          <w:lang w:eastAsia="en-US"/>
        </w:rPr>
        <w:t>9</w:t>
      </w:r>
      <w:r w:rsidRPr="00787314">
        <w:rPr>
          <w:rFonts w:ascii="Minion Pro" w:hAnsi="Minion Pro" w:cs="Times New Roman"/>
          <w:sz w:val="22"/>
          <w:szCs w:val="22"/>
          <w:lang w:eastAsia="en-US"/>
        </w:rPr>
        <w:t xml:space="preserve"> vitamini olarak ta bilinir. Folik asit folatın en fazla oksitlenmiş ve stabil formudur. Bu nedenle gıda takviyelerinde ve yiyeceklerin güçlendirilmesinde kullanılır. Folat, folik asitin biyolojik etkinliğini gösteren bileşenlerin jenerik adıdır. Bitkilerde en çok lahan, ıspanak, kuşkonmaz, brokoli, Brüksel lahanası gibi taze yapraklı sebzelerde ve mantarlar, baklagiller, fındıklar ve takviye edilmiş tahıllı gıdalarda bulunur. Yiyeceklerin hazırlanması ve işlenmesi sonucu doğal haliyle mevcut olan folatın %100’ü yok edilebilir. Folat ışığa, havaya ve özellikle ısıya çok duyarlıdır. Bu nedenle adı geçen bitkiler çiğ halleriyle folatın mükemmel kaynakları olarak düşünülmelidir.</w:t>
      </w:r>
      <w:r w:rsidRPr="00787314">
        <w:rPr>
          <w:rFonts w:ascii="Minion Pro" w:hAnsi="Minion Pro" w:cs="Times New Roman"/>
          <w:sz w:val="22"/>
          <w:szCs w:val="22"/>
          <w:vertAlign w:val="superscript"/>
          <w:lang w:eastAsia="en-US"/>
        </w:rPr>
        <w:t>158</w:t>
      </w:r>
      <w:r w:rsidRPr="00787314">
        <w:rPr>
          <w:rFonts w:ascii="Minion Pro" w:hAnsi="Minion Pro" w:cs="Times New Roman"/>
          <w:sz w:val="22"/>
          <w:szCs w:val="22"/>
          <w:lang w:eastAsia="en-US"/>
        </w:rPr>
        <w:t xml:space="preserve"> Folik asit hücre bölünmesi ve büyümesinde, amino asit metabolizmasında, enzim reaksiyonlarında, RNA ve DNA’nın ve eritrositlerin üretilmesinde gereklidir. Homosisteini azalttığı için kardiyovasküler hastalıklarda koruyucu olarak, doğumda kusur ve sakatlıklara karşı koruyucu olarak ve kolon ve rahim kanserlerine karşı kemopreventif olarak kullanılır. Eksikliği özellikle alkoliklerde ve kötü beslenme durumunda görülür ve anemi, güçsüzlük, baş ağrısı, saç dökülmesi, immun sistem bozukluğu ve ishal gibi hastalıklara neden olur. Hamilelik veya kanser artan hücre bölünmesi ve metabolizma oranlarına neden olduğu için folat gereksinimini de arttırır. B</w:t>
      </w:r>
      <w:r w:rsidRPr="00787314">
        <w:rPr>
          <w:rFonts w:ascii="Minion Pro" w:hAnsi="Minion Pro" w:cs="Times New Roman"/>
          <w:sz w:val="22"/>
          <w:szCs w:val="22"/>
          <w:vertAlign w:val="subscript"/>
          <w:lang w:eastAsia="en-US"/>
        </w:rPr>
        <w:t>12</w:t>
      </w:r>
      <w:r w:rsidRPr="00787314">
        <w:rPr>
          <w:rFonts w:ascii="Minion Pro" w:hAnsi="Minion Pro" w:cs="Times New Roman"/>
          <w:sz w:val="22"/>
          <w:szCs w:val="22"/>
          <w:lang w:eastAsia="en-US"/>
        </w:rPr>
        <w:t xml:space="preserve"> vitamini ve folik asit DNA sentezlenmesinde hayati rol oynarlar. Eritrositlerin prekursörleri yani eritroblastlar normal kırmızı kan hücrelerini bu vitaminler yetersiz ise oluşturamazlar. B</w:t>
      </w:r>
      <w:r w:rsidRPr="00787314">
        <w:rPr>
          <w:rFonts w:ascii="Minion Pro" w:hAnsi="Minion Pro" w:cs="Times New Roman"/>
          <w:sz w:val="22"/>
          <w:szCs w:val="22"/>
          <w:vertAlign w:val="subscript"/>
          <w:lang w:eastAsia="en-US"/>
        </w:rPr>
        <w:t>12</w:t>
      </w:r>
      <w:r w:rsidRPr="00787314">
        <w:rPr>
          <w:rFonts w:ascii="Minion Pro" w:hAnsi="Minion Pro" w:cs="Times New Roman"/>
          <w:sz w:val="22"/>
          <w:szCs w:val="22"/>
          <w:lang w:eastAsia="en-US"/>
        </w:rPr>
        <w:t xml:space="preserve"> vitamini folik asiti etkin haline getirmekten sorumlu bir vitamindir. İbuprofen ve aspirin gibi steroidsiz antienflamatuar gibi ilaçlar ve fentoin, metotreksat, fenobarbital, kolestiramin, kolestipol, trimetoprim ve sulfasalazin bu vitamini yok eder. </w:t>
      </w:r>
      <w:r w:rsidR="00F15FFB" w:rsidRPr="00787314">
        <w:rPr>
          <w:rFonts w:ascii="Minion Pro" w:hAnsi="Minion Pro" w:cs="Times New Roman"/>
          <w:sz w:val="22"/>
          <w:szCs w:val="22"/>
          <w:lang w:eastAsia="en-US"/>
        </w:rPr>
        <w:t xml:space="preserve">Bilimsel </w:t>
      </w:r>
      <w:r w:rsidR="00F15FFB" w:rsidRPr="00787314">
        <w:rPr>
          <w:rFonts w:ascii="Minion Pro" w:hAnsi="Minion Pro" w:cs="Times New Roman"/>
          <w:sz w:val="22"/>
          <w:szCs w:val="22"/>
          <w:lang w:eastAsia="en-US"/>
        </w:rPr>
        <w:lastRenderedPageBreak/>
        <w:t xml:space="preserve">çalışmalarda </w:t>
      </w:r>
      <w:r w:rsidRPr="00787314">
        <w:rPr>
          <w:rFonts w:ascii="Minion Pro" w:hAnsi="Minion Pro" w:cs="Times New Roman"/>
          <w:sz w:val="22"/>
          <w:szCs w:val="22"/>
          <w:lang w:eastAsia="en-US"/>
        </w:rPr>
        <w:t xml:space="preserve">kalp ve kanser hastalıklarında </w:t>
      </w:r>
      <w:r w:rsidR="00F15FFB" w:rsidRPr="00787314">
        <w:rPr>
          <w:rFonts w:ascii="Minion Pro" w:hAnsi="Minion Pro" w:cs="Times New Roman"/>
          <w:sz w:val="22"/>
          <w:szCs w:val="22"/>
          <w:lang w:eastAsia="en-US"/>
        </w:rPr>
        <w:t>günlük 4</w:t>
      </w:r>
      <w:r w:rsidRPr="00787314">
        <w:rPr>
          <w:rFonts w:ascii="Minion Pro" w:hAnsi="Minion Pro" w:cs="Times New Roman"/>
          <w:sz w:val="22"/>
          <w:szCs w:val="22"/>
          <w:lang w:eastAsia="en-US"/>
        </w:rPr>
        <w:t>00</w:t>
      </w:r>
      <w:r w:rsidR="00F15FFB" w:rsidRPr="00787314">
        <w:rPr>
          <w:rFonts w:ascii="Minion Pro" w:hAnsi="Minion Pro" w:cs="Times New Roman"/>
          <w:sz w:val="22"/>
          <w:szCs w:val="22"/>
          <w:lang w:eastAsia="en-US"/>
        </w:rPr>
        <w:t xml:space="preserve">-1,200 </w:t>
      </w:r>
      <w:r w:rsidRPr="00787314">
        <w:rPr>
          <w:rFonts w:ascii="Minion Pro" w:hAnsi="Minion Pro" w:cs="Times New Roman"/>
          <w:sz w:val="22"/>
          <w:szCs w:val="22"/>
          <w:lang w:eastAsia="en-US"/>
        </w:rPr>
        <w:t>mcg kullanılm</w:t>
      </w:r>
      <w:r w:rsidR="00F15FFB" w:rsidRPr="00787314">
        <w:rPr>
          <w:rFonts w:ascii="Minion Pro" w:hAnsi="Minion Pro" w:cs="Times New Roman"/>
          <w:sz w:val="22"/>
          <w:szCs w:val="22"/>
          <w:lang w:eastAsia="en-US"/>
        </w:rPr>
        <w:t>ıştır</w:t>
      </w:r>
      <w:r w:rsidRPr="00787314">
        <w:rPr>
          <w:rFonts w:ascii="Minion Pro" w:hAnsi="Minion Pro" w:cs="Times New Roman"/>
          <w:sz w:val="22"/>
          <w:szCs w:val="22"/>
          <w:lang w:eastAsia="en-US"/>
        </w:rPr>
        <w:t>.</w:t>
      </w:r>
      <w:r w:rsidR="00F15FFB" w:rsidRPr="00787314">
        <w:rPr>
          <w:rFonts w:ascii="Minion Pro" w:hAnsi="Minion Pro" w:cs="Times New Roman"/>
          <w:sz w:val="22"/>
          <w:szCs w:val="22"/>
          <w:lang w:eastAsia="en-US"/>
        </w:rPr>
        <w:t xml:space="preserve"> Yüksek düzeyli folat</w:t>
      </w:r>
      <w:r w:rsidR="00BB3977" w:rsidRPr="00787314">
        <w:rPr>
          <w:rFonts w:ascii="Minion Pro" w:hAnsi="Minion Pro" w:cs="Times New Roman"/>
          <w:sz w:val="22"/>
          <w:szCs w:val="22"/>
          <w:lang w:eastAsia="en-US"/>
        </w:rPr>
        <w:t xml:space="preserve"> miktarlarının</w:t>
      </w:r>
      <w:r w:rsidR="00F15FFB" w:rsidRPr="00787314">
        <w:rPr>
          <w:rFonts w:ascii="Minion Pro" w:hAnsi="Minion Pro" w:cs="Times New Roman"/>
          <w:sz w:val="22"/>
          <w:szCs w:val="22"/>
          <w:lang w:eastAsia="en-US"/>
        </w:rPr>
        <w:t xml:space="preserve"> B</w:t>
      </w:r>
      <w:r w:rsidR="00F15FFB" w:rsidRPr="00787314">
        <w:rPr>
          <w:rFonts w:ascii="Minion Pro" w:hAnsi="Minion Pro" w:cs="Times New Roman"/>
          <w:sz w:val="22"/>
          <w:szCs w:val="22"/>
          <w:vertAlign w:val="subscript"/>
          <w:lang w:eastAsia="en-US"/>
        </w:rPr>
        <w:t>12</w:t>
      </w:r>
      <w:r w:rsidR="00F15FFB" w:rsidRPr="00787314">
        <w:rPr>
          <w:rFonts w:ascii="Minion Pro" w:hAnsi="Minion Pro" w:cs="Times New Roman"/>
          <w:sz w:val="22"/>
          <w:szCs w:val="22"/>
          <w:lang w:eastAsia="en-US"/>
        </w:rPr>
        <w:t xml:space="preserve"> vitamini</w:t>
      </w:r>
      <w:r w:rsidR="00BB3977" w:rsidRPr="00787314">
        <w:rPr>
          <w:rFonts w:ascii="Minion Pro" w:hAnsi="Minion Pro" w:cs="Times New Roman"/>
          <w:sz w:val="22"/>
          <w:szCs w:val="22"/>
          <w:lang w:eastAsia="en-US"/>
        </w:rPr>
        <w:t xml:space="preserve"> eksikliğini gizleyebileceği unutulmamalıdır. Günlük tavsiye edilen kullanım miktarlarında folatın yan etkileri çok nadir görülür. Ancak çok yüksek dozlarda mide sorunları, uyku problemleri ve felç gibi yan etkiler görülebilir. </w:t>
      </w:r>
      <w:r w:rsidR="00305D62" w:rsidRPr="00787314">
        <w:rPr>
          <w:rFonts w:ascii="Minion Pro" w:hAnsi="Minion Pro" w:cs="Times New Roman"/>
          <w:bCs/>
          <w:color w:val="auto"/>
          <w:sz w:val="22"/>
          <w:szCs w:val="22"/>
        </w:rPr>
        <w:t xml:space="preserve">Tavsiye edilen günlük pediatrik kullanım miktarı yenidoğanlar ile 6 aylık bebeklerde </w:t>
      </w:r>
      <w:r w:rsidR="00DA5638" w:rsidRPr="00787314">
        <w:rPr>
          <w:rFonts w:ascii="Minion Pro" w:hAnsi="Minion Pro" w:cs="Times New Roman"/>
          <w:bCs/>
          <w:color w:val="auto"/>
          <w:sz w:val="22"/>
          <w:szCs w:val="22"/>
        </w:rPr>
        <w:t>6</w:t>
      </w:r>
      <w:r w:rsidR="00305D62" w:rsidRPr="00787314">
        <w:rPr>
          <w:rFonts w:ascii="Minion Pro" w:hAnsi="Minion Pro" w:cs="Times New Roman"/>
          <w:bCs/>
          <w:color w:val="auto"/>
          <w:sz w:val="22"/>
          <w:szCs w:val="22"/>
        </w:rPr>
        <w:t xml:space="preserve">5 mcg, </w:t>
      </w:r>
      <w:r w:rsidR="00DA5638" w:rsidRPr="00787314">
        <w:rPr>
          <w:rFonts w:ascii="Minion Pro" w:hAnsi="Minion Pro" w:cs="Times New Roman"/>
          <w:bCs/>
          <w:color w:val="auto"/>
          <w:sz w:val="22"/>
          <w:szCs w:val="22"/>
        </w:rPr>
        <w:t>7</w:t>
      </w:r>
      <w:r w:rsidR="00305D62" w:rsidRPr="00787314">
        <w:rPr>
          <w:rFonts w:ascii="Minion Pro" w:hAnsi="Minion Pro" w:cs="Times New Roman"/>
          <w:bCs/>
          <w:color w:val="auto"/>
          <w:sz w:val="22"/>
          <w:szCs w:val="22"/>
        </w:rPr>
        <w:t xml:space="preserve"> aylık bebekler ile 12 aylık bebeklerde </w:t>
      </w:r>
      <w:r w:rsidR="00DA5638" w:rsidRPr="00787314">
        <w:rPr>
          <w:rFonts w:ascii="Minion Pro" w:hAnsi="Minion Pro" w:cs="Times New Roman"/>
          <w:bCs/>
          <w:color w:val="auto"/>
          <w:sz w:val="22"/>
          <w:szCs w:val="22"/>
        </w:rPr>
        <w:t>80</w:t>
      </w:r>
      <w:r w:rsidR="00305D62" w:rsidRPr="00787314">
        <w:rPr>
          <w:rFonts w:ascii="Minion Pro" w:hAnsi="Minion Pro" w:cs="Times New Roman"/>
          <w:bCs/>
          <w:color w:val="auto"/>
          <w:sz w:val="22"/>
          <w:szCs w:val="22"/>
        </w:rPr>
        <w:t xml:space="preserve"> mcg, 1-3 yaşları arasındaki ço</w:t>
      </w:r>
      <w:r w:rsidR="002A048D" w:rsidRPr="00787314">
        <w:rPr>
          <w:rFonts w:ascii="Minion Pro" w:hAnsi="Minion Pro" w:cs="Times New Roman"/>
          <w:bCs/>
          <w:color w:val="auto"/>
          <w:sz w:val="22"/>
          <w:szCs w:val="22"/>
        </w:rPr>
        <w:t>c</w:t>
      </w:r>
      <w:r w:rsidR="00305D62" w:rsidRPr="00787314">
        <w:rPr>
          <w:rFonts w:ascii="Minion Pro" w:hAnsi="Minion Pro" w:cs="Times New Roman"/>
          <w:bCs/>
          <w:color w:val="auto"/>
          <w:sz w:val="22"/>
          <w:szCs w:val="22"/>
        </w:rPr>
        <w:t xml:space="preserve">uklarda </w:t>
      </w:r>
      <w:r w:rsidR="007419C1" w:rsidRPr="00787314">
        <w:rPr>
          <w:rFonts w:ascii="Minion Pro" w:hAnsi="Minion Pro" w:cs="Times New Roman"/>
          <w:bCs/>
          <w:color w:val="auto"/>
          <w:sz w:val="22"/>
          <w:szCs w:val="22"/>
        </w:rPr>
        <w:t>150</w:t>
      </w:r>
      <w:r w:rsidR="00305D62" w:rsidRPr="00787314">
        <w:rPr>
          <w:rFonts w:ascii="Minion Pro" w:hAnsi="Minion Pro" w:cs="Times New Roman"/>
          <w:bCs/>
          <w:color w:val="auto"/>
          <w:sz w:val="22"/>
          <w:szCs w:val="22"/>
        </w:rPr>
        <w:t xml:space="preserve"> mcg, 4-8 yaşları arasındaki çocuklarda 2</w:t>
      </w:r>
      <w:r w:rsidR="007419C1" w:rsidRPr="00787314">
        <w:rPr>
          <w:rFonts w:ascii="Minion Pro" w:hAnsi="Minion Pro" w:cs="Times New Roman"/>
          <w:bCs/>
          <w:color w:val="auto"/>
          <w:sz w:val="22"/>
          <w:szCs w:val="22"/>
        </w:rPr>
        <w:t>00</w:t>
      </w:r>
      <w:r w:rsidR="00305D62" w:rsidRPr="00787314">
        <w:rPr>
          <w:rFonts w:ascii="Minion Pro" w:hAnsi="Minion Pro" w:cs="Times New Roman"/>
          <w:bCs/>
          <w:color w:val="auto"/>
          <w:sz w:val="22"/>
          <w:szCs w:val="22"/>
        </w:rPr>
        <w:t xml:space="preserve"> mcg, 9-13 yaşları arasındaki çocuklarda </w:t>
      </w:r>
      <w:r w:rsidR="00F15FFB" w:rsidRPr="00787314">
        <w:rPr>
          <w:rFonts w:ascii="Minion Pro" w:hAnsi="Minion Pro" w:cs="Times New Roman"/>
          <w:bCs/>
          <w:color w:val="auto"/>
          <w:sz w:val="22"/>
          <w:szCs w:val="22"/>
        </w:rPr>
        <w:t>3</w:t>
      </w:r>
      <w:r w:rsidR="00305D62" w:rsidRPr="00787314">
        <w:rPr>
          <w:rFonts w:ascii="Minion Pro" w:hAnsi="Minion Pro" w:cs="Times New Roman"/>
          <w:bCs/>
          <w:color w:val="auto"/>
          <w:sz w:val="22"/>
          <w:szCs w:val="22"/>
        </w:rPr>
        <w:t>0</w:t>
      </w:r>
      <w:r w:rsidR="00F15FFB" w:rsidRPr="00787314">
        <w:rPr>
          <w:rFonts w:ascii="Minion Pro" w:hAnsi="Minion Pro" w:cs="Times New Roman"/>
          <w:bCs/>
          <w:color w:val="auto"/>
          <w:sz w:val="22"/>
          <w:szCs w:val="22"/>
        </w:rPr>
        <w:t>0</w:t>
      </w:r>
      <w:r w:rsidR="00305D62" w:rsidRPr="00787314">
        <w:rPr>
          <w:rFonts w:ascii="Minion Pro" w:hAnsi="Minion Pro" w:cs="Times New Roman"/>
          <w:bCs/>
          <w:color w:val="auto"/>
          <w:sz w:val="22"/>
          <w:szCs w:val="22"/>
        </w:rPr>
        <w:t xml:space="preserve"> mcg ve 14-18 yaşları arasındaki adolesanlarda </w:t>
      </w:r>
      <w:r w:rsidR="00F15FFB" w:rsidRPr="00787314">
        <w:rPr>
          <w:rFonts w:ascii="Minion Pro" w:hAnsi="Minion Pro" w:cs="Times New Roman"/>
          <w:bCs/>
          <w:color w:val="auto"/>
          <w:sz w:val="22"/>
          <w:szCs w:val="22"/>
        </w:rPr>
        <w:t>400</w:t>
      </w:r>
      <w:r w:rsidR="00305D62" w:rsidRPr="00787314">
        <w:rPr>
          <w:rFonts w:ascii="Minion Pro" w:hAnsi="Minion Pro" w:cs="Times New Roman"/>
          <w:bCs/>
          <w:color w:val="auto"/>
          <w:sz w:val="22"/>
          <w:szCs w:val="22"/>
        </w:rPr>
        <w:t xml:space="preserve"> mcg'dır. 19 yaş ve üstü yetişkinler için tavsiye edilen günlük kullanım miktarı </w:t>
      </w:r>
      <w:r w:rsidR="00F15FFB" w:rsidRPr="00787314">
        <w:rPr>
          <w:rFonts w:ascii="Minion Pro" w:hAnsi="Minion Pro" w:cs="Times New Roman"/>
          <w:bCs/>
          <w:color w:val="auto"/>
          <w:sz w:val="22"/>
          <w:szCs w:val="22"/>
        </w:rPr>
        <w:t>40</w:t>
      </w:r>
      <w:r w:rsidR="00305D62" w:rsidRPr="00787314">
        <w:rPr>
          <w:rFonts w:ascii="Minion Pro" w:hAnsi="Minion Pro" w:cs="Times New Roman"/>
          <w:bCs/>
          <w:color w:val="auto"/>
          <w:sz w:val="22"/>
          <w:szCs w:val="22"/>
        </w:rPr>
        <w:t xml:space="preserve">0 mcg'dır. Hamilelerde </w:t>
      </w:r>
      <w:r w:rsidR="00F15FFB" w:rsidRPr="00787314">
        <w:rPr>
          <w:rFonts w:ascii="Minion Pro" w:hAnsi="Minion Pro" w:cs="Times New Roman"/>
          <w:bCs/>
          <w:color w:val="auto"/>
          <w:sz w:val="22"/>
          <w:szCs w:val="22"/>
        </w:rPr>
        <w:t>60</w:t>
      </w:r>
      <w:r w:rsidR="00305D62" w:rsidRPr="00787314">
        <w:rPr>
          <w:rFonts w:ascii="Minion Pro" w:hAnsi="Minion Pro" w:cs="Times New Roman"/>
          <w:bCs/>
          <w:color w:val="auto"/>
          <w:sz w:val="22"/>
          <w:szCs w:val="22"/>
        </w:rPr>
        <w:t>0 mcg ve süt veren annelerde ise 5</w:t>
      </w:r>
      <w:r w:rsidR="00F15FFB" w:rsidRPr="00787314">
        <w:rPr>
          <w:rFonts w:ascii="Minion Pro" w:hAnsi="Minion Pro" w:cs="Times New Roman"/>
          <w:bCs/>
          <w:color w:val="auto"/>
          <w:sz w:val="22"/>
          <w:szCs w:val="22"/>
        </w:rPr>
        <w:t>00</w:t>
      </w:r>
      <w:r w:rsidR="00305D62" w:rsidRPr="00787314">
        <w:rPr>
          <w:rFonts w:ascii="Minion Pro" w:hAnsi="Minion Pro" w:cs="Times New Roman"/>
          <w:bCs/>
          <w:color w:val="auto"/>
          <w:sz w:val="22"/>
          <w:szCs w:val="22"/>
        </w:rPr>
        <w:t xml:space="preserve"> mcg’dır.</w:t>
      </w:r>
      <w:r w:rsidR="00305D62" w:rsidRPr="00787314">
        <w:rPr>
          <w:rFonts w:ascii="Minion Pro" w:hAnsi="Minion Pro" w:cs="Times New Roman"/>
          <w:bCs/>
          <w:color w:val="auto"/>
          <w:sz w:val="22"/>
          <w:szCs w:val="22"/>
          <w:vertAlign w:val="superscript"/>
        </w:rPr>
        <w:t>268</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C vitamini (Askorbik asit)</w:t>
      </w:r>
    </w:p>
    <w:p w:rsidR="005F66CD" w:rsidRPr="00787314" w:rsidRDefault="00FE5A89" w:rsidP="005F66CD">
      <w:pPr>
        <w:pStyle w:val="AralkYok1"/>
        <w:widowControl/>
        <w:tabs>
          <w:tab w:val="left" w:pos="2127"/>
        </w:tabs>
        <w:suppressAutoHyphens/>
        <w:rPr>
          <w:rFonts w:ascii="Minion Pro" w:hAnsi="Minion Pro" w:cs="Times New Roman"/>
          <w:bCs/>
          <w:color w:val="auto"/>
          <w:sz w:val="22"/>
          <w:szCs w:val="22"/>
          <w:vertAlign w:val="superscript"/>
        </w:rPr>
      </w:pPr>
      <w:r w:rsidRPr="00787314">
        <w:rPr>
          <w:rFonts w:ascii="Minion Pro" w:hAnsi="Minion Pro" w:cs="Times New Roman"/>
          <w:kern w:val="1"/>
          <w:sz w:val="22"/>
          <w:szCs w:val="22"/>
          <w:lang w:eastAsia="tr-TR" w:bidi="tr-TR"/>
        </w:rPr>
        <w:t>Suda çözünebilen C vitamini indirgenmiş şekliyle (</w:t>
      </w:r>
      <w:r w:rsidRPr="00787314">
        <w:rPr>
          <w:rFonts w:ascii="Minion Pro" w:hAnsi="Minion Pro" w:cs="Times New Roman"/>
          <w:i/>
          <w:iCs/>
          <w:kern w:val="1"/>
          <w:sz w:val="22"/>
          <w:szCs w:val="22"/>
          <w:lang w:eastAsia="tr-TR" w:bidi="tr-TR"/>
        </w:rPr>
        <w:t>L-askorbik asit</w:t>
      </w:r>
      <w:r w:rsidRPr="00787314">
        <w:rPr>
          <w:rFonts w:ascii="Minion Pro" w:hAnsi="Minion Pro" w:cs="Times New Roman"/>
          <w:kern w:val="1"/>
          <w:sz w:val="22"/>
          <w:szCs w:val="22"/>
          <w:lang w:eastAsia="tr-TR" w:bidi="tr-TR"/>
        </w:rPr>
        <w:t>) veya oksitlenmiş formuyla (</w:t>
      </w:r>
      <w:r w:rsidRPr="00787314">
        <w:rPr>
          <w:rFonts w:ascii="Minion Pro" w:hAnsi="Minion Pro" w:cs="Times New Roman"/>
          <w:i/>
          <w:iCs/>
          <w:kern w:val="1"/>
          <w:sz w:val="22"/>
          <w:szCs w:val="22"/>
          <w:lang w:eastAsia="tr-TR" w:bidi="tr-TR"/>
        </w:rPr>
        <w:t>L-dehidroaskorbik asit</w:t>
      </w:r>
      <w:r w:rsidRPr="00787314">
        <w:rPr>
          <w:rFonts w:ascii="Minion Pro" w:hAnsi="Minion Pro" w:cs="Times New Roman"/>
          <w:kern w:val="1"/>
          <w:sz w:val="22"/>
          <w:szCs w:val="22"/>
          <w:lang w:eastAsia="tr-TR" w:bidi="tr-TR"/>
        </w:rPr>
        <w:t>) şeklinde bulunabilir. Her iki form vücutta ters bir denge içinde yer değiştirebilir. Kan damarları, tendon ve kemiklerin yapısal bileşeni olan kolajen, noradrenalin (sinir taşıyıcısı) ve enerji üretiminde gerekli bir amino asit olan karnitinin sentezi için gereklidir. Yaraların iyileşmesini hızlandırır. İmmun sistemi ve dişeti sağlığını destekler ve antioksidan ve antihistaminik nitelikleri vardır.</w:t>
      </w:r>
      <w:r w:rsidRPr="00787314">
        <w:rPr>
          <w:rFonts w:ascii="Minion Pro" w:hAnsi="Minion Pro" w:cs="Times New Roman"/>
          <w:kern w:val="1"/>
          <w:sz w:val="22"/>
          <w:szCs w:val="22"/>
          <w:vertAlign w:val="superscript"/>
          <w:lang w:eastAsia="tr-TR" w:bidi="tr-TR"/>
        </w:rPr>
        <w:t>157-158</w:t>
      </w:r>
      <w:r w:rsidRPr="00787314">
        <w:rPr>
          <w:rFonts w:ascii="Minion Pro" w:hAnsi="Minion Pro" w:cs="Times New Roman"/>
          <w:kern w:val="1"/>
          <w:sz w:val="22"/>
          <w:szCs w:val="22"/>
          <w:lang w:eastAsia="tr-TR" w:bidi="tr-TR"/>
        </w:rPr>
        <w:t xml:space="preserve"> Pekçok farklı meyve ve sebzede bulunur. Özellikle narenciye meyvelerinde (</w:t>
      </w:r>
      <w:r w:rsidRPr="00787314">
        <w:rPr>
          <w:rFonts w:ascii="Minion Pro" w:hAnsi="Minion Pro" w:cs="Times New Roman"/>
          <w:i/>
          <w:iCs/>
          <w:kern w:val="1"/>
          <w:sz w:val="22"/>
          <w:szCs w:val="22"/>
          <w:lang w:eastAsia="tr-TR" w:bidi="tr-TR"/>
        </w:rPr>
        <w:t>Citrus spp.</w:t>
      </w:r>
      <w:r w:rsidRPr="00787314">
        <w:rPr>
          <w:rFonts w:ascii="Minion Pro" w:hAnsi="Minion Pro" w:cs="Times New Roman"/>
          <w:kern w:val="1"/>
          <w:sz w:val="22"/>
          <w:szCs w:val="22"/>
          <w:lang w:eastAsia="tr-TR" w:bidi="tr-TR"/>
        </w:rPr>
        <w:t>) ve meyve sularında bol miktarda bulunur. Diğer sebze ve meyvelerde, örneğin, domates (</w:t>
      </w:r>
      <w:r w:rsidRPr="00787314">
        <w:rPr>
          <w:rFonts w:ascii="Minion Pro" w:hAnsi="Minion Pro" w:cs="Times New Roman"/>
          <w:i/>
          <w:iCs/>
          <w:kern w:val="1"/>
          <w:sz w:val="22"/>
          <w:szCs w:val="22"/>
          <w:lang w:eastAsia="tr-TR" w:bidi="tr-TR"/>
        </w:rPr>
        <w:t>Lycopersicon esculentum</w:t>
      </w:r>
      <w:r w:rsidRPr="00787314">
        <w:rPr>
          <w:rFonts w:ascii="Minion Pro" w:hAnsi="Minion Pro" w:cs="Times New Roman"/>
          <w:kern w:val="1"/>
          <w:sz w:val="22"/>
          <w:szCs w:val="22"/>
          <w:lang w:eastAsia="tr-TR" w:bidi="tr-TR"/>
        </w:rPr>
        <w:t>), patates (</w:t>
      </w:r>
      <w:r w:rsidRPr="00787314">
        <w:rPr>
          <w:rFonts w:ascii="Minion Pro" w:hAnsi="Minion Pro" w:cs="Times New Roman"/>
          <w:i/>
          <w:iCs/>
          <w:kern w:val="1"/>
          <w:sz w:val="22"/>
          <w:szCs w:val="22"/>
          <w:lang w:eastAsia="tr-TR" w:bidi="tr-TR"/>
        </w:rPr>
        <w:t>Solanum tuberosum</w:t>
      </w:r>
      <w:r w:rsidRPr="00787314">
        <w:rPr>
          <w:rFonts w:ascii="Minion Pro" w:hAnsi="Minion Pro" w:cs="Times New Roman"/>
          <w:kern w:val="1"/>
          <w:sz w:val="22"/>
          <w:szCs w:val="22"/>
          <w:lang w:eastAsia="tr-TR" w:bidi="tr-TR"/>
        </w:rPr>
        <w:t xml:space="preserve">), kırmızı ve yeşilbiber </w:t>
      </w:r>
      <w:r w:rsidRPr="00787314">
        <w:rPr>
          <w:rFonts w:ascii="Minion Pro" w:hAnsi="Minion Pro" w:cs="Times New Roman"/>
          <w:kern w:val="1"/>
          <w:sz w:val="22"/>
          <w:szCs w:val="22"/>
          <w:lang w:val="en-US" w:eastAsia="en-US" w:bidi="en-US"/>
        </w:rPr>
        <w:t>(</w:t>
      </w:r>
      <w:r w:rsidRPr="00787314">
        <w:rPr>
          <w:rFonts w:ascii="Minion Pro" w:hAnsi="Minion Pro" w:cs="Times New Roman"/>
          <w:i/>
          <w:iCs/>
          <w:kern w:val="1"/>
          <w:sz w:val="22"/>
          <w:szCs w:val="22"/>
          <w:lang w:eastAsia="tr-TR" w:bidi="tr-TR"/>
        </w:rPr>
        <w:t>Capsicum annuum</w:t>
      </w:r>
      <w:r w:rsidRPr="00787314">
        <w:rPr>
          <w:rFonts w:ascii="Minion Pro" w:hAnsi="Minion Pro" w:cs="Times New Roman"/>
          <w:kern w:val="1"/>
          <w:sz w:val="22"/>
          <w:szCs w:val="22"/>
          <w:lang w:eastAsia="tr-TR" w:bidi="tr-TR"/>
        </w:rPr>
        <w:t>), mango (</w:t>
      </w:r>
      <w:r w:rsidRPr="00787314">
        <w:rPr>
          <w:rFonts w:ascii="Minion Pro" w:hAnsi="Minion Pro" w:cs="Times New Roman"/>
          <w:i/>
          <w:iCs/>
          <w:kern w:val="1"/>
          <w:sz w:val="22"/>
          <w:szCs w:val="22"/>
          <w:lang w:eastAsia="tr-TR" w:bidi="tr-TR"/>
        </w:rPr>
        <w:t>Magnifea indica</w:t>
      </w:r>
      <w:r w:rsidRPr="00787314">
        <w:rPr>
          <w:rFonts w:ascii="Minion Pro" w:hAnsi="Minion Pro" w:cs="Times New Roman"/>
          <w:kern w:val="1"/>
          <w:sz w:val="22"/>
          <w:szCs w:val="22"/>
          <w:lang w:eastAsia="tr-TR" w:bidi="tr-TR"/>
        </w:rPr>
        <w:t>), kavun (</w:t>
      </w:r>
      <w:r w:rsidRPr="00787314">
        <w:rPr>
          <w:rFonts w:ascii="Minion Pro" w:hAnsi="Minion Pro" w:cs="Times New Roman"/>
          <w:i/>
          <w:iCs/>
          <w:kern w:val="1"/>
          <w:sz w:val="22"/>
          <w:szCs w:val="22"/>
          <w:lang w:eastAsia="tr-TR" w:bidi="tr-TR"/>
        </w:rPr>
        <w:t>Citrullus vulgaris</w:t>
      </w:r>
      <w:r w:rsidRPr="00787314">
        <w:rPr>
          <w:rFonts w:ascii="Minion Pro" w:hAnsi="Minion Pro" w:cs="Times New Roman"/>
          <w:kern w:val="1"/>
          <w:sz w:val="22"/>
          <w:szCs w:val="22"/>
          <w:lang w:eastAsia="tr-TR" w:bidi="tr-TR"/>
        </w:rPr>
        <w:t>), çilek (</w:t>
      </w:r>
      <w:r w:rsidRPr="00787314">
        <w:rPr>
          <w:rFonts w:ascii="Minion Pro" w:hAnsi="Minion Pro" w:cs="Times New Roman"/>
          <w:i/>
          <w:iCs/>
          <w:kern w:val="1"/>
          <w:sz w:val="22"/>
          <w:szCs w:val="22"/>
          <w:lang w:eastAsia="tr-TR" w:bidi="tr-TR"/>
        </w:rPr>
        <w:t>Fragaria ananassa</w:t>
      </w:r>
      <w:r w:rsidRPr="00787314">
        <w:rPr>
          <w:rFonts w:ascii="Minion Pro" w:hAnsi="Minion Pro" w:cs="Times New Roman"/>
          <w:kern w:val="1"/>
          <w:sz w:val="22"/>
          <w:szCs w:val="22"/>
          <w:lang w:eastAsia="tr-TR" w:bidi="tr-TR"/>
        </w:rPr>
        <w:t>), frenküzümü (</w:t>
      </w:r>
      <w:r w:rsidRPr="00787314">
        <w:rPr>
          <w:rFonts w:ascii="Minion Pro" w:hAnsi="Minion Pro" w:cs="Times New Roman"/>
          <w:i/>
          <w:iCs/>
          <w:kern w:val="1"/>
          <w:sz w:val="22"/>
          <w:szCs w:val="22"/>
          <w:lang w:eastAsia="tr-TR" w:bidi="tr-TR"/>
        </w:rPr>
        <w:t>Ribes nigrum</w:t>
      </w:r>
      <w:r w:rsidRPr="00787314">
        <w:rPr>
          <w:rFonts w:ascii="Minion Pro" w:hAnsi="Minion Pro" w:cs="Times New Roman"/>
          <w:kern w:val="1"/>
          <w:sz w:val="22"/>
          <w:szCs w:val="22"/>
          <w:lang w:eastAsia="tr-TR" w:bidi="tr-TR"/>
        </w:rPr>
        <w:t>),  karalâhana (</w:t>
      </w:r>
      <w:r w:rsidRPr="00787314">
        <w:rPr>
          <w:rFonts w:ascii="Minion Pro" w:hAnsi="Minion Pro" w:cs="Times New Roman"/>
          <w:i/>
          <w:iCs/>
          <w:kern w:val="1"/>
          <w:sz w:val="22"/>
          <w:szCs w:val="22"/>
          <w:lang w:eastAsia="tr-TR" w:bidi="tr-TR"/>
        </w:rPr>
        <w:t>Brassica oleracea</w:t>
      </w:r>
      <w:r w:rsidRPr="00787314">
        <w:rPr>
          <w:rFonts w:ascii="Minion Pro" w:hAnsi="Minion Pro" w:cs="Times New Roman"/>
          <w:kern w:val="1"/>
          <w:sz w:val="22"/>
          <w:szCs w:val="22"/>
          <w:lang w:eastAsia="tr-TR" w:bidi="tr-TR"/>
        </w:rPr>
        <w:t>) ve brokolide (</w:t>
      </w:r>
      <w:r w:rsidRPr="00787314">
        <w:rPr>
          <w:rFonts w:ascii="Minion Pro" w:hAnsi="Minion Pro" w:cs="Times New Roman"/>
          <w:i/>
          <w:iCs/>
          <w:kern w:val="1"/>
          <w:sz w:val="22"/>
          <w:szCs w:val="22"/>
          <w:lang w:eastAsia="tr-TR" w:bidi="tr-TR"/>
        </w:rPr>
        <w:t>Brassica oleracea italica</w:t>
      </w:r>
      <w:r w:rsidRPr="00787314">
        <w:rPr>
          <w:rFonts w:ascii="Minion Pro" w:hAnsi="Minion Pro" w:cs="Times New Roman"/>
          <w:kern w:val="1"/>
          <w:sz w:val="22"/>
          <w:szCs w:val="22"/>
          <w:lang w:eastAsia="tr-TR" w:bidi="tr-TR"/>
        </w:rPr>
        <w:t>) bol miktarda bulunur. 80</w:t>
      </w:r>
      <w:r w:rsidR="00BB3977" w:rsidRPr="00787314">
        <w:rPr>
          <w:rFonts w:ascii="Minion Pro" w:hAnsi="Minion Pro" w:cs="Times New Roman"/>
          <w:kern w:val="1"/>
          <w:sz w:val="22"/>
          <w:szCs w:val="22"/>
          <w:lang w:eastAsia="tr-TR" w:bidi="tr-TR"/>
        </w:rPr>
        <w:t xml:space="preserve"> </w:t>
      </w:r>
      <w:r w:rsidRPr="00787314">
        <w:rPr>
          <w:rFonts w:ascii="Minion Pro" w:hAnsi="Minion Pro" w:cs="Times New Roman"/>
          <w:kern w:val="1"/>
          <w:sz w:val="22"/>
          <w:szCs w:val="22"/>
          <w:lang w:eastAsia="tr-TR" w:bidi="tr-TR"/>
        </w:rPr>
        <w:t>g frenküzümünde 160</w:t>
      </w:r>
      <w:r w:rsidR="00BB3977" w:rsidRPr="00787314">
        <w:rPr>
          <w:rFonts w:ascii="Minion Pro" w:hAnsi="Minion Pro" w:cs="Times New Roman"/>
          <w:kern w:val="1"/>
          <w:sz w:val="22"/>
          <w:szCs w:val="22"/>
          <w:lang w:eastAsia="tr-TR" w:bidi="tr-TR"/>
        </w:rPr>
        <w:t xml:space="preserve"> </w:t>
      </w:r>
      <w:r w:rsidRPr="00787314">
        <w:rPr>
          <w:rFonts w:ascii="Minion Pro" w:hAnsi="Minion Pro" w:cs="Times New Roman"/>
          <w:kern w:val="1"/>
          <w:sz w:val="22"/>
          <w:szCs w:val="22"/>
          <w:lang w:eastAsia="tr-TR" w:bidi="tr-TR"/>
        </w:rPr>
        <w:t>mg, 250</w:t>
      </w:r>
      <w:r w:rsidR="00BB3977" w:rsidRPr="00787314">
        <w:rPr>
          <w:rFonts w:ascii="Minion Pro" w:hAnsi="Minion Pro" w:cs="Times New Roman"/>
          <w:kern w:val="1"/>
          <w:sz w:val="22"/>
          <w:szCs w:val="22"/>
          <w:lang w:eastAsia="tr-TR" w:bidi="tr-TR"/>
        </w:rPr>
        <w:t xml:space="preserve"> </w:t>
      </w:r>
      <w:r w:rsidRPr="00787314">
        <w:rPr>
          <w:rFonts w:ascii="Minion Pro" w:hAnsi="Minion Pro" w:cs="Times New Roman"/>
          <w:kern w:val="1"/>
          <w:sz w:val="22"/>
          <w:szCs w:val="22"/>
          <w:lang w:eastAsia="tr-TR" w:bidi="tr-TR"/>
        </w:rPr>
        <w:t>g portakalda 125</w:t>
      </w:r>
      <w:r w:rsidR="00BB3977" w:rsidRPr="00787314">
        <w:rPr>
          <w:rFonts w:ascii="Minion Pro" w:hAnsi="Minion Pro" w:cs="Times New Roman"/>
          <w:kern w:val="1"/>
          <w:sz w:val="22"/>
          <w:szCs w:val="22"/>
          <w:lang w:eastAsia="tr-TR" w:bidi="tr-TR"/>
        </w:rPr>
        <w:t xml:space="preserve"> </w:t>
      </w:r>
      <w:r w:rsidRPr="00787314">
        <w:rPr>
          <w:rFonts w:ascii="Minion Pro" w:hAnsi="Minion Pro" w:cs="Times New Roman"/>
          <w:kern w:val="1"/>
          <w:sz w:val="22"/>
          <w:szCs w:val="22"/>
          <w:lang w:eastAsia="tr-TR" w:bidi="tr-TR"/>
        </w:rPr>
        <w:t>mg, 200</w:t>
      </w:r>
      <w:r w:rsidR="00BB3977" w:rsidRPr="00787314">
        <w:rPr>
          <w:rFonts w:ascii="Minion Pro" w:hAnsi="Minion Pro" w:cs="Times New Roman"/>
          <w:kern w:val="1"/>
          <w:sz w:val="22"/>
          <w:szCs w:val="22"/>
          <w:lang w:eastAsia="tr-TR" w:bidi="tr-TR"/>
        </w:rPr>
        <w:t xml:space="preserve"> </w:t>
      </w:r>
      <w:r w:rsidRPr="00787314">
        <w:rPr>
          <w:rFonts w:ascii="Minion Pro" w:hAnsi="Minion Pro" w:cs="Times New Roman"/>
          <w:kern w:val="1"/>
          <w:sz w:val="22"/>
          <w:szCs w:val="22"/>
          <w:lang w:eastAsia="tr-TR" w:bidi="tr-TR"/>
        </w:rPr>
        <w:t>g kavunda 100</w:t>
      </w:r>
      <w:r w:rsidR="00BB3977" w:rsidRPr="00787314">
        <w:rPr>
          <w:rFonts w:ascii="Minion Pro" w:hAnsi="Minion Pro" w:cs="Times New Roman"/>
          <w:kern w:val="1"/>
          <w:sz w:val="22"/>
          <w:szCs w:val="22"/>
          <w:lang w:eastAsia="tr-TR" w:bidi="tr-TR"/>
        </w:rPr>
        <w:t xml:space="preserve"> </w:t>
      </w:r>
      <w:r w:rsidRPr="00787314">
        <w:rPr>
          <w:rFonts w:ascii="Minion Pro" w:hAnsi="Minion Pro" w:cs="Times New Roman"/>
          <w:kern w:val="1"/>
          <w:sz w:val="22"/>
          <w:szCs w:val="22"/>
          <w:lang w:eastAsia="tr-TR" w:bidi="tr-TR"/>
        </w:rPr>
        <w:t>mg, 100</w:t>
      </w:r>
      <w:r w:rsidR="00BB3977" w:rsidRPr="00787314">
        <w:rPr>
          <w:rFonts w:ascii="Minion Pro" w:hAnsi="Minion Pro" w:cs="Times New Roman"/>
          <w:kern w:val="1"/>
          <w:sz w:val="22"/>
          <w:szCs w:val="22"/>
          <w:lang w:eastAsia="tr-TR" w:bidi="tr-TR"/>
        </w:rPr>
        <w:t xml:space="preserve"> </w:t>
      </w:r>
      <w:r w:rsidRPr="00787314">
        <w:rPr>
          <w:rFonts w:ascii="Minion Pro" w:hAnsi="Minion Pro" w:cs="Times New Roman"/>
          <w:kern w:val="1"/>
          <w:sz w:val="22"/>
          <w:szCs w:val="22"/>
          <w:lang w:eastAsia="tr-TR" w:bidi="tr-TR"/>
        </w:rPr>
        <w:t>g çilekte 60</w:t>
      </w:r>
      <w:r w:rsidR="00BB3977" w:rsidRPr="00787314">
        <w:rPr>
          <w:rFonts w:ascii="Minion Pro" w:hAnsi="Minion Pro" w:cs="Times New Roman"/>
          <w:kern w:val="1"/>
          <w:sz w:val="22"/>
          <w:szCs w:val="22"/>
          <w:lang w:eastAsia="tr-TR" w:bidi="tr-TR"/>
        </w:rPr>
        <w:t xml:space="preserve"> </w:t>
      </w:r>
      <w:r w:rsidRPr="00787314">
        <w:rPr>
          <w:rFonts w:ascii="Minion Pro" w:hAnsi="Minion Pro" w:cs="Times New Roman"/>
          <w:kern w:val="1"/>
          <w:sz w:val="22"/>
          <w:szCs w:val="22"/>
          <w:lang w:eastAsia="tr-TR" w:bidi="tr-TR"/>
        </w:rPr>
        <w:t>mg, 140</w:t>
      </w:r>
      <w:r w:rsidR="00BB3977" w:rsidRPr="00787314">
        <w:rPr>
          <w:rFonts w:ascii="Minion Pro" w:hAnsi="Minion Pro" w:cs="Times New Roman"/>
          <w:kern w:val="1"/>
          <w:sz w:val="22"/>
          <w:szCs w:val="22"/>
          <w:lang w:eastAsia="tr-TR" w:bidi="tr-TR"/>
        </w:rPr>
        <w:t xml:space="preserve"> </w:t>
      </w:r>
      <w:r w:rsidRPr="00787314">
        <w:rPr>
          <w:rFonts w:ascii="Minion Pro" w:hAnsi="Minion Pro" w:cs="Times New Roman"/>
          <w:kern w:val="1"/>
          <w:sz w:val="22"/>
          <w:szCs w:val="22"/>
          <w:lang w:eastAsia="tr-TR" w:bidi="tr-TR"/>
        </w:rPr>
        <w:t>g greyfurtta 56</w:t>
      </w:r>
      <w:r w:rsidR="00BB3977" w:rsidRPr="00787314">
        <w:rPr>
          <w:rFonts w:ascii="Minion Pro" w:hAnsi="Minion Pro" w:cs="Times New Roman"/>
          <w:kern w:val="1"/>
          <w:sz w:val="22"/>
          <w:szCs w:val="22"/>
          <w:lang w:eastAsia="tr-TR" w:bidi="tr-TR"/>
        </w:rPr>
        <w:t xml:space="preserve"> </w:t>
      </w:r>
      <w:r w:rsidRPr="00787314">
        <w:rPr>
          <w:rFonts w:ascii="Minion Pro" w:hAnsi="Minion Pro" w:cs="Times New Roman"/>
          <w:kern w:val="1"/>
          <w:sz w:val="22"/>
          <w:szCs w:val="22"/>
          <w:lang w:eastAsia="tr-TR" w:bidi="tr-TR"/>
        </w:rPr>
        <w:t>mg ve 75</w:t>
      </w:r>
      <w:r w:rsidR="00BB3977" w:rsidRPr="00787314">
        <w:rPr>
          <w:rFonts w:ascii="Minion Pro" w:hAnsi="Minion Pro" w:cs="Times New Roman"/>
          <w:kern w:val="1"/>
          <w:sz w:val="22"/>
          <w:szCs w:val="22"/>
          <w:lang w:eastAsia="tr-TR" w:bidi="tr-TR"/>
        </w:rPr>
        <w:t xml:space="preserve"> </w:t>
      </w:r>
      <w:r w:rsidRPr="00787314">
        <w:rPr>
          <w:rFonts w:ascii="Minion Pro" w:hAnsi="Minion Pro" w:cs="Times New Roman"/>
          <w:kern w:val="1"/>
          <w:sz w:val="22"/>
          <w:szCs w:val="22"/>
          <w:lang w:eastAsia="tr-TR" w:bidi="tr-TR"/>
        </w:rPr>
        <w:t>g domateste 15</w:t>
      </w:r>
      <w:r w:rsidR="00BB3977" w:rsidRPr="00787314">
        <w:rPr>
          <w:rFonts w:ascii="Minion Pro" w:hAnsi="Minion Pro" w:cs="Times New Roman"/>
          <w:kern w:val="1"/>
          <w:sz w:val="22"/>
          <w:szCs w:val="22"/>
          <w:lang w:eastAsia="tr-TR" w:bidi="tr-TR"/>
        </w:rPr>
        <w:t xml:space="preserve"> </w:t>
      </w:r>
      <w:r w:rsidRPr="00787314">
        <w:rPr>
          <w:rFonts w:ascii="Minion Pro" w:hAnsi="Minion Pro" w:cs="Times New Roman"/>
          <w:kern w:val="1"/>
          <w:sz w:val="22"/>
          <w:szCs w:val="22"/>
          <w:lang w:eastAsia="tr-TR" w:bidi="tr-TR"/>
        </w:rPr>
        <w:t>mg C vitamini bulunur.</w:t>
      </w:r>
      <w:r w:rsidRPr="00787314">
        <w:rPr>
          <w:rFonts w:ascii="Minion Pro" w:hAnsi="Minion Pro" w:cs="Times New Roman"/>
          <w:kern w:val="1"/>
          <w:sz w:val="22"/>
          <w:szCs w:val="22"/>
          <w:vertAlign w:val="superscript"/>
          <w:lang w:eastAsia="tr-TR" w:bidi="tr-TR"/>
        </w:rPr>
        <w:t>189</w:t>
      </w:r>
      <w:r w:rsidRPr="00787314">
        <w:rPr>
          <w:rFonts w:ascii="Minion Pro" w:hAnsi="Minion Pro" w:cs="Times New Roman"/>
          <w:kern w:val="1"/>
          <w:sz w:val="22"/>
          <w:szCs w:val="22"/>
          <w:lang w:eastAsia="tr-TR" w:bidi="tr-TR"/>
        </w:rPr>
        <w:t xml:space="preserve"> Katarakt, kardiyovasküler hastalıklar, felç, kanser, diyabet, atopi, astma ve soğuk algınlıklarında koruyucu ve tedavi edici olarak kullanılır. Soğuk algınlığına karşı yüksek dozda C vitamini kullanımının koruyucu ve hastalıkta da tedavi edici etkisinin olduğu düşünülür. Kontrollü deneylerde bununla ilgili ikna edici kanıtlara rastlanılamamıştır. Meta analizlerde soğuk algınlığına karşı koruyucu etkisinin olduğuna dair bir kanıt bulunamamıştır. Bununla birlikte hastalığın şi</w:t>
      </w:r>
      <w:r w:rsidR="004C4516" w:rsidRPr="00787314">
        <w:rPr>
          <w:rFonts w:ascii="Minion Pro" w:hAnsi="Minion Pro" w:cs="Times New Roman"/>
          <w:kern w:val="1"/>
          <w:sz w:val="22"/>
          <w:szCs w:val="22"/>
          <w:lang w:eastAsia="tr-TR" w:bidi="tr-TR"/>
        </w:rPr>
        <w:t>ddet</w:t>
      </w:r>
      <w:r w:rsidRPr="00787314">
        <w:rPr>
          <w:rFonts w:ascii="Minion Pro" w:hAnsi="Minion Pro" w:cs="Times New Roman"/>
          <w:kern w:val="1"/>
          <w:sz w:val="22"/>
          <w:szCs w:val="22"/>
          <w:lang w:eastAsia="tr-TR" w:bidi="tr-TR"/>
        </w:rPr>
        <w:t xml:space="preserve"> ve süresini azaltıcı etkisi kanıtlanmıştır. C vitaminin bu etkisi muhtemelen antioksidan özelliğinden kaynaklanmaktadır.</w:t>
      </w:r>
      <w:r w:rsidRPr="00787314">
        <w:rPr>
          <w:rFonts w:ascii="Minion Pro" w:hAnsi="Minion Pro" w:cs="Times New Roman"/>
          <w:kern w:val="1"/>
          <w:sz w:val="22"/>
          <w:szCs w:val="22"/>
          <w:vertAlign w:val="superscript"/>
          <w:lang w:eastAsia="tr-TR" w:bidi="tr-TR"/>
        </w:rPr>
        <w:t xml:space="preserve">189 </w:t>
      </w:r>
      <w:r w:rsidRPr="00787314">
        <w:rPr>
          <w:rFonts w:ascii="Minion Pro" w:hAnsi="Minion Pro" w:cs="Times New Roman"/>
          <w:kern w:val="1"/>
          <w:sz w:val="22"/>
          <w:szCs w:val="22"/>
          <w:lang w:eastAsia="tr-TR" w:bidi="tr-TR"/>
        </w:rPr>
        <w:t xml:space="preserve">Özellikle antikarsiyojenik etkisi hakkında 500’den fazla bilimsel araştırma yapıldığı bildirilmektedir. C vitaminin tümör hücrelerine karşı toksik olduğu </w:t>
      </w:r>
      <w:r w:rsidRPr="00787314">
        <w:rPr>
          <w:rFonts w:ascii="Minion Pro" w:hAnsi="Minion Pro" w:cs="Times New Roman"/>
          <w:i/>
          <w:kern w:val="1"/>
          <w:sz w:val="22"/>
          <w:szCs w:val="22"/>
          <w:lang w:eastAsia="tr-TR" w:bidi="tr-TR"/>
        </w:rPr>
        <w:t>in vivo</w:t>
      </w:r>
      <w:r w:rsidRPr="00787314">
        <w:rPr>
          <w:rFonts w:ascii="Minion Pro" w:hAnsi="Minion Pro" w:cs="Times New Roman"/>
          <w:kern w:val="1"/>
          <w:sz w:val="22"/>
          <w:szCs w:val="22"/>
          <w:lang w:eastAsia="tr-TR" w:bidi="tr-TR"/>
        </w:rPr>
        <w:t xml:space="preserve"> kanıtlanmıştır. Ancak bu etkisinin gerçekleşebilmesi için oral uygulama yerine entravenöz olarak 1000 mikromol/L’dan yüksek dozlarda uygulanması gerekmektedir. Streste; astımda bronşiyal spazmı azaltmada ve kurşun zehirlenmelerine karşı korunmada kullanılır. Aşırı eksikliği skorbüt hastalığına neden olur.</w:t>
      </w:r>
      <w:r w:rsidRPr="00787314">
        <w:rPr>
          <w:rFonts w:ascii="Minion Pro" w:hAnsi="Minion Pro" w:cs="Times New Roman"/>
          <w:kern w:val="1"/>
          <w:sz w:val="22"/>
          <w:szCs w:val="22"/>
          <w:vertAlign w:val="superscript"/>
          <w:lang w:eastAsia="tr-TR" w:bidi="tr-TR"/>
        </w:rPr>
        <w:t>157</w:t>
      </w:r>
      <w:r w:rsidRPr="00787314">
        <w:rPr>
          <w:rFonts w:ascii="Minion Pro" w:hAnsi="Minion Pro" w:cs="Times New Roman"/>
          <w:kern w:val="1"/>
          <w:sz w:val="22"/>
          <w:szCs w:val="22"/>
          <w:lang w:eastAsia="tr-TR" w:bidi="tr-TR"/>
        </w:rPr>
        <w:t xml:space="preserve"> Oral kontraseptifler, aspirin, kortikostreoidler ve furosemid C vitamini stoklarını tüketir.</w:t>
      </w:r>
      <w:r w:rsidRPr="00787314">
        <w:rPr>
          <w:rFonts w:ascii="Minion Pro" w:hAnsi="Minion Pro" w:cs="Times New Roman"/>
          <w:kern w:val="1"/>
          <w:sz w:val="22"/>
          <w:szCs w:val="22"/>
          <w:lang w:val="en-US" w:eastAsia="en-US" w:bidi="en-US"/>
        </w:rPr>
        <w:t xml:space="preserve"> </w:t>
      </w:r>
      <w:r w:rsidRPr="00787314">
        <w:rPr>
          <w:rFonts w:ascii="Minion Pro" w:hAnsi="Minion Pro" w:cs="Times New Roman"/>
          <w:kern w:val="1"/>
          <w:sz w:val="22"/>
          <w:szCs w:val="22"/>
          <w:lang w:eastAsia="tr-TR" w:bidi="tr-TR"/>
        </w:rPr>
        <w:t xml:space="preserve">1,000 mg/gün’den fazla alınan C vitamininin warfarinin etkisini azalttığı bildirilmektedir. Doğal ve sentetik formları kimyasal olarak aynıdır ve fizyolojik olarak aynı etkiye sahiptir. Kalsiyum askorbat ve sodyum askorbat askorbik asitin mineral tuzları yani mineral askorbatlar olup asitik değildirler. Böylece mide yanmasına neden olmazlar. C vitamininin antioksidan olan bioflavonoidlerle birlikte tüketiminin C vitaminin bioyararlılığını arttırdığı düşünülmektedir. Bioflavonoidler de narenciye meyvelerinde bol miktarda bulunmaktadır. </w:t>
      </w:r>
      <w:r w:rsidR="00D328CA" w:rsidRPr="00787314">
        <w:rPr>
          <w:rFonts w:ascii="Minion Pro" w:hAnsi="Minion Pro" w:cs="Times New Roman"/>
          <w:kern w:val="1"/>
          <w:sz w:val="22"/>
          <w:szCs w:val="22"/>
          <w:lang w:eastAsia="tr-TR" w:bidi="tr-TR"/>
        </w:rPr>
        <w:t>2,000 mg'dan fazla miktarlarda C vitamini tüketimi diyare, gaz</w:t>
      </w:r>
      <w:r w:rsidR="004C4516" w:rsidRPr="00787314">
        <w:rPr>
          <w:rFonts w:ascii="Minion Pro" w:hAnsi="Minion Pro" w:cs="Times New Roman"/>
          <w:kern w:val="1"/>
          <w:sz w:val="22"/>
          <w:szCs w:val="22"/>
          <w:lang w:eastAsia="tr-TR" w:bidi="tr-TR"/>
        </w:rPr>
        <w:t xml:space="preserve"> ve mide rahatsızlığına</w:t>
      </w:r>
      <w:r w:rsidRPr="00787314">
        <w:rPr>
          <w:rFonts w:ascii="Minion Pro" w:hAnsi="Minion Pro" w:cs="Times New Roman"/>
          <w:kern w:val="1"/>
          <w:sz w:val="22"/>
          <w:szCs w:val="22"/>
          <w:lang w:eastAsia="tr-TR" w:bidi="tr-TR"/>
        </w:rPr>
        <w:t xml:space="preserve"> neden olabilir</w:t>
      </w:r>
      <w:r w:rsidR="00D328CA" w:rsidRPr="00787314">
        <w:rPr>
          <w:rFonts w:ascii="Minion Pro" w:hAnsi="Minion Pro" w:cs="Times New Roman"/>
          <w:kern w:val="1"/>
          <w:sz w:val="22"/>
          <w:szCs w:val="22"/>
          <w:lang w:eastAsia="tr-TR" w:bidi="tr-TR"/>
        </w:rPr>
        <w:t xml:space="preserve"> ve diüretik etki gösterir</w:t>
      </w:r>
      <w:r w:rsidRPr="00787314">
        <w:rPr>
          <w:rFonts w:ascii="Minion Pro" w:hAnsi="Minion Pro" w:cs="Times New Roman"/>
          <w:kern w:val="1"/>
          <w:sz w:val="22"/>
          <w:szCs w:val="22"/>
          <w:lang w:eastAsia="tr-TR" w:bidi="tr-TR"/>
        </w:rPr>
        <w:t>.</w:t>
      </w:r>
      <w:r w:rsidRPr="00787314">
        <w:rPr>
          <w:rFonts w:ascii="Minion Pro" w:hAnsi="Minion Pro" w:cs="Times New Roman"/>
          <w:kern w:val="1"/>
          <w:sz w:val="22"/>
          <w:szCs w:val="22"/>
          <w:vertAlign w:val="superscript"/>
          <w:lang w:eastAsia="tr-TR" w:bidi="tr-TR"/>
        </w:rPr>
        <w:t>157-158,161</w:t>
      </w:r>
      <w:r w:rsidRPr="00787314">
        <w:rPr>
          <w:rFonts w:ascii="Minion Pro" w:hAnsi="Minion Pro" w:cs="Times New Roman"/>
          <w:kern w:val="1"/>
          <w:sz w:val="22"/>
          <w:szCs w:val="22"/>
          <w:lang w:eastAsia="tr-TR" w:bidi="tr-TR"/>
        </w:rPr>
        <w:t xml:space="preserve"> </w:t>
      </w:r>
      <w:r w:rsidR="00BB3977" w:rsidRPr="00787314">
        <w:rPr>
          <w:rFonts w:ascii="Minion Pro" w:hAnsi="Minion Pro" w:cs="Times New Roman"/>
          <w:kern w:val="1"/>
          <w:sz w:val="22"/>
          <w:szCs w:val="22"/>
          <w:lang w:eastAsia="tr-TR" w:bidi="tr-TR"/>
        </w:rPr>
        <w:t>C vitamini ışık, hava ve sıcağa karşı çok hassas olduğu için</w:t>
      </w:r>
      <w:r w:rsidR="005F66CD" w:rsidRPr="00787314">
        <w:rPr>
          <w:rFonts w:ascii="Minion Pro" w:hAnsi="Minion Pro" w:cs="Times New Roman"/>
          <w:kern w:val="1"/>
          <w:sz w:val="22"/>
          <w:szCs w:val="22"/>
          <w:lang w:eastAsia="tr-TR" w:bidi="tr-TR"/>
        </w:rPr>
        <w:t xml:space="preserve"> meyve ve sebzeler</w:t>
      </w:r>
      <w:r w:rsidR="00BB3977" w:rsidRPr="00787314">
        <w:rPr>
          <w:rFonts w:ascii="Minion Pro" w:hAnsi="Minion Pro" w:cs="Times New Roman"/>
          <w:kern w:val="1"/>
          <w:sz w:val="22"/>
          <w:szCs w:val="22"/>
          <w:lang w:eastAsia="tr-TR" w:bidi="tr-TR"/>
        </w:rPr>
        <w:t xml:space="preserve"> çiğ veya hafif pişirilmiş</w:t>
      </w:r>
      <w:r w:rsidR="005F66CD" w:rsidRPr="00787314">
        <w:rPr>
          <w:rFonts w:ascii="Minion Pro" w:hAnsi="Minion Pro" w:cs="Times New Roman"/>
          <w:kern w:val="1"/>
          <w:sz w:val="22"/>
          <w:szCs w:val="22"/>
          <w:lang w:eastAsia="tr-TR" w:bidi="tr-TR"/>
        </w:rPr>
        <w:t xml:space="preserve"> olarak tüketilirse maksimum düzeyde C vitamini alınmış olacaktır. Sigara ve tütün maddeleri tiryakiliği C vitaminini yok ettiği için bu alışkanlığı olanların günlük ilave</w:t>
      </w:r>
      <w:r w:rsidR="00D328CA" w:rsidRPr="00787314">
        <w:rPr>
          <w:rFonts w:ascii="Minion Pro" w:hAnsi="Minion Pro" w:cs="Times New Roman"/>
          <w:kern w:val="1"/>
          <w:sz w:val="22"/>
          <w:szCs w:val="22"/>
          <w:lang w:eastAsia="tr-TR" w:bidi="tr-TR"/>
        </w:rPr>
        <w:t xml:space="preserve"> olarak</w:t>
      </w:r>
      <w:r w:rsidR="005F66CD" w:rsidRPr="00787314">
        <w:rPr>
          <w:rFonts w:ascii="Minion Pro" w:hAnsi="Minion Pro" w:cs="Times New Roman"/>
          <w:kern w:val="1"/>
          <w:sz w:val="22"/>
          <w:szCs w:val="22"/>
          <w:lang w:eastAsia="tr-TR" w:bidi="tr-TR"/>
        </w:rPr>
        <w:t xml:space="preserve"> 35 mg</w:t>
      </w:r>
      <w:r w:rsidR="00D328CA" w:rsidRPr="00787314">
        <w:rPr>
          <w:rFonts w:ascii="Minion Pro" w:hAnsi="Minion Pro" w:cs="Times New Roman"/>
          <w:kern w:val="1"/>
          <w:sz w:val="22"/>
          <w:szCs w:val="22"/>
          <w:lang w:eastAsia="tr-TR" w:bidi="tr-TR"/>
        </w:rPr>
        <w:t xml:space="preserve"> C vitamini edinmeleri tav</w:t>
      </w:r>
      <w:r w:rsidR="005F66CD" w:rsidRPr="00787314">
        <w:rPr>
          <w:rFonts w:ascii="Minion Pro" w:hAnsi="Minion Pro" w:cs="Times New Roman"/>
          <w:kern w:val="1"/>
          <w:sz w:val="22"/>
          <w:szCs w:val="22"/>
          <w:lang w:eastAsia="tr-TR" w:bidi="tr-TR"/>
        </w:rPr>
        <w:t>s</w:t>
      </w:r>
      <w:r w:rsidR="00D328CA" w:rsidRPr="00787314">
        <w:rPr>
          <w:rFonts w:ascii="Minion Pro" w:hAnsi="Minion Pro" w:cs="Times New Roman"/>
          <w:kern w:val="1"/>
          <w:sz w:val="22"/>
          <w:szCs w:val="22"/>
          <w:lang w:eastAsia="tr-TR" w:bidi="tr-TR"/>
        </w:rPr>
        <w:t>i</w:t>
      </w:r>
      <w:r w:rsidR="005F66CD" w:rsidRPr="00787314">
        <w:rPr>
          <w:rFonts w:ascii="Minion Pro" w:hAnsi="Minion Pro" w:cs="Times New Roman"/>
          <w:kern w:val="1"/>
          <w:sz w:val="22"/>
          <w:szCs w:val="22"/>
          <w:lang w:eastAsia="tr-TR" w:bidi="tr-TR"/>
        </w:rPr>
        <w:t>ye edilir.</w:t>
      </w:r>
      <w:r w:rsidR="00D328CA" w:rsidRPr="00787314">
        <w:rPr>
          <w:rFonts w:ascii="Minion Pro" w:hAnsi="Minion Pro" w:cs="Times New Roman"/>
          <w:kern w:val="1"/>
          <w:sz w:val="22"/>
          <w:szCs w:val="22"/>
          <w:lang w:eastAsia="tr-TR" w:bidi="tr-TR"/>
        </w:rPr>
        <w:t xml:space="preserve"> Hastalıklardan korunma ve tedavi amaçlı tavsiye edilen günlük C vitamini miktarı 500-1,000 mg'dır. </w:t>
      </w:r>
      <w:r w:rsidR="005F66CD" w:rsidRPr="00787314">
        <w:rPr>
          <w:rFonts w:ascii="Minion Pro" w:hAnsi="Minion Pro" w:cs="Times New Roman"/>
          <w:kern w:val="1"/>
          <w:sz w:val="22"/>
          <w:szCs w:val="22"/>
          <w:lang w:eastAsia="tr-TR" w:bidi="tr-TR"/>
        </w:rPr>
        <w:t xml:space="preserve"> </w:t>
      </w:r>
      <w:r w:rsidR="00D328CA" w:rsidRPr="00787314">
        <w:rPr>
          <w:rFonts w:ascii="Minion Pro" w:hAnsi="Minion Pro" w:cs="Times New Roman"/>
          <w:kern w:val="1"/>
          <w:sz w:val="22"/>
          <w:szCs w:val="22"/>
          <w:lang w:eastAsia="tr-TR" w:bidi="tr-TR"/>
        </w:rPr>
        <w:t xml:space="preserve">C vitamini gıdalardan absorbe edilen demir minerali miktarını arttırdığından hemokromatozlu hastaların C vitamini takviyeleri tüketimi tavsiye edilmez. Genel </w:t>
      </w:r>
      <w:r w:rsidR="00D328CA" w:rsidRPr="00787314">
        <w:rPr>
          <w:rFonts w:ascii="Minion Pro" w:hAnsi="Minion Pro" w:cs="Times New Roman"/>
          <w:kern w:val="1"/>
          <w:sz w:val="22"/>
          <w:szCs w:val="22"/>
          <w:lang w:eastAsia="tr-TR" w:bidi="tr-TR"/>
        </w:rPr>
        <w:lastRenderedPageBreak/>
        <w:t>olarak C vitamini vücutta depolanamadığından güvenli kabul edilir.</w:t>
      </w:r>
      <w:r w:rsidR="004C4516" w:rsidRPr="00787314">
        <w:rPr>
          <w:rFonts w:ascii="Minion Pro" w:hAnsi="Minion Pro" w:cs="Times New Roman"/>
          <w:kern w:val="1"/>
          <w:sz w:val="22"/>
          <w:szCs w:val="22"/>
          <w:lang w:eastAsia="tr-TR" w:bidi="tr-TR"/>
        </w:rPr>
        <w:t xml:space="preserve"> Diyabetli hastalarda C vitamini kan şeker düzeyini yükseltebilir. Diyabetli yaşlı kadınlarda günlük 300 mg'ın üzerindeki C vitamini tüketiminin kalp hastalıklarından ölüm riskini arttırdığı bildirilmiştir. Anjiyoplasti öncesi ve sonrasında alınan C vitamininin iyileşmeye sürecine müdahale ettiği gözlemlenmiştir. Kanser tedavisi gören hastaların da kemoterapi ilaçlarıyla etkileşim potansiyeli bulunması nedeniyle C vitaminini kontrollü kullanmaları tavsiye edilir.</w:t>
      </w:r>
      <w:r w:rsidR="00D328CA" w:rsidRPr="00787314">
        <w:rPr>
          <w:rFonts w:ascii="Minion Pro" w:hAnsi="Minion Pro" w:cs="Times New Roman"/>
          <w:kern w:val="1"/>
          <w:sz w:val="22"/>
          <w:szCs w:val="22"/>
          <w:lang w:eastAsia="tr-TR" w:bidi="tr-TR"/>
        </w:rPr>
        <w:t xml:space="preserve"> </w:t>
      </w:r>
      <w:r w:rsidR="005F66CD" w:rsidRPr="00787314">
        <w:rPr>
          <w:rFonts w:ascii="Minion Pro" w:hAnsi="Minion Pro" w:cs="Times New Roman"/>
          <w:bCs/>
          <w:color w:val="auto"/>
          <w:sz w:val="22"/>
          <w:szCs w:val="22"/>
        </w:rPr>
        <w:t>Tavsiye edilen günlük pediatrik kullanım miktarı yenidoğanlar ile 6 aylık bebeklerde 40 mg, 7 aylık bebekler ile 12 aylık bebeklerde 50 mg, 1-3 yaşları arasındaki ço</w:t>
      </w:r>
      <w:r w:rsidR="002A048D" w:rsidRPr="00787314">
        <w:rPr>
          <w:rFonts w:ascii="Minion Pro" w:hAnsi="Minion Pro" w:cs="Times New Roman"/>
          <w:bCs/>
          <w:color w:val="auto"/>
          <w:sz w:val="22"/>
          <w:szCs w:val="22"/>
        </w:rPr>
        <w:t>c</w:t>
      </w:r>
      <w:r w:rsidR="005F66CD" w:rsidRPr="00787314">
        <w:rPr>
          <w:rFonts w:ascii="Minion Pro" w:hAnsi="Minion Pro" w:cs="Times New Roman"/>
          <w:bCs/>
          <w:color w:val="auto"/>
          <w:sz w:val="22"/>
          <w:szCs w:val="22"/>
        </w:rPr>
        <w:t>uklarda 15 mg, 4-8 yaşları arasındaki çocuklarda 25 mg, 9-13 yaşları arasındaki çocuklarda 45 mg, 14-18 yaşları arasındaki adolesan erkeklerde 75 mg ve 14-18 yaşları arasındaki adolesan kızlarda da 65 mg'dır. 18 yaş ve üstü yetişkin erkeklerde için tavsiye edilen günlük kullanım miktarı 90 mg ve 18 yaş ve üstü kadınlarda 75 mg'dır. 14-18 yaşlar arasındaki hamilelerde 80 mg ve 18 yaş ve üstü hamilelerde 85 mg'dır. 14-18 yaşları arasındaki süt verenlerde 115 mg ve 18 yaş üstü sütverenlerde ise 120 mg’dır.</w:t>
      </w:r>
      <w:r w:rsidR="005F66CD" w:rsidRPr="00787314">
        <w:rPr>
          <w:rFonts w:ascii="Minion Pro" w:hAnsi="Minion Pro" w:cs="Times New Roman"/>
          <w:bCs/>
          <w:color w:val="auto"/>
          <w:sz w:val="22"/>
          <w:szCs w:val="22"/>
          <w:vertAlign w:val="superscript"/>
        </w:rPr>
        <w:t>269</w:t>
      </w:r>
    </w:p>
    <w:p w:rsidR="00FE5A89" w:rsidRPr="00787314" w:rsidRDefault="00FE5A89" w:rsidP="00FE5A89">
      <w:pPr>
        <w:pStyle w:val="AralkYok1"/>
        <w:widowControl/>
        <w:tabs>
          <w:tab w:val="left" w:pos="2127"/>
        </w:tabs>
        <w:rPr>
          <w:rFonts w:ascii="Minion Pro" w:hAnsi="Minion Pro" w:cs="Times New Roman"/>
          <w:kern w:val="1"/>
          <w:sz w:val="22"/>
          <w:szCs w:val="22"/>
          <w:lang w:eastAsia="tr-TR" w:bidi="tr-TR"/>
        </w:rPr>
      </w:pPr>
    </w:p>
    <w:p w:rsidR="00FE5A89" w:rsidRPr="00787314" w:rsidRDefault="00FE5A89" w:rsidP="00FE5A89">
      <w:pPr>
        <w:pStyle w:val="AralkYok1"/>
        <w:widowControl/>
        <w:tabs>
          <w:tab w:val="left" w:pos="2127"/>
        </w:tabs>
        <w:suppressAutoHyphen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A vitamini (Retinol)</w:t>
      </w:r>
    </w:p>
    <w:p w:rsidR="004C4516" w:rsidRPr="00787314" w:rsidRDefault="00FE5A89" w:rsidP="004C4516">
      <w:pPr>
        <w:pStyle w:val="AralkYok1"/>
        <w:widowControl/>
        <w:tabs>
          <w:tab w:val="left" w:pos="2127"/>
        </w:tabs>
        <w:suppressAutoHyphens/>
        <w:rPr>
          <w:rFonts w:ascii="Minion Pro" w:hAnsi="Minion Pro" w:cs="Times New Roman"/>
          <w:bCs/>
          <w:color w:val="auto"/>
          <w:sz w:val="22"/>
          <w:szCs w:val="22"/>
          <w:vertAlign w:val="superscript"/>
        </w:rPr>
      </w:pPr>
      <w:r w:rsidRPr="00787314">
        <w:rPr>
          <w:rFonts w:ascii="Minion Pro" w:hAnsi="Minion Pro" w:cs="Times New Roman"/>
          <w:sz w:val="22"/>
          <w:szCs w:val="22"/>
          <w:lang w:eastAsia="en-US"/>
        </w:rPr>
        <w:t>Eski Mısır ve Yunan’da, doktorlar gece körlüğünü iyileştirmek için hastalarına sığır ciğeri tavsiye ederlermiş. A vitamini eksikliğinin neden olduğu gece körlüğüne karşı karaciğer zengin bir A vitamini kaynağıdır. A vitamini ile ilgili modern araştırmalar bu vitaminin 1913’te eşzamanlı olarak Yale ve Wisconsin Üniversiteleri’nde keşfedilmesiyle başladı. A vitamini araştırmalarında 1980’lerde çocuk ölümleri ile subklinik yetersizlik arasındaki ilişkinin keşfi ile büyük bir çığır açılmış oldu.</w:t>
      </w:r>
      <w:r w:rsidRPr="00787314">
        <w:rPr>
          <w:rFonts w:ascii="Minion Pro" w:hAnsi="Minion Pro" w:cs="Times New Roman"/>
          <w:sz w:val="22"/>
          <w:szCs w:val="22"/>
          <w:vertAlign w:val="superscript"/>
          <w:lang w:eastAsia="en-US"/>
        </w:rPr>
        <w:t>158</w:t>
      </w:r>
      <w:r w:rsidRPr="00787314">
        <w:rPr>
          <w:rFonts w:ascii="Minion Pro" w:hAnsi="Minion Pro" w:cs="Times New Roman"/>
          <w:sz w:val="22"/>
          <w:szCs w:val="22"/>
          <w:lang w:eastAsia="en-US"/>
        </w:rPr>
        <w:t xml:space="preserve"> Yağda çözünebilen A vitamini hayvansal gıdalarda bulunur ve bitkisel gıdalarda da bir provitamin olan betakarotenden dönüştürülebilir. A vitamini, retinolun biyolojik etkisini gösterdiği bileşenleri tarif etmek için kullanılan jenerik bir terimdir. A vitamininin gıdalarda bulunan iki temel bileşeni retinol ve karotenoidlerdir.</w:t>
      </w:r>
      <w:r w:rsidRPr="00787314">
        <w:rPr>
          <w:rFonts w:ascii="Minion Pro" w:hAnsi="Minion Pro" w:cs="Times New Roman"/>
          <w:sz w:val="22"/>
          <w:szCs w:val="22"/>
          <w:vertAlign w:val="superscript"/>
          <w:lang w:eastAsia="en-US"/>
        </w:rPr>
        <w:t>196</w:t>
      </w:r>
      <w:r w:rsidRPr="00787314">
        <w:rPr>
          <w:rFonts w:ascii="Minion Pro" w:hAnsi="Minion Pro" w:cs="Times New Roman"/>
          <w:sz w:val="22"/>
          <w:szCs w:val="22"/>
          <w:lang w:eastAsia="en-US"/>
        </w:rPr>
        <w:t xml:space="preserve"> A vitamini gıdalarda ya bizzat kendisi veya vücutta A vitaminine dönüşen prekursörler olarak bulunur. Bu prekursörler β-karoten veya provitamin A karotenoidleri olarak bilinir ve ıspanak, havuç, mango, kayısı, portakal gibi koyu sarı, yeşil ve kırmızı renkli bitkilerde bulunur. Bir adet çiğ havuç, örneğin, tavsiye edilen günlük A vitamininin %410’unu, haşlanmış havuç %380’ini ve havuç suyu ise %260’ını karşılar. Yarım tabak dondurulmuş veya haşlanmış ıspanak tavsiye edilen miktarın %150’sini, bir tabak haşlanmış bezelye ve orta büyüklükte bir şeftali %10’unu karşılar.</w:t>
      </w:r>
      <w:r w:rsidRPr="00787314">
        <w:rPr>
          <w:rFonts w:ascii="Minion Pro" w:hAnsi="Minion Pro" w:cs="Times New Roman"/>
          <w:sz w:val="22"/>
          <w:szCs w:val="22"/>
          <w:vertAlign w:val="superscript"/>
          <w:lang w:eastAsia="en-US"/>
        </w:rPr>
        <w:t>198</w:t>
      </w:r>
      <w:r w:rsidRPr="00787314">
        <w:rPr>
          <w:rFonts w:ascii="Minion Pro" w:hAnsi="Minion Pro" w:cs="Times New Roman"/>
          <w:sz w:val="22"/>
          <w:szCs w:val="22"/>
          <w:lang w:eastAsia="en-US"/>
        </w:rPr>
        <w:t xml:space="preserve"> İnsan vücudu A vitaminini çok iyi depolayabilse de fazla A vitaminini boşaltma yeteneği oldukça sınırlıdır. Gerektiğinden fazla miktarlarda aşırı A vitamini alındığı durumlarda A vitamini toksik düzeylere ulaşabilir. Kümülatif toksisite uzun dönemli olarak 100,000 IU’dan fazla tüketimde olasıdır. Yetişkinlerde akut toksisite 2,000,000 IU’dan yüksek dozlarda alınması durumunda görülür.</w:t>
      </w:r>
      <w:r w:rsidRPr="00787314">
        <w:rPr>
          <w:rFonts w:ascii="Minion Pro" w:hAnsi="Minion Pro" w:cs="Times New Roman"/>
          <w:sz w:val="22"/>
          <w:szCs w:val="22"/>
          <w:vertAlign w:val="superscript"/>
          <w:lang w:eastAsia="en-US"/>
        </w:rPr>
        <w:t>157,207</w:t>
      </w:r>
      <w:r w:rsidRPr="00787314">
        <w:rPr>
          <w:rFonts w:ascii="Minion Pro" w:hAnsi="Minion Pro" w:cs="Times New Roman"/>
          <w:sz w:val="22"/>
          <w:szCs w:val="22"/>
          <w:lang w:eastAsia="en-US"/>
        </w:rPr>
        <w:t xml:space="preserve"> Günlük 10,000 IU’dan fazla tüketimi hamilelerde düşük doğum riskini arttırır. Günlük 5,000 IU’dan fazla tüketim osteoporoz riskini arttırır. A vitamini öncülleri (retinil esterleri) olarak hayvansal orijinli gıdalarda bol miktarda bulunur. Görme yeteneği için, gen oluşumu ve yenilenmesinde, kemik büyümesinde, embiryo gelişimi için, eritrosit üretiminde ve immun sistem fonksiyonları için gereklidir. A vitamini türevleri akne gibi deri hastalıklarında kullanılır. Kolestiramin, koles</w:t>
      </w:r>
      <w:r w:rsidR="00A63812" w:rsidRPr="00787314">
        <w:rPr>
          <w:rFonts w:ascii="Minion Pro" w:hAnsi="Minion Pro" w:cs="Times New Roman"/>
          <w:sz w:val="22"/>
          <w:szCs w:val="22"/>
          <w:lang w:eastAsia="en-US"/>
        </w:rPr>
        <w:t>tipol, mineral yağları ve neomis</w:t>
      </w:r>
      <w:r w:rsidRPr="00787314">
        <w:rPr>
          <w:rFonts w:ascii="Minion Pro" w:hAnsi="Minion Pro" w:cs="Times New Roman"/>
          <w:sz w:val="22"/>
          <w:szCs w:val="22"/>
          <w:lang w:eastAsia="en-US"/>
        </w:rPr>
        <w:t xml:space="preserve">in gibi ilaçlar A vitaminini yok ederler. </w:t>
      </w:r>
      <w:r w:rsidR="00A63812" w:rsidRPr="00787314">
        <w:rPr>
          <w:rFonts w:ascii="Minion Pro" w:hAnsi="Minion Pro" w:cs="Times New Roman"/>
          <w:sz w:val="22"/>
          <w:szCs w:val="22"/>
          <w:lang w:eastAsia="en-US"/>
        </w:rPr>
        <w:t>A vitamini gıdalarda yağ ile birlikte absorbe edildiğinden yiyeceklerle birlikte alınmalıdır. Hamilelikte alınan aşırı A vitamini düşük doğumlara neden olabilir. Özellikle sentetik A vitamini formları hamilelerce düşük doğumlara neden olduğun için kullanılmamalıdır. Aşırı A vitamini toksittir ve karaciğer tahribatına ve hatta ölüme neden olabilir. Bununla birlikte tavsiye edilen miktarlarda yiyeceklerden alınan A vitamini güvenlidir.</w:t>
      </w:r>
      <w:r w:rsidR="00215CB3" w:rsidRPr="00787314">
        <w:rPr>
          <w:rFonts w:ascii="Minion Pro" w:hAnsi="Minion Pro" w:cs="Times New Roman"/>
          <w:sz w:val="22"/>
          <w:szCs w:val="22"/>
          <w:lang w:eastAsia="en-US"/>
        </w:rPr>
        <w:t xml:space="preserve"> Yüksek miktarlarda A vitamini ile keçiboynuzunun birlikte tüketimi, keçiboynuzunun A vitamini absorpsiyonunu arttırması nedeniyle tavsiye edilmez.</w:t>
      </w:r>
      <w:r w:rsidR="00A63812" w:rsidRPr="00787314">
        <w:rPr>
          <w:rFonts w:ascii="Minion Pro" w:hAnsi="Minion Pro" w:cs="Times New Roman"/>
          <w:sz w:val="22"/>
          <w:szCs w:val="22"/>
          <w:lang w:eastAsia="en-US"/>
        </w:rPr>
        <w:t xml:space="preserve"> </w:t>
      </w:r>
      <w:r w:rsidR="004C4516" w:rsidRPr="00787314">
        <w:rPr>
          <w:rFonts w:ascii="Minion Pro" w:hAnsi="Minion Pro" w:cs="Times New Roman"/>
          <w:bCs/>
          <w:color w:val="auto"/>
          <w:sz w:val="22"/>
          <w:szCs w:val="22"/>
        </w:rPr>
        <w:t>Tavsiye edilen günlük pediatrik kullanım miktarı yenidoğanlar ile 6 aylık bebeklerde 4</w:t>
      </w:r>
      <w:r w:rsidR="00A63812" w:rsidRPr="00787314">
        <w:rPr>
          <w:rFonts w:ascii="Minion Pro" w:hAnsi="Minion Pro" w:cs="Times New Roman"/>
          <w:bCs/>
          <w:color w:val="auto"/>
          <w:sz w:val="22"/>
          <w:szCs w:val="22"/>
        </w:rPr>
        <w:t>0</w:t>
      </w:r>
      <w:r w:rsidR="004C4516" w:rsidRPr="00787314">
        <w:rPr>
          <w:rFonts w:ascii="Minion Pro" w:hAnsi="Minion Pro" w:cs="Times New Roman"/>
          <w:bCs/>
          <w:color w:val="auto"/>
          <w:sz w:val="22"/>
          <w:szCs w:val="22"/>
        </w:rPr>
        <w:t>0 m</w:t>
      </w:r>
      <w:r w:rsidR="00A63812" w:rsidRPr="00787314">
        <w:rPr>
          <w:rFonts w:ascii="Minion Pro" w:hAnsi="Minion Pro" w:cs="Times New Roman"/>
          <w:bCs/>
          <w:color w:val="auto"/>
          <w:sz w:val="22"/>
          <w:szCs w:val="22"/>
        </w:rPr>
        <w:t>c</w:t>
      </w:r>
      <w:r w:rsidR="004C4516" w:rsidRPr="00787314">
        <w:rPr>
          <w:rFonts w:ascii="Minion Pro" w:hAnsi="Minion Pro" w:cs="Times New Roman"/>
          <w:bCs/>
          <w:color w:val="auto"/>
          <w:sz w:val="22"/>
          <w:szCs w:val="22"/>
        </w:rPr>
        <w:t>g, 7 aylık bebekler ile 12 aylık bebeklerde 50</w:t>
      </w:r>
      <w:r w:rsidR="00A63812" w:rsidRPr="00787314">
        <w:rPr>
          <w:rFonts w:ascii="Minion Pro" w:hAnsi="Minion Pro" w:cs="Times New Roman"/>
          <w:bCs/>
          <w:color w:val="auto"/>
          <w:sz w:val="22"/>
          <w:szCs w:val="22"/>
        </w:rPr>
        <w:t>0</w:t>
      </w:r>
      <w:r w:rsidR="004C4516" w:rsidRPr="00787314">
        <w:rPr>
          <w:rFonts w:ascii="Minion Pro" w:hAnsi="Minion Pro" w:cs="Times New Roman"/>
          <w:bCs/>
          <w:color w:val="auto"/>
          <w:sz w:val="22"/>
          <w:szCs w:val="22"/>
        </w:rPr>
        <w:t xml:space="preserve"> m</w:t>
      </w:r>
      <w:r w:rsidR="00A63812" w:rsidRPr="00787314">
        <w:rPr>
          <w:rFonts w:ascii="Minion Pro" w:hAnsi="Minion Pro" w:cs="Times New Roman"/>
          <w:bCs/>
          <w:color w:val="auto"/>
          <w:sz w:val="22"/>
          <w:szCs w:val="22"/>
        </w:rPr>
        <w:t>c</w:t>
      </w:r>
      <w:r w:rsidR="004C4516" w:rsidRPr="00787314">
        <w:rPr>
          <w:rFonts w:ascii="Minion Pro" w:hAnsi="Minion Pro" w:cs="Times New Roman"/>
          <w:bCs/>
          <w:color w:val="auto"/>
          <w:sz w:val="22"/>
          <w:szCs w:val="22"/>
        </w:rPr>
        <w:t>g, 1-3 yaşları arasındaki ço</w:t>
      </w:r>
      <w:r w:rsidR="002A048D" w:rsidRPr="00787314">
        <w:rPr>
          <w:rFonts w:ascii="Minion Pro" w:hAnsi="Minion Pro" w:cs="Times New Roman"/>
          <w:bCs/>
          <w:color w:val="auto"/>
          <w:sz w:val="22"/>
          <w:szCs w:val="22"/>
        </w:rPr>
        <w:t>c</w:t>
      </w:r>
      <w:r w:rsidR="004C4516" w:rsidRPr="00787314">
        <w:rPr>
          <w:rFonts w:ascii="Minion Pro" w:hAnsi="Minion Pro" w:cs="Times New Roman"/>
          <w:bCs/>
          <w:color w:val="auto"/>
          <w:sz w:val="22"/>
          <w:szCs w:val="22"/>
        </w:rPr>
        <w:t xml:space="preserve">uklarda </w:t>
      </w:r>
      <w:r w:rsidR="00A63812" w:rsidRPr="00787314">
        <w:rPr>
          <w:rFonts w:ascii="Minion Pro" w:hAnsi="Minion Pro" w:cs="Times New Roman"/>
          <w:bCs/>
          <w:color w:val="auto"/>
          <w:sz w:val="22"/>
          <w:szCs w:val="22"/>
        </w:rPr>
        <w:t>300</w:t>
      </w:r>
      <w:r w:rsidR="004C4516" w:rsidRPr="00787314">
        <w:rPr>
          <w:rFonts w:ascii="Minion Pro" w:hAnsi="Minion Pro" w:cs="Times New Roman"/>
          <w:bCs/>
          <w:color w:val="auto"/>
          <w:sz w:val="22"/>
          <w:szCs w:val="22"/>
        </w:rPr>
        <w:t xml:space="preserve"> m</w:t>
      </w:r>
      <w:r w:rsidR="00A63812" w:rsidRPr="00787314">
        <w:rPr>
          <w:rFonts w:ascii="Minion Pro" w:hAnsi="Minion Pro" w:cs="Times New Roman"/>
          <w:bCs/>
          <w:color w:val="auto"/>
          <w:sz w:val="22"/>
          <w:szCs w:val="22"/>
        </w:rPr>
        <w:t>c</w:t>
      </w:r>
      <w:r w:rsidR="004C4516" w:rsidRPr="00787314">
        <w:rPr>
          <w:rFonts w:ascii="Minion Pro" w:hAnsi="Minion Pro" w:cs="Times New Roman"/>
          <w:bCs/>
          <w:color w:val="auto"/>
          <w:sz w:val="22"/>
          <w:szCs w:val="22"/>
        </w:rPr>
        <w:t xml:space="preserve">g, 4-8 yaşları arasındaki çocuklarda </w:t>
      </w:r>
      <w:r w:rsidR="00A63812" w:rsidRPr="00787314">
        <w:rPr>
          <w:rFonts w:ascii="Minion Pro" w:hAnsi="Minion Pro" w:cs="Times New Roman"/>
          <w:bCs/>
          <w:color w:val="auto"/>
          <w:sz w:val="22"/>
          <w:szCs w:val="22"/>
        </w:rPr>
        <w:t>400</w:t>
      </w:r>
      <w:r w:rsidR="004C4516" w:rsidRPr="00787314">
        <w:rPr>
          <w:rFonts w:ascii="Minion Pro" w:hAnsi="Minion Pro" w:cs="Times New Roman"/>
          <w:bCs/>
          <w:color w:val="auto"/>
          <w:sz w:val="22"/>
          <w:szCs w:val="22"/>
        </w:rPr>
        <w:t xml:space="preserve"> m</w:t>
      </w:r>
      <w:r w:rsidR="00A63812" w:rsidRPr="00787314">
        <w:rPr>
          <w:rFonts w:ascii="Minion Pro" w:hAnsi="Minion Pro" w:cs="Times New Roman"/>
          <w:bCs/>
          <w:color w:val="auto"/>
          <w:sz w:val="22"/>
          <w:szCs w:val="22"/>
        </w:rPr>
        <w:t>c</w:t>
      </w:r>
      <w:r w:rsidR="004C4516" w:rsidRPr="00787314">
        <w:rPr>
          <w:rFonts w:ascii="Minion Pro" w:hAnsi="Minion Pro" w:cs="Times New Roman"/>
          <w:bCs/>
          <w:color w:val="auto"/>
          <w:sz w:val="22"/>
          <w:szCs w:val="22"/>
        </w:rPr>
        <w:t xml:space="preserve">g, 9-13 yaşları arasındaki çocuklarda </w:t>
      </w:r>
      <w:r w:rsidR="00A63812" w:rsidRPr="00787314">
        <w:rPr>
          <w:rFonts w:ascii="Minion Pro" w:hAnsi="Minion Pro" w:cs="Times New Roman"/>
          <w:bCs/>
          <w:color w:val="auto"/>
          <w:sz w:val="22"/>
          <w:szCs w:val="22"/>
        </w:rPr>
        <w:t>600</w:t>
      </w:r>
      <w:r w:rsidR="004C4516" w:rsidRPr="00787314">
        <w:rPr>
          <w:rFonts w:ascii="Minion Pro" w:hAnsi="Minion Pro" w:cs="Times New Roman"/>
          <w:bCs/>
          <w:color w:val="auto"/>
          <w:sz w:val="22"/>
          <w:szCs w:val="22"/>
        </w:rPr>
        <w:t xml:space="preserve"> m</w:t>
      </w:r>
      <w:r w:rsidR="00A63812" w:rsidRPr="00787314">
        <w:rPr>
          <w:rFonts w:ascii="Minion Pro" w:hAnsi="Minion Pro" w:cs="Times New Roman"/>
          <w:bCs/>
          <w:color w:val="auto"/>
          <w:sz w:val="22"/>
          <w:szCs w:val="22"/>
        </w:rPr>
        <w:t>c</w:t>
      </w:r>
      <w:r w:rsidR="004C4516" w:rsidRPr="00787314">
        <w:rPr>
          <w:rFonts w:ascii="Minion Pro" w:hAnsi="Minion Pro" w:cs="Times New Roman"/>
          <w:bCs/>
          <w:color w:val="auto"/>
          <w:sz w:val="22"/>
          <w:szCs w:val="22"/>
        </w:rPr>
        <w:t xml:space="preserve">g, 14-18 yaşları arasındaki adolesan erkeklerde </w:t>
      </w:r>
      <w:r w:rsidR="00A63812" w:rsidRPr="00787314">
        <w:rPr>
          <w:rFonts w:ascii="Minion Pro" w:hAnsi="Minion Pro" w:cs="Times New Roman"/>
          <w:bCs/>
          <w:color w:val="auto"/>
          <w:sz w:val="22"/>
          <w:szCs w:val="22"/>
        </w:rPr>
        <w:t>900</w:t>
      </w:r>
      <w:r w:rsidR="004C4516" w:rsidRPr="00787314">
        <w:rPr>
          <w:rFonts w:ascii="Minion Pro" w:hAnsi="Minion Pro" w:cs="Times New Roman"/>
          <w:bCs/>
          <w:color w:val="auto"/>
          <w:sz w:val="22"/>
          <w:szCs w:val="22"/>
        </w:rPr>
        <w:t xml:space="preserve"> m</w:t>
      </w:r>
      <w:r w:rsidR="00A63812" w:rsidRPr="00787314">
        <w:rPr>
          <w:rFonts w:ascii="Minion Pro" w:hAnsi="Minion Pro" w:cs="Times New Roman"/>
          <w:bCs/>
          <w:color w:val="auto"/>
          <w:sz w:val="22"/>
          <w:szCs w:val="22"/>
        </w:rPr>
        <w:t>c</w:t>
      </w:r>
      <w:r w:rsidR="004C4516" w:rsidRPr="00787314">
        <w:rPr>
          <w:rFonts w:ascii="Minion Pro" w:hAnsi="Minion Pro" w:cs="Times New Roman"/>
          <w:bCs/>
          <w:color w:val="auto"/>
          <w:sz w:val="22"/>
          <w:szCs w:val="22"/>
        </w:rPr>
        <w:t xml:space="preserve">g ve 14-18 </w:t>
      </w:r>
      <w:r w:rsidR="004C4516" w:rsidRPr="00787314">
        <w:rPr>
          <w:rFonts w:ascii="Minion Pro" w:hAnsi="Minion Pro" w:cs="Times New Roman"/>
          <w:bCs/>
          <w:color w:val="auto"/>
          <w:sz w:val="22"/>
          <w:szCs w:val="22"/>
        </w:rPr>
        <w:lastRenderedPageBreak/>
        <w:t xml:space="preserve">yaşları arasındaki adolesan kızlarda da </w:t>
      </w:r>
      <w:r w:rsidR="00A63812" w:rsidRPr="00787314">
        <w:rPr>
          <w:rFonts w:ascii="Minion Pro" w:hAnsi="Minion Pro" w:cs="Times New Roman"/>
          <w:bCs/>
          <w:color w:val="auto"/>
          <w:sz w:val="22"/>
          <w:szCs w:val="22"/>
        </w:rPr>
        <w:t>700</w:t>
      </w:r>
      <w:r w:rsidR="004C4516" w:rsidRPr="00787314">
        <w:rPr>
          <w:rFonts w:ascii="Minion Pro" w:hAnsi="Minion Pro" w:cs="Times New Roman"/>
          <w:bCs/>
          <w:color w:val="auto"/>
          <w:sz w:val="22"/>
          <w:szCs w:val="22"/>
        </w:rPr>
        <w:t xml:space="preserve"> m</w:t>
      </w:r>
      <w:r w:rsidR="00A63812" w:rsidRPr="00787314">
        <w:rPr>
          <w:rFonts w:ascii="Minion Pro" w:hAnsi="Minion Pro" w:cs="Times New Roman"/>
          <w:bCs/>
          <w:color w:val="auto"/>
          <w:sz w:val="22"/>
          <w:szCs w:val="22"/>
        </w:rPr>
        <w:t>c</w:t>
      </w:r>
      <w:r w:rsidR="004C4516" w:rsidRPr="00787314">
        <w:rPr>
          <w:rFonts w:ascii="Minion Pro" w:hAnsi="Minion Pro" w:cs="Times New Roman"/>
          <w:bCs/>
          <w:color w:val="auto"/>
          <w:sz w:val="22"/>
          <w:szCs w:val="22"/>
        </w:rPr>
        <w:t>g'dır. 1</w:t>
      </w:r>
      <w:r w:rsidR="00A63812" w:rsidRPr="00787314">
        <w:rPr>
          <w:rFonts w:ascii="Minion Pro" w:hAnsi="Minion Pro" w:cs="Times New Roman"/>
          <w:bCs/>
          <w:color w:val="auto"/>
          <w:sz w:val="22"/>
          <w:szCs w:val="22"/>
        </w:rPr>
        <w:t>9</w:t>
      </w:r>
      <w:r w:rsidR="004C4516" w:rsidRPr="00787314">
        <w:rPr>
          <w:rFonts w:ascii="Minion Pro" w:hAnsi="Minion Pro" w:cs="Times New Roman"/>
          <w:bCs/>
          <w:color w:val="auto"/>
          <w:sz w:val="22"/>
          <w:szCs w:val="22"/>
        </w:rPr>
        <w:t xml:space="preserve"> yaş ve üstü yetişkin erkeklerde için tavsiye edilen günlük kullanım miktarı 90</w:t>
      </w:r>
      <w:r w:rsidR="00A63812" w:rsidRPr="00787314">
        <w:rPr>
          <w:rFonts w:ascii="Minion Pro" w:hAnsi="Minion Pro" w:cs="Times New Roman"/>
          <w:bCs/>
          <w:color w:val="auto"/>
          <w:sz w:val="22"/>
          <w:szCs w:val="22"/>
        </w:rPr>
        <w:t>0</w:t>
      </w:r>
      <w:r w:rsidR="004C4516" w:rsidRPr="00787314">
        <w:rPr>
          <w:rFonts w:ascii="Minion Pro" w:hAnsi="Minion Pro" w:cs="Times New Roman"/>
          <w:bCs/>
          <w:color w:val="auto"/>
          <w:sz w:val="22"/>
          <w:szCs w:val="22"/>
        </w:rPr>
        <w:t xml:space="preserve"> m</w:t>
      </w:r>
      <w:r w:rsidR="00A63812" w:rsidRPr="00787314">
        <w:rPr>
          <w:rFonts w:ascii="Minion Pro" w:hAnsi="Minion Pro" w:cs="Times New Roman"/>
          <w:bCs/>
          <w:color w:val="auto"/>
          <w:sz w:val="22"/>
          <w:szCs w:val="22"/>
        </w:rPr>
        <w:t>c</w:t>
      </w:r>
      <w:r w:rsidR="004C4516" w:rsidRPr="00787314">
        <w:rPr>
          <w:rFonts w:ascii="Minion Pro" w:hAnsi="Minion Pro" w:cs="Times New Roman"/>
          <w:bCs/>
          <w:color w:val="auto"/>
          <w:sz w:val="22"/>
          <w:szCs w:val="22"/>
        </w:rPr>
        <w:t>g ve</w:t>
      </w:r>
      <w:r w:rsidR="00A63812" w:rsidRPr="00787314">
        <w:rPr>
          <w:rFonts w:ascii="Minion Pro" w:hAnsi="Minion Pro" w:cs="Times New Roman"/>
          <w:bCs/>
          <w:color w:val="auto"/>
          <w:sz w:val="22"/>
          <w:szCs w:val="22"/>
        </w:rPr>
        <w:t xml:space="preserve"> 18 yaş ve üstü kadınlarda 700</w:t>
      </w:r>
      <w:r w:rsidR="004C4516" w:rsidRPr="00787314">
        <w:rPr>
          <w:rFonts w:ascii="Minion Pro" w:hAnsi="Minion Pro" w:cs="Times New Roman"/>
          <w:bCs/>
          <w:color w:val="auto"/>
          <w:sz w:val="22"/>
          <w:szCs w:val="22"/>
        </w:rPr>
        <w:t xml:space="preserve"> m</w:t>
      </w:r>
      <w:r w:rsidR="00A63812" w:rsidRPr="00787314">
        <w:rPr>
          <w:rFonts w:ascii="Minion Pro" w:hAnsi="Minion Pro" w:cs="Times New Roman"/>
          <w:bCs/>
          <w:color w:val="auto"/>
          <w:sz w:val="22"/>
          <w:szCs w:val="22"/>
        </w:rPr>
        <w:t>c</w:t>
      </w:r>
      <w:r w:rsidR="004C4516" w:rsidRPr="00787314">
        <w:rPr>
          <w:rFonts w:ascii="Minion Pro" w:hAnsi="Minion Pro" w:cs="Times New Roman"/>
          <w:bCs/>
          <w:color w:val="auto"/>
          <w:sz w:val="22"/>
          <w:szCs w:val="22"/>
        </w:rPr>
        <w:t>g'dır. 14-18 yaşl</w:t>
      </w:r>
      <w:r w:rsidR="00A63812" w:rsidRPr="00787314">
        <w:rPr>
          <w:rFonts w:ascii="Minion Pro" w:hAnsi="Minion Pro" w:cs="Times New Roman"/>
          <w:bCs/>
          <w:color w:val="auto"/>
          <w:sz w:val="22"/>
          <w:szCs w:val="22"/>
        </w:rPr>
        <w:t>ar arasındaki hamilelerde 75</w:t>
      </w:r>
      <w:r w:rsidR="004C4516" w:rsidRPr="00787314">
        <w:rPr>
          <w:rFonts w:ascii="Minion Pro" w:hAnsi="Minion Pro" w:cs="Times New Roman"/>
          <w:bCs/>
          <w:color w:val="auto"/>
          <w:sz w:val="22"/>
          <w:szCs w:val="22"/>
        </w:rPr>
        <w:t>0 m</w:t>
      </w:r>
      <w:r w:rsidR="00A63812" w:rsidRPr="00787314">
        <w:rPr>
          <w:rFonts w:ascii="Minion Pro" w:hAnsi="Minion Pro" w:cs="Times New Roman"/>
          <w:bCs/>
          <w:color w:val="auto"/>
          <w:sz w:val="22"/>
          <w:szCs w:val="22"/>
        </w:rPr>
        <w:t>c</w:t>
      </w:r>
      <w:r w:rsidR="004C4516" w:rsidRPr="00787314">
        <w:rPr>
          <w:rFonts w:ascii="Minion Pro" w:hAnsi="Minion Pro" w:cs="Times New Roman"/>
          <w:bCs/>
          <w:color w:val="auto"/>
          <w:sz w:val="22"/>
          <w:szCs w:val="22"/>
        </w:rPr>
        <w:t xml:space="preserve">g ve </w:t>
      </w:r>
      <w:r w:rsidR="00A63812" w:rsidRPr="00787314">
        <w:rPr>
          <w:rFonts w:ascii="Minion Pro" w:hAnsi="Minion Pro" w:cs="Times New Roman"/>
          <w:bCs/>
          <w:color w:val="auto"/>
          <w:sz w:val="22"/>
          <w:szCs w:val="22"/>
        </w:rPr>
        <w:t>19</w:t>
      </w:r>
      <w:r w:rsidR="004C4516" w:rsidRPr="00787314">
        <w:rPr>
          <w:rFonts w:ascii="Minion Pro" w:hAnsi="Minion Pro" w:cs="Times New Roman"/>
          <w:bCs/>
          <w:color w:val="auto"/>
          <w:sz w:val="22"/>
          <w:szCs w:val="22"/>
        </w:rPr>
        <w:t xml:space="preserve"> yaş ve üstü hamilelerde </w:t>
      </w:r>
      <w:r w:rsidR="00A63812" w:rsidRPr="00787314">
        <w:rPr>
          <w:rFonts w:ascii="Minion Pro" w:hAnsi="Minion Pro" w:cs="Times New Roman"/>
          <w:bCs/>
          <w:color w:val="auto"/>
          <w:sz w:val="22"/>
          <w:szCs w:val="22"/>
        </w:rPr>
        <w:t>770</w:t>
      </w:r>
      <w:r w:rsidR="004C4516" w:rsidRPr="00787314">
        <w:rPr>
          <w:rFonts w:ascii="Minion Pro" w:hAnsi="Minion Pro" w:cs="Times New Roman"/>
          <w:bCs/>
          <w:color w:val="auto"/>
          <w:sz w:val="22"/>
          <w:szCs w:val="22"/>
        </w:rPr>
        <w:t xml:space="preserve"> m</w:t>
      </w:r>
      <w:r w:rsidR="00A63812" w:rsidRPr="00787314">
        <w:rPr>
          <w:rFonts w:ascii="Minion Pro" w:hAnsi="Minion Pro" w:cs="Times New Roman"/>
          <w:bCs/>
          <w:color w:val="auto"/>
          <w:sz w:val="22"/>
          <w:szCs w:val="22"/>
        </w:rPr>
        <w:t>c</w:t>
      </w:r>
      <w:r w:rsidR="004C4516" w:rsidRPr="00787314">
        <w:rPr>
          <w:rFonts w:ascii="Minion Pro" w:hAnsi="Minion Pro" w:cs="Times New Roman"/>
          <w:bCs/>
          <w:color w:val="auto"/>
          <w:sz w:val="22"/>
          <w:szCs w:val="22"/>
        </w:rPr>
        <w:t>g'dır. 14-18 yaşları arasındaki süt verenlerde</w:t>
      </w:r>
      <w:r w:rsidR="00A63812" w:rsidRPr="00787314">
        <w:rPr>
          <w:rFonts w:ascii="Minion Pro" w:hAnsi="Minion Pro" w:cs="Times New Roman"/>
          <w:bCs/>
          <w:color w:val="auto"/>
          <w:sz w:val="22"/>
          <w:szCs w:val="22"/>
        </w:rPr>
        <w:t xml:space="preserve"> 1,200</w:t>
      </w:r>
      <w:r w:rsidR="004C4516" w:rsidRPr="00787314">
        <w:rPr>
          <w:rFonts w:ascii="Minion Pro" w:hAnsi="Minion Pro" w:cs="Times New Roman"/>
          <w:bCs/>
          <w:color w:val="auto"/>
          <w:sz w:val="22"/>
          <w:szCs w:val="22"/>
        </w:rPr>
        <w:t xml:space="preserve"> m</w:t>
      </w:r>
      <w:r w:rsidR="00A63812" w:rsidRPr="00787314">
        <w:rPr>
          <w:rFonts w:ascii="Minion Pro" w:hAnsi="Minion Pro" w:cs="Times New Roman"/>
          <w:bCs/>
          <w:color w:val="auto"/>
          <w:sz w:val="22"/>
          <w:szCs w:val="22"/>
        </w:rPr>
        <w:t>cg ve 19</w:t>
      </w:r>
      <w:r w:rsidR="004C4516" w:rsidRPr="00787314">
        <w:rPr>
          <w:rFonts w:ascii="Minion Pro" w:hAnsi="Minion Pro" w:cs="Times New Roman"/>
          <w:bCs/>
          <w:color w:val="auto"/>
          <w:sz w:val="22"/>
          <w:szCs w:val="22"/>
        </w:rPr>
        <w:t xml:space="preserve"> yaş</w:t>
      </w:r>
      <w:r w:rsidR="00A63812" w:rsidRPr="00787314">
        <w:rPr>
          <w:rFonts w:ascii="Minion Pro" w:hAnsi="Minion Pro" w:cs="Times New Roman"/>
          <w:bCs/>
          <w:color w:val="auto"/>
          <w:sz w:val="22"/>
          <w:szCs w:val="22"/>
        </w:rPr>
        <w:t xml:space="preserve"> ve</w:t>
      </w:r>
      <w:r w:rsidR="004C4516" w:rsidRPr="00787314">
        <w:rPr>
          <w:rFonts w:ascii="Minion Pro" w:hAnsi="Minion Pro" w:cs="Times New Roman"/>
          <w:bCs/>
          <w:color w:val="auto"/>
          <w:sz w:val="22"/>
          <w:szCs w:val="22"/>
        </w:rPr>
        <w:t xml:space="preserve"> üstü sütverenlerde ise 1</w:t>
      </w:r>
      <w:r w:rsidR="00A63812" w:rsidRPr="00787314">
        <w:rPr>
          <w:rFonts w:ascii="Minion Pro" w:hAnsi="Minion Pro" w:cs="Times New Roman"/>
          <w:bCs/>
          <w:color w:val="auto"/>
          <w:sz w:val="22"/>
          <w:szCs w:val="22"/>
        </w:rPr>
        <w:t>,30</w:t>
      </w:r>
      <w:r w:rsidR="004C4516" w:rsidRPr="00787314">
        <w:rPr>
          <w:rFonts w:ascii="Minion Pro" w:hAnsi="Minion Pro" w:cs="Times New Roman"/>
          <w:bCs/>
          <w:color w:val="auto"/>
          <w:sz w:val="22"/>
          <w:szCs w:val="22"/>
        </w:rPr>
        <w:t>0 m</w:t>
      </w:r>
      <w:r w:rsidR="00A63812" w:rsidRPr="00787314">
        <w:rPr>
          <w:rFonts w:ascii="Minion Pro" w:hAnsi="Minion Pro" w:cs="Times New Roman"/>
          <w:bCs/>
          <w:color w:val="auto"/>
          <w:sz w:val="22"/>
          <w:szCs w:val="22"/>
        </w:rPr>
        <w:t>c</w:t>
      </w:r>
      <w:r w:rsidR="004C4516" w:rsidRPr="00787314">
        <w:rPr>
          <w:rFonts w:ascii="Minion Pro" w:hAnsi="Minion Pro" w:cs="Times New Roman"/>
          <w:bCs/>
          <w:color w:val="auto"/>
          <w:sz w:val="22"/>
          <w:szCs w:val="22"/>
        </w:rPr>
        <w:t>g’dır.</w:t>
      </w:r>
      <w:r w:rsidR="004C4516" w:rsidRPr="00787314">
        <w:rPr>
          <w:rFonts w:ascii="Minion Pro" w:hAnsi="Minion Pro" w:cs="Times New Roman"/>
          <w:bCs/>
          <w:color w:val="auto"/>
          <w:sz w:val="22"/>
          <w:szCs w:val="22"/>
          <w:vertAlign w:val="superscript"/>
        </w:rPr>
        <w:t>270</w:t>
      </w:r>
    </w:p>
    <w:p w:rsidR="00FE5A89" w:rsidRPr="00787314" w:rsidRDefault="00FE5A89" w:rsidP="00FE5A89">
      <w:pPr>
        <w:widowControl/>
        <w:autoSpaceDE w:val="0"/>
        <w:autoSpaceDN w:val="0"/>
        <w:adjustRightInd w:val="0"/>
        <w:rPr>
          <w:rFonts w:ascii="Minion Pro" w:hAnsi="Minion Pro" w:cs="Times New Roman"/>
          <w:color w:val="231F20"/>
          <w:sz w:val="22"/>
          <w:szCs w:val="22"/>
          <w:lang w:eastAsia="tr-TR" w:bidi="ar-SA"/>
        </w:rPr>
      </w:pPr>
    </w:p>
    <w:p w:rsidR="00FE5A89" w:rsidRPr="00787314" w:rsidRDefault="00FE5A89" w:rsidP="00FE5A89">
      <w:pPr>
        <w:widowControl/>
        <w:autoSpaceDE w:val="0"/>
        <w:autoSpaceDN w:val="0"/>
        <w:adjustRightInd w:val="0"/>
        <w:rPr>
          <w:rFonts w:ascii="Minion Pro" w:hAnsi="Minion Pro" w:cs="Times New Roman"/>
          <w:bCs/>
          <w:i/>
          <w:color w:val="0070C0"/>
          <w:sz w:val="22"/>
          <w:szCs w:val="22"/>
          <w:lang w:eastAsia="tr-TR" w:bidi="ar-SA"/>
        </w:rPr>
      </w:pPr>
      <w:r w:rsidRPr="00787314">
        <w:rPr>
          <w:rFonts w:ascii="Minion Pro" w:hAnsi="Minion Pro" w:cs="Times New Roman"/>
          <w:bCs/>
          <w:i/>
          <w:color w:val="0070C0"/>
          <w:sz w:val="22"/>
          <w:szCs w:val="22"/>
          <w:lang w:eastAsia="tr-TR" w:bidi="ar-SA"/>
        </w:rPr>
        <w:t>D vitamini (Kolekalsiferol)</w:t>
      </w:r>
    </w:p>
    <w:p w:rsidR="00215CB3" w:rsidRPr="00787314" w:rsidRDefault="00FE5A89" w:rsidP="00FE5A89">
      <w:pPr>
        <w:widowControl/>
        <w:autoSpaceDE w:val="0"/>
        <w:autoSpaceDN w:val="0"/>
        <w:adjustRightInd w:val="0"/>
        <w:rPr>
          <w:rFonts w:ascii="Minion Pro" w:hAnsi="Minion Pro" w:cs="Times New Roman"/>
          <w:color w:val="020202"/>
          <w:sz w:val="22"/>
          <w:szCs w:val="22"/>
          <w:lang w:eastAsia="tr-TR" w:bidi="ar-SA"/>
        </w:rPr>
      </w:pPr>
      <w:r w:rsidRPr="00787314">
        <w:rPr>
          <w:rFonts w:ascii="Minion Pro" w:hAnsi="Minion Pro" w:cs="Times New Roman"/>
          <w:color w:val="020202"/>
          <w:sz w:val="22"/>
          <w:szCs w:val="22"/>
          <w:lang w:eastAsia="tr-TR" w:bidi="ar-SA"/>
        </w:rPr>
        <w:t>Yağda çözülebilen D vitamini kemik sağlığı ve gelişiminde çok önemli doğal bir besin olarak çocuklarda morina balığı ciğerinin yağının antiraşitik etkisinin farkedilmesiyle 1900’lerin başlarında keşfedildi.</w:t>
      </w:r>
      <w:r w:rsidRPr="00787314">
        <w:rPr>
          <w:rFonts w:ascii="Minion Pro" w:hAnsi="Minion Pro" w:cs="Times New Roman"/>
          <w:color w:val="020202"/>
          <w:sz w:val="22"/>
          <w:szCs w:val="22"/>
          <w:vertAlign w:val="superscript"/>
          <w:lang w:eastAsia="tr-TR" w:bidi="ar-SA"/>
        </w:rPr>
        <w:t>157,199</w:t>
      </w:r>
      <w:r w:rsidRPr="00787314">
        <w:rPr>
          <w:rFonts w:ascii="Minion Pro" w:hAnsi="Minion Pro" w:cs="Times New Roman"/>
          <w:color w:val="020202"/>
          <w:sz w:val="22"/>
          <w:szCs w:val="22"/>
          <w:lang w:eastAsia="tr-TR" w:bidi="ar-SA"/>
        </w:rPr>
        <w:t xml:space="preserve"> D vitamini; hepsinin kolesterol benzeri olan ve kolekalsiferolün biyolojik aktivitesine sahip sterol bileşenlerinin oluşturduğu yağda çözünen türlü vitamin çeşitlerinin jenerik ismidir.</w:t>
      </w:r>
      <w:r w:rsidRPr="00787314">
        <w:rPr>
          <w:rFonts w:ascii="Minion Pro" w:hAnsi="Minion Pro" w:cs="Times New Roman"/>
          <w:color w:val="020202"/>
          <w:sz w:val="22"/>
          <w:szCs w:val="22"/>
          <w:vertAlign w:val="superscript"/>
          <w:lang w:eastAsia="tr-TR" w:bidi="ar-SA"/>
        </w:rPr>
        <w:t>157-158</w:t>
      </w:r>
      <w:r w:rsidRPr="00787314">
        <w:rPr>
          <w:rFonts w:ascii="Minion Pro" w:hAnsi="Minion Pro" w:cs="Times New Roman"/>
          <w:color w:val="020202"/>
          <w:sz w:val="22"/>
          <w:szCs w:val="22"/>
          <w:lang w:eastAsia="tr-TR" w:bidi="ar-SA"/>
        </w:rPr>
        <w:t xml:space="preserve"> Genel olarak iki türü bulunur: hayvansal gıda ve bitkilerde yoğun olarak bulunan D</w:t>
      </w:r>
      <w:r w:rsidRPr="00787314">
        <w:rPr>
          <w:rFonts w:ascii="Minion Pro" w:hAnsi="Minion Pro" w:cs="Times New Roman"/>
          <w:color w:val="020202"/>
          <w:sz w:val="22"/>
          <w:szCs w:val="22"/>
          <w:vertAlign w:val="subscript"/>
          <w:lang w:eastAsia="tr-TR" w:bidi="ar-SA"/>
        </w:rPr>
        <w:t>2</w:t>
      </w:r>
      <w:r w:rsidRPr="00787314">
        <w:rPr>
          <w:rFonts w:ascii="Minion Pro" w:hAnsi="Minion Pro" w:cs="Times New Roman"/>
          <w:color w:val="020202"/>
          <w:sz w:val="22"/>
          <w:szCs w:val="22"/>
          <w:lang w:eastAsia="tr-TR" w:bidi="ar-SA"/>
        </w:rPr>
        <w:t xml:space="preserve"> (ergokalsiferol) ve deride üretilen D</w:t>
      </w:r>
      <w:r w:rsidRPr="00787314">
        <w:rPr>
          <w:rFonts w:ascii="Minion Pro" w:hAnsi="Minion Pro" w:cs="Times New Roman"/>
          <w:color w:val="020202"/>
          <w:sz w:val="22"/>
          <w:szCs w:val="22"/>
          <w:vertAlign w:val="subscript"/>
          <w:lang w:eastAsia="tr-TR" w:bidi="ar-SA"/>
        </w:rPr>
        <w:t>3</w:t>
      </w:r>
      <w:r w:rsidRPr="00787314">
        <w:rPr>
          <w:rFonts w:ascii="Minion Pro" w:hAnsi="Minion Pro" w:cs="Times New Roman"/>
          <w:color w:val="020202"/>
          <w:sz w:val="22"/>
          <w:szCs w:val="22"/>
          <w:lang w:eastAsia="tr-TR" w:bidi="ar-SA"/>
        </w:rPr>
        <w:t xml:space="preserve"> (kolekalsiferol). Güneş ışığı, deride kolesterol ilişkisine sahip D vitamini prekusörünü dönüştürerek aktif hale getirir.</w:t>
      </w:r>
      <w:r w:rsidRPr="00787314">
        <w:rPr>
          <w:rFonts w:ascii="Minion Pro" w:hAnsi="Minion Pro" w:cs="Times New Roman"/>
          <w:color w:val="020202"/>
          <w:sz w:val="22"/>
          <w:szCs w:val="22"/>
          <w:vertAlign w:val="superscript"/>
          <w:lang w:eastAsia="tr-TR" w:bidi="ar-SA"/>
        </w:rPr>
        <w:t>161</w:t>
      </w:r>
      <w:r w:rsidRPr="00787314">
        <w:rPr>
          <w:rFonts w:ascii="Minion Pro" w:hAnsi="Minion Pro" w:cs="Times New Roman"/>
          <w:color w:val="020202"/>
          <w:sz w:val="22"/>
          <w:szCs w:val="22"/>
          <w:lang w:eastAsia="tr-TR" w:bidi="ar-SA"/>
        </w:rPr>
        <w:t xml:space="preserve"> Harper’e (1999) göre bir maddenin temel bir besin maddesi kategorisinde değerlendirilebilmesi için vücudun dışında sentezlenmemesi ve yaşam boyunca gereksinim duyulması koşulu öngörülmektedir.</w:t>
      </w:r>
      <w:r w:rsidRPr="00787314">
        <w:rPr>
          <w:rFonts w:ascii="Minion Pro" w:hAnsi="Minion Pro" w:cs="Times New Roman"/>
          <w:color w:val="020202"/>
          <w:sz w:val="22"/>
          <w:szCs w:val="22"/>
          <w:vertAlign w:val="superscript"/>
          <w:lang w:eastAsia="tr-TR" w:bidi="ar-SA"/>
        </w:rPr>
        <w:t>206</w:t>
      </w:r>
      <w:r w:rsidRPr="00787314">
        <w:rPr>
          <w:rFonts w:ascii="Minion Pro" w:hAnsi="Minion Pro" w:cs="Times New Roman"/>
          <w:color w:val="020202"/>
          <w:sz w:val="22"/>
          <w:szCs w:val="22"/>
          <w:lang w:eastAsia="tr-TR" w:bidi="ar-SA"/>
        </w:rPr>
        <w:t xml:space="preserve"> Harper’in temel besin tanımı kriteri gözönüne alınırsa D vitamini ne bir vitamin ne de bir besin maddesi olarak kategorize edilebilir.</w:t>
      </w:r>
      <w:r w:rsidRPr="00787314">
        <w:rPr>
          <w:rFonts w:ascii="Minion Pro" w:hAnsi="Minion Pro" w:cs="Times New Roman"/>
          <w:color w:val="020202"/>
          <w:sz w:val="22"/>
          <w:szCs w:val="22"/>
          <w:vertAlign w:val="superscript"/>
          <w:lang w:eastAsia="tr-TR" w:bidi="ar-SA"/>
        </w:rPr>
        <w:t>137</w:t>
      </w:r>
      <w:r w:rsidRPr="00787314">
        <w:rPr>
          <w:rFonts w:ascii="Minion Pro" w:hAnsi="Minion Pro" w:cs="Times New Roman"/>
          <w:color w:val="020202"/>
          <w:sz w:val="22"/>
          <w:szCs w:val="22"/>
          <w:lang w:eastAsia="tr-TR" w:bidi="ar-SA"/>
        </w:rPr>
        <w:t xml:space="preserve"> Çünkü güneş ışığı vücudun ihtiyaç duyduğu D vitaminini karşılamaktadır.</w:t>
      </w:r>
      <w:r w:rsidRPr="00787314">
        <w:rPr>
          <w:rFonts w:ascii="Minion Pro" w:hAnsi="Minion Pro" w:cs="Times New Roman"/>
          <w:color w:val="020202"/>
          <w:sz w:val="22"/>
          <w:szCs w:val="22"/>
          <w:vertAlign w:val="superscript"/>
          <w:lang w:eastAsia="tr-TR" w:bidi="ar-SA"/>
        </w:rPr>
        <w:t>199</w:t>
      </w:r>
      <w:r w:rsidRPr="00787314">
        <w:rPr>
          <w:rFonts w:ascii="Minion Pro" w:hAnsi="Minion Pro" w:cs="Times New Roman"/>
          <w:color w:val="020202"/>
          <w:sz w:val="22"/>
          <w:szCs w:val="22"/>
          <w:lang w:eastAsia="tr-TR" w:bidi="ar-SA"/>
        </w:rPr>
        <w:t xml:space="preserve"> Genellikle, somon, sardunya ve tuna gibi yağlı balıklarda, tereyağı, dana eti, yumurta ve karaciğerde ve süt ve margarin gibi D vitamini takviyeleri ile güçlendirilmiş gıdalarda bol miktarda bulunur.</w:t>
      </w:r>
      <w:r w:rsidRPr="00787314">
        <w:rPr>
          <w:rFonts w:ascii="Minion Pro" w:hAnsi="Minion Pro" w:cs="Times New Roman"/>
          <w:color w:val="020202"/>
          <w:sz w:val="22"/>
          <w:szCs w:val="22"/>
          <w:vertAlign w:val="superscript"/>
          <w:lang w:eastAsia="tr-TR" w:bidi="ar-SA"/>
        </w:rPr>
        <w:t>161,200</w:t>
      </w:r>
      <w:r w:rsidRPr="00787314">
        <w:rPr>
          <w:rFonts w:ascii="Minion Pro" w:hAnsi="Minion Pro" w:cs="Times New Roman"/>
          <w:color w:val="020202"/>
          <w:sz w:val="22"/>
          <w:szCs w:val="22"/>
          <w:lang w:eastAsia="tr-TR" w:bidi="ar-SA"/>
        </w:rPr>
        <w:t xml:space="preserve"> D</w:t>
      </w:r>
      <w:r w:rsidRPr="00787314">
        <w:rPr>
          <w:rFonts w:ascii="Minion Pro" w:hAnsi="Minion Pro" w:cs="Times New Roman"/>
          <w:color w:val="020202"/>
          <w:sz w:val="22"/>
          <w:szCs w:val="22"/>
          <w:vertAlign w:val="subscript"/>
          <w:lang w:eastAsia="tr-TR" w:bidi="ar-SA"/>
        </w:rPr>
        <w:t>2</w:t>
      </w:r>
      <w:r w:rsidRPr="00787314">
        <w:rPr>
          <w:rFonts w:ascii="Minion Pro" w:hAnsi="Minion Pro" w:cs="Times New Roman"/>
          <w:color w:val="020202"/>
          <w:sz w:val="22"/>
          <w:szCs w:val="22"/>
          <w:lang w:eastAsia="tr-TR" w:bidi="ar-SA"/>
        </w:rPr>
        <w:t xml:space="preserve"> doğal olarak</w:t>
      </w:r>
      <w:r w:rsidRPr="00787314">
        <w:rPr>
          <w:rFonts w:ascii="Minion Pro" w:hAnsi="Minion Pro" w:cs="Times New Roman"/>
          <w:color w:val="020202"/>
          <w:sz w:val="22"/>
          <w:szCs w:val="22"/>
          <w:vertAlign w:val="superscript"/>
          <w:lang w:eastAsia="tr-TR" w:bidi="ar-SA"/>
        </w:rPr>
        <w:t xml:space="preserve"> </w:t>
      </w:r>
      <w:r w:rsidRPr="00787314">
        <w:rPr>
          <w:rFonts w:ascii="Minion Pro" w:hAnsi="Minion Pro" w:cs="Times New Roman"/>
          <w:color w:val="020202"/>
          <w:sz w:val="22"/>
          <w:szCs w:val="22"/>
          <w:lang w:eastAsia="tr-TR" w:bidi="ar-SA"/>
        </w:rPr>
        <w:t>yalnızca mantarlarda bulunur.</w:t>
      </w:r>
      <w:r w:rsidRPr="00787314">
        <w:rPr>
          <w:rFonts w:ascii="Minion Pro" w:hAnsi="Minion Pro" w:cs="Times New Roman"/>
          <w:color w:val="020202"/>
          <w:sz w:val="22"/>
          <w:szCs w:val="22"/>
          <w:vertAlign w:val="superscript"/>
          <w:lang w:eastAsia="tr-TR" w:bidi="ar-SA"/>
        </w:rPr>
        <w:t>157</w:t>
      </w:r>
      <w:r w:rsidRPr="00787314">
        <w:rPr>
          <w:rFonts w:ascii="Minion Pro" w:hAnsi="Minion Pro" w:cs="Times New Roman"/>
          <w:color w:val="020202"/>
          <w:sz w:val="22"/>
          <w:szCs w:val="22"/>
          <w:lang w:eastAsia="tr-TR" w:bidi="ar-SA"/>
        </w:rPr>
        <w:t xml:space="preserve"> D vitamini kalsiyum ve fosfor düzeylerini kontrol ederek kemik ve diş büyümesinde etkili olan bu minerallerin emilimini destekler. İnsülin salgılanımında aktif rol oynar. İmmun sistemi güçlendirir ve tansiyonu düzenler. Osteoporoz, sedef ve otoimmun sistemi hastalıklarının tedavisi ile tümör baskılayıcı özelliği nedeniyle kanser riskini azaltmakta kullanılır.</w:t>
      </w:r>
      <w:r w:rsidRPr="00787314">
        <w:rPr>
          <w:rFonts w:ascii="Minion Pro" w:hAnsi="Minion Pro" w:cs="Times New Roman"/>
          <w:color w:val="020202"/>
          <w:sz w:val="22"/>
          <w:szCs w:val="22"/>
          <w:vertAlign w:val="superscript"/>
          <w:lang w:eastAsia="tr-TR" w:bidi="ar-SA"/>
        </w:rPr>
        <w:t>158,161</w:t>
      </w:r>
      <w:r w:rsidRPr="00787314">
        <w:rPr>
          <w:rFonts w:ascii="Minion Pro" w:hAnsi="Minion Pro" w:cs="Times New Roman"/>
          <w:color w:val="020202"/>
          <w:sz w:val="22"/>
          <w:szCs w:val="22"/>
          <w:lang w:eastAsia="tr-TR" w:bidi="ar-SA"/>
        </w:rPr>
        <w:t xml:space="preserve"> Yetersiz beslenme, yetersiz güneş ışığı alma, böbrek ve karaciğer hastalıkları ile alkolizm D vitamini eksikliğine neden olur. Yaşlılar, esmer tenliler, obezler, çölyak hastaları ile sistik fibroz hastaları risk grubunu oluştururlar. D vitamini eksikliği çocuklarda endüstri devriminden sonra Avrupa ve Kuzey Amerika’daki endüstrileşmiş şehirlerde yaygınlaşan ve İngiliz hastalığı (</w:t>
      </w:r>
      <w:r w:rsidRPr="00787314">
        <w:rPr>
          <w:rFonts w:ascii="Minion Pro" w:hAnsi="Minion Pro" w:cs="Times New Roman"/>
          <w:i/>
          <w:color w:val="020202"/>
          <w:sz w:val="22"/>
          <w:szCs w:val="22"/>
          <w:lang w:eastAsia="tr-TR" w:bidi="ar-SA"/>
        </w:rPr>
        <w:t>rickets</w:t>
      </w:r>
      <w:r w:rsidRPr="00787314">
        <w:rPr>
          <w:rFonts w:ascii="Minion Pro" w:hAnsi="Minion Pro" w:cs="Times New Roman"/>
          <w:color w:val="020202"/>
          <w:sz w:val="22"/>
          <w:szCs w:val="22"/>
          <w:lang w:eastAsia="tr-TR" w:bidi="ar-SA"/>
        </w:rPr>
        <w:t>) olarak bilinen raşitizm, yetişkinlerde osteomalazi (kemik yumuşaması) ve osteoporoz hastalıklarına ve diş çürümesi gibi diş problemleri ve kas güçsüzlüğüne neden olur. D vitamini eksikliği unlu mamüller gibi fitat yönüyle çok zengin besinler tüketen kültürlerde daha sık görülebilir. Karmazepin, fentoin, fenobarbital, simetidin, ranitidin, kolestiramin, kolestipol, orlistat ve mineral yağları gibi ilaçlar D vitaminini yok ederler.</w:t>
      </w:r>
      <w:r w:rsidRPr="00787314">
        <w:rPr>
          <w:rFonts w:ascii="Minion Pro" w:hAnsi="Minion Pro" w:cs="Times New Roman"/>
          <w:color w:val="020202"/>
          <w:sz w:val="22"/>
          <w:szCs w:val="22"/>
          <w:vertAlign w:val="superscript"/>
          <w:lang w:eastAsia="tr-TR" w:bidi="ar-SA"/>
        </w:rPr>
        <w:t>157</w:t>
      </w:r>
      <w:r w:rsidR="00215CB3" w:rsidRPr="00787314">
        <w:rPr>
          <w:rFonts w:ascii="Minion Pro" w:hAnsi="Minion Pro" w:cs="Times New Roman"/>
          <w:color w:val="020202"/>
          <w:sz w:val="22"/>
          <w:szCs w:val="22"/>
          <w:lang w:eastAsia="tr-TR" w:bidi="ar-SA"/>
        </w:rPr>
        <w:t xml:space="preserve"> </w:t>
      </w:r>
      <w:r w:rsidR="00EC68D2" w:rsidRPr="00787314">
        <w:rPr>
          <w:rFonts w:ascii="Minion Pro" w:hAnsi="Minion Pro" w:cs="Times New Roman"/>
          <w:color w:val="020202"/>
          <w:sz w:val="22"/>
          <w:szCs w:val="22"/>
          <w:lang w:eastAsia="tr-TR" w:bidi="ar-SA"/>
        </w:rPr>
        <w:t xml:space="preserve">Aşırı D vitamini tüketimi bazı yan etkilere neden olabilir. Ancak bilim adamları hala hangi miktarda alınan D vitamininin aşırı olduğu konusunda bir uzlaşmaya varamamışlardır. Hatta bilim adamlarının çoğu tavsiye edilen günlük D vitamini miktarlarını çok düşük bulmaktadırlar. Vücutta D vitamini aşırılığında aşırı susama, ağızda metal tadı, iştahsızlık, kilo kaybı, kemiklerde ağrı, yorgunluk, gözlerde şişkinlik, kusma, diyare, kabızlık, çok sık idrar yapma ihtiyacı ve kas problemleri görülür. Güneş ışınlarından aşırı D vitamin alınması mümkün olmadığı gibi gıdalardan da aşırı D vitamini almak çok zordur. Aşırı D vitamini ancak D vitamini takviyelerinin kontrolsüz kullanımı sonucu oluşabilir. </w:t>
      </w:r>
      <w:r w:rsidR="00215CB3" w:rsidRPr="00787314">
        <w:rPr>
          <w:rFonts w:ascii="Minion Pro" w:hAnsi="Minion Pro" w:cs="Times New Roman"/>
          <w:bCs/>
          <w:color w:val="auto"/>
          <w:sz w:val="22"/>
          <w:szCs w:val="22"/>
        </w:rPr>
        <w:t>Tavsiye edilen günlük pediatrik kullanım miktarı yenidoğanlar ile 6 aylık bebeklerde 5 mcg, 7 aylık bebekler ile 12 aylık bebeklerde 5 mcg, 1-3 yaşları arasındaki ço</w:t>
      </w:r>
      <w:r w:rsidR="002A048D" w:rsidRPr="00787314">
        <w:rPr>
          <w:rFonts w:ascii="Minion Pro" w:hAnsi="Minion Pro" w:cs="Times New Roman"/>
          <w:bCs/>
          <w:color w:val="auto"/>
          <w:sz w:val="22"/>
          <w:szCs w:val="22"/>
        </w:rPr>
        <w:t>c</w:t>
      </w:r>
      <w:r w:rsidR="00215CB3" w:rsidRPr="00787314">
        <w:rPr>
          <w:rFonts w:ascii="Minion Pro" w:hAnsi="Minion Pro" w:cs="Times New Roman"/>
          <w:bCs/>
          <w:color w:val="auto"/>
          <w:sz w:val="22"/>
          <w:szCs w:val="22"/>
        </w:rPr>
        <w:t xml:space="preserve">uklarda 300 mcg, 4-8 yaşları arasındaki çocuklarda 400 mcg, 9-13 yaşları arasındaki çocuklarda 5 mcg, 14-18 yaşları arasındaki adolesan erkeklerde 5 mcg ve 14-18 yaşları arasındaki adolesan kızlarda da 5 mcg'dır. 19-50 yaşları arasındaki yetişkinler için tavsiye edilen günlük kullanım miktarı 5 mcg, 51-70 yaşları arasındakiler için 10 mcg ve 71 yaş ve üstündekiler için ise 15 mcg'dır. </w:t>
      </w:r>
      <w:r w:rsidR="00215CB3" w:rsidRPr="00787314">
        <w:rPr>
          <w:rFonts w:ascii="Minion Pro" w:hAnsi="Minion Pro" w:cs="Times New Roman"/>
          <w:color w:val="020202"/>
          <w:sz w:val="22"/>
          <w:szCs w:val="22"/>
          <w:lang w:eastAsia="tr-TR" w:bidi="ar-SA"/>
        </w:rPr>
        <w:t>Hamile ve süt verenlerde ise 5</w:t>
      </w:r>
      <w:r w:rsidR="0003396C" w:rsidRPr="00787314">
        <w:rPr>
          <w:rFonts w:ascii="Minion Pro" w:hAnsi="Minion Pro" w:cs="Times New Roman"/>
          <w:color w:val="020202"/>
          <w:sz w:val="22"/>
          <w:szCs w:val="22"/>
          <w:lang w:eastAsia="tr-TR" w:bidi="ar-SA"/>
        </w:rPr>
        <w:t xml:space="preserve"> </w:t>
      </w:r>
      <w:r w:rsidR="00AD324B" w:rsidRPr="00787314">
        <w:rPr>
          <w:rFonts w:ascii="Minion Pro" w:hAnsi="Minion Pro" w:cs="Times New Roman"/>
          <w:color w:val="020202"/>
          <w:sz w:val="22"/>
          <w:szCs w:val="22"/>
          <w:lang w:eastAsia="tr-TR" w:bidi="ar-SA"/>
        </w:rPr>
        <w:t>mcg’dı</w:t>
      </w:r>
      <w:r w:rsidR="00215CB3" w:rsidRPr="00787314">
        <w:rPr>
          <w:rFonts w:ascii="Minion Pro" w:hAnsi="Minion Pro" w:cs="Times New Roman"/>
          <w:color w:val="020202"/>
          <w:sz w:val="22"/>
          <w:szCs w:val="22"/>
          <w:lang w:eastAsia="tr-TR" w:bidi="ar-SA"/>
        </w:rPr>
        <w:t>r</w:t>
      </w:r>
      <w:r w:rsidR="00215CB3" w:rsidRPr="00787314">
        <w:rPr>
          <w:rFonts w:ascii="Minion Pro" w:hAnsi="Minion Pro" w:cs="Times New Roman"/>
          <w:bCs/>
          <w:color w:val="auto"/>
          <w:sz w:val="22"/>
          <w:szCs w:val="22"/>
        </w:rPr>
        <w:t>.</w:t>
      </w:r>
      <w:r w:rsidR="00215CB3" w:rsidRPr="00787314">
        <w:rPr>
          <w:rFonts w:ascii="Minion Pro" w:hAnsi="Minion Pro" w:cs="Times New Roman"/>
          <w:bCs/>
          <w:color w:val="auto"/>
          <w:sz w:val="22"/>
          <w:szCs w:val="22"/>
          <w:vertAlign w:val="superscript"/>
        </w:rPr>
        <w:t>271</w:t>
      </w:r>
      <w:r w:rsidRPr="00787314">
        <w:rPr>
          <w:rFonts w:ascii="Minion Pro" w:hAnsi="Minion Pro" w:cs="Times New Roman"/>
          <w:color w:val="020202"/>
          <w:sz w:val="22"/>
          <w:szCs w:val="22"/>
          <w:lang w:eastAsia="tr-TR" w:bidi="ar-SA"/>
        </w:rPr>
        <w:t xml:space="preserve"> </w:t>
      </w:r>
    </w:p>
    <w:p w:rsidR="00FE5A89" w:rsidRPr="00787314" w:rsidRDefault="00FE5A89" w:rsidP="00FE5A89">
      <w:pPr>
        <w:widowControl/>
        <w:autoSpaceDE w:val="0"/>
        <w:autoSpaceDN w:val="0"/>
        <w:adjustRightInd w:val="0"/>
        <w:rPr>
          <w:rFonts w:ascii="Minion Pro" w:hAnsi="Minion Pro" w:cs="Times New Roman"/>
          <w:color w:val="020202"/>
          <w:sz w:val="22"/>
          <w:szCs w:val="22"/>
          <w:lang w:eastAsia="tr-TR" w:bidi="ar-SA"/>
        </w:rPr>
      </w:pPr>
    </w:p>
    <w:p w:rsidR="00FE5A89" w:rsidRPr="00787314" w:rsidRDefault="00FE5A89" w:rsidP="00FE5A89">
      <w:pPr>
        <w:widowControl/>
        <w:autoSpaceDE w:val="0"/>
        <w:autoSpaceDN w:val="0"/>
        <w:adjustRightInd w:val="0"/>
        <w:rPr>
          <w:rFonts w:ascii="Minion Pro" w:hAnsi="Minion Pro" w:cs="Times New Roman"/>
          <w:i/>
          <w:color w:val="0070C0"/>
          <w:sz w:val="22"/>
          <w:szCs w:val="22"/>
          <w:lang w:eastAsia="tr-TR" w:bidi="ar-SA"/>
        </w:rPr>
      </w:pPr>
      <w:r w:rsidRPr="00787314">
        <w:rPr>
          <w:rFonts w:ascii="Minion Pro" w:hAnsi="Minion Pro" w:cs="Times New Roman"/>
          <w:i/>
          <w:color w:val="0070C0"/>
          <w:sz w:val="22"/>
          <w:szCs w:val="22"/>
          <w:lang w:eastAsia="tr-TR" w:bidi="ar-SA"/>
        </w:rPr>
        <w:t>E vitamini (Alfa tokoferol)</w:t>
      </w:r>
    </w:p>
    <w:p w:rsidR="00DE3BC6" w:rsidRPr="00787314" w:rsidRDefault="00FE5A89" w:rsidP="00DE3BC6">
      <w:pPr>
        <w:widowControl/>
        <w:autoSpaceDE w:val="0"/>
        <w:autoSpaceDN w:val="0"/>
        <w:adjustRightInd w:val="0"/>
        <w:rPr>
          <w:rFonts w:ascii="Minion Pro" w:hAnsi="Minion Pro" w:cs="Times New Roman"/>
          <w:color w:val="020202"/>
          <w:sz w:val="22"/>
          <w:szCs w:val="22"/>
          <w:lang w:eastAsia="tr-TR" w:bidi="ar-SA"/>
        </w:rPr>
      </w:pPr>
      <w:r w:rsidRPr="00787314">
        <w:rPr>
          <w:rFonts w:ascii="Minion Pro" w:hAnsi="Minion Pro" w:cs="Times New Roman"/>
          <w:color w:val="020202"/>
          <w:sz w:val="22"/>
          <w:szCs w:val="22"/>
          <w:lang w:eastAsia="tr-TR" w:bidi="ar-SA"/>
        </w:rPr>
        <w:lastRenderedPageBreak/>
        <w:t>E vitamini yağda çözünebilen en güçlü antioksidandır.</w:t>
      </w:r>
      <w:r w:rsidRPr="00787314">
        <w:rPr>
          <w:rFonts w:ascii="Minion Pro" w:hAnsi="Minion Pro" w:cs="Times New Roman"/>
          <w:color w:val="020202"/>
          <w:sz w:val="22"/>
          <w:szCs w:val="22"/>
          <w:vertAlign w:val="superscript"/>
          <w:lang w:eastAsia="tr-TR" w:bidi="ar-SA"/>
        </w:rPr>
        <w:t>201</w:t>
      </w:r>
      <w:r w:rsidRPr="00787314">
        <w:rPr>
          <w:rFonts w:ascii="Minion Pro" w:hAnsi="Minion Pro" w:cs="Times New Roman"/>
          <w:color w:val="020202"/>
          <w:sz w:val="22"/>
          <w:szCs w:val="22"/>
          <w:lang w:eastAsia="tr-TR" w:bidi="ar-SA"/>
        </w:rPr>
        <w:t xml:space="preserve"> 1922 yılında Kaliforniya Üniversitesi, Berkeley’de farelerin doğurganlığı üzerindeki yapılan bir araştırmada, doğurganlığı muhafaza etmeleri için farelerin bir besine ihtiyaç duyduklarının gözlemlenmesi ile keşfedilmiştir.</w:t>
      </w:r>
      <w:r w:rsidRPr="00787314">
        <w:rPr>
          <w:rFonts w:ascii="Minion Pro" w:hAnsi="Minion Pro" w:cs="Times New Roman"/>
          <w:color w:val="020202"/>
          <w:sz w:val="22"/>
          <w:szCs w:val="22"/>
          <w:vertAlign w:val="superscript"/>
          <w:lang w:eastAsia="tr-TR" w:bidi="ar-SA"/>
        </w:rPr>
        <w:t>158-201</w:t>
      </w:r>
      <w:r w:rsidRPr="00787314">
        <w:rPr>
          <w:rFonts w:ascii="Minion Pro" w:hAnsi="Minion Pro" w:cs="Times New Roman"/>
          <w:color w:val="020202"/>
          <w:sz w:val="22"/>
          <w:szCs w:val="22"/>
          <w:lang w:eastAsia="tr-TR" w:bidi="ar-SA"/>
        </w:rPr>
        <w:t xml:space="preserve"> Böylece E vitamini antisterilite (kısırlık kaşıtı) vitamini olarak meşhur oldu. Bu niteliği Yunanca </w:t>
      </w:r>
      <w:r w:rsidRPr="00787314">
        <w:rPr>
          <w:rFonts w:ascii="Minion Pro" w:hAnsi="Minion Pro" w:cs="Times New Roman"/>
          <w:i/>
          <w:color w:val="020202"/>
          <w:sz w:val="22"/>
          <w:szCs w:val="22"/>
          <w:lang w:eastAsia="tr-TR" w:bidi="ar-SA"/>
        </w:rPr>
        <w:t>tokos</w:t>
      </w:r>
      <w:r w:rsidRPr="00787314">
        <w:rPr>
          <w:rFonts w:ascii="Minion Pro" w:hAnsi="Minion Pro" w:cs="Times New Roman"/>
          <w:color w:val="020202"/>
          <w:sz w:val="22"/>
          <w:szCs w:val="22"/>
          <w:lang w:eastAsia="tr-TR" w:bidi="ar-SA"/>
        </w:rPr>
        <w:t xml:space="preserve"> (evlat) ve </w:t>
      </w:r>
      <w:r w:rsidRPr="00787314">
        <w:rPr>
          <w:rFonts w:ascii="Minion Pro" w:hAnsi="Minion Pro" w:cs="Times New Roman"/>
          <w:i/>
          <w:color w:val="020202"/>
          <w:sz w:val="22"/>
          <w:szCs w:val="22"/>
          <w:lang w:eastAsia="tr-TR" w:bidi="ar-SA"/>
        </w:rPr>
        <w:t>pherein</w:t>
      </w:r>
      <w:r w:rsidRPr="00787314">
        <w:rPr>
          <w:rFonts w:ascii="Minion Pro" w:hAnsi="Minion Pro" w:cs="Times New Roman"/>
          <w:color w:val="020202"/>
          <w:sz w:val="22"/>
          <w:szCs w:val="22"/>
          <w:lang w:eastAsia="tr-TR" w:bidi="ar-SA"/>
        </w:rPr>
        <w:t xml:space="preserve"> (doğurmak) kelimelerinden türetilen </w:t>
      </w:r>
      <w:r w:rsidRPr="00787314">
        <w:rPr>
          <w:rFonts w:ascii="Minion Pro" w:hAnsi="Minion Pro" w:cs="Times New Roman"/>
          <w:i/>
          <w:color w:val="020202"/>
          <w:sz w:val="22"/>
          <w:szCs w:val="22"/>
          <w:lang w:eastAsia="tr-TR" w:bidi="ar-SA"/>
        </w:rPr>
        <w:t>tokoferol</w:t>
      </w:r>
      <w:r w:rsidRPr="00787314">
        <w:rPr>
          <w:rFonts w:ascii="Minion Pro" w:hAnsi="Minion Pro" w:cs="Times New Roman"/>
          <w:color w:val="020202"/>
          <w:sz w:val="22"/>
          <w:szCs w:val="22"/>
          <w:lang w:eastAsia="tr-TR" w:bidi="ar-SA"/>
        </w:rPr>
        <w:t xml:space="preserve"> kelimesinde de vurgulanmıştır.</w:t>
      </w:r>
      <w:r w:rsidRPr="00787314">
        <w:rPr>
          <w:rFonts w:ascii="Minion Pro" w:hAnsi="Minion Pro" w:cs="Times New Roman"/>
          <w:color w:val="020202"/>
          <w:sz w:val="22"/>
          <w:szCs w:val="22"/>
          <w:vertAlign w:val="superscript"/>
          <w:lang w:eastAsia="tr-TR" w:bidi="ar-SA"/>
        </w:rPr>
        <w:t>158</w:t>
      </w:r>
      <w:r w:rsidRPr="00787314">
        <w:rPr>
          <w:rFonts w:ascii="Minion Pro" w:hAnsi="Minion Pro" w:cs="Times New Roman"/>
          <w:color w:val="020202"/>
          <w:sz w:val="22"/>
          <w:szCs w:val="22"/>
          <w:lang w:eastAsia="tr-TR" w:bidi="ar-SA"/>
        </w:rPr>
        <w:t xml:space="preserve"> Ancak E vitamininin metabolik fonksiyonları hala anlaşılamamıştır. Sekiz farklı molekül E vitamininin antioksidan niteliğini oluştursa da vücudumuz özellikle tokoferolü tercih eder.</w:t>
      </w:r>
      <w:r w:rsidRPr="00787314">
        <w:rPr>
          <w:rFonts w:ascii="Minion Pro" w:hAnsi="Minion Pro" w:cs="Times New Roman"/>
          <w:color w:val="020202"/>
          <w:sz w:val="22"/>
          <w:szCs w:val="22"/>
          <w:vertAlign w:val="superscript"/>
          <w:lang w:eastAsia="tr-TR" w:bidi="ar-SA"/>
        </w:rPr>
        <w:t>201</w:t>
      </w:r>
      <w:r w:rsidRPr="00787314">
        <w:rPr>
          <w:rFonts w:ascii="Minion Pro" w:hAnsi="Minion Pro" w:cs="Times New Roman"/>
          <w:color w:val="020202"/>
          <w:sz w:val="22"/>
          <w:szCs w:val="22"/>
          <w:lang w:eastAsia="tr-TR" w:bidi="ar-SA"/>
        </w:rPr>
        <w:t xml:space="preserve"> E vitamini çok önemli bir vitamin olsa da 1960’ların ortalarına kadar eksikliğinin neden olduğu problemler bilinmiyordu.</w:t>
      </w:r>
      <w:r w:rsidRPr="00787314">
        <w:rPr>
          <w:rFonts w:ascii="Minion Pro" w:hAnsi="Minion Pro" w:cs="Times New Roman"/>
          <w:color w:val="020202"/>
          <w:sz w:val="22"/>
          <w:szCs w:val="22"/>
          <w:vertAlign w:val="superscript"/>
          <w:lang w:eastAsia="tr-TR" w:bidi="ar-SA"/>
        </w:rPr>
        <w:t>158</w:t>
      </w:r>
      <w:r w:rsidRPr="00787314">
        <w:rPr>
          <w:rFonts w:ascii="Minion Pro" w:hAnsi="Minion Pro" w:cs="Times New Roman"/>
          <w:color w:val="020202"/>
          <w:sz w:val="22"/>
          <w:szCs w:val="22"/>
          <w:lang w:eastAsia="tr-TR" w:bidi="ar-SA"/>
        </w:rPr>
        <w:t xml:space="preserve"> E vitamini hem hayvansal hem de bitkisel ürünlerde bulunur. E vitaminin en zengin kaynakları bitkisel yağlar, ıspana</w:t>
      </w:r>
      <w:r w:rsidR="00DE3BC6" w:rsidRPr="00787314">
        <w:rPr>
          <w:rFonts w:ascii="Minion Pro" w:hAnsi="Minion Pro" w:cs="Times New Roman"/>
          <w:color w:val="020202"/>
          <w:sz w:val="22"/>
          <w:szCs w:val="22"/>
          <w:lang w:eastAsia="tr-TR" w:bidi="ar-SA"/>
        </w:rPr>
        <w:t>k gibi yeşil yapraklı bitkiler</w:t>
      </w:r>
      <w:r w:rsidRPr="00787314">
        <w:rPr>
          <w:rFonts w:ascii="Minion Pro" w:hAnsi="Minion Pro" w:cs="Times New Roman"/>
          <w:color w:val="020202"/>
          <w:sz w:val="22"/>
          <w:szCs w:val="22"/>
          <w:lang w:eastAsia="tr-TR" w:bidi="ar-SA"/>
        </w:rPr>
        <w:t>, karalâhana, soya fasulyesi, tatlı patates, kuşkonm</w:t>
      </w:r>
      <w:r w:rsidR="00DE3BC6" w:rsidRPr="00787314">
        <w:rPr>
          <w:rFonts w:ascii="Minion Pro" w:hAnsi="Minion Pro" w:cs="Times New Roman"/>
          <w:color w:val="020202"/>
          <w:sz w:val="22"/>
          <w:szCs w:val="22"/>
          <w:lang w:eastAsia="tr-TR" w:bidi="ar-SA"/>
        </w:rPr>
        <w:t>az, brokoli, fındık ve fıstıktır</w:t>
      </w:r>
      <w:r w:rsidRPr="00787314">
        <w:rPr>
          <w:rFonts w:ascii="Minion Pro" w:hAnsi="Minion Pro" w:cs="Times New Roman"/>
          <w:color w:val="020202"/>
          <w:sz w:val="22"/>
          <w:szCs w:val="22"/>
          <w:lang w:eastAsia="tr-TR" w:bidi="ar-SA"/>
        </w:rPr>
        <w:t>.</w:t>
      </w:r>
      <w:r w:rsidRPr="00787314">
        <w:rPr>
          <w:rFonts w:ascii="Minion Pro" w:hAnsi="Minion Pro" w:cs="Times New Roman"/>
          <w:color w:val="020202"/>
          <w:sz w:val="22"/>
          <w:szCs w:val="22"/>
          <w:vertAlign w:val="superscript"/>
          <w:lang w:eastAsia="tr-TR" w:bidi="ar-SA"/>
        </w:rPr>
        <w:t>158,161</w:t>
      </w:r>
      <w:r w:rsidRPr="00787314">
        <w:rPr>
          <w:rFonts w:ascii="Minion Pro" w:hAnsi="Minion Pro" w:cs="Times New Roman"/>
          <w:color w:val="020202"/>
          <w:sz w:val="22"/>
          <w:szCs w:val="22"/>
          <w:lang w:eastAsia="tr-TR" w:bidi="ar-SA"/>
        </w:rPr>
        <w:t xml:space="preserve"> 100</w:t>
      </w:r>
      <w:r w:rsidR="00AC3444"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g haşlanmış brokolide 1.3</w:t>
      </w:r>
      <w:r w:rsidR="00AC3444"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150</w:t>
      </w:r>
      <w:r w:rsidR="00AC3444"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g haşlanmış tatlı patateste 6.5</w:t>
      </w:r>
      <w:r w:rsidR="00AC3444"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iki tane domateste 1.8</w:t>
      </w:r>
      <w:r w:rsidR="00AC3444"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bir elmada 0.4</w:t>
      </w:r>
      <w:r w:rsidR="00AC3444"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bir muzda 0.3</w:t>
      </w:r>
      <w:r w:rsidR="00AC3444"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üç tane erikte 0.6</w:t>
      </w:r>
      <w:r w:rsidR="00AC3444"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30 tane bademde 4.8</w:t>
      </w:r>
      <w:r w:rsidR="00AC3444"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30 fındıkta 6.2</w:t>
      </w:r>
      <w:r w:rsidR="00AC3444"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30 fıstıkta 3.3</w:t>
      </w:r>
      <w:r w:rsidR="00AC3444"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ve 1 yemek kaşığı ayçekirdeğinde 7.5</w:t>
      </w:r>
      <w:r w:rsidR="00AC3444"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E vitamini bulunur.</w:t>
      </w:r>
      <w:r w:rsidRPr="00787314">
        <w:rPr>
          <w:rFonts w:ascii="Minion Pro" w:hAnsi="Minion Pro" w:cs="Times New Roman"/>
          <w:color w:val="020202"/>
          <w:sz w:val="22"/>
          <w:szCs w:val="22"/>
          <w:vertAlign w:val="superscript"/>
          <w:lang w:eastAsia="tr-TR" w:bidi="ar-SA"/>
        </w:rPr>
        <w:t>196</w:t>
      </w:r>
      <w:r w:rsidRPr="00787314">
        <w:rPr>
          <w:rFonts w:ascii="Minion Pro" w:hAnsi="Minion Pro" w:cs="Times New Roman"/>
          <w:color w:val="020202"/>
          <w:sz w:val="22"/>
          <w:szCs w:val="22"/>
          <w:lang w:eastAsia="tr-TR" w:bidi="ar-SA"/>
        </w:rPr>
        <w:t xml:space="preserve"> Besinlerin kızartma, dondurma, öğütme ve ağartma gibi süreçlere maruz kalmaları E vitamini içeriklerinin bir kısmını yok eder. Isıya dayanıklı olsa da kızartma yöntemi vitamini yok eder.</w:t>
      </w:r>
      <w:r w:rsidRPr="00787314">
        <w:rPr>
          <w:rFonts w:ascii="Minion Pro" w:hAnsi="Minion Pro" w:cs="Times New Roman"/>
          <w:color w:val="020202"/>
          <w:sz w:val="22"/>
          <w:szCs w:val="22"/>
          <w:vertAlign w:val="superscript"/>
          <w:lang w:eastAsia="tr-TR" w:bidi="ar-SA"/>
        </w:rPr>
        <w:t>161</w:t>
      </w:r>
      <w:r w:rsidRPr="00787314">
        <w:rPr>
          <w:rFonts w:ascii="Minion Pro" w:hAnsi="Minion Pro" w:cs="Times New Roman"/>
          <w:color w:val="020202"/>
          <w:sz w:val="22"/>
          <w:szCs w:val="22"/>
          <w:lang w:eastAsia="tr-TR" w:bidi="ar-SA"/>
        </w:rPr>
        <w:t xml:space="preserve"> Bitkilerin içerdiği E vitamininin pişirmeyle %55’ kadar yok edildiği bilinmektedir.</w:t>
      </w:r>
      <w:r w:rsidRPr="00787314">
        <w:rPr>
          <w:rFonts w:ascii="Minion Pro" w:hAnsi="Minion Pro" w:cs="Times New Roman"/>
          <w:color w:val="020202"/>
          <w:sz w:val="22"/>
          <w:szCs w:val="22"/>
          <w:vertAlign w:val="superscript"/>
          <w:lang w:eastAsia="tr-TR" w:bidi="ar-SA"/>
        </w:rPr>
        <w:t>202</w:t>
      </w:r>
      <w:r w:rsidRPr="00787314">
        <w:rPr>
          <w:rFonts w:ascii="Minion Pro" w:hAnsi="Minion Pro" w:cs="Times New Roman"/>
          <w:color w:val="020202"/>
          <w:sz w:val="22"/>
          <w:szCs w:val="22"/>
          <w:lang w:eastAsia="tr-TR" w:bidi="ar-SA"/>
        </w:rPr>
        <w:t xml:space="preserve"> E vitamininin antisterilite etkisinin güçlü bir antioksidan niteliğinden kaynaklandığı tahmin edilmektedir.</w:t>
      </w:r>
      <w:r w:rsidRPr="00787314">
        <w:rPr>
          <w:rFonts w:ascii="Minion Pro" w:hAnsi="Minion Pro" w:cs="Times New Roman"/>
          <w:color w:val="020202"/>
          <w:sz w:val="22"/>
          <w:szCs w:val="22"/>
          <w:vertAlign w:val="superscript"/>
          <w:lang w:eastAsia="tr-TR" w:bidi="ar-SA"/>
        </w:rPr>
        <w:t>161</w:t>
      </w:r>
      <w:r w:rsidRPr="00787314">
        <w:rPr>
          <w:rFonts w:ascii="Minion Pro" w:hAnsi="Minion Pro" w:cs="Times New Roman"/>
          <w:color w:val="020202"/>
          <w:sz w:val="22"/>
          <w:szCs w:val="22"/>
          <w:lang w:eastAsia="tr-TR" w:bidi="ar-SA"/>
        </w:rPr>
        <w:t xml:space="preserve"> E vitamini bir antioksidan olarak çoklu doymamış yağ asitlerini, hücre-zarı bileşenlerini ve düşük yoğunluklu lipoproteinleri serbest radikallerin oksidatif zararlarına karşı korur ve LDL oksidasyonuna engel olur.</w:t>
      </w:r>
      <w:r w:rsidRPr="00787314">
        <w:rPr>
          <w:rFonts w:ascii="Minion Pro" w:hAnsi="Minion Pro" w:cs="Times New Roman"/>
          <w:color w:val="020202"/>
          <w:sz w:val="22"/>
          <w:szCs w:val="22"/>
          <w:vertAlign w:val="superscript"/>
          <w:lang w:eastAsia="tr-TR" w:bidi="ar-SA"/>
        </w:rPr>
        <w:t>157-158,161</w:t>
      </w:r>
      <w:r w:rsidRPr="00787314">
        <w:rPr>
          <w:rFonts w:ascii="Minion Pro" w:hAnsi="Minion Pro" w:cs="Times New Roman"/>
          <w:color w:val="020202"/>
          <w:sz w:val="22"/>
          <w:szCs w:val="22"/>
          <w:lang w:eastAsia="tr-TR" w:bidi="ar-SA"/>
        </w:rPr>
        <w:t xml:space="preserve"> Böylece immun sistemin normal fonksiyonlarını destekler, kanın pıhtılaşmasını önler ve kan damarlarını genişletir. Kardiyovasküler hastalıklardan korunma ve tedavilerinde, kanserde ve katarakt tedavisinde kullanılır. Bağışıklık tepkilerini kuvvetlendirir, oksidatif stresi azaltır ve anlama yeteneğini geliştirir. Gerektiği miktarın altında alınmasının artan kalp krizi riski ile ilişkili olduğu düşünülmektedir. E vitamini eksikliği nadiren görülse de miyopati (kas güçsüzlüğü) ve periferik nöropati gibi nörolojik sorunlara, retinopati ve olası kısırlığa neden olabilir. Yüksek dozlarda E vitamini alınması K vitamininin pıhtılaştırıcı etkisini azaltabilir. E vitamini warfarinin antikoagülan etkisini kuvvetlendirir.</w:t>
      </w:r>
      <w:r w:rsidRPr="00787314">
        <w:rPr>
          <w:rFonts w:ascii="Minion Pro" w:hAnsi="Minion Pro" w:cs="Times New Roman"/>
          <w:color w:val="020202"/>
          <w:sz w:val="22"/>
          <w:szCs w:val="22"/>
          <w:vertAlign w:val="superscript"/>
          <w:lang w:eastAsia="tr-TR" w:bidi="ar-SA"/>
        </w:rPr>
        <w:t>161</w:t>
      </w:r>
      <w:r w:rsidRPr="00787314">
        <w:rPr>
          <w:rFonts w:ascii="Minion Pro" w:hAnsi="Minion Pro" w:cs="Times New Roman"/>
          <w:color w:val="020202"/>
          <w:sz w:val="22"/>
          <w:szCs w:val="22"/>
          <w:lang w:eastAsia="tr-TR" w:bidi="ar-SA"/>
        </w:rPr>
        <w:t xml:space="preserve"> </w:t>
      </w:r>
      <w:r w:rsidR="00DE3BC6" w:rsidRPr="00787314">
        <w:rPr>
          <w:rFonts w:ascii="Minion Pro" w:hAnsi="Minion Pro" w:cs="Times New Roman"/>
          <w:bCs/>
          <w:color w:val="auto"/>
          <w:sz w:val="22"/>
          <w:szCs w:val="22"/>
        </w:rPr>
        <w:t xml:space="preserve">Klinik deneylere göre hastalıklara karşı koruma ve hastalık tedavisi amaçlı olarak yetişkinlerde günlük 400-800 IU E vitamini tüketilmelidir. </w:t>
      </w:r>
      <w:r w:rsidR="0003396C" w:rsidRPr="00787314">
        <w:rPr>
          <w:rFonts w:ascii="Minion Pro" w:hAnsi="Minion Pro" w:cs="Times New Roman"/>
          <w:bCs/>
          <w:color w:val="auto"/>
          <w:sz w:val="22"/>
          <w:szCs w:val="22"/>
        </w:rPr>
        <w:t>1 mg E vitamininin 1.5 IU olduğu düşünülürse t</w:t>
      </w:r>
      <w:r w:rsidR="00DE3BC6" w:rsidRPr="00787314">
        <w:rPr>
          <w:rFonts w:ascii="Minion Pro" w:hAnsi="Minion Pro" w:cs="Times New Roman"/>
          <w:bCs/>
          <w:color w:val="auto"/>
          <w:sz w:val="22"/>
          <w:szCs w:val="22"/>
        </w:rPr>
        <w:t xml:space="preserve">avsiye edilen günlük pediatrik kullanım miktarı yenidoğanlar ile 6 aylık bebeklerde </w:t>
      </w:r>
      <w:r w:rsidR="0003396C" w:rsidRPr="00787314">
        <w:rPr>
          <w:rFonts w:ascii="Minion Pro" w:hAnsi="Minion Pro" w:cs="Times New Roman"/>
          <w:bCs/>
          <w:color w:val="auto"/>
          <w:sz w:val="22"/>
          <w:szCs w:val="22"/>
        </w:rPr>
        <w:t>6 IU</w:t>
      </w:r>
      <w:r w:rsidR="00DE3BC6" w:rsidRPr="00787314">
        <w:rPr>
          <w:rFonts w:ascii="Minion Pro" w:hAnsi="Minion Pro" w:cs="Times New Roman"/>
          <w:bCs/>
          <w:color w:val="auto"/>
          <w:sz w:val="22"/>
          <w:szCs w:val="22"/>
        </w:rPr>
        <w:t xml:space="preserve">, 7 aylık bebekler ile 12 aylık bebeklerde </w:t>
      </w:r>
      <w:r w:rsidR="0003396C" w:rsidRPr="00787314">
        <w:rPr>
          <w:rFonts w:ascii="Minion Pro" w:hAnsi="Minion Pro" w:cs="Times New Roman"/>
          <w:bCs/>
          <w:color w:val="auto"/>
          <w:sz w:val="22"/>
          <w:szCs w:val="22"/>
        </w:rPr>
        <w:t>9 IU</w:t>
      </w:r>
      <w:r w:rsidR="00DE3BC6" w:rsidRPr="00787314">
        <w:rPr>
          <w:rFonts w:ascii="Minion Pro" w:hAnsi="Minion Pro" w:cs="Times New Roman"/>
          <w:bCs/>
          <w:color w:val="auto"/>
          <w:sz w:val="22"/>
          <w:szCs w:val="22"/>
        </w:rPr>
        <w:t>, 1-3 yaşları arasındaki ço</w:t>
      </w:r>
      <w:r w:rsidR="002A048D" w:rsidRPr="00787314">
        <w:rPr>
          <w:rFonts w:ascii="Minion Pro" w:hAnsi="Minion Pro" w:cs="Times New Roman"/>
          <w:bCs/>
          <w:color w:val="auto"/>
          <w:sz w:val="22"/>
          <w:szCs w:val="22"/>
        </w:rPr>
        <w:t>c</w:t>
      </w:r>
      <w:r w:rsidR="00DE3BC6" w:rsidRPr="00787314">
        <w:rPr>
          <w:rFonts w:ascii="Minion Pro" w:hAnsi="Minion Pro" w:cs="Times New Roman"/>
          <w:bCs/>
          <w:color w:val="auto"/>
          <w:sz w:val="22"/>
          <w:szCs w:val="22"/>
        </w:rPr>
        <w:t xml:space="preserve">uklarda </w:t>
      </w:r>
      <w:r w:rsidR="0003396C" w:rsidRPr="00787314">
        <w:rPr>
          <w:rFonts w:ascii="Minion Pro" w:hAnsi="Minion Pro" w:cs="Times New Roman"/>
          <w:bCs/>
          <w:color w:val="auto"/>
          <w:sz w:val="22"/>
          <w:szCs w:val="22"/>
        </w:rPr>
        <w:t>9 IU</w:t>
      </w:r>
      <w:r w:rsidR="00DE3BC6" w:rsidRPr="00787314">
        <w:rPr>
          <w:rFonts w:ascii="Minion Pro" w:hAnsi="Minion Pro" w:cs="Times New Roman"/>
          <w:bCs/>
          <w:color w:val="auto"/>
          <w:sz w:val="22"/>
          <w:szCs w:val="22"/>
        </w:rPr>
        <w:t xml:space="preserve">, 4-8 yaşları arasındaki çocuklarda </w:t>
      </w:r>
      <w:r w:rsidR="0003396C" w:rsidRPr="00787314">
        <w:rPr>
          <w:rFonts w:ascii="Minion Pro" w:hAnsi="Minion Pro" w:cs="Times New Roman"/>
          <w:bCs/>
          <w:color w:val="auto"/>
          <w:sz w:val="22"/>
          <w:szCs w:val="22"/>
        </w:rPr>
        <w:t>10.5 IU</w:t>
      </w:r>
      <w:r w:rsidR="00DE3BC6" w:rsidRPr="00787314">
        <w:rPr>
          <w:rFonts w:ascii="Minion Pro" w:hAnsi="Minion Pro" w:cs="Times New Roman"/>
          <w:bCs/>
          <w:color w:val="auto"/>
          <w:sz w:val="22"/>
          <w:szCs w:val="22"/>
        </w:rPr>
        <w:t xml:space="preserve">, 9-13 yaşları arasındaki çocuklarda </w:t>
      </w:r>
      <w:r w:rsidR="0003396C" w:rsidRPr="00787314">
        <w:rPr>
          <w:rFonts w:ascii="Minion Pro" w:hAnsi="Minion Pro" w:cs="Times New Roman"/>
          <w:bCs/>
          <w:color w:val="auto"/>
          <w:sz w:val="22"/>
          <w:szCs w:val="22"/>
        </w:rPr>
        <w:t>16.</w:t>
      </w:r>
      <w:r w:rsidR="00DE3BC6" w:rsidRPr="00787314">
        <w:rPr>
          <w:rFonts w:ascii="Minion Pro" w:hAnsi="Minion Pro" w:cs="Times New Roman"/>
          <w:bCs/>
          <w:color w:val="auto"/>
          <w:sz w:val="22"/>
          <w:szCs w:val="22"/>
        </w:rPr>
        <w:t xml:space="preserve">5 </w:t>
      </w:r>
      <w:r w:rsidR="0003396C" w:rsidRPr="00787314">
        <w:rPr>
          <w:rFonts w:ascii="Minion Pro" w:hAnsi="Minion Pro" w:cs="Times New Roman"/>
          <w:bCs/>
          <w:color w:val="auto"/>
          <w:sz w:val="22"/>
          <w:szCs w:val="22"/>
        </w:rPr>
        <w:t>IU</w:t>
      </w:r>
      <w:r w:rsidR="00DE3BC6" w:rsidRPr="00787314">
        <w:rPr>
          <w:rFonts w:ascii="Minion Pro" w:hAnsi="Minion Pro" w:cs="Times New Roman"/>
          <w:bCs/>
          <w:color w:val="auto"/>
          <w:sz w:val="22"/>
          <w:szCs w:val="22"/>
        </w:rPr>
        <w:t>, 14-18 yaşları arasındaki adolesan er</w:t>
      </w:r>
      <w:r w:rsidR="0003396C" w:rsidRPr="00787314">
        <w:rPr>
          <w:rFonts w:ascii="Minion Pro" w:hAnsi="Minion Pro" w:cs="Times New Roman"/>
          <w:bCs/>
          <w:color w:val="auto"/>
          <w:sz w:val="22"/>
          <w:szCs w:val="22"/>
        </w:rPr>
        <w:t>kek ve kızlarda</w:t>
      </w:r>
      <w:r w:rsidR="00DE3BC6" w:rsidRPr="00787314">
        <w:rPr>
          <w:rFonts w:ascii="Minion Pro" w:hAnsi="Minion Pro" w:cs="Times New Roman"/>
          <w:bCs/>
          <w:color w:val="auto"/>
          <w:sz w:val="22"/>
          <w:szCs w:val="22"/>
        </w:rPr>
        <w:t xml:space="preserve"> </w:t>
      </w:r>
      <w:r w:rsidR="0003396C" w:rsidRPr="00787314">
        <w:rPr>
          <w:rFonts w:ascii="Minion Pro" w:hAnsi="Minion Pro" w:cs="Times New Roman"/>
          <w:bCs/>
          <w:color w:val="auto"/>
          <w:sz w:val="22"/>
          <w:szCs w:val="22"/>
        </w:rPr>
        <w:t>22.5 IU'du</w:t>
      </w:r>
      <w:r w:rsidR="00DE3BC6" w:rsidRPr="00787314">
        <w:rPr>
          <w:rFonts w:ascii="Minion Pro" w:hAnsi="Minion Pro" w:cs="Times New Roman"/>
          <w:bCs/>
          <w:color w:val="auto"/>
          <w:sz w:val="22"/>
          <w:szCs w:val="22"/>
        </w:rPr>
        <w:t>r. 1</w:t>
      </w:r>
      <w:r w:rsidR="0003396C" w:rsidRPr="00787314">
        <w:rPr>
          <w:rFonts w:ascii="Minion Pro" w:hAnsi="Minion Pro" w:cs="Times New Roman"/>
          <w:bCs/>
          <w:color w:val="auto"/>
          <w:sz w:val="22"/>
          <w:szCs w:val="22"/>
        </w:rPr>
        <w:t>9 y</w:t>
      </w:r>
      <w:r w:rsidR="00DE3BC6" w:rsidRPr="00787314">
        <w:rPr>
          <w:rFonts w:ascii="Minion Pro" w:hAnsi="Minion Pro" w:cs="Times New Roman"/>
          <w:bCs/>
          <w:color w:val="auto"/>
          <w:sz w:val="22"/>
          <w:szCs w:val="22"/>
        </w:rPr>
        <w:t>aş</w:t>
      </w:r>
      <w:r w:rsidR="0003396C" w:rsidRPr="00787314">
        <w:rPr>
          <w:rFonts w:ascii="Minion Pro" w:hAnsi="Minion Pro" w:cs="Times New Roman"/>
          <w:bCs/>
          <w:color w:val="auto"/>
          <w:sz w:val="22"/>
          <w:szCs w:val="22"/>
        </w:rPr>
        <w:t xml:space="preserve"> ve üstü</w:t>
      </w:r>
      <w:r w:rsidR="00DE3BC6" w:rsidRPr="00787314">
        <w:rPr>
          <w:rFonts w:ascii="Minion Pro" w:hAnsi="Minion Pro" w:cs="Times New Roman"/>
          <w:bCs/>
          <w:color w:val="auto"/>
          <w:sz w:val="22"/>
          <w:szCs w:val="22"/>
        </w:rPr>
        <w:t xml:space="preserve"> yetişkinler için tavsiye edilen günlük kullanım miktarı </w:t>
      </w:r>
      <w:r w:rsidR="0003396C" w:rsidRPr="00787314">
        <w:rPr>
          <w:rFonts w:ascii="Minion Pro" w:hAnsi="Minion Pro" w:cs="Times New Roman"/>
          <w:bCs/>
          <w:color w:val="auto"/>
          <w:sz w:val="22"/>
          <w:szCs w:val="22"/>
        </w:rPr>
        <w:t>22.</w:t>
      </w:r>
      <w:r w:rsidR="00DE3BC6" w:rsidRPr="00787314">
        <w:rPr>
          <w:rFonts w:ascii="Minion Pro" w:hAnsi="Minion Pro" w:cs="Times New Roman"/>
          <w:bCs/>
          <w:color w:val="auto"/>
          <w:sz w:val="22"/>
          <w:szCs w:val="22"/>
        </w:rPr>
        <w:t xml:space="preserve">5 </w:t>
      </w:r>
      <w:r w:rsidR="0003396C" w:rsidRPr="00787314">
        <w:rPr>
          <w:rFonts w:ascii="Minion Pro" w:hAnsi="Minion Pro" w:cs="Times New Roman"/>
          <w:bCs/>
          <w:color w:val="auto"/>
          <w:sz w:val="22"/>
          <w:szCs w:val="22"/>
        </w:rPr>
        <w:t>IU</w:t>
      </w:r>
      <w:r w:rsidR="00DE3BC6" w:rsidRPr="00787314">
        <w:rPr>
          <w:rFonts w:ascii="Minion Pro" w:hAnsi="Minion Pro" w:cs="Times New Roman"/>
          <w:bCs/>
          <w:color w:val="auto"/>
          <w:sz w:val="22"/>
          <w:szCs w:val="22"/>
        </w:rPr>
        <w:t xml:space="preserve">, </w:t>
      </w:r>
      <w:r w:rsidR="0003396C" w:rsidRPr="00787314">
        <w:rPr>
          <w:rFonts w:ascii="Minion Pro" w:hAnsi="Minion Pro" w:cs="Times New Roman"/>
          <w:color w:val="020202"/>
          <w:sz w:val="22"/>
          <w:szCs w:val="22"/>
          <w:lang w:eastAsia="tr-TR" w:bidi="ar-SA"/>
        </w:rPr>
        <w:t>h</w:t>
      </w:r>
      <w:r w:rsidR="00DE3BC6" w:rsidRPr="00787314">
        <w:rPr>
          <w:rFonts w:ascii="Minion Pro" w:hAnsi="Minion Pro" w:cs="Times New Roman"/>
          <w:color w:val="020202"/>
          <w:sz w:val="22"/>
          <w:szCs w:val="22"/>
          <w:lang w:eastAsia="tr-TR" w:bidi="ar-SA"/>
        </w:rPr>
        <w:t>amile</w:t>
      </w:r>
      <w:r w:rsidR="0003396C" w:rsidRPr="00787314">
        <w:rPr>
          <w:rFonts w:ascii="Minion Pro" w:hAnsi="Minion Pro" w:cs="Times New Roman"/>
          <w:color w:val="020202"/>
          <w:sz w:val="22"/>
          <w:szCs w:val="22"/>
          <w:lang w:eastAsia="tr-TR" w:bidi="ar-SA"/>
        </w:rPr>
        <w:t>lerde 22.5 IU</w:t>
      </w:r>
      <w:r w:rsidR="00DE3BC6" w:rsidRPr="00787314">
        <w:rPr>
          <w:rFonts w:ascii="Minion Pro" w:hAnsi="Minion Pro" w:cs="Times New Roman"/>
          <w:color w:val="020202"/>
          <w:sz w:val="22"/>
          <w:szCs w:val="22"/>
          <w:lang w:eastAsia="tr-TR" w:bidi="ar-SA"/>
        </w:rPr>
        <w:t xml:space="preserve"> ve süt verenler</w:t>
      </w:r>
      <w:r w:rsidR="0003396C" w:rsidRPr="00787314">
        <w:rPr>
          <w:rFonts w:ascii="Minion Pro" w:hAnsi="Minion Pro" w:cs="Times New Roman"/>
          <w:color w:val="020202"/>
          <w:sz w:val="22"/>
          <w:szCs w:val="22"/>
          <w:lang w:eastAsia="tr-TR" w:bidi="ar-SA"/>
        </w:rPr>
        <w:t>de ise 28.5 IU’du</w:t>
      </w:r>
      <w:r w:rsidR="00DE3BC6" w:rsidRPr="00787314">
        <w:rPr>
          <w:rFonts w:ascii="Minion Pro" w:hAnsi="Minion Pro" w:cs="Times New Roman"/>
          <w:color w:val="020202"/>
          <w:sz w:val="22"/>
          <w:szCs w:val="22"/>
          <w:lang w:eastAsia="tr-TR" w:bidi="ar-SA"/>
        </w:rPr>
        <w:t>r</w:t>
      </w:r>
      <w:r w:rsidR="00DE3BC6" w:rsidRPr="00787314">
        <w:rPr>
          <w:rFonts w:ascii="Minion Pro" w:hAnsi="Minion Pro" w:cs="Times New Roman"/>
          <w:bCs/>
          <w:color w:val="auto"/>
          <w:sz w:val="22"/>
          <w:szCs w:val="22"/>
        </w:rPr>
        <w:t>.</w:t>
      </w:r>
      <w:r w:rsidR="00DE3BC6" w:rsidRPr="00787314">
        <w:rPr>
          <w:rFonts w:ascii="Minion Pro" w:hAnsi="Minion Pro" w:cs="Times New Roman"/>
          <w:bCs/>
          <w:color w:val="auto"/>
          <w:sz w:val="22"/>
          <w:szCs w:val="22"/>
          <w:vertAlign w:val="superscript"/>
        </w:rPr>
        <w:t>272</w:t>
      </w:r>
      <w:r w:rsidR="00DE3BC6" w:rsidRPr="00787314">
        <w:rPr>
          <w:rFonts w:ascii="Minion Pro" w:hAnsi="Minion Pro" w:cs="Times New Roman"/>
          <w:color w:val="020202"/>
          <w:sz w:val="22"/>
          <w:szCs w:val="22"/>
          <w:lang w:eastAsia="tr-TR" w:bidi="ar-SA"/>
        </w:rPr>
        <w:t xml:space="preserve"> </w:t>
      </w:r>
    </w:p>
    <w:p w:rsidR="00FE5A89" w:rsidRPr="00787314" w:rsidRDefault="00FE5A89" w:rsidP="0003396C">
      <w:pPr>
        <w:pStyle w:val="Balk3"/>
        <w:shd w:val="clear" w:color="auto" w:fill="FFFFFF"/>
        <w:rPr>
          <w:rFonts w:ascii="Minion Pro" w:hAnsi="Minion Pro" w:cs="Times New Roman"/>
          <w:color w:val="C8102E"/>
          <w:sz w:val="22"/>
          <w:szCs w:val="22"/>
        </w:rPr>
      </w:pPr>
    </w:p>
    <w:p w:rsidR="00FE5A89" w:rsidRPr="00787314" w:rsidRDefault="00AC3444" w:rsidP="00FE5A89">
      <w:pPr>
        <w:pStyle w:val="AralkYok1"/>
        <w:widowControl/>
        <w:tabs>
          <w:tab w:val="left" w:pos="2127"/>
        </w:tabs>
        <w:suppressAutoHyphen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K vitamini (Fil</w:t>
      </w:r>
      <w:r w:rsidR="00FE5A89" w:rsidRPr="00787314">
        <w:rPr>
          <w:rFonts w:ascii="Minion Pro" w:hAnsi="Minion Pro" w:cs="Times New Roman"/>
          <w:i/>
          <w:color w:val="0070C0"/>
          <w:sz w:val="22"/>
          <w:szCs w:val="22"/>
          <w:lang w:eastAsia="en-US"/>
        </w:rPr>
        <w:t>okinon)</w:t>
      </w:r>
    </w:p>
    <w:p w:rsidR="0003396C" w:rsidRPr="00787314" w:rsidRDefault="00FE5A89" w:rsidP="00FE5A89">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Temel bir besin olan K vitamini </w:t>
      </w:r>
      <w:r w:rsidRPr="00787314">
        <w:rPr>
          <w:rFonts w:ascii="Minion Pro" w:hAnsi="Minion Pro" w:cs="Times New Roman"/>
          <w:i/>
          <w:sz w:val="22"/>
          <w:szCs w:val="22"/>
          <w:lang w:eastAsia="en-US"/>
        </w:rPr>
        <w:t>Henrik Dam</w:t>
      </w:r>
      <w:r w:rsidRPr="00787314">
        <w:rPr>
          <w:rFonts w:ascii="Minion Pro" w:hAnsi="Minion Pro" w:cs="Times New Roman"/>
          <w:sz w:val="22"/>
          <w:szCs w:val="22"/>
          <w:lang w:eastAsia="en-US"/>
        </w:rPr>
        <w:t xml:space="preserve">’ın 1920’lerde başladığı sterol metabolizması çalışmaları neticesinde 1935’te keşfedildi. </w:t>
      </w:r>
      <w:r w:rsidRPr="00787314">
        <w:rPr>
          <w:rFonts w:ascii="Minion Pro" w:hAnsi="Minion Pro" w:cs="Times New Roman"/>
          <w:i/>
          <w:sz w:val="22"/>
          <w:szCs w:val="22"/>
          <w:lang w:eastAsia="en-US"/>
        </w:rPr>
        <w:t>Dam</w:t>
      </w:r>
      <w:r w:rsidRPr="00787314">
        <w:rPr>
          <w:rFonts w:ascii="Minion Pro" w:hAnsi="Minion Pro" w:cs="Times New Roman"/>
          <w:sz w:val="22"/>
          <w:szCs w:val="22"/>
          <w:lang w:eastAsia="en-US"/>
        </w:rPr>
        <w:t xml:space="preserve">, yağsız gıdalarla beslenen civcivlerin subkütanöz hemoraj ve anemi geliştirdiklerine şahit oldu. Hastalığın tedavisinde karaciğer yağ özütü ve bazı bitki dokularının tedavi edici etkileri olduğunun farkına vardı. K vitaminindeki </w:t>
      </w:r>
      <w:r w:rsidRPr="00787314">
        <w:rPr>
          <w:rFonts w:ascii="Minion Pro" w:hAnsi="Minion Pro" w:cs="Times New Roman"/>
          <w:i/>
          <w:sz w:val="22"/>
          <w:szCs w:val="22"/>
          <w:lang w:eastAsia="en-US"/>
        </w:rPr>
        <w:t>K</w:t>
      </w:r>
      <w:r w:rsidRPr="00787314">
        <w:rPr>
          <w:rFonts w:ascii="Minion Pro" w:hAnsi="Minion Pro" w:cs="Times New Roman"/>
          <w:sz w:val="22"/>
          <w:szCs w:val="22"/>
          <w:lang w:eastAsia="en-US"/>
        </w:rPr>
        <w:t xml:space="preserve"> harfi Almanca </w:t>
      </w:r>
      <w:r w:rsidRPr="00787314">
        <w:rPr>
          <w:rFonts w:ascii="Minion Pro" w:hAnsi="Minion Pro" w:cs="Times New Roman"/>
          <w:i/>
          <w:sz w:val="22"/>
          <w:szCs w:val="22"/>
          <w:lang w:eastAsia="en-US"/>
        </w:rPr>
        <w:t>koagulation</w:t>
      </w:r>
      <w:r w:rsidRPr="00787314">
        <w:rPr>
          <w:rFonts w:ascii="Minion Pro" w:hAnsi="Minion Pro" w:cs="Times New Roman"/>
          <w:sz w:val="22"/>
          <w:szCs w:val="22"/>
          <w:lang w:eastAsia="en-US"/>
        </w:rPr>
        <w:t xml:space="preserve"> (pıhtılaşma) kelimesinin baş harfinden gelmektedir. 1930’ların sonlarına doğru, farklı kaynaklardan elde edilen ve kimyasal olarak K vitaminine benzeyen K</w:t>
      </w:r>
      <w:r w:rsidRPr="00787314">
        <w:rPr>
          <w:rFonts w:ascii="Minion Pro" w:hAnsi="Minion Pro" w:cs="Times New Roman"/>
          <w:sz w:val="22"/>
          <w:szCs w:val="22"/>
          <w:vertAlign w:val="subscript"/>
          <w:lang w:eastAsia="en-US"/>
        </w:rPr>
        <w:t>1</w:t>
      </w:r>
      <w:r w:rsidRPr="00787314">
        <w:rPr>
          <w:rFonts w:ascii="Minion Pro" w:hAnsi="Minion Pro" w:cs="Times New Roman"/>
          <w:sz w:val="22"/>
          <w:szCs w:val="22"/>
          <w:lang w:eastAsia="en-US"/>
        </w:rPr>
        <w:t xml:space="preserve"> (fitomenadion veya fillokinon) ve alfaalfa bitkisinden elde edilen K</w:t>
      </w:r>
      <w:r w:rsidRPr="00787314">
        <w:rPr>
          <w:rFonts w:ascii="Minion Pro" w:hAnsi="Minion Pro" w:cs="Times New Roman"/>
          <w:sz w:val="22"/>
          <w:szCs w:val="22"/>
          <w:vertAlign w:val="subscript"/>
          <w:lang w:eastAsia="en-US"/>
        </w:rPr>
        <w:t>2</w:t>
      </w:r>
      <w:r w:rsidRPr="00787314">
        <w:rPr>
          <w:rFonts w:ascii="Minion Pro" w:hAnsi="Minion Pro" w:cs="Times New Roman"/>
          <w:sz w:val="22"/>
          <w:szCs w:val="22"/>
          <w:lang w:eastAsia="en-US"/>
        </w:rPr>
        <w:t xml:space="preserve"> (menakinon) bulundu.</w:t>
      </w:r>
      <w:r w:rsidRPr="00787314">
        <w:rPr>
          <w:rFonts w:ascii="Minion Pro" w:hAnsi="Minion Pro" w:cs="Times New Roman"/>
          <w:sz w:val="22"/>
          <w:szCs w:val="22"/>
          <w:vertAlign w:val="superscript"/>
          <w:lang w:eastAsia="en-US"/>
        </w:rPr>
        <w:t>203</w:t>
      </w:r>
      <w:r w:rsidRPr="00787314">
        <w:rPr>
          <w:rFonts w:ascii="Minion Pro" w:hAnsi="Minion Pro" w:cs="Times New Roman"/>
          <w:sz w:val="22"/>
          <w:szCs w:val="22"/>
          <w:lang w:eastAsia="en-US"/>
        </w:rPr>
        <w:t xml:space="preserve"> K vitamininin bitkilerde bulunan formu genellikle K</w:t>
      </w:r>
      <w:r w:rsidRPr="00787314">
        <w:rPr>
          <w:rFonts w:ascii="Minion Pro" w:hAnsi="Minion Pro" w:cs="Times New Roman"/>
          <w:sz w:val="22"/>
          <w:szCs w:val="22"/>
          <w:vertAlign w:val="subscript"/>
          <w:lang w:eastAsia="en-US"/>
        </w:rPr>
        <w:t>1</w:t>
      </w:r>
      <w:r w:rsidRPr="00787314">
        <w:rPr>
          <w:rFonts w:ascii="Minion Pro" w:hAnsi="Minion Pro" w:cs="Times New Roman"/>
          <w:sz w:val="22"/>
          <w:szCs w:val="22"/>
          <w:lang w:eastAsia="en-US"/>
        </w:rPr>
        <w:t xml:space="preserve"> yani fitomenadiondur. K</w:t>
      </w:r>
      <w:r w:rsidRPr="00787314">
        <w:rPr>
          <w:rFonts w:ascii="Minion Pro" w:hAnsi="Minion Pro" w:cs="Times New Roman"/>
          <w:sz w:val="22"/>
          <w:szCs w:val="22"/>
          <w:vertAlign w:val="subscript"/>
          <w:lang w:eastAsia="en-US"/>
        </w:rPr>
        <w:t>2</w:t>
      </w:r>
      <w:r w:rsidRPr="00787314">
        <w:rPr>
          <w:rFonts w:ascii="Minion Pro" w:hAnsi="Minion Pro" w:cs="Times New Roman"/>
          <w:sz w:val="22"/>
          <w:szCs w:val="22"/>
          <w:lang w:eastAsia="en-US"/>
        </w:rPr>
        <w:t xml:space="preserve"> yani menakinonlar ise bakteriler tarafından sentezlenen özütler olarak bilinir. K vitamini serilerinin ana bileşeni K</w:t>
      </w:r>
      <w:r w:rsidRPr="00787314">
        <w:rPr>
          <w:rFonts w:ascii="Minion Pro" w:hAnsi="Minion Pro" w:cs="Times New Roman"/>
          <w:sz w:val="22"/>
          <w:szCs w:val="22"/>
          <w:vertAlign w:val="subscript"/>
          <w:lang w:eastAsia="en-US"/>
        </w:rPr>
        <w:t>3</w:t>
      </w:r>
      <w:r w:rsidRPr="00787314">
        <w:rPr>
          <w:rFonts w:ascii="Minion Pro" w:hAnsi="Minion Pro" w:cs="Times New Roman"/>
          <w:sz w:val="22"/>
          <w:szCs w:val="22"/>
          <w:lang w:eastAsia="en-US"/>
        </w:rPr>
        <w:t xml:space="preserve"> (menadion) olarak bilinir. Fakat doğal bir bileşik olmadığından insanlarda kullanılmaz. Menadiol sodyum fosfat menadionun suda eriyebilen bir türevidir.</w:t>
      </w:r>
      <w:r w:rsidRPr="00787314">
        <w:rPr>
          <w:rFonts w:ascii="Minion Pro" w:hAnsi="Minion Pro" w:cs="Times New Roman"/>
          <w:sz w:val="22"/>
          <w:szCs w:val="22"/>
          <w:vertAlign w:val="superscript"/>
          <w:lang w:eastAsia="en-US"/>
        </w:rPr>
        <w:t>196</w:t>
      </w:r>
      <w:r w:rsidRPr="00787314">
        <w:rPr>
          <w:rFonts w:ascii="Minion Pro" w:hAnsi="Minion Pro" w:cs="Times New Roman"/>
          <w:sz w:val="22"/>
          <w:szCs w:val="22"/>
          <w:lang w:eastAsia="en-US"/>
        </w:rPr>
        <w:t xml:space="preserve"> Zeytinyağı, soya yağı, marul ve ıspanak gibi yeşil yapraklı sebzeler, lâhana, karalâhana, Brüksel lâhanası, karnabahar ve brokolide bol miktarda bulunur. Buğday ve meyvelerde ise eser miktarda </w:t>
      </w:r>
      <w:r w:rsidRPr="00787314">
        <w:rPr>
          <w:rFonts w:ascii="Minion Pro" w:hAnsi="Minion Pro" w:cs="Times New Roman"/>
          <w:sz w:val="22"/>
          <w:szCs w:val="22"/>
          <w:lang w:eastAsia="en-US"/>
        </w:rPr>
        <w:lastRenderedPageBreak/>
        <w:t>bulunur.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haşlanmış brokolide 175</w:t>
      </w:r>
      <w:r w:rsidR="00AC3444" w:rsidRPr="00787314">
        <w:rPr>
          <w:rFonts w:ascii="Minion Pro" w:hAnsi="Minion Pro" w:cs="Times New Roman"/>
          <w:sz w:val="22"/>
          <w:szCs w:val="22"/>
          <w:lang w:eastAsia="en-US"/>
        </w:rPr>
        <w:t xml:space="preserve"> mc</w:t>
      </w:r>
      <w:r w:rsidRPr="00787314">
        <w:rPr>
          <w:rFonts w:ascii="Minion Pro" w:hAnsi="Minion Pro" w:cs="Times New Roman"/>
          <w:sz w:val="22"/>
          <w:szCs w:val="22"/>
          <w:lang w:eastAsia="en-US"/>
        </w:rPr>
        <w:t>g,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haşlanmış Brüksel lahanasında 100</w:t>
      </w:r>
      <w:r w:rsidR="00AC3444" w:rsidRPr="00787314">
        <w:rPr>
          <w:rFonts w:ascii="Minion Pro" w:hAnsi="Minion Pro" w:cs="Times New Roman"/>
          <w:sz w:val="22"/>
          <w:szCs w:val="22"/>
          <w:lang w:eastAsia="en-US"/>
        </w:rPr>
        <w:t xml:space="preserve"> mc</w:t>
      </w:r>
      <w:r w:rsidRPr="00787314">
        <w:rPr>
          <w:rFonts w:ascii="Minion Pro" w:hAnsi="Minion Pro" w:cs="Times New Roman"/>
          <w:sz w:val="22"/>
          <w:szCs w:val="22"/>
          <w:lang w:eastAsia="en-US"/>
        </w:rPr>
        <w:t>g,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haşlanmış lahanada 125</w:t>
      </w:r>
      <w:r w:rsidR="00AC3444" w:rsidRPr="00787314">
        <w:rPr>
          <w:rFonts w:ascii="Minion Pro" w:hAnsi="Minion Pro" w:cs="Times New Roman"/>
          <w:sz w:val="22"/>
          <w:szCs w:val="22"/>
          <w:lang w:eastAsia="en-US"/>
        </w:rPr>
        <w:t xml:space="preserve"> mc</w:t>
      </w:r>
      <w:r w:rsidRPr="00787314">
        <w:rPr>
          <w:rFonts w:ascii="Minion Pro" w:hAnsi="Minion Pro" w:cs="Times New Roman"/>
          <w:sz w:val="22"/>
          <w:szCs w:val="22"/>
          <w:lang w:eastAsia="en-US"/>
        </w:rPr>
        <w:t>g,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haşlanmış karnabaharda 150</w:t>
      </w:r>
      <w:r w:rsidR="00AC3444" w:rsidRPr="00787314">
        <w:rPr>
          <w:rFonts w:ascii="Minion Pro" w:hAnsi="Minion Pro" w:cs="Times New Roman"/>
          <w:sz w:val="22"/>
          <w:szCs w:val="22"/>
          <w:lang w:eastAsia="en-US"/>
        </w:rPr>
        <w:t xml:space="preserve"> mc</w:t>
      </w:r>
      <w:r w:rsidRPr="00787314">
        <w:rPr>
          <w:rFonts w:ascii="Minion Pro" w:hAnsi="Minion Pro" w:cs="Times New Roman"/>
          <w:sz w:val="22"/>
          <w:szCs w:val="22"/>
          <w:lang w:eastAsia="en-US"/>
        </w:rPr>
        <w:t>g,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haşlanmış karalâhanada 700</w:t>
      </w:r>
      <w:r w:rsidR="00AC3444" w:rsidRPr="00787314">
        <w:rPr>
          <w:rFonts w:ascii="Minion Pro" w:hAnsi="Minion Pro" w:cs="Times New Roman"/>
          <w:sz w:val="22"/>
          <w:szCs w:val="22"/>
          <w:lang w:eastAsia="en-US"/>
        </w:rPr>
        <w:t xml:space="preserve"> mc</w:t>
      </w:r>
      <w:r w:rsidRPr="00787314">
        <w:rPr>
          <w:rFonts w:ascii="Minion Pro" w:hAnsi="Minion Pro" w:cs="Times New Roman"/>
          <w:sz w:val="22"/>
          <w:szCs w:val="22"/>
          <w:lang w:eastAsia="en-US"/>
        </w:rPr>
        <w:t>g, 30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marulda 45</w:t>
      </w:r>
      <w:r w:rsidR="00AC3444" w:rsidRPr="00787314">
        <w:rPr>
          <w:rFonts w:ascii="Minion Pro" w:hAnsi="Minion Pro" w:cs="Times New Roman"/>
          <w:sz w:val="22"/>
          <w:szCs w:val="22"/>
          <w:lang w:eastAsia="en-US"/>
        </w:rPr>
        <w:t xml:space="preserve"> mc</w:t>
      </w:r>
      <w:r w:rsidRPr="00787314">
        <w:rPr>
          <w:rFonts w:ascii="Minion Pro" w:hAnsi="Minion Pro" w:cs="Times New Roman"/>
          <w:sz w:val="22"/>
          <w:szCs w:val="22"/>
          <w:lang w:eastAsia="en-US"/>
        </w:rPr>
        <w:t>g,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haşlanmış ıspanakta 400</w:t>
      </w:r>
      <w:r w:rsidR="00AC3444" w:rsidRPr="00787314">
        <w:rPr>
          <w:rFonts w:ascii="Minion Pro" w:hAnsi="Minion Pro" w:cs="Times New Roman"/>
          <w:sz w:val="22"/>
          <w:szCs w:val="22"/>
          <w:lang w:eastAsia="en-US"/>
        </w:rPr>
        <w:t xml:space="preserve"> mc</w:t>
      </w:r>
      <w:r w:rsidRPr="00787314">
        <w:rPr>
          <w:rFonts w:ascii="Minion Pro" w:hAnsi="Minion Pro" w:cs="Times New Roman"/>
          <w:sz w:val="22"/>
          <w:szCs w:val="22"/>
          <w:lang w:eastAsia="en-US"/>
        </w:rPr>
        <w:t>g,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ekmekte ve 100</w:t>
      </w:r>
      <w:r w:rsidR="00AC3444" w:rsidRPr="00787314">
        <w:rPr>
          <w:rFonts w:ascii="Minion Pro" w:hAnsi="Minion Pro" w:cs="Times New Roman"/>
          <w:sz w:val="22"/>
          <w:szCs w:val="22"/>
          <w:lang w:eastAsia="en-US"/>
        </w:rPr>
        <w:t xml:space="preserve"> </w:t>
      </w:r>
      <w:r w:rsidRPr="00787314">
        <w:rPr>
          <w:rFonts w:ascii="Minion Pro" w:hAnsi="Minion Pro" w:cs="Times New Roman"/>
          <w:sz w:val="22"/>
          <w:szCs w:val="22"/>
          <w:lang w:eastAsia="en-US"/>
        </w:rPr>
        <w:t>g meyvedeyse 10</w:t>
      </w:r>
      <w:r w:rsidR="00AC3444" w:rsidRPr="00787314">
        <w:rPr>
          <w:rFonts w:ascii="Minion Pro" w:hAnsi="Minion Pro" w:cs="Times New Roman"/>
          <w:sz w:val="22"/>
          <w:szCs w:val="22"/>
          <w:lang w:eastAsia="en-US"/>
        </w:rPr>
        <w:t xml:space="preserve"> mc</w:t>
      </w:r>
      <w:r w:rsidRPr="00787314">
        <w:rPr>
          <w:rFonts w:ascii="Minion Pro" w:hAnsi="Minion Pro" w:cs="Times New Roman"/>
          <w:sz w:val="22"/>
          <w:szCs w:val="22"/>
          <w:lang w:eastAsia="en-US"/>
        </w:rPr>
        <w:t>g’dan az K vitamini bulunur.</w:t>
      </w:r>
      <w:r w:rsidRPr="00787314">
        <w:rPr>
          <w:rFonts w:ascii="Minion Pro" w:hAnsi="Minion Pro" w:cs="Times New Roman"/>
          <w:sz w:val="22"/>
          <w:szCs w:val="22"/>
          <w:vertAlign w:val="superscript"/>
          <w:lang w:eastAsia="en-US"/>
        </w:rPr>
        <w:t>196</w:t>
      </w:r>
      <w:r w:rsidRPr="00787314">
        <w:rPr>
          <w:rFonts w:ascii="Minion Pro" w:hAnsi="Minion Pro" w:cs="Times New Roman"/>
          <w:sz w:val="22"/>
          <w:szCs w:val="22"/>
          <w:lang w:eastAsia="en-US"/>
        </w:rPr>
        <w:t xml:space="preserve"> K vitamini kanın pıhtılaşması, kemik oluşumu ve hücre büyümesinde çok önemli roller üstlenir. Protrombin oluşumunda önemli bir antihemorajik faktördür. Osteoporoz hastalığının önlenmesinde çok yararlı fonksiyonları vardır. K vitamini eksikliği sık görülmese de ve gıda takviyesi olarak pek yaygın bir kullanıma sahip olmasa da yenidoğanlara K</w:t>
      </w:r>
      <w:r w:rsidRPr="00787314">
        <w:rPr>
          <w:rFonts w:ascii="Minion Pro" w:hAnsi="Minion Pro" w:cs="Times New Roman"/>
          <w:sz w:val="22"/>
          <w:szCs w:val="22"/>
          <w:vertAlign w:val="subscript"/>
          <w:lang w:eastAsia="en-US"/>
        </w:rPr>
        <w:t>1</w:t>
      </w:r>
      <w:r w:rsidRPr="00787314">
        <w:rPr>
          <w:rFonts w:ascii="Minion Pro" w:hAnsi="Minion Pro" w:cs="Times New Roman"/>
          <w:sz w:val="22"/>
          <w:szCs w:val="22"/>
          <w:lang w:eastAsia="en-US"/>
        </w:rPr>
        <w:t xml:space="preserve"> vitamini enjeksiyonu uygulanmaktadır. K vitamini eksikliğinde kolayca yaralanma ve örneğin, dişeti kanaması, burun kanaması, idrar ve feçeste kan ve ağır adet kanamaları gibi kanamalar görülür. Antibiyotikler, aspirin, fentoin ve kolestiramin gibi ilaçlar K vitaminini yok ederler. Aşırı K vitamini tüketimi warfarin gibi ilaçların koagülan etkisini azaltır. </w:t>
      </w:r>
      <w:r w:rsidR="00AD324B" w:rsidRPr="00787314">
        <w:rPr>
          <w:rFonts w:ascii="Minion Pro" w:hAnsi="Minion Pro" w:cs="Times New Roman"/>
          <w:sz w:val="22"/>
          <w:szCs w:val="22"/>
          <w:lang w:eastAsia="en-US"/>
        </w:rPr>
        <w:t>Y</w:t>
      </w:r>
      <w:r w:rsidR="0003396C" w:rsidRPr="00787314">
        <w:rPr>
          <w:rFonts w:ascii="Minion Pro" w:hAnsi="Minion Pro" w:cs="Times New Roman"/>
          <w:sz w:val="22"/>
          <w:szCs w:val="22"/>
          <w:lang w:eastAsia="en-US"/>
        </w:rPr>
        <w:t xml:space="preserve">enidoğanlara tek doz K vitamini enjeksiyonu uygulanmaktadır. </w:t>
      </w:r>
      <w:r w:rsidR="00AD324B" w:rsidRPr="00787314">
        <w:rPr>
          <w:rFonts w:ascii="Minion Pro" w:hAnsi="Minion Pro" w:cs="Times New Roman"/>
          <w:sz w:val="22"/>
          <w:szCs w:val="22"/>
          <w:lang w:eastAsia="en-US"/>
        </w:rPr>
        <w:t xml:space="preserve">Tavsiye edilen dozlarda alınan K vitamininin yan etkileri son derece azdır. </w:t>
      </w:r>
      <w:r w:rsidR="0003396C" w:rsidRPr="00787314">
        <w:rPr>
          <w:rFonts w:ascii="Minion Pro" w:hAnsi="Minion Pro" w:cs="Times New Roman"/>
          <w:bCs/>
          <w:color w:val="auto"/>
          <w:sz w:val="22"/>
          <w:szCs w:val="22"/>
        </w:rPr>
        <w:t>Tavsiye edilen günlük pediatrik kullanım miktarı yenidoğanlar ile 6 aylık bebeklerde 2 mcg, 7 aylık bebekler ile 12 aylık bebeklerde 2.5 mcg, 1-3 yaşları arasındaki ço</w:t>
      </w:r>
      <w:r w:rsidR="002A048D" w:rsidRPr="00787314">
        <w:rPr>
          <w:rFonts w:ascii="Minion Pro" w:hAnsi="Minion Pro" w:cs="Times New Roman"/>
          <w:bCs/>
          <w:color w:val="auto"/>
          <w:sz w:val="22"/>
          <w:szCs w:val="22"/>
        </w:rPr>
        <w:t>c</w:t>
      </w:r>
      <w:r w:rsidR="0003396C" w:rsidRPr="00787314">
        <w:rPr>
          <w:rFonts w:ascii="Minion Pro" w:hAnsi="Minion Pro" w:cs="Times New Roman"/>
          <w:bCs/>
          <w:color w:val="auto"/>
          <w:sz w:val="22"/>
          <w:szCs w:val="22"/>
        </w:rPr>
        <w:t>uklarda 30 mcg, 4-8 yaşları arasındaki çocuklarda 55 mcg, 9-13 yaşları arasındaki çocuklarda 60 mcg, 14-18 yaşları arasındaki adolesan erkeklerde ve kızlarda da 75 mcg'dır. 19</w:t>
      </w:r>
      <w:r w:rsidR="00AD324B" w:rsidRPr="00787314">
        <w:rPr>
          <w:rFonts w:ascii="Minion Pro" w:hAnsi="Minion Pro" w:cs="Times New Roman"/>
          <w:bCs/>
          <w:color w:val="auto"/>
          <w:sz w:val="22"/>
          <w:szCs w:val="22"/>
        </w:rPr>
        <w:t xml:space="preserve"> yaş ve üstü</w:t>
      </w:r>
      <w:r w:rsidR="0003396C" w:rsidRPr="00787314">
        <w:rPr>
          <w:rFonts w:ascii="Minion Pro" w:hAnsi="Minion Pro" w:cs="Times New Roman"/>
          <w:bCs/>
          <w:color w:val="auto"/>
          <w:sz w:val="22"/>
          <w:szCs w:val="22"/>
        </w:rPr>
        <w:t xml:space="preserve"> yetişkin</w:t>
      </w:r>
      <w:r w:rsidR="00AD324B" w:rsidRPr="00787314">
        <w:rPr>
          <w:rFonts w:ascii="Minion Pro" w:hAnsi="Minion Pro" w:cs="Times New Roman"/>
          <w:bCs/>
          <w:color w:val="auto"/>
          <w:sz w:val="22"/>
          <w:szCs w:val="22"/>
        </w:rPr>
        <w:t xml:space="preserve"> erkek</w:t>
      </w:r>
      <w:r w:rsidR="0003396C" w:rsidRPr="00787314">
        <w:rPr>
          <w:rFonts w:ascii="Minion Pro" w:hAnsi="Minion Pro" w:cs="Times New Roman"/>
          <w:bCs/>
          <w:color w:val="auto"/>
          <w:sz w:val="22"/>
          <w:szCs w:val="22"/>
        </w:rPr>
        <w:t xml:space="preserve">ler için tavsiye edilen günlük kullanım miktarı </w:t>
      </w:r>
      <w:r w:rsidR="00AD324B" w:rsidRPr="00787314">
        <w:rPr>
          <w:rFonts w:ascii="Minion Pro" w:hAnsi="Minion Pro" w:cs="Times New Roman"/>
          <w:bCs/>
          <w:color w:val="auto"/>
          <w:sz w:val="22"/>
          <w:szCs w:val="22"/>
        </w:rPr>
        <w:t>120</w:t>
      </w:r>
      <w:r w:rsidR="0003396C" w:rsidRPr="00787314">
        <w:rPr>
          <w:rFonts w:ascii="Minion Pro" w:hAnsi="Minion Pro" w:cs="Times New Roman"/>
          <w:bCs/>
          <w:color w:val="auto"/>
          <w:sz w:val="22"/>
          <w:szCs w:val="22"/>
        </w:rPr>
        <w:t xml:space="preserve"> mcg</w:t>
      </w:r>
      <w:r w:rsidR="00AD324B" w:rsidRPr="00787314">
        <w:rPr>
          <w:rFonts w:ascii="Minion Pro" w:hAnsi="Minion Pro" w:cs="Times New Roman"/>
          <w:bCs/>
          <w:color w:val="auto"/>
          <w:sz w:val="22"/>
          <w:szCs w:val="22"/>
        </w:rPr>
        <w:t xml:space="preserve"> iken</w:t>
      </w:r>
      <w:r w:rsidR="0003396C" w:rsidRPr="00787314">
        <w:rPr>
          <w:rFonts w:ascii="Minion Pro" w:hAnsi="Minion Pro" w:cs="Times New Roman"/>
          <w:bCs/>
          <w:color w:val="auto"/>
          <w:sz w:val="22"/>
          <w:szCs w:val="22"/>
        </w:rPr>
        <w:t xml:space="preserve"> </w:t>
      </w:r>
      <w:r w:rsidR="00AD324B" w:rsidRPr="00787314">
        <w:rPr>
          <w:rFonts w:ascii="Minion Pro" w:hAnsi="Minion Pro" w:cs="Times New Roman"/>
          <w:bCs/>
          <w:color w:val="auto"/>
          <w:sz w:val="22"/>
          <w:szCs w:val="22"/>
        </w:rPr>
        <w:t>19 yaş ve üstü yetişkin kadınlar için 9</w:t>
      </w:r>
      <w:r w:rsidR="0003396C" w:rsidRPr="00787314">
        <w:rPr>
          <w:rFonts w:ascii="Minion Pro" w:hAnsi="Minion Pro" w:cs="Times New Roman"/>
          <w:bCs/>
          <w:color w:val="auto"/>
          <w:sz w:val="22"/>
          <w:szCs w:val="22"/>
        </w:rPr>
        <w:t xml:space="preserve">0 mcg'dır. </w:t>
      </w:r>
      <w:r w:rsidR="00AD324B" w:rsidRPr="00787314">
        <w:rPr>
          <w:rFonts w:ascii="Minion Pro" w:hAnsi="Minion Pro" w:cs="Times New Roman"/>
          <w:bCs/>
          <w:color w:val="auto"/>
          <w:sz w:val="22"/>
          <w:szCs w:val="22"/>
        </w:rPr>
        <w:t xml:space="preserve">14-18 yaşları arasındaki </w:t>
      </w:r>
      <w:r w:rsidR="00AD324B" w:rsidRPr="00787314">
        <w:rPr>
          <w:rFonts w:ascii="Minion Pro" w:hAnsi="Minion Pro" w:cs="Times New Roman"/>
          <w:color w:val="020202"/>
          <w:sz w:val="22"/>
          <w:szCs w:val="22"/>
          <w:lang w:eastAsia="tr-TR" w:bidi="ar-SA"/>
        </w:rPr>
        <w:t>hamile ve süt verenler için 75 mcg ve 19 yaş ve üstü için ise 90</w:t>
      </w:r>
      <w:r w:rsidR="0003396C" w:rsidRPr="00787314">
        <w:rPr>
          <w:rFonts w:ascii="Minion Pro" w:hAnsi="Minion Pro" w:cs="Times New Roman"/>
          <w:color w:val="020202"/>
          <w:sz w:val="22"/>
          <w:szCs w:val="22"/>
          <w:lang w:eastAsia="tr-TR" w:bidi="ar-SA"/>
        </w:rPr>
        <w:t xml:space="preserve"> </w:t>
      </w:r>
      <w:r w:rsidR="00AD324B" w:rsidRPr="00787314">
        <w:rPr>
          <w:rFonts w:ascii="Minion Pro" w:hAnsi="Minion Pro" w:cs="Times New Roman"/>
          <w:color w:val="020202"/>
          <w:sz w:val="22"/>
          <w:szCs w:val="22"/>
          <w:lang w:eastAsia="tr-TR" w:bidi="ar-SA"/>
        </w:rPr>
        <w:t>mcg’dı</w:t>
      </w:r>
      <w:r w:rsidR="0003396C" w:rsidRPr="00787314">
        <w:rPr>
          <w:rFonts w:ascii="Minion Pro" w:hAnsi="Minion Pro" w:cs="Times New Roman"/>
          <w:color w:val="020202"/>
          <w:sz w:val="22"/>
          <w:szCs w:val="22"/>
          <w:lang w:eastAsia="tr-TR" w:bidi="ar-SA"/>
        </w:rPr>
        <w:t>r</w:t>
      </w:r>
      <w:r w:rsidR="0003396C" w:rsidRPr="00787314">
        <w:rPr>
          <w:rFonts w:ascii="Minion Pro" w:hAnsi="Minion Pro" w:cs="Times New Roman"/>
          <w:bCs/>
          <w:color w:val="auto"/>
          <w:sz w:val="22"/>
          <w:szCs w:val="22"/>
        </w:rPr>
        <w:t>.</w:t>
      </w:r>
      <w:r w:rsidR="0003396C" w:rsidRPr="00787314">
        <w:rPr>
          <w:rFonts w:ascii="Minion Pro" w:hAnsi="Minion Pro" w:cs="Times New Roman"/>
          <w:bCs/>
          <w:color w:val="auto"/>
          <w:sz w:val="22"/>
          <w:szCs w:val="22"/>
          <w:vertAlign w:val="superscript"/>
        </w:rPr>
        <w:t>273</w:t>
      </w:r>
    </w:p>
    <w:p w:rsidR="00FE5A89" w:rsidRPr="00787314" w:rsidRDefault="00FE5A89" w:rsidP="00FE5A89">
      <w:pPr>
        <w:widowControl/>
        <w:autoSpaceDE w:val="0"/>
        <w:autoSpaceDN w:val="0"/>
        <w:adjustRightInd w:val="0"/>
        <w:rPr>
          <w:rFonts w:ascii="Minion Pro" w:hAnsi="Minion Pro" w:cs="Times New Roman"/>
          <w:color w:val="231F20"/>
          <w:sz w:val="22"/>
          <w:szCs w:val="22"/>
          <w:lang w:eastAsia="tr-TR" w:bidi="ar-SA"/>
        </w:rPr>
      </w:pPr>
    </w:p>
    <w:p w:rsidR="00FE5A89" w:rsidRPr="00787314" w:rsidRDefault="00FE5A89" w:rsidP="00FE5A89">
      <w:pPr>
        <w:widowControl/>
        <w:autoSpaceDE w:val="0"/>
        <w:autoSpaceDN w:val="0"/>
        <w:adjustRightInd w:val="0"/>
        <w:rPr>
          <w:rFonts w:ascii="Minion Pro" w:hAnsi="Minion Pro" w:cs="Times New Roman"/>
          <w:b/>
          <w:bCs/>
          <w:color w:val="0070C0"/>
          <w:sz w:val="22"/>
          <w:szCs w:val="22"/>
          <w:lang w:eastAsia="tr-TR" w:bidi="ar-SA"/>
        </w:rPr>
      </w:pPr>
      <w:r w:rsidRPr="00787314">
        <w:rPr>
          <w:rFonts w:ascii="Minion Pro" w:hAnsi="Minion Pro" w:cs="Times New Roman"/>
          <w:b/>
          <w:bCs/>
          <w:color w:val="0070C0"/>
          <w:sz w:val="22"/>
          <w:szCs w:val="22"/>
          <w:lang w:eastAsia="tr-TR" w:bidi="ar-SA"/>
        </w:rPr>
        <w:t>Mineraller</w:t>
      </w:r>
    </w:p>
    <w:p w:rsidR="00FE5A89" w:rsidRPr="00787314" w:rsidRDefault="00FE5A89" w:rsidP="00FE5A89">
      <w:pPr>
        <w:widowControl/>
        <w:autoSpaceDE w:val="0"/>
        <w:autoSpaceDN w:val="0"/>
        <w:adjustRightInd w:val="0"/>
        <w:rPr>
          <w:rFonts w:ascii="Minion Pro" w:hAnsi="Minion Pro" w:cs="Times New Roman"/>
          <w:bCs/>
          <w:color w:val="231F20"/>
          <w:sz w:val="22"/>
          <w:szCs w:val="22"/>
          <w:lang w:eastAsia="tr-TR" w:bidi="ar-SA"/>
        </w:rPr>
      </w:pPr>
    </w:p>
    <w:p w:rsidR="00FE5A89" w:rsidRPr="00787314" w:rsidRDefault="00FE5A89" w:rsidP="00FE5A89">
      <w:pPr>
        <w:widowControl/>
        <w:autoSpaceDE w:val="0"/>
        <w:autoSpaceDN w:val="0"/>
        <w:adjustRightInd w:val="0"/>
        <w:rPr>
          <w:rFonts w:ascii="Minion Pro" w:hAnsi="Minion Pro" w:cs="Times New Roman"/>
          <w:bCs/>
          <w:color w:val="0070C0"/>
          <w:sz w:val="22"/>
          <w:szCs w:val="22"/>
          <w:lang w:eastAsia="tr-TR" w:bidi="ar-SA"/>
        </w:rPr>
      </w:pPr>
      <w:r w:rsidRPr="00787314">
        <w:rPr>
          <w:rFonts w:ascii="Minion Pro" w:hAnsi="Minion Pro" w:cs="Times New Roman"/>
          <w:bCs/>
          <w:i/>
          <w:color w:val="0070C0"/>
          <w:sz w:val="22"/>
          <w:szCs w:val="22"/>
          <w:lang w:eastAsia="tr-TR" w:bidi="ar-SA"/>
        </w:rPr>
        <w:t xml:space="preserve">Kalsiyum </w:t>
      </w:r>
      <w:r w:rsidRPr="00787314">
        <w:rPr>
          <w:rFonts w:ascii="Minion Pro" w:hAnsi="Minion Pro" w:cs="Times New Roman"/>
          <w:bCs/>
          <w:color w:val="0070C0"/>
          <w:sz w:val="22"/>
          <w:szCs w:val="22"/>
          <w:lang w:eastAsia="tr-TR" w:bidi="ar-SA"/>
        </w:rPr>
        <w:t>(</w:t>
      </w:r>
      <w:r w:rsidRPr="00787314">
        <w:rPr>
          <w:rFonts w:ascii="Minion Pro" w:hAnsi="Minion Pro" w:cs="Times New Roman"/>
          <w:bCs/>
          <w:i/>
          <w:color w:val="0070C0"/>
          <w:sz w:val="22"/>
          <w:szCs w:val="22"/>
          <w:lang w:eastAsia="tr-TR" w:bidi="ar-SA"/>
        </w:rPr>
        <w:t>Ca</w:t>
      </w:r>
      <w:r w:rsidRPr="00787314">
        <w:rPr>
          <w:rFonts w:ascii="Minion Pro" w:hAnsi="Minion Pro" w:cs="Times New Roman"/>
          <w:bCs/>
          <w:color w:val="0070C0"/>
          <w:sz w:val="22"/>
          <w:szCs w:val="22"/>
          <w:lang w:eastAsia="tr-TR" w:bidi="ar-SA"/>
        </w:rPr>
        <w:t>)</w:t>
      </w:r>
    </w:p>
    <w:p w:rsidR="00AD324B" w:rsidRPr="00787314" w:rsidRDefault="00FE5A89" w:rsidP="00FE5A89">
      <w:pPr>
        <w:widowControl/>
        <w:autoSpaceDE w:val="0"/>
        <w:autoSpaceDN w:val="0"/>
        <w:adjustRightInd w:val="0"/>
        <w:rPr>
          <w:rFonts w:ascii="Minion Pro" w:hAnsi="Minion Pro" w:cs="Times New Roman"/>
          <w:color w:val="auto"/>
          <w:sz w:val="22"/>
          <w:szCs w:val="22"/>
          <w:lang w:eastAsia="tr-TR" w:bidi="ar-SA"/>
        </w:rPr>
      </w:pPr>
      <w:r w:rsidRPr="00787314">
        <w:rPr>
          <w:rFonts w:ascii="Minion Pro" w:hAnsi="Minion Pro" w:cs="Times New Roman"/>
          <w:color w:val="auto"/>
          <w:sz w:val="22"/>
          <w:szCs w:val="22"/>
          <w:lang w:eastAsia="tr-TR" w:bidi="ar-SA"/>
        </w:rPr>
        <w:t>Kalsiyum vücudumuzda bol miktarda bulununan ve temel yapıtaşlarından olan bir mineraldir. Vücudumuzda kalsiyumun %99’u iskelet sisteminde yani kemik ve dişlerde bulunurken geri kalan kısmı kan ve yumuşak dokularda bulunur ve kritik öneme sahip hayati fonksiyonların idamesinde kullanılır. Deniz ürünleri ve süt mamülleri kalsiyum açısından çok zengindir. Meyve, sebze ve hububat ve baklagillerde de bol miktarda bulunur.</w:t>
      </w:r>
      <w:r w:rsidRPr="00787314">
        <w:rPr>
          <w:rFonts w:ascii="Minion Pro" w:hAnsi="Minion Pro" w:cs="Times New Roman"/>
          <w:color w:val="auto"/>
          <w:sz w:val="22"/>
          <w:szCs w:val="22"/>
          <w:vertAlign w:val="superscript"/>
          <w:lang w:eastAsia="tr-TR" w:bidi="ar-SA"/>
        </w:rPr>
        <w:t>157,158,161,204</w:t>
      </w:r>
      <w:r w:rsidRPr="00787314">
        <w:rPr>
          <w:rFonts w:ascii="Minion Pro" w:hAnsi="Minion Pro" w:cs="Times New Roman"/>
          <w:color w:val="auto"/>
          <w:sz w:val="22"/>
          <w:szCs w:val="22"/>
          <w:lang w:eastAsia="tr-TR" w:bidi="ar-SA"/>
        </w:rPr>
        <w:t xml:space="preserve"> Örneğin, 100</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g brokoli 40</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100</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g ıspanak 150</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200</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pişmiş kuru fasulye 106</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150</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g nohut 100</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105</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g mercimek ve bezelye 40-70</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100</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g pişmiş soya fasulyesi 85</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1 büyük portakal 70</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20 tane badem 50</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20</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g susam tohumu 140</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bir dilim ekmek ile 10</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g tahin helvası 70</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iki dilim kepekli veya beyaz ekmek 70</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ve 2 dilim tam kepekli ekmek 70</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kalsiyum bulundurur.</w:t>
      </w:r>
      <w:r w:rsidRPr="00787314">
        <w:rPr>
          <w:rFonts w:ascii="Minion Pro" w:hAnsi="Minion Pro" w:cs="Times New Roman"/>
          <w:color w:val="auto"/>
          <w:sz w:val="22"/>
          <w:szCs w:val="22"/>
          <w:vertAlign w:val="superscript"/>
          <w:lang w:eastAsia="tr-TR" w:bidi="ar-SA"/>
        </w:rPr>
        <w:t>196</w:t>
      </w:r>
      <w:r w:rsidRPr="00787314">
        <w:rPr>
          <w:rFonts w:ascii="Minion Pro" w:hAnsi="Minion Pro" w:cs="Times New Roman"/>
          <w:color w:val="auto"/>
          <w:sz w:val="22"/>
          <w:szCs w:val="22"/>
          <w:lang w:eastAsia="tr-TR" w:bidi="ar-SA"/>
        </w:rPr>
        <w:t xml:space="preserve"> Kalsiyum kemik ve dişler sağlığının korunmasında, çok sayıda intrasellüler ve ekstrasellüler fonksiyonun doğru işleyişinde hayati öneme sahip olan temel bir mineraldir. Örneğin, kas kontraksiyonu, siniri iletimi, kalbin işleyişi, hormon salgılanımı, kan pıhtılaşması, enerji üretimi, pek çok enzimin düzenlenmesi ve immun fonksiyonlarının idamesi gibi çok önemli roller oynar.</w:t>
      </w:r>
      <w:r w:rsidRPr="00787314">
        <w:rPr>
          <w:rFonts w:ascii="Minion Pro" w:hAnsi="Minion Pro" w:cs="Times New Roman"/>
          <w:color w:val="auto"/>
          <w:sz w:val="22"/>
          <w:szCs w:val="22"/>
          <w:vertAlign w:val="superscript"/>
          <w:lang w:eastAsia="tr-TR" w:bidi="ar-SA"/>
        </w:rPr>
        <w:t>157,161,204</w:t>
      </w:r>
      <w:r w:rsidRPr="00787314">
        <w:rPr>
          <w:rFonts w:ascii="Minion Pro" w:hAnsi="Minion Pro" w:cs="Times New Roman"/>
          <w:color w:val="auto"/>
          <w:sz w:val="22"/>
          <w:szCs w:val="22"/>
          <w:lang w:eastAsia="tr-TR" w:bidi="ar-SA"/>
        </w:rPr>
        <w:t xml:space="preserve"> Hamilelikte görülen yüksek tansiyon durumlarında olduğu gibi kan basıncının düşürülmesinde etkin rol oynar.</w:t>
      </w:r>
      <w:r w:rsidRPr="00787314">
        <w:rPr>
          <w:rFonts w:ascii="Minion Pro" w:hAnsi="Minion Pro" w:cs="Times New Roman"/>
          <w:color w:val="auto"/>
          <w:sz w:val="22"/>
          <w:szCs w:val="22"/>
          <w:vertAlign w:val="superscript"/>
          <w:lang w:eastAsia="tr-TR" w:bidi="ar-SA"/>
        </w:rPr>
        <w:t>161</w:t>
      </w:r>
      <w:r w:rsidRPr="00787314">
        <w:rPr>
          <w:rFonts w:ascii="Minion Pro" w:hAnsi="Minion Pro" w:cs="Times New Roman"/>
          <w:color w:val="auto"/>
          <w:sz w:val="22"/>
          <w:szCs w:val="22"/>
          <w:lang w:eastAsia="tr-TR" w:bidi="ar-SA"/>
        </w:rPr>
        <w:t xml:space="preserve"> Osteoporoz, kolorektal kanser ve preeklampsiden korunma amaçlı ve kurşun zehirlenmeleri ve yüksek tansiyonun tedavisinde kullanılır.</w:t>
      </w:r>
      <w:r w:rsidRPr="00787314">
        <w:rPr>
          <w:rFonts w:ascii="Minion Pro" w:hAnsi="Minion Pro" w:cs="Times New Roman"/>
          <w:color w:val="auto"/>
          <w:sz w:val="22"/>
          <w:szCs w:val="22"/>
          <w:vertAlign w:val="superscript"/>
          <w:lang w:eastAsia="tr-TR" w:bidi="ar-SA"/>
        </w:rPr>
        <w:t>161</w:t>
      </w:r>
      <w:r w:rsidRPr="00787314">
        <w:rPr>
          <w:rFonts w:ascii="Minion Pro" w:hAnsi="Minion Pro" w:cs="Times New Roman"/>
          <w:color w:val="auto"/>
          <w:sz w:val="22"/>
          <w:szCs w:val="22"/>
          <w:lang w:eastAsia="tr-TR" w:bidi="ar-SA"/>
        </w:rPr>
        <w:t xml:space="preserve"> Kalsiyum eksikliği kötü beslenme, anormal paratiroid fonksiyonu, böbrek yetmezliği ve D vitamini veya magnezyum eksikliği nedeniyle görülebilir. Kalsiyum eksikliği semptomları; kemiklerin zayıflaması, kas krampları, kalp çarpıntısı, diş çürümesi, sırt ve bacak ağrısı, insomnia, sinirsel bozukluklar ve raşitizmdir.</w:t>
      </w:r>
      <w:r w:rsidRPr="00787314">
        <w:rPr>
          <w:rFonts w:ascii="Minion Pro" w:hAnsi="Minion Pro" w:cs="Times New Roman"/>
          <w:color w:val="auto"/>
          <w:sz w:val="22"/>
          <w:szCs w:val="22"/>
          <w:vertAlign w:val="superscript"/>
          <w:lang w:eastAsia="tr-TR" w:bidi="ar-SA"/>
        </w:rPr>
        <w:t>158</w:t>
      </w:r>
      <w:r w:rsidRPr="00787314">
        <w:rPr>
          <w:rFonts w:ascii="Minion Pro" w:hAnsi="Minion Pro" w:cs="Times New Roman"/>
          <w:color w:val="auto"/>
          <w:sz w:val="22"/>
          <w:szCs w:val="22"/>
          <w:lang w:eastAsia="tr-TR" w:bidi="ar-SA"/>
        </w:rPr>
        <w:t xml:space="preserve"> Düşük kalsiyum düzeyleri tetaniye neden olur.</w:t>
      </w:r>
      <w:r w:rsidRPr="00787314">
        <w:rPr>
          <w:rFonts w:ascii="Minion Pro" w:hAnsi="Minion Pro" w:cs="Times New Roman"/>
          <w:color w:val="auto"/>
          <w:sz w:val="22"/>
          <w:szCs w:val="22"/>
          <w:vertAlign w:val="superscript"/>
          <w:lang w:eastAsia="tr-TR" w:bidi="ar-SA"/>
        </w:rPr>
        <w:t>161</w:t>
      </w:r>
      <w:r w:rsidRPr="00787314">
        <w:rPr>
          <w:rFonts w:ascii="Minion Pro" w:hAnsi="Minion Pro" w:cs="Times New Roman"/>
          <w:color w:val="auto"/>
          <w:sz w:val="22"/>
          <w:szCs w:val="22"/>
          <w:lang w:eastAsia="tr-TR" w:bidi="ar-SA"/>
        </w:rPr>
        <w:t xml:space="preserve"> Geleneksel olarak kalsiyum eksikliğinin tedavisinde veya yüksek riskli eksiklik durumlarında yahut hamilelerde artan kalsiyum gereksinimlerinde kalsiyum takviyesi yapılır. Akut hipokalsemi çeşitli kalsiyum tuzlarının enfüzyonu ile tedavi edilir. Kronik hipokalsemide oral kalsiyum takviyeleri ve duruma göre ilave D vitamini takviyeleri kullanılır. Simetidin, ranitidin, omeprazol, aluminyum antasitler ve kortikosteroidler vücutta bulunan kalsiyumu yok eder. Kalsiyum bütünüyle gastrointestinal sistemde absorbe edilir. Yüksek miktarda tuz (sodyum), protein, fosfor (meşrubatlar) veya günde iki bardaktan fazla kahve yani 300</w:t>
      </w:r>
      <w:r w:rsidR="00F67E00"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mg’dan çok kafein tüketilmesi kal</w:t>
      </w:r>
      <w:r w:rsidRPr="00787314">
        <w:rPr>
          <w:rFonts w:ascii="Minion Pro" w:hAnsi="Minion Pro" w:cs="Times New Roman"/>
          <w:color w:val="auto"/>
          <w:sz w:val="22"/>
          <w:szCs w:val="22"/>
          <w:lang w:eastAsia="tr-TR" w:bidi="ar-SA"/>
        </w:rPr>
        <w:lastRenderedPageBreak/>
        <w:t>siyum kaybına neden olur. Kalsiyum takviyeleri antihipertansif ilaçların etki gücünü azaltır. Tiazid diüretiklerle birlikte kullanılmaları ise hiperkalsemi riski doğurur. Kalsiyum takviyeleri antibiyotiklerin emilimini azaltır. Taze ıspanak, ravent, tatlı patates ve kuru fasulyede bulunan oksalik asit kalsiyum absorpsiyonunu azaltır. Bu gıdaların pişirilerek tüketilmesi kalsiyum absorpsiyonunu arttırır. Kuru fasulye ve buğday kepeğinde bulunan fitik asit te kalsiyum absorpsiyonunu azaltır.</w:t>
      </w:r>
      <w:r w:rsidRPr="00787314">
        <w:rPr>
          <w:rFonts w:ascii="Minion Pro" w:hAnsi="Minion Pro" w:cs="Times New Roman"/>
          <w:color w:val="auto"/>
          <w:sz w:val="22"/>
          <w:szCs w:val="22"/>
          <w:vertAlign w:val="superscript"/>
          <w:lang w:eastAsia="tr-TR" w:bidi="ar-SA"/>
        </w:rPr>
        <w:t>158,161,196,204</w:t>
      </w:r>
      <w:r w:rsidR="00AD324B" w:rsidRPr="00787314">
        <w:rPr>
          <w:rFonts w:ascii="Minion Pro" w:hAnsi="Minion Pro" w:cs="Times New Roman"/>
          <w:color w:val="auto"/>
          <w:sz w:val="22"/>
          <w:szCs w:val="22"/>
          <w:lang w:eastAsia="tr-TR" w:bidi="ar-SA"/>
        </w:rPr>
        <w:t xml:space="preserve"> </w:t>
      </w:r>
      <w:r w:rsidR="00F67E00" w:rsidRPr="00787314">
        <w:rPr>
          <w:rFonts w:ascii="Minion Pro" w:hAnsi="Minion Pro" w:cs="Times New Roman"/>
          <w:color w:val="auto"/>
          <w:sz w:val="22"/>
          <w:szCs w:val="22"/>
          <w:lang w:eastAsia="tr-TR" w:bidi="ar-SA"/>
        </w:rPr>
        <w:t xml:space="preserve">Kolon kanserinden korunmak için günde 1,800 mg kalsiyum tüketilmesi önerilmektedir. Ancak günlük toplam kalsiyum tüketiminin 2,500 mg'ı geçmemesi önerilir. Yan etkileri mide rahatsızlığı ve kabızlık olarak ortaya çıkar. Aşırı dozlarda tüketimi bulantı, kusma, iştah kaybı, alşırı idrara çıkma, böbrek tahribatı, konfüzyon ve düzensiz kalp ritmidir. </w:t>
      </w:r>
      <w:r w:rsidR="00AD324B" w:rsidRPr="00787314">
        <w:rPr>
          <w:rFonts w:ascii="Minion Pro" w:hAnsi="Minion Pro" w:cs="Times New Roman"/>
          <w:bCs/>
          <w:color w:val="auto"/>
          <w:sz w:val="22"/>
          <w:szCs w:val="22"/>
        </w:rPr>
        <w:t>Tavsiye edilen günlük pediatrik kullanım miktarı yenidoğanlar ile 6 aylık bebeklerde 200 mg, 7 aylık bebekler ile 12 aylık bebeklerde 260 mg, 1-3 yaşları arasındaki ço</w:t>
      </w:r>
      <w:r w:rsidR="002A048D" w:rsidRPr="00787314">
        <w:rPr>
          <w:rFonts w:ascii="Minion Pro" w:hAnsi="Minion Pro" w:cs="Times New Roman"/>
          <w:bCs/>
          <w:color w:val="auto"/>
          <w:sz w:val="22"/>
          <w:szCs w:val="22"/>
        </w:rPr>
        <w:t>c</w:t>
      </w:r>
      <w:r w:rsidR="00AD324B" w:rsidRPr="00787314">
        <w:rPr>
          <w:rFonts w:ascii="Minion Pro" w:hAnsi="Minion Pro" w:cs="Times New Roman"/>
          <w:bCs/>
          <w:color w:val="auto"/>
          <w:sz w:val="22"/>
          <w:szCs w:val="22"/>
        </w:rPr>
        <w:t xml:space="preserve">uklarda 700 mg, 4-8 yaşları arasındaki çocuklarda 1,000 mg, 9-18 yaşları arasındaki çocuklarda ise 1,300 mg'dır. 19-50 yaşları arasındaki yetişkinler için tavsiye edilen günlük kullanım miktarı </w:t>
      </w:r>
      <w:r w:rsidR="00F67E00" w:rsidRPr="00787314">
        <w:rPr>
          <w:rFonts w:ascii="Minion Pro" w:hAnsi="Minion Pro" w:cs="Times New Roman"/>
          <w:bCs/>
          <w:color w:val="auto"/>
          <w:sz w:val="22"/>
          <w:szCs w:val="22"/>
        </w:rPr>
        <w:t>1,000</w:t>
      </w:r>
      <w:r w:rsidR="00AD324B" w:rsidRPr="00787314">
        <w:rPr>
          <w:rFonts w:ascii="Minion Pro" w:hAnsi="Minion Pro" w:cs="Times New Roman"/>
          <w:bCs/>
          <w:color w:val="auto"/>
          <w:sz w:val="22"/>
          <w:szCs w:val="22"/>
        </w:rPr>
        <w:t xml:space="preserve"> </w:t>
      </w:r>
      <w:r w:rsidR="00F67E00" w:rsidRPr="00787314">
        <w:rPr>
          <w:rFonts w:ascii="Minion Pro" w:hAnsi="Minion Pro" w:cs="Times New Roman"/>
          <w:bCs/>
          <w:color w:val="auto"/>
          <w:sz w:val="22"/>
          <w:szCs w:val="22"/>
        </w:rPr>
        <w:t>m</w:t>
      </w:r>
      <w:r w:rsidR="00AD324B" w:rsidRPr="00787314">
        <w:rPr>
          <w:rFonts w:ascii="Minion Pro" w:hAnsi="Minion Pro" w:cs="Times New Roman"/>
          <w:bCs/>
          <w:color w:val="auto"/>
          <w:sz w:val="22"/>
          <w:szCs w:val="22"/>
        </w:rPr>
        <w:t>g, 51</w:t>
      </w:r>
      <w:r w:rsidR="00F67E00" w:rsidRPr="00787314">
        <w:rPr>
          <w:rFonts w:ascii="Minion Pro" w:hAnsi="Minion Pro" w:cs="Times New Roman"/>
          <w:bCs/>
          <w:color w:val="auto"/>
          <w:sz w:val="22"/>
          <w:szCs w:val="22"/>
        </w:rPr>
        <w:t xml:space="preserve"> </w:t>
      </w:r>
      <w:r w:rsidR="00AD324B" w:rsidRPr="00787314">
        <w:rPr>
          <w:rFonts w:ascii="Minion Pro" w:hAnsi="Minion Pro" w:cs="Times New Roman"/>
          <w:bCs/>
          <w:color w:val="auto"/>
          <w:sz w:val="22"/>
          <w:szCs w:val="22"/>
        </w:rPr>
        <w:t>yaş</w:t>
      </w:r>
      <w:r w:rsidR="00F67E00" w:rsidRPr="00787314">
        <w:rPr>
          <w:rFonts w:ascii="Minion Pro" w:hAnsi="Minion Pro" w:cs="Times New Roman"/>
          <w:bCs/>
          <w:color w:val="auto"/>
          <w:sz w:val="22"/>
          <w:szCs w:val="22"/>
        </w:rPr>
        <w:t xml:space="preserve"> ve üstü kadınlar </w:t>
      </w:r>
      <w:r w:rsidR="00AD324B" w:rsidRPr="00787314">
        <w:rPr>
          <w:rFonts w:ascii="Minion Pro" w:hAnsi="Minion Pro" w:cs="Times New Roman"/>
          <w:bCs/>
          <w:color w:val="auto"/>
          <w:sz w:val="22"/>
          <w:szCs w:val="22"/>
        </w:rPr>
        <w:t>için 1</w:t>
      </w:r>
      <w:r w:rsidR="00F67E00" w:rsidRPr="00787314">
        <w:rPr>
          <w:rFonts w:ascii="Minion Pro" w:hAnsi="Minion Pro" w:cs="Times New Roman"/>
          <w:bCs/>
          <w:color w:val="auto"/>
          <w:sz w:val="22"/>
          <w:szCs w:val="22"/>
        </w:rPr>
        <w:t>,200 m</w:t>
      </w:r>
      <w:r w:rsidR="00AD324B" w:rsidRPr="00787314">
        <w:rPr>
          <w:rFonts w:ascii="Minion Pro" w:hAnsi="Minion Pro" w:cs="Times New Roman"/>
          <w:bCs/>
          <w:color w:val="auto"/>
          <w:sz w:val="22"/>
          <w:szCs w:val="22"/>
        </w:rPr>
        <w:t xml:space="preserve">g ve </w:t>
      </w:r>
      <w:r w:rsidR="00F67E00" w:rsidRPr="00787314">
        <w:rPr>
          <w:rFonts w:ascii="Minion Pro" w:hAnsi="Minion Pro" w:cs="Times New Roman"/>
          <w:bCs/>
          <w:color w:val="auto"/>
          <w:sz w:val="22"/>
          <w:szCs w:val="22"/>
        </w:rPr>
        <w:t>51-70</w:t>
      </w:r>
      <w:r w:rsidR="00AD324B" w:rsidRPr="00787314">
        <w:rPr>
          <w:rFonts w:ascii="Minion Pro" w:hAnsi="Minion Pro" w:cs="Times New Roman"/>
          <w:bCs/>
          <w:color w:val="auto"/>
          <w:sz w:val="22"/>
          <w:szCs w:val="22"/>
        </w:rPr>
        <w:t xml:space="preserve"> yaş</w:t>
      </w:r>
      <w:r w:rsidR="00F67E00" w:rsidRPr="00787314">
        <w:rPr>
          <w:rFonts w:ascii="Minion Pro" w:hAnsi="Minion Pro" w:cs="Times New Roman"/>
          <w:bCs/>
          <w:color w:val="auto"/>
          <w:sz w:val="22"/>
          <w:szCs w:val="22"/>
        </w:rPr>
        <w:t>ların</w:t>
      </w:r>
      <w:r w:rsidR="00AD324B" w:rsidRPr="00787314">
        <w:rPr>
          <w:rFonts w:ascii="Minion Pro" w:hAnsi="Minion Pro" w:cs="Times New Roman"/>
          <w:bCs/>
          <w:color w:val="auto"/>
          <w:sz w:val="22"/>
          <w:szCs w:val="22"/>
        </w:rPr>
        <w:t>d</w:t>
      </w:r>
      <w:r w:rsidR="00F67E00" w:rsidRPr="00787314">
        <w:rPr>
          <w:rFonts w:ascii="Minion Pro" w:hAnsi="Minion Pro" w:cs="Times New Roman"/>
          <w:bCs/>
          <w:color w:val="auto"/>
          <w:sz w:val="22"/>
          <w:szCs w:val="22"/>
        </w:rPr>
        <w:t>a</w:t>
      </w:r>
      <w:r w:rsidR="00AD324B" w:rsidRPr="00787314">
        <w:rPr>
          <w:rFonts w:ascii="Minion Pro" w:hAnsi="Minion Pro" w:cs="Times New Roman"/>
          <w:bCs/>
          <w:color w:val="auto"/>
          <w:sz w:val="22"/>
          <w:szCs w:val="22"/>
        </w:rPr>
        <w:t>ki</w:t>
      </w:r>
      <w:r w:rsidR="00F67E00" w:rsidRPr="00787314">
        <w:rPr>
          <w:rFonts w:ascii="Minion Pro" w:hAnsi="Minion Pro" w:cs="Times New Roman"/>
          <w:bCs/>
          <w:color w:val="auto"/>
          <w:sz w:val="22"/>
          <w:szCs w:val="22"/>
        </w:rPr>
        <w:t xml:space="preserve"> erkekler için 1,000 m</w:t>
      </w:r>
      <w:r w:rsidR="00AD324B" w:rsidRPr="00787314">
        <w:rPr>
          <w:rFonts w:ascii="Minion Pro" w:hAnsi="Minion Pro" w:cs="Times New Roman"/>
          <w:bCs/>
          <w:color w:val="auto"/>
          <w:sz w:val="22"/>
          <w:szCs w:val="22"/>
        </w:rPr>
        <w:t>g</w:t>
      </w:r>
      <w:r w:rsidR="00F67E00" w:rsidRPr="00787314">
        <w:rPr>
          <w:rFonts w:ascii="Minion Pro" w:hAnsi="Minion Pro" w:cs="Times New Roman"/>
          <w:bCs/>
          <w:color w:val="auto"/>
          <w:sz w:val="22"/>
          <w:szCs w:val="22"/>
        </w:rPr>
        <w:t>, 70 yaşından büyük erkeklerde ise 1,200 mg</w:t>
      </w:r>
      <w:r w:rsidR="00AD324B" w:rsidRPr="00787314">
        <w:rPr>
          <w:rFonts w:ascii="Minion Pro" w:hAnsi="Minion Pro" w:cs="Times New Roman"/>
          <w:bCs/>
          <w:color w:val="auto"/>
          <w:sz w:val="22"/>
          <w:szCs w:val="22"/>
        </w:rPr>
        <w:t xml:space="preserve">'dır. </w:t>
      </w:r>
      <w:r w:rsidR="00F67E00" w:rsidRPr="00787314">
        <w:rPr>
          <w:rFonts w:ascii="Minion Pro" w:hAnsi="Minion Pro" w:cs="Times New Roman"/>
          <w:bCs/>
          <w:color w:val="auto"/>
          <w:sz w:val="22"/>
          <w:szCs w:val="22"/>
        </w:rPr>
        <w:t xml:space="preserve">19 yaşın altındaki </w:t>
      </w:r>
      <w:r w:rsidR="00F67E00" w:rsidRPr="00787314">
        <w:rPr>
          <w:rFonts w:ascii="Minion Pro" w:hAnsi="Minion Pro" w:cs="Times New Roman"/>
          <w:color w:val="020202"/>
          <w:sz w:val="22"/>
          <w:szCs w:val="22"/>
          <w:lang w:eastAsia="tr-TR" w:bidi="ar-SA"/>
        </w:rPr>
        <w:t>h</w:t>
      </w:r>
      <w:r w:rsidR="00AD324B" w:rsidRPr="00787314">
        <w:rPr>
          <w:rFonts w:ascii="Minion Pro" w:hAnsi="Minion Pro" w:cs="Times New Roman"/>
          <w:color w:val="020202"/>
          <w:sz w:val="22"/>
          <w:szCs w:val="22"/>
          <w:lang w:eastAsia="tr-TR" w:bidi="ar-SA"/>
        </w:rPr>
        <w:t>amile ve süt verenlerde</w:t>
      </w:r>
      <w:r w:rsidR="00F67E00" w:rsidRPr="00787314">
        <w:rPr>
          <w:rFonts w:ascii="Minion Pro" w:hAnsi="Minion Pro" w:cs="Times New Roman"/>
          <w:color w:val="020202"/>
          <w:sz w:val="22"/>
          <w:szCs w:val="22"/>
          <w:lang w:eastAsia="tr-TR" w:bidi="ar-SA"/>
        </w:rPr>
        <w:t xml:space="preserve"> 1,300 mg ve 19 yaşından büyük hamile ve süt verenlerde ise 1,000</w:t>
      </w:r>
      <w:r w:rsidR="00AD324B" w:rsidRPr="00787314">
        <w:rPr>
          <w:rFonts w:ascii="Minion Pro" w:hAnsi="Minion Pro" w:cs="Times New Roman"/>
          <w:color w:val="020202"/>
          <w:sz w:val="22"/>
          <w:szCs w:val="22"/>
          <w:lang w:eastAsia="tr-TR" w:bidi="ar-SA"/>
        </w:rPr>
        <w:t xml:space="preserve"> </w:t>
      </w:r>
      <w:r w:rsidR="00F67E00" w:rsidRPr="00787314">
        <w:rPr>
          <w:rFonts w:ascii="Minion Pro" w:hAnsi="Minion Pro" w:cs="Times New Roman"/>
          <w:color w:val="020202"/>
          <w:sz w:val="22"/>
          <w:szCs w:val="22"/>
          <w:lang w:eastAsia="tr-TR" w:bidi="ar-SA"/>
        </w:rPr>
        <w:t>m</w:t>
      </w:r>
      <w:r w:rsidR="00AD324B" w:rsidRPr="00787314">
        <w:rPr>
          <w:rFonts w:ascii="Minion Pro" w:hAnsi="Minion Pro" w:cs="Times New Roman"/>
          <w:color w:val="020202"/>
          <w:sz w:val="22"/>
          <w:szCs w:val="22"/>
          <w:lang w:eastAsia="tr-TR" w:bidi="ar-SA"/>
        </w:rPr>
        <w:t>g’dır</w:t>
      </w:r>
      <w:r w:rsidR="00AD324B" w:rsidRPr="00787314">
        <w:rPr>
          <w:rFonts w:ascii="Minion Pro" w:hAnsi="Minion Pro" w:cs="Times New Roman"/>
          <w:bCs/>
          <w:color w:val="auto"/>
          <w:sz w:val="22"/>
          <w:szCs w:val="22"/>
        </w:rPr>
        <w:t>.</w:t>
      </w:r>
      <w:r w:rsidR="00AD324B" w:rsidRPr="00787314">
        <w:rPr>
          <w:rFonts w:ascii="Minion Pro" w:hAnsi="Minion Pro" w:cs="Times New Roman"/>
          <w:bCs/>
          <w:color w:val="auto"/>
          <w:sz w:val="22"/>
          <w:szCs w:val="22"/>
          <w:vertAlign w:val="superscript"/>
        </w:rPr>
        <w:t>274</w:t>
      </w:r>
    </w:p>
    <w:p w:rsidR="00AD324B" w:rsidRPr="00787314" w:rsidRDefault="00AD324B" w:rsidP="00FE5A89">
      <w:pPr>
        <w:widowControl/>
        <w:autoSpaceDE w:val="0"/>
        <w:autoSpaceDN w:val="0"/>
        <w:adjustRightInd w:val="0"/>
        <w:rPr>
          <w:rFonts w:ascii="Minion Pro" w:hAnsi="Minion Pro" w:cs="Times New Roman"/>
          <w:color w:val="auto"/>
          <w:sz w:val="22"/>
          <w:szCs w:val="22"/>
          <w:lang w:eastAsia="tr-TR" w:bidi="ar-SA"/>
        </w:rPr>
      </w:pPr>
    </w:p>
    <w:p w:rsidR="00FE5A89" w:rsidRPr="00787314" w:rsidRDefault="00FE5A89" w:rsidP="00FE5A89">
      <w:pPr>
        <w:widowControl/>
        <w:autoSpaceDE w:val="0"/>
        <w:autoSpaceDN w:val="0"/>
        <w:adjustRightInd w:val="0"/>
        <w:rPr>
          <w:rFonts w:ascii="Minion Pro" w:hAnsi="Minion Pro" w:cs="Times New Roman"/>
          <w:i/>
          <w:color w:val="0070C0"/>
          <w:sz w:val="22"/>
          <w:szCs w:val="22"/>
          <w:lang w:eastAsia="tr-TR" w:bidi="ar-SA"/>
        </w:rPr>
      </w:pPr>
      <w:r w:rsidRPr="00787314">
        <w:rPr>
          <w:rFonts w:ascii="Minion Pro" w:hAnsi="Minion Pro" w:cs="Times New Roman"/>
          <w:i/>
          <w:color w:val="0070C0"/>
          <w:sz w:val="22"/>
          <w:szCs w:val="22"/>
          <w:lang w:eastAsia="tr-TR" w:bidi="ar-SA"/>
        </w:rPr>
        <w:t xml:space="preserve">Magnezyum </w:t>
      </w:r>
      <w:r w:rsidRPr="00787314">
        <w:rPr>
          <w:rFonts w:ascii="Minion Pro" w:hAnsi="Minion Pro" w:cs="Times New Roman"/>
          <w:color w:val="0070C0"/>
          <w:sz w:val="22"/>
          <w:szCs w:val="22"/>
          <w:lang w:eastAsia="tr-TR" w:bidi="ar-SA"/>
        </w:rPr>
        <w:t>(</w:t>
      </w:r>
      <w:r w:rsidRPr="00787314">
        <w:rPr>
          <w:rFonts w:ascii="Minion Pro" w:hAnsi="Minion Pro" w:cs="Times New Roman"/>
          <w:i/>
          <w:color w:val="0070C0"/>
          <w:sz w:val="22"/>
          <w:szCs w:val="22"/>
          <w:lang w:eastAsia="tr-TR" w:bidi="ar-SA"/>
        </w:rPr>
        <w:t>Mg</w:t>
      </w:r>
      <w:r w:rsidRPr="00787314">
        <w:rPr>
          <w:rFonts w:ascii="Minion Pro" w:hAnsi="Minion Pro" w:cs="Times New Roman"/>
          <w:color w:val="0070C0"/>
          <w:sz w:val="22"/>
          <w:szCs w:val="22"/>
          <w:lang w:eastAsia="tr-TR" w:bidi="ar-SA"/>
        </w:rPr>
        <w:t>)</w:t>
      </w:r>
    </w:p>
    <w:p w:rsidR="00FE5A89" w:rsidRPr="00787314" w:rsidRDefault="00FE5A89" w:rsidP="00FE5A89">
      <w:pPr>
        <w:widowControl/>
        <w:autoSpaceDE w:val="0"/>
        <w:autoSpaceDN w:val="0"/>
        <w:adjustRightInd w:val="0"/>
        <w:rPr>
          <w:rFonts w:ascii="Minion Pro" w:hAnsi="Minion Pro" w:cs="Times New Roman"/>
          <w:color w:val="auto"/>
          <w:sz w:val="22"/>
          <w:szCs w:val="22"/>
          <w:lang w:eastAsia="tr-TR" w:bidi="ar-SA"/>
        </w:rPr>
      </w:pPr>
      <w:r w:rsidRPr="00787314">
        <w:rPr>
          <w:rFonts w:ascii="Minion Pro" w:hAnsi="Minion Pro" w:cs="Times New Roman"/>
          <w:color w:val="auto"/>
          <w:sz w:val="22"/>
          <w:szCs w:val="22"/>
          <w:lang w:eastAsia="tr-TR" w:bidi="ar-SA"/>
        </w:rPr>
        <w:t>Magnezyum vücudumuzda sodyumdan sonra en bol bulunan intrasellüler bir katyon olarak temel bir mineraldir.</w:t>
      </w:r>
      <w:r w:rsidRPr="00787314">
        <w:rPr>
          <w:rFonts w:ascii="Minion Pro" w:hAnsi="Minion Pro" w:cs="Times New Roman"/>
          <w:color w:val="auto"/>
          <w:sz w:val="22"/>
          <w:szCs w:val="22"/>
          <w:vertAlign w:val="superscript"/>
          <w:lang w:eastAsia="tr-TR" w:bidi="ar-SA"/>
        </w:rPr>
        <w:t>205</w:t>
      </w:r>
      <w:r w:rsidRPr="00787314">
        <w:rPr>
          <w:rFonts w:ascii="Minion Pro" w:hAnsi="Minion Pro" w:cs="Times New Roman"/>
          <w:color w:val="auto"/>
          <w:sz w:val="22"/>
          <w:szCs w:val="22"/>
          <w:lang w:eastAsia="tr-TR" w:bidi="ar-SA"/>
        </w:rPr>
        <w:t xml:space="preserve"> %50-60’ı kemiklerde ve geri kalan kısmı kas ve yumuşak dokularda bulunur. Yalnızca %1’lik bir bölümü ekstrasellüler sıvıda bulunur. Magnezyum minerali adını </w:t>
      </w:r>
      <w:r w:rsidRPr="00787314">
        <w:rPr>
          <w:rFonts w:ascii="Minion Pro" w:hAnsi="Minion Pro" w:cs="Times New Roman"/>
          <w:i/>
          <w:color w:val="auto"/>
          <w:sz w:val="22"/>
          <w:szCs w:val="22"/>
          <w:lang w:eastAsia="tr-TR" w:bidi="ar-SA"/>
        </w:rPr>
        <w:t>Magnesia</w:t>
      </w:r>
      <w:r w:rsidRPr="00787314">
        <w:rPr>
          <w:rFonts w:ascii="Minion Pro" w:hAnsi="Minion Pro" w:cs="Times New Roman"/>
          <w:color w:val="auto"/>
          <w:sz w:val="22"/>
          <w:szCs w:val="22"/>
          <w:lang w:eastAsia="tr-TR" w:bidi="ar-SA"/>
        </w:rPr>
        <w:t xml:space="preserve"> diye bilinen ve geniş magnezyum yatakları bulunan bir Yunan şehrine borçludur. Magnezyum epsom tuzları şeklinde tedavi maksatlı kullanılmaktadır..</w:t>
      </w:r>
      <w:r w:rsidRPr="00787314">
        <w:rPr>
          <w:rFonts w:ascii="Minion Pro" w:hAnsi="Minion Pro" w:cs="Times New Roman"/>
          <w:color w:val="auto"/>
          <w:sz w:val="22"/>
          <w:szCs w:val="22"/>
          <w:vertAlign w:val="superscript"/>
          <w:lang w:eastAsia="tr-TR" w:bidi="ar-SA"/>
        </w:rPr>
        <w:t>157</w:t>
      </w:r>
      <w:r w:rsidRPr="00787314">
        <w:rPr>
          <w:rFonts w:ascii="Minion Pro" w:hAnsi="Minion Pro" w:cs="Times New Roman"/>
          <w:color w:val="auto"/>
          <w:sz w:val="22"/>
          <w:szCs w:val="22"/>
          <w:lang w:eastAsia="tr-TR" w:bidi="ar-SA"/>
        </w:rPr>
        <w:t xml:space="preserve"> Magnezyum 300’den fazla enzimatik reaksiyonlarda kritik bir kofaktör rolü üstlenir.</w:t>
      </w:r>
      <w:r w:rsidRPr="00787314">
        <w:rPr>
          <w:rFonts w:ascii="Minion Pro" w:hAnsi="Minion Pro" w:cs="Times New Roman"/>
          <w:color w:val="auto"/>
          <w:sz w:val="22"/>
          <w:szCs w:val="22"/>
          <w:vertAlign w:val="superscript"/>
          <w:lang w:eastAsia="tr-TR" w:bidi="ar-SA"/>
        </w:rPr>
        <w:t>205</w:t>
      </w:r>
      <w:r w:rsidRPr="00787314">
        <w:rPr>
          <w:rFonts w:ascii="Minion Pro" w:hAnsi="Minion Pro" w:cs="Times New Roman"/>
          <w:color w:val="auto"/>
          <w:sz w:val="22"/>
          <w:szCs w:val="22"/>
          <w:lang w:eastAsia="tr-TR" w:bidi="ar-SA"/>
        </w:rPr>
        <w:t xml:space="preserve"> Magnezyum sinir ve kas fonksiyonları, kemik ve diş oluşumu, antioksidan glutasyon sentezinde, hücre zarları ve vücut ısısının ayarlanmasında gereklidir. Enerji üretimi ve DNA ve RNA sentezlerinde pek çok aşamada kullanılır.</w:t>
      </w:r>
      <w:r w:rsidRPr="00787314">
        <w:rPr>
          <w:rFonts w:ascii="Minion Pro" w:hAnsi="Minion Pro" w:cs="Times New Roman"/>
          <w:color w:val="auto"/>
          <w:sz w:val="22"/>
          <w:szCs w:val="22"/>
          <w:vertAlign w:val="superscript"/>
          <w:lang w:eastAsia="tr-TR" w:bidi="ar-SA"/>
        </w:rPr>
        <w:t>158,161</w:t>
      </w:r>
      <w:r w:rsidRPr="00787314">
        <w:rPr>
          <w:rFonts w:ascii="Minion Pro" w:hAnsi="Minion Pro" w:cs="Times New Roman"/>
          <w:color w:val="auto"/>
          <w:sz w:val="22"/>
          <w:szCs w:val="22"/>
          <w:lang w:eastAsia="tr-TR" w:bidi="ar-SA"/>
        </w:rPr>
        <w:t xml:space="preserve"> Magnezyum doğal kaynak suları ve sert sular dâhil olmak üzere bütün besinlerde bulunur. Bitkilerde klorofilde bulunur.</w:t>
      </w:r>
      <w:r w:rsidRPr="00787314">
        <w:rPr>
          <w:rFonts w:ascii="Minion Pro" w:hAnsi="Minion Pro" w:cs="Times New Roman"/>
          <w:color w:val="auto"/>
          <w:sz w:val="22"/>
          <w:szCs w:val="22"/>
          <w:vertAlign w:val="superscript"/>
          <w:lang w:eastAsia="tr-TR" w:bidi="ar-SA"/>
        </w:rPr>
        <w:t xml:space="preserve">161 </w:t>
      </w:r>
      <w:r w:rsidRPr="00787314">
        <w:rPr>
          <w:rFonts w:ascii="Minion Pro" w:hAnsi="Minion Pro" w:cs="Times New Roman"/>
          <w:color w:val="auto"/>
          <w:sz w:val="22"/>
          <w:szCs w:val="22"/>
          <w:lang w:eastAsia="tr-TR" w:bidi="ar-SA"/>
        </w:rPr>
        <w:t>Tahıl ve kabuklu yemişlerde çok yüksek oranlarda bulunur. Koyu yeşil yapraklı sebzeler magnezyum yönüyle zengin sayılır. Et, süt ve yumurta ise magnezyum açısından fakirdir. Baklagiller, kakao, soya unu ve tohumlarda bulunur. Örneğin, 100</w:t>
      </w:r>
      <w:r w:rsidR="00C6775A"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g haşlanmış sebzede 20</w:t>
      </w:r>
      <w:r w:rsidR="00C6775A"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100</w:t>
      </w:r>
      <w:r w:rsidR="00C6775A"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g taze brokoli ve marulda 211</w:t>
      </w:r>
      <w:r w:rsidR="00C6775A"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150</w:t>
      </w:r>
      <w:r w:rsidR="00C6775A"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g haşlanmış patateste 20</w:t>
      </w:r>
      <w:r w:rsidR="00C6775A"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200</w:t>
      </w:r>
      <w:r w:rsidR="00C6775A"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g pişirilmiş kuru fasulyede 60</w:t>
      </w:r>
      <w:r w:rsidR="00C6775A"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105</w:t>
      </w:r>
      <w:r w:rsidR="00C6775A"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g mercimekte 50</w:t>
      </w:r>
      <w:r w:rsidR="008E305C"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bir tane muzda 35</w:t>
      </w:r>
      <w:r w:rsidR="008E305C"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bir portakalda 20</w:t>
      </w:r>
      <w:r w:rsidR="008E305C"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20 tane bademde 50</w:t>
      </w:r>
      <w:r w:rsidR="008E305C"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30 tane fıstıkta 70</w:t>
      </w:r>
      <w:r w:rsidR="008E305C"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165</w:t>
      </w:r>
      <w:r w:rsidR="008E305C"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g beyaz pirinçte 15</w:t>
      </w:r>
      <w:r w:rsidR="008E305C"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tam kepekli iki dilim ekmekte 60</w:t>
      </w:r>
      <w:r w:rsidR="008E305C"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ve 150</w:t>
      </w:r>
      <w:r w:rsidR="008E305C"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g haşlanmış beyaz unlu makarnada 25</w:t>
      </w:r>
      <w:r w:rsidR="008E305C"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mg magnezyum bulunur.</w:t>
      </w:r>
      <w:r w:rsidRPr="00787314">
        <w:rPr>
          <w:rFonts w:ascii="Minion Pro" w:hAnsi="Minion Pro" w:cs="Times New Roman"/>
          <w:color w:val="auto"/>
          <w:sz w:val="22"/>
          <w:szCs w:val="22"/>
          <w:vertAlign w:val="superscript"/>
          <w:lang w:eastAsia="tr-TR" w:bidi="ar-SA"/>
        </w:rPr>
        <w:t>196,205</w:t>
      </w:r>
      <w:r w:rsidRPr="00787314">
        <w:rPr>
          <w:rFonts w:ascii="Minion Pro" w:hAnsi="Minion Pro" w:cs="Times New Roman"/>
          <w:color w:val="auto"/>
          <w:sz w:val="22"/>
          <w:szCs w:val="22"/>
          <w:lang w:eastAsia="tr-TR" w:bidi="ar-SA"/>
        </w:rPr>
        <w:t xml:space="preserve"> Magnezyum kardiyovasküler hastalıklardan korunmada ve yüksek tansiyon, preeklampsi, kalp hastalığı, diyabet, osteoporoz, migren ağrıları ve akut astım tedavisinde kullanılır. Magnezyum eksikliği nadiren görülür. Eksikliğinde kas krampları ve ağrıları, güçsüzlük, insomnia, iştahsızlık, böbrek taşı oluşumu, sinirlilik, ansiyete, depresyon ve yüksek tansiyon semptomları ile karşılaşılır. </w:t>
      </w:r>
      <w:r w:rsidR="008E305C" w:rsidRPr="00787314">
        <w:rPr>
          <w:rFonts w:ascii="Minion Pro" w:hAnsi="Minion Pro" w:cs="Times New Roman"/>
          <w:color w:val="auto"/>
          <w:sz w:val="22"/>
          <w:szCs w:val="22"/>
          <w:lang w:eastAsia="tr-TR" w:bidi="ar-SA"/>
        </w:rPr>
        <w:t>Vücutta bulunan B</w:t>
      </w:r>
      <w:r w:rsidR="008E305C" w:rsidRPr="00787314">
        <w:rPr>
          <w:rFonts w:ascii="Minion Pro" w:hAnsi="Minion Pro" w:cs="Times New Roman"/>
          <w:color w:val="auto"/>
          <w:sz w:val="22"/>
          <w:szCs w:val="22"/>
          <w:vertAlign w:val="subscript"/>
          <w:lang w:eastAsia="tr-TR" w:bidi="ar-SA"/>
        </w:rPr>
        <w:t>6</w:t>
      </w:r>
      <w:r w:rsidR="008E305C" w:rsidRPr="00787314">
        <w:rPr>
          <w:rFonts w:ascii="Minion Pro" w:hAnsi="Minion Pro" w:cs="Times New Roman"/>
          <w:color w:val="auto"/>
          <w:sz w:val="22"/>
          <w:szCs w:val="22"/>
          <w:lang w:eastAsia="tr-TR" w:bidi="ar-SA"/>
        </w:rPr>
        <w:t xml:space="preserve"> vitamini hücrelerde ne kadar</w:t>
      </w:r>
      <w:r w:rsidR="006F5E1D" w:rsidRPr="00787314">
        <w:rPr>
          <w:rFonts w:ascii="Minion Pro" w:hAnsi="Minion Pro" w:cs="Times New Roman"/>
          <w:color w:val="auto"/>
          <w:sz w:val="22"/>
          <w:szCs w:val="22"/>
          <w:lang w:eastAsia="tr-TR" w:bidi="ar-SA"/>
        </w:rPr>
        <w:t xml:space="preserve"> magnezyum mineralinin absorbe edileceğini belirler. Günlük tüketilen gıdalardan alınan magnezyumun aşırı doza neden olması çok nadir görülür. Aşırı magnezyum alınması bulantı, kusma, hipotansiyon, konfüzyon, düşük nabız, solunum durması, vücuttaki diğer minerallerin eksikliği, koma, kardiyak aritmi ve hatta ölüme neden olabilir. Magnezyumun en sık görülen yan etkileri diyare ve mide rahatsızlığıdır.</w:t>
      </w:r>
      <w:r w:rsidR="00880839" w:rsidRPr="00787314">
        <w:rPr>
          <w:rFonts w:ascii="Minion Pro" w:hAnsi="Minion Pro" w:cs="Times New Roman"/>
          <w:color w:val="auto"/>
          <w:sz w:val="22"/>
          <w:szCs w:val="22"/>
          <w:lang w:eastAsia="tr-TR" w:bidi="ar-SA"/>
        </w:rPr>
        <w:t xml:space="preserve"> Magnezyum kalsiyum absorpsiyonu ile rekabet edebilir ve kalsiyum düzeyleri zaten düşükse kalsiyum eksikliğine neden olabilir.</w:t>
      </w:r>
      <w:r w:rsidR="006F5E1D" w:rsidRPr="00787314">
        <w:rPr>
          <w:rFonts w:ascii="Minion Pro" w:hAnsi="Minion Pro" w:cs="Times New Roman"/>
          <w:color w:val="auto"/>
          <w:sz w:val="22"/>
          <w:szCs w:val="22"/>
          <w:lang w:eastAsia="tr-TR" w:bidi="ar-SA"/>
        </w:rPr>
        <w:t xml:space="preserve"> </w:t>
      </w:r>
      <w:r w:rsidR="00C6775A" w:rsidRPr="00787314">
        <w:rPr>
          <w:rFonts w:ascii="Minion Pro" w:hAnsi="Minion Pro" w:cs="Times New Roman"/>
          <w:bCs/>
          <w:color w:val="auto"/>
          <w:sz w:val="22"/>
          <w:szCs w:val="22"/>
        </w:rPr>
        <w:t>Tavsiye edilen günlük pediatrik kullanım miktarı 1-3 yaşları arasındaki ço</w:t>
      </w:r>
      <w:r w:rsidR="00CA5D29" w:rsidRPr="00787314">
        <w:rPr>
          <w:rFonts w:ascii="Minion Pro" w:hAnsi="Minion Pro" w:cs="Times New Roman"/>
          <w:bCs/>
          <w:color w:val="auto"/>
          <w:sz w:val="22"/>
          <w:szCs w:val="22"/>
        </w:rPr>
        <w:t>c</w:t>
      </w:r>
      <w:r w:rsidR="00C6775A" w:rsidRPr="00787314">
        <w:rPr>
          <w:rFonts w:ascii="Minion Pro" w:hAnsi="Minion Pro" w:cs="Times New Roman"/>
          <w:bCs/>
          <w:color w:val="auto"/>
          <w:sz w:val="22"/>
          <w:szCs w:val="22"/>
        </w:rPr>
        <w:t xml:space="preserve">uklarda </w:t>
      </w:r>
      <w:r w:rsidR="006F5E1D" w:rsidRPr="00787314">
        <w:rPr>
          <w:rFonts w:ascii="Minion Pro" w:hAnsi="Minion Pro" w:cs="Times New Roman"/>
          <w:bCs/>
          <w:color w:val="auto"/>
          <w:sz w:val="22"/>
          <w:szCs w:val="22"/>
        </w:rPr>
        <w:t>40-80</w:t>
      </w:r>
      <w:r w:rsidR="00C6775A" w:rsidRPr="00787314">
        <w:rPr>
          <w:rFonts w:ascii="Minion Pro" w:hAnsi="Minion Pro" w:cs="Times New Roman"/>
          <w:bCs/>
          <w:color w:val="auto"/>
          <w:sz w:val="22"/>
          <w:szCs w:val="22"/>
        </w:rPr>
        <w:t xml:space="preserve"> mg, 4-8 yaşları arasındaki çocuklarda </w:t>
      </w:r>
      <w:r w:rsidR="006F5E1D" w:rsidRPr="00787314">
        <w:rPr>
          <w:rFonts w:ascii="Minion Pro" w:hAnsi="Minion Pro" w:cs="Times New Roman"/>
          <w:bCs/>
          <w:color w:val="auto"/>
          <w:sz w:val="22"/>
          <w:szCs w:val="22"/>
        </w:rPr>
        <w:t>130</w:t>
      </w:r>
      <w:r w:rsidR="00C6775A" w:rsidRPr="00787314">
        <w:rPr>
          <w:rFonts w:ascii="Minion Pro" w:hAnsi="Minion Pro" w:cs="Times New Roman"/>
          <w:bCs/>
          <w:color w:val="auto"/>
          <w:sz w:val="22"/>
          <w:szCs w:val="22"/>
        </w:rPr>
        <w:t xml:space="preserve"> mg, 9-13 yaşları arasındaki çocuklarda </w:t>
      </w:r>
      <w:r w:rsidR="006F5E1D" w:rsidRPr="00787314">
        <w:rPr>
          <w:rFonts w:ascii="Minion Pro" w:hAnsi="Minion Pro" w:cs="Times New Roman"/>
          <w:bCs/>
          <w:color w:val="auto"/>
          <w:sz w:val="22"/>
          <w:szCs w:val="22"/>
        </w:rPr>
        <w:t>240</w:t>
      </w:r>
      <w:r w:rsidR="00C6775A" w:rsidRPr="00787314">
        <w:rPr>
          <w:rFonts w:ascii="Minion Pro" w:hAnsi="Minion Pro" w:cs="Times New Roman"/>
          <w:bCs/>
          <w:color w:val="auto"/>
          <w:sz w:val="22"/>
          <w:szCs w:val="22"/>
        </w:rPr>
        <w:t xml:space="preserve"> mg, 14-18 yaşları arasındaki adolesan erkeklerde </w:t>
      </w:r>
      <w:r w:rsidR="006F5E1D" w:rsidRPr="00787314">
        <w:rPr>
          <w:rFonts w:ascii="Minion Pro" w:hAnsi="Minion Pro" w:cs="Times New Roman"/>
          <w:bCs/>
          <w:color w:val="auto"/>
          <w:sz w:val="22"/>
          <w:szCs w:val="22"/>
        </w:rPr>
        <w:t>410</w:t>
      </w:r>
      <w:r w:rsidR="00C6775A" w:rsidRPr="00787314">
        <w:rPr>
          <w:rFonts w:ascii="Minion Pro" w:hAnsi="Minion Pro" w:cs="Times New Roman"/>
          <w:bCs/>
          <w:color w:val="auto"/>
          <w:sz w:val="22"/>
          <w:szCs w:val="22"/>
        </w:rPr>
        <w:t xml:space="preserve"> mg ve 14-18 yaşları arasındaki adolesan kızlarda da </w:t>
      </w:r>
      <w:r w:rsidR="006F5E1D" w:rsidRPr="00787314">
        <w:rPr>
          <w:rFonts w:ascii="Minion Pro" w:hAnsi="Minion Pro" w:cs="Times New Roman"/>
          <w:bCs/>
          <w:color w:val="auto"/>
          <w:sz w:val="22"/>
          <w:szCs w:val="22"/>
        </w:rPr>
        <w:t>360</w:t>
      </w:r>
      <w:r w:rsidR="00C6775A" w:rsidRPr="00787314">
        <w:rPr>
          <w:rFonts w:ascii="Minion Pro" w:hAnsi="Minion Pro" w:cs="Times New Roman"/>
          <w:bCs/>
          <w:color w:val="auto"/>
          <w:sz w:val="22"/>
          <w:szCs w:val="22"/>
        </w:rPr>
        <w:t xml:space="preserve"> mg'dır. 18 yaş ve üstü yetişkin erkekler için tavsiye edilen günlük kullanım miktarı 90 mg ve 18 yaş ve üstü kadınlarda 75 mg'dır. 14-18 yaşlar arasındaki hamilelerde </w:t>
      </w:r>
      <w:r w:rsidR="006F5E1D" w:rsidRPr="00787314">
        <w:rPr>
          <w:rFonts w:ascii="Minion Pro" w:hAnsi="Minion Pro" w:cs="Times New Roman"/>
          <w:bCs/>
          <w:color w:val="auto"/>
          <w:sz w:val="22"/>
          <w:szCs w:val="22"/>
        </w:rPr>
        <w:t>400</w:t>
      </w:r>
      <w:r w:rsidR="00C6775A" w:rsidRPr="00787314">
        <w:rPr>
          <w:rFonts w:ascii="Minion Pro" w:hAnsi="Minion Pro" w:cs="Times New Roman"/>
          <w:bCs/>
          <w:color w:val="auto"/>
          <w:sz w:val="22"/>
          <w:szCs w:val="22"/>
        </w:rPr>
        <w:t xml:space="preserve"> mg ve </w:t>
      </w:r>
      <w:r w:rsidR="006F5E1D" w:rsidRPr="00787314">
        <w:rPr>
          <w:rFonts w:ascii="Minion Pro" w:hAnsi="Minion Pro" w:cs="Times New Roman"/>
          <w:bCs/>
          <w:color w:val="auto"/>
          <w:sz w:val="22"/>
          <w:szCs w:val="22"/>
        </w:rPr>
        <w:t xml:space="preserve">14-18 yaşları arasındaki süt verenlerde 360 mg'dır. </w:t>
      </w:r>
      <w:r w:rsidR="00C6775A" w:rsidRPr="00787314">
        <w:rPr>
          <w:rFonts w:ascii="Minion Pro" w:hAnsi="Minion Pro" w:cs="Times New Roman"/>
          <w:bCs/>
          <w:color w:val="auto"/>
          <w:sz w:val="22"/>
          <w:szCs w:val="22"/>
        </w:rPr>
        <w:t>18 yaş ve üstü hami</w:t>
      </w:r>
      <w:r w:rsidR="00C6775A" w:rsidRPr="00787314">
        <w:rPr>
          <w:rFonts w:ascii="Minion Pro" w:hAnsi="Minion Pro" w:cs="Times New Roman"/>
          <w:bCs/>
          <w:color w:val="auto"/>
          <w:sz w:val="22"/>
          <w:szCs w:val="22"/>
        </w:rPr>
        <w:lastRenderedPageBreak/>
        <w:t>lelerde 85 mg</w:t>
      </w:r>
      <w:r w:rsidR="002A048D" w:rsidRPr="00787314">
        <w:rPr>
          <w:rFonts w:ascii="Minion Pro" w:hAnsi="Minion Pro" w:cs="Times New Roman"/>
          <w:bCs/>
          <w:color w:val="auto"/>
          <w:sz w:val="22"/>
          <w:szCs w:val="22"/>
        </w:rPr>
        <w:t>'dır</w:t>
      </w:r>
      <w:r w:rsidR="00C6775A" w:rsidRPr="00787314">
        <w:rPr>
          <w:rFonts w:ascii="Minion Pro" w:hAnsi="Minion Pro" w:cs="Times New Roman"/>
          <w:bCs/>
          <w:color w:val="auto"/>
          <w:sz w:val="22"/>
          <w:szCs w:val="22"/>
        </w:rPr>
        <w:t xml:space="preserve"> ve 18 yaş üstü sütverenlerde ise 120 mg’dır</w:t>
      </w:r>
      <w:r w:rsidR="006F5E1D" w:rsidRPr="00787314">
        <w:rPr>
          <w:rFonts w:ascii="Minion Pro" w:hAnsi="Minion Pro" w:cs="Times New Roman"/>
          <w:bCs/>
          <w:color w:val="auto"/>
          <w:sz w:val="22"/>
          <w:szCs w:val="22"/>
        </w:rPr>
        <w:t xml:space="preserve">. </w:t>
      </w:r>
      <w:r w:rsidR="006F5E1D" w:rsidRPr="00787314">
        <w:rPr>
          <w:rFonts w:ascii="Minion Pro" w:hAnsi="Minion Pro" w:cs="Times New Roman"/>
          <w:color w:val="auto"/>
          <w:sz w:val="22"/>
          <w:szCs w:val="22"/>
          <w:lang w:eastAsia="tr-TR" w:bidi="ar-SA"/>
        </w:rPr>
        <w:t>19-30 yaş arası erkeklerde tavsiye edilen günlük kullanım miktarı 400 mg ve 31 yaş ve üstü için 420 mg; 19-30 arası kadınlarda 310 mg, 31 yaş ve yukarısı için ise 320 mg; 19-30 yaş arası hamilelerde 350 mg, 31 yaş ve yukarısı hamilelerde 360 mg; 19-30 yaş arası süt veren annelerde 310 mg ve 31 yaş ve üstü süt verenlerde ise 320mg’dır</w:t>
      </w:r>
      <w:r w:rsidR="00C6775A" w:rsidRPr="00787314">
        <w:rPr>
          <w:rFonts w:ascii="Minion Pro" w:hAnsi="Minion Pro" w:cs="Times New Roman"/>
          <w:bCs/>
          <w:color w:val="auto"/>
          <w:sz w:val="22"/>
          <w:szCs w:val="22"/>
        </w:rPr>
        <w:t>.</w:t>
      </w:r>
      <w:r w:rsidR="00C6775A" w:rsidRPr="00787314">
        <w:rPr>
          <w:rFonts w:ascii="Minion Pro" w:hAnsi="Minion Pro" w:cs="Times New Roman"/>
          <w:bCs/>
          <w:color w:val="auto"/>
          <w:sz w:val="22"/>
          <w:szCs w:val="22"/>
          <w:vertAlign w:val="superscript"/>
        </w:rPr>
        <w:t>275</w:t>
      </w:r>
    </w:p>
    <w:p w:rsidR="00C6775A" w:rsidRPr="00787314" w:rsidRDefault="00C6775A" w:rsidP="00FE5A89">
      <w:pPr>
        <w:widowControl/>
        <w:autoSpaceDE w:val="0"/>
        <w:autoSpaceDN w:val="0"/>
        <w:adjustRightInd w:val="0"/>
        <w:rPr>
          <w:rFonts w:ascii="Minion Pro" w:hAnsi="Minion Pro" w:cs="Times New Roman"/>
          <w:b/>
          <w:bCs/>
          <w:color w:val="231F20"/>
          <w:sz w:val="22"/>
          <w:szCs w:val="22"/>
          <w:lang w:eastAsia="tr-TR" w:bidi="ar-SA"/>
        </w:rPr>
      </w:pPr>
    </w:p>
    <w:p w:rsidR="00FE5A89" w:rsidRPr="00787314" w:rsidRDefault="00FE5A89" w:rsidP="00FE5A89">
      <w:pPr>
        <w:widowControl/>
        <w:autoSpaceDE w:val="0"/>
        <w:autoSpaceDN w:val="0"/>
        <w:adjustRightInd w:val="0"/>
        <w:rPr>
          <w:rFonts w:ascii="Minion Pro" w:hAnsi="Minion Pro" w:cs="Times New Roman"/>
          <w:bCs/>
          <w:color w:val="0070C0"/>
          <w:sz w:val="22"/>
          <w:szCs w:val="22"/>
          <w:lang w:eastAsia="tr-TR" w:bidi="ar-SA"/>
        </w:rPr>
      </w:pPr>
      <w:r w:rsidRPr="00787314">
        <w:rPr>
          <w:rFonts w:ascii="Minion Pro" w:hAnsi="Minion Pro" w:cs="Times New Roman"/>
          <w:bCs/>
          <w:i/>
          <w:color w:val="0070C0"/>
          <w:sz w:val="22"/>
          <w:szCs w:val="22"/>
          <w:lang w:eastAsia="tr-TR" w:bidi="ar-SA"/>
        </w:rPr>
        <w:t>Fosfor</w:t>
      </w:r>
      <w:r w:rsidRPr="00787314">
        <w:rPr>
          <w:rFonts w:ascii="Minion Pro" w:hAnsi="Minion Pro" w:cs="Times New Roman"/>
          <w:bCs/>
          <w:color w:val="0070C0"/>
          <w:sz w:val="22"/>
          <w:szCs w:val="22"/>
          <w:lang w:eastAsia="tr-TR" w:bidi="ar-SA"/>
        </w:rPr>
        <w:t xml:space="preserve"> (</w:t>
      </w:r>
      <w:r w:rsidRPr="00787314">
        <w:rPr>
          <w:rFonts w:ascii="Minion Pro" w:hAnsi="Minion Pro" w:cs="Times New Roman"/>
          <w:bCs/>
          <w:i/>
          <w:color w:val="0070C0"/>
          <w:sz w:val="22"/>
          <w:szCs w:val="22"/>
          <w:lang w:eastAsia="tr-TR" w:bidi="ar-SA"/>
        </w:rPr>
        <w:t>P</w:t>
      </w:r>
      <w:r w:rsidRPr="00787314">
        <w:rPr>
          <w:rFonts w:ascii="Minion Pro" w:hAnsi="Minion Pro" w:cs="Times New Roman"/>
          <w:bCs/>
          <w:color w:val="0070C0"/>
          <w:sz w:val="22"/>
          <w:szCs w:val="22"/>
          <w:lang w:eastAsia="tr-TR" w:bidi="ar-SA"/>
        </w:rPr>
        <w:t>)</w:t>
      </w:r>
    </w:p>
    <w:p w:rsidR="00880839" w:rsidRPr="00787314" w:rsidRDefault="00FE5A89" w:rsidP="00880839">
      <w:pPr>
        <w:widowControl/>
        <w:autoSpaceDE w:val="0"/>
        <w:autoSpaceDN w:val="0"/>
        <w:adjustRightInd w:val="0"/>
        <w:rPr>
          <w:rFonts w:ascii="Minion Pro" w:hAnsi="Minion Pro" w:cs="Times New Roman"/>
          <w:color w:val="auto"/>
          <w:sz w:val="22"/>
          <w:szCs w:val="22"/>
          <w:lang w:eastAsia="tr-TR" w:bidi="ar-SA"/>
        </w:rPr>
      </w:pPr>
      <w:r w:rsidRPr="00787314">
        <w:rPr>
          <w:rFonts w:ascii="Minion Pro" w:hAnsi="Minion Pro" w:cs="Times New Roman"/>
          <w:bCs/>
          <w:color w:val="231F20"/>
          <w:sz w:val="22"/>
          <w:szCs w:val="22"/>
          <w:lang w:eastAsia="tr-TR" w:bidi="ar-SA"/>
        </w:rPr>
        <w:t>Periyodik tablonun 32. elementi olan fosfor biyolojik doku veya besinlerde kimyasal reaktivitesi tek başına bulunmaz. Daha ziyade fosfat anyonları formunda görülür. Bu anyonların çoğu inorganik halde bulunur. Fakat bunların bir kısmı fosfat gruplarını içeren ve önceden varolan organik moleküllerden türetilir. Bu nedenle, biyolojik bilimlerde fosfor yerine fosfat terimi daha çok kullanılır.</w:t>
      </w:r>
      <w:r w:rsidRPr="00787314">
        <w:rPr>
          <w:rFonts w:ascii="Minion Pro" w:hAnsi="Minion Pro" w:cs="Times New Roman"/>
          <w:bCs/>
          <w:color w:val="231F20"/>
          <w:sz w:val="22"/>
          <w:szCs w:val="22"/>
          <w:vertAlign w:val="superscript"/>
          <w:lang w:eastAsia="tr-TR" w:bidi="ar-SA"/>
        </w:rPr>
        <w:t>208</w:t>
      </w:r>
      <w:r w:rsidRPr="00787314">
        <w:rPr>
          <w:rFonts w:ascii="Minion Pro" w:hAnsi="Minion Pro" w:cs="Times New Roman"/>
          <w:bCs/>
          <w:color w:val="231F20"/>
          <w:sz w:val="22"/>
          <w:szCs w:val="22"/>
          <w:lang w:eastAsia="tr-TR" w:bidi="ar-SA"/>
        </w:rPr>
        <w:t xml:space="preserve"> Gerçi bütün besinlerde bir miktar fosfor bulunduğu söylenebilirse de tipik biçimde protein yönüyle zengin besinlerin fosfor açısından da zengin olduğu söylenebilir. Buna göre hayvansal gıdalar fosfor açısından bitkisel gıdalara göre daha zengindir. Baklagiller, hububat ve tahıllar fosfor yönüyle iyi birer kaynaktırlar. Örneğin, fındık, fıstık, badem, ceviz, tam kepekli buğday ekmeği ve mercimekte bol miktarda fosfor bulunur.</w:t>
      </w:r>
      <w:r w:rsidRPr="00787314">
        <w:rPr>
          <w:rFonts w:ascii="Minion Pro" w:hAnsi="Minion Pro" w:cs="Times New Roman"/>
          <w:bCs/>
          <w:color w:val="231F20"/>
          <w:sz w:val="22"/>
          <w:szCs w:val="22"/>
          <w:vertAlign w:val="superscript"/>
          <w:lang w:eastAsia="tr-TR" w:bidi="ar-SA"/>
        </w:rPr>
        <w:t>158,161,208</w:t>
      </w:r>
      <w:r w:rsidRPr="00787314">
        <w:rPr>
          <w:rFonts w:ascii="Minion Pro" w:hAnsi="Minion Pro" w:cs="Times New Roman"/>
          <w:bCs/>
          <w:color w:val="231F20"/>
          <w:sz w:val="22"/>
          <w:szCs w:val="22"/>
          <w:lang w:eastAsia="tr-TR" w:bidi="ar-SA"/>
        </w:rPr>
        <w:t xml:space="preserve"> Fosfat tuzları veya organofosfat molekülleri formunda yeterli oranda fosfor içeren beslenme vücudun metabolik fonksiyonlarının desteklenmesi için kritik bir öneme sahiptir. Fosfor; kemik, diş, yumuşak doku, fosfolipidler (hücre zarları), enerji üretimi ve depolanması, enzim reaksiyonları, hormonlar, DNA ve RNA oluşumu ve asit-baz dengesinin sağlanması için gereklidir.</w:t>
      </w:r>
      <w:r w:rsidRPr="00787314">
        <w:rPr>
          <w:rFonts w:ascii="Minion Pro" w:hAnsi="Minion Pro" w:cs="Times New Roman"/>
          <w:bCs/>
          <w:color w:val="231F20"/>
          <w:sz w:val="22"/>
          <w:szCs w:val="22"/>
          <w:vertAlign w:val="superscript"/>
          <w:lang w:eastAsia="tr-TR" w:bidi="ar-SA"/>
        </w:rPr>
        <w:t>158,161</w:t>
      </w:r>
      <w:r w:rsidRPr="00787314">
        <w:rPr>
          <w:rFonts w:ascii="Minion Pro" w:hAnsi="Minion Pro" w:cs="Times New Roman"/>
          <w:bCs/>
          <w:color w:val="231F20"/>
          <w:sz w:val="22"/>
          <w:szCs w:val="22"/>
          <w:lang w:eastAsia="tr-TR" w:bidi="ar-SA"/>
        </w:rPr>
        <w:t xml:space="preserve"> </w:t>
      </w:r>
      <w:r w:rsidR="00392C33" w:rsidRPr="00787314">
        <w:rPr>
          <w:rFonts w:ascii="Minion Pro" w:hAnsi="Minion Pro" w:cs="Times New Roman"/>
          <w:bCs/>
          <w:color w:val="231F20"/>
          <w:sz w:val="22"/>
          <w:szCs w:val="22"/>
          <w:lang w:eastAsia="tr-TR" w:bidi="ar-SA"/>
        </w:rPr>
        <w:t xml:space="preserve">Diyetisyenler beslenmede kalsiyum ve fosfor dengesine dikkat edilmesini tavsiye ederler. </w:t>
      </w:r>
      <w:r w:rsidRPr="00787314">
        <w:rPr>
          <w:rFonts w:ascii="Minion Pro" w:hAnsi="Minion Pro" w:cs="Times New Roman"/>
          <w:bCs/>
          <w:color w:val="231F20"/>
          <w:sz w:val="22"/>
          <w:szCs w:val="22"/>
          <w:lang w:eastAsia="tr-TR" w:bidi="ar-SA"/>
        </w:rPr>
        <w:t>Çok az kalsiyum ve aşırı fosfor içeren bir beslenme rejimi</w:t>
      </w:r>
      <w:r w:rsidR="00392C33" w:rsidRPr="00787314">
        <w:rPr>
          <w:rFonts w:ascii="Minion Pro" w:hAnsi="Minion Pro" w:cs="Times New Roman"/>
          <w:bCs/>
          <w:color w:val="231F20"/>
          <w:sz w:val="22"/>
          <w:szCs w:val="22"/>
          <w:lang w:eastAsia="tr-TR" w:bidi="ar-SA"/>
        </w:rPr>
        <w:t>, vücudun kemiklerde depoladığı kalsiyumu kullanmasıyla sonuçlanabileceği için</w:t>
      </w:r>
      <w:r w:rsidRPr="00787314">
        <w:rPr>
          <w:rFonts w:ascii="Minion Pro" w:hAnsi="Minion Pro" w:cs="Times New Roman"/>
          <w:bCs/>
          <w:color w:val="231F20"/>
          <w:sz w:val="22"/>
          <w:szCs w:val="22"/>
          <w:lang w:eastAsia="tr-TR" w:bidi="ar-SA"/>
        </w:rPr>
        <w:t xml:space="preserve"> </w:t>
      </w:r>
      <w:r w:rsidR="00392C33" w:rsidRPr="00787314">
        <w:rPr>
          <w:rFonts w:ascii="Minion Pro" w:hAnsi="Minion Pro" w:cs="Times New Roman"/>
          <w:bCs/>
          <w:color w:val="231F20"/>
          <w:sz w:val="22"/>
          <w:szCs w:val="22"/>
          <w:lang w:eastAsia="tr-TR" w:bidi="ar-SA"/>
        </w:rPr>
        <w:t xml:space="preserve">osteoporoz, diş eti ve diş problemlerine </w:t>
      </w:r>
      <w:r w:rsidRPr="00787314">
        <w:rPr>
          <w:rFonts w:ascii="Minion Pro" w:hAnsi="Minion Pro" w:cs="Times New Roman"/>
          <w:bCs/>
          <w:color w:val="231F20"/>
          <w:sz w:val="22"/>
          <w:szCs w:val="22"/>
          <w:lang w:eastAsia="tr-TR" w:bidi="ar-SA"/>
        </w:rPr>
        <w:t>neden olabilir. Çok az fosfor ve kalsiyum diyeti ise özellikle yaşlılarda kemik sağlığının bozulmasına neden olabilir. Çok fazla veya çok az fosfor diyeti halinde iskelet sistemi ile ilgili sorunlar oluşabilir.</w:t>
      </w:r>
      <w:r w:rsidRPr="00787314">
        <w:rPr>
          <w:rFonts w:ascii="Minion Pro" w:hAnsi="Minion Pro" w:cs="Times New Roman"/>
          <w:bCs/>
          <w:color w:val="231F20"/>
          <w:sz w:val="22"/>
          <w:szCs w:val="22"/>
          <w:vertAlign w:val="superscript"/>
          <w:lang w:eastAsia="tr-TR" w:bidi="ar-SA"/>
        </w:rPr>
        <w:t>209</w:t>
      </w:r>
      <w:r w:rsidRPr="00787314">
        <w:rPr>
          <w:rFonts w:ascii="Minion Pro" w:hAnsi="Minion Pro" w:cs="Times New Roman"/>
          <w:bCs/>
          <w:color w:val="231F20"/>
          <w:sz w:val="22"/>
          <w:szCs w:val="22"/>
          <w:lang w:eastAsia="tr-TR" w:bidi="ar-SA"/>
        </w:rPr>
        <w:t xml:space="preserve"> Aluminyum ve magnezyumlu antasitler, kolestiramin ve digoksin vücuttaki fosforu yok edebilir. </w:t>
      </w:r>
      <w:r w:rsidR="00880839" w:rsidRPr="00787314">
        <w:rPr>
          <w:rFonts w:ascii="Minion Pro" w:hAnsi="Minion Pro" w:cs="Times New Roman"/>
          <w:bCs/>
          <w:color w:val="231F20"/>
          <w:sz w:val="22"/>
          <w:szCs w:val="22"/>
          <w:lang w:eastAsia="tr-TR" w:bidi="ar-SA"/>
        </w:rPr>
        <w:t>Aşırı fosfat toksik olabilir ve diyare, organ ve dokula</w:t>
      </w:r>
      <w:r w:rsidR="00392C33" w:rsidRPr="00787314">
        <w:rPr>
          <w:rFonts w:ascii="Minion Pro" w:hAnsi="Minion Pro" w:cs="Times New Roman"/>
          <w:bCs/>
          <w:color w:val="231F20"/>
          <w:sz w:val="22"/>
          <w:szCs w:val="22"/>
          <w:lang w:eastAsia="tr-TR" w:bidi="ar-SA"/>
        </w:rPr>
        <w:t xml:space="preserve">rın kalsifikasyonuna (kireçlenme) ve vücudun demir, kalsiyum, magnezyum ve çinko kullanma yeteneğine müdahale edebilir. </w:t>
      </w:r>
      <w:r w:rsidR="00880839" w:rsidRPr="00787314">
        <w:rPr>
          <w:rFonts w:ascii="Minion Pro" w:hAnsi="Minion Pro" w:cs="Times New Roman"/>
          <w:bCs/>
          <w:color w:val="auto"/>
          <w:sz w:val="22"/>
          <w:szCs w:val="22"/>
        </w:rPr>
        <w:t>Tavsiye edilen günlük pediatrik kullanım miktarı yenidoğanlar ile 6 aylık bebeklerde 100 mg, 7 aylık bebekler ile 12 aylık bebeklerde 275 mg, 1-3 yaşları arasındaki ço</w:t>
      </w:r>
      <w:r w:rsidR="002A048D" w:rsidRPr="00787314">
        <w:rPr>
          <w:rFonts w:ascii="Minion Pro" w:hAnsi="Minion Pro" w:cs="Times New Roman"/>
          <w:bCs/>
          <w:color w:val="auto"/>
          <w:sz w:val="22"/>
          <w:szCs w:val="22"/>
        </w:rPr>
        <w:t>c</w:t>
      </w:r>
      <w:r w:rsidR="00880839" w:rsidRPr="00787314">
        <w:rPr>
          <w:rFonts w:ascii="Minion Pro" w:hAnsi="Minion Pro" w:cs="Times New Roman"/>
          <w:bCs/>
          <w:color w:val="auto"/>
          <w:sz w:val="22"/>
          <w:szCs w:val="22"/>
        </w:rPr>
        <w:t xml:space="preserve">uklarda 460 mg, 4-8 yaşları arasındaki çocuklarda 500 mg, 9-18 yaşları arasındaki çocuklarda ise 1,200 mg'dır. 19 yaş ve üstündeki yetişkinler için tavsiye edilen günlük kullanım miktarı 700 mg, 18 yaşın altındaki </w:t>
      </w:r>
      <w:r w:rsidR="00880839" w:rsidRPr="00787314">
        <w:rPr>
          <w:rFonts w:ascii="Minion Pro" w:hAnsi="Minion Pro" w:cs="Times New Roman"/>
          <w:color w:val="020202"/>
          <w:sz w:val="22"/>
          <w:szCs w:val="22"/>
          <w:lang w:eastAsia="tr-TR" w:bidi="ar-SA"/>
        </w:rPr>
        <w:t>hamile ve süt verenlerde 1,250 mg ve 19 yaşından büyük hamile ve süt verenlerde ise 700 mg’dır</w:t>
      </w:r>
      <w:r w:rsidR="00880839" w:rsidRPr="00787314">
        <w:rPr>
          <w:rFonts w:ascii="Minion Pro" w:hAnsi="Minion Pro" w:cs="Times New Roman"/>
          <w:bCs/>
          <w:color w:val="auto"/>
          <w:sz w:val="22"/>
          <w:szCs w:val="22"/>
        </w:rPr>
        <w:t>.</w:t>
      </w:r>
      <w:r w:rsidR="00880839" w:rsidRPr="00787314">
        <w:rPr>
          <w:rFonts w:ascii="Minion Pro" w:hAnsi="Minion Pro" w:cs="Times New Roman"/>
          <w:bCs/>
          <w:color w:val="auto"/>
          <w:sz w:val="22"/>
          <w:szCs w:val="22"/>
          <w:vertAlign w:val="superscript"/>
        </w:rPr>
        <w:t>276</w:t>
      </w:r>
    </w:p>
    <w:p w:rsidR="00FE5A89" w:rsidRPr="00787314" w:rsidRDefault="00FE5A89" w:rsidP="00FE5A89">
      <w:pPr>
        <w:pStyle w:val="AralkYok1"/>
        <w:widowControl/>
        <w:tabs>
          <w:tab w:val="left" w:pos="2127"/>
        </w:tabs>
        <w:suppressAutoHyphens/>
        <w:rPr>
          <w:rFonts w:ascii="Minion Pro" w:hAnsi="Minion Pro" w:cs="Times New Roman"/>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i/>
          <w:color w:val="0070C0"/>
          <w:sz w:val="22"/>
          <w:szCs w:val="22"/>
          <w:lang w:eastAsia="en-US"/>
        </w:rPr>
      </w:pPr>
      <w:r w:rsidRPr="00787314">
        <w:rPr>
          <w:rFonts w:ascii="Minion Pro" w:hAnsi="Minion Pro" w:cs="Times New Roman"/>
          <w:i/>
          <w:color w:val="0070C0"/>
          <w:sz w:val="22"/>
          <w:szCs w:val="22"/>
          <w:lang w:eastAsia="en-US"/>
        </w:rPr>
        <w:t xml:space="preserve">Krom </w:t>
      </w:r>
      <w:r w:rsidRPr="00787314">
        <w:rPr>
          <w:rFonts w:ascii="Minion Pro" w:hAnsi="Minion Pro" w:cs="Times New Roman"/>
          <w:color w:val="0070C0"/>
          <w:sz w:val="22"/>
          <w:szCs w:val="22"/>
          <w:lang w:eastAsia="en-US"/>
        </w:rPr>
        <w:t>(</w:t>
      </w:r>
      <w:r w:rsidRPr="00787314">
        <w:rPr>
          <w:rFonts w:ascii="Minion Pro" w:hAnsi="Minion Pro" w:cs="Times New Roman"/>
          <w:i/>
          <w:color w:val="0070C0"/>
          <w:sz w:val="22"/>
          <w:szCs w:val="22"/>
          <w:lang w:eastAsia="en-US"/>
        </w:rPr>
        <w:t>Cr</w:t>
      </w:r>
      <w:r w:rsidRPr="00787314">
        <w:rPr>
          <w:rFonts w:ascii="Minion Pro" w:hAnsi="Minion Pro" w:cs="Times New Roman"/>
          <w:color w:val="0070C0"/>
          <w:sz w:val="22"/>
          <w:szCs w:val="22"/>
          <w:lang w:eastAsia="en-US"/>
        </w:rPr>
        <w:t>)</w:t>
      </w:r>
    </w:p>
    <w:p w:rsidR="00392C33" w:rsidRPr="00787314" w:rsidRDefault="00FE5A89" w:rsidP="00FE5A89">
      <w:pPr>
        <w:pStyle w:val="AralkYok1"/>
        <w:widowControl/>
        <w:tabs>
          <w:tab w:val="left" w:pos="2127"/>
        </w:tabs>
        <w:suppressAutoHyphens/>
        <w:rPr>
          <w:rFonts w:ascii="Minion Pro" w:hAnsi="Minion Pro" w:cs="Times New Roman"/>
          <w:bCs/>
          <w:color w:val="auto"/>
          <w:sz w:val="22"/>
          <w:szCs w:val="22"/>
          <w:vertAlign w:val="superscript"/>
        </w:rPr>
      </w:pPr>
      <w:r w:rsidRPr="00787314">
        <w:rPr>
          <w:rFonts w:ascii="Minion Pro" w:hAnsi="Minion Pro" w:cs="Times New Roman"/>
          <w:sz w:val="22"/>
          <w:szCs w:val="22"/>
          <w:lang w:eastAsia="en-US"/>
        </w:rPr>
        <w:t>Bilim adamları 1950’li yıllarda insulin ve glukoz kontrolünde krom mineralinin önemli bir rol oynadığını belirlediler. 1977 yılında krom içermeyen uzun vadeli total parenteral beslenme diyeti uygulayan bir kadının insulin desteğiyle kontrolü sağlanamayan diyabet semptomları geliştirmesi bilim adamlarının dikkatini çekmişti. Detaylı incelemeler sonucu bu kadın hastanın krom eksikliği yaşadığı ve total parenteral diyetine 50</w:t>
      </w:r>
      <w:r w:rsidR="00CA5D29" w:rsidRPr="00787314">
        <w:rPr>
          <w:rFonts w:ascii="Minion Pro" w:hAnsi="Minion Pro" w:cs="Times New Roman"/>
          <w:sz w:val="22"/>
          <w:szCs w:val="22"/>
          <w:lang w:eastAsia="en-US"/>
        </w:rPr>
        <w:t xml:space="preserve"> mc</w:t>
      </w:r>
      <w:r w:rsidRPr="00787314">
        <w:rPr>
          <w:rFonts w:ascii="Minion Pro" w:hAnsi="Minion Pro" w:cs="Times New Roman"/>
          <w:sz w:val="22"/>
          <w:szCs w:val="22"/>
          <w:lang w:eastAsia="en-US"/>
        </w:rPr>
        <w:t>g’dan fazla krom minerali eklendiğinde hastalığın tedavi edildiği görülmüştür. Kromun önemi ABD İlaç ve Gıda Yönetimi’nin (FDA) bu minerali temel eser besinler listesine almasıyla sonuçlanmıştır. Krom minerali doğada çoğu kez iki değer durumunda bulunur: heksavalent krom [krom (IV)] ve trivalent krom [krom (III)]. Heksavalent krom zehirlidir ve endüstriyel amaçlı kullanılır. Trivalent krom ise insan vücudu için temel iz minerali niteliği taşır ve gıda takviyesi olarak kullanılır.</w:t>
      </w:r>
      <w:r w:rsidRPr="00787314">
        <w:rPr>
          <w:rFonts w:ascii="Minion Pro" w:hAnsi="Minion Pro" w:cs="Times New Roman"/>
          <w:sz w:val="22"/>
          <w:szCs w:val="22"/>
          <w:vertAlign w:val="superscript"/>
          <w:lang w:eastAsia="en-US"/>
        </w:rPr>
        <w:t>157</w:t>
      </w:r>
      <w:r w:rsidRPr="00787314">
        <w:rPr>
          <w:rFonts w:ascii="Minion Pro" w:hAnsi="Minion Pro" w:cs="Times New Roman"/>
          <w:sz w:val="22"/>
          <w:szCs w:val="22"/>
          <w:lang w:eastAsia="en-US"/>
        </w:rPr>
        <w:t xml:space="preserve"> Buğday ve mısır gibi tahıllar, bira mayası, brokoli, ıspanak, muz, mantarlar, yeşil fasulye ve tarçın gibi baharatlarda bol miktarda bulunur. Süt ürünleri ile çoğu sebze ve meyve ise krom yönüyle fakir gıdalardır.</w:t>
      </w:r>
      <w:r w:rsidRPr="00787314">
        <w:rPr>
          <w:rFonts w:ascii="Minion Pro" w:hAnsi="Minion Pro" w:cs="Times New Roman"/>
          <w:sz w:val="22"/>
          <w:szCs w:val="22"/>
          <w:vertAlign w:val="superscript"/>
          <w:lang w:eastAsia="en-US"/>
        </w:rPr>
        <w:t>157-158,161,196</w:t>
      </w:r>
      <w:r w:rsidRPr="00787314">
        <w:rPr>
          <w:rFonts w:ascii="Minion Pro" w:hAnsi="Minion Pro" w:cs="Times New Roman"/>
          <w:sz w:val="22"/>
          <w:szCs w:val="22"/>
          <w:lang w:eastAsia="en-US"/>
        </w:rPr>
        <w:t xml:space="preserve"> Sukroz ve fruktoz gibi basit şekerler açısından zengin gıdalar krom fakiridirler ve bunların idrar yoluyla krom kaybını arttırdıkları gözlenmiştir.</w:t>
      </w:r>
      <w:r w:rsidRPr="00787314">
        <w:rPr>
          <w:rFonts w:ascii="Minion Pro" w:hAnsi="Minion Pro" w:cs="Times New Roman"/>
          <w:sz w:val="22"/>
          <w:szCs w:val="22"/>
          <w:vertAlign w:val="superscript"/>
          <w:lang w:eastAsia="en-US"/>
        </w:rPr>
        <w:t>158,161</w:t>
      </w:r>
      <w:r w:rsidRPr="00787314">
        <w:rPr>
          <w:rFonts w:ascii="Minion Pro" w:hAnsi="Minion Pro" w:cs="Times New Roman"/>
          <w:sz w:val="22"/>
          <w:szCs w:val="22"/>
          <w:lang w:eastAsia="en-US"/>
        </w:rPr>
        <w:t xml:space="preserve"> Krom minerali glukoz metabolizmasına dâhil olarak hücrelerin glukoz alımını uyarır. Böylece insülin </w:t>
      </w:r>
      <w:r w:rsidRPr="00787314">
        <w:rPr>
          <w:rFonts w:ascii="Minion Pro" w:hAnsi="Minion Pro" w:cs="Times New Roman"/>
          <w:sz w:val="22"/>
          <w:szCs w:val="22"/>
          <w:lang w:eastAsia="en-US"/>
        </w:rPr>
        <w:lastRenderedPageBreak/>
        <w:t>aktivitesini yani insülinin etki gücünü arttırır.  Hücrelerin insülin duyarlılığı ve glukoz toleransının azaldığı Tip 2 diyabet gibi durumlarda, her ne kadar ihtilaflı bir görüş olsa da kromun bu hastalığın tedavisine yardımcı olabileceği düşünülmektedir.</w:t>
      </w:r>
      <w:r w:rsidRPr="00787314">
        <w:rPr>
          <w:rFonts w:ascii="Minion Pro" w:hAnsi="Minion Pro" w:cs="Times New Roman"/>
          <w:sz w:val="22"/>
          <w:szCs w:val="22"/>
          <w:vertAlign w:val="superscript"/>
          <w:lang w:eastAsia="en-US"/>
        </w:rPr>
        <w:t xml:space="preserve">157-158,161 </w:t>
      </w:r>
      <w:r w:rsidRPr="00787314">
        <w:rPr>
          <w:rFonts w:ascii="Minion Pro" w:hAnsi="Minion Pro" w:cs="Times New Roman"/>
          <w:sz w:val="22"/>
          <w:szCs w:val="22"/>
          <w:lang w:eastAsia="en-US"/>
        </w:rPr>
        <w:t>İnsülin ve kan şekeri düşürücü glibürid ve metformin gibi ilaçların etkisini arttıracağından, bu ilaçların yeniden doz ayarlarının yapılması gerekebilir. Kolesterol ve trigliseridi düşürmekte de kullanılır.</w:t>
      </w:r>
      <w:r w:rsidRPr="00787314">
        <w:rPr>
          <w:rFonts w:ascii="Minion Pro" w:hAnsi="Minion Pro" w:cs="Times New Roman"/>
          <w:color w:val="auto"/>
          <w:sz w:val="22"/>
          <w:szCs w:val="22"/>
          <w:lang w:eastAsia="tr-TR" w:bidi="ar-SA"/>
        </w:rPr>
        <w:t xml:space="preserve"> </w:t>
      </w:r>
      <w:r w:rsidR="00E3628F" w:rsidRPr="00787314">
        <w:rPr>
          <w:rFonts w:ascii="Minion Pro" w:hAnsi="Minion Pro" w:cs="Times New Roman"/>
          <w:color w:val="auto"/>
          <w:sz w:val="22"/>
          <w:szCs w:val="22"/>
          <w:lang w:eastAsia="tr-TR" w:bidi="ar-SA"/>
        </w:rPr>
        <w:t>Besinlerden alınan krom minerali güvenlidir</w:t>
      </w:r>
      <w:r w:rsidR="00836D3C" w:rsidRPr="00787314">
        <w:rPr>
          <w:rFonts w:ascii="Minion Pro" w:hAnsi="Minion Pro" w:cs="Times New Roman"/>
          <w:color w:val="auto"/>
          <w:sz w:val="22"/>
          <w:szCs w:val="22"/>
          <w:lang w:eastAsia="tr-TR" w:bidi="ar-SA"/>
        </w:rPr>
        <w:t xml:space="preserve"> ve akciğerlerimizin, sindirim sisteminin, müköz membranlarının ve derimizin absorbe ettiği endüstriyel krom formundan tamamen farklıdır</w:t>
      </w:r>
      <w:r w:rsidR="00E3628F" w:rsidRPr="00787314">
        <w:rPr>
          <w:rFonts w:ascii="Minion Pro" w:hAnsi="Minion Pro" w:cs="Times New Roman"/>
          <w:color w:val="auto"/>
          <w:sz w:val="22"/>
          <w:szCs w:val="22"/>
          <w:lang w:eastAsia="tr-TR" w:bidi="ar-SA"/>
        </w:rPr>
        <w:t>.</w:t>
      </w:r>
      <w:r w:rsidR="00836D3C" w:rsidRPr="00787314">
        <w:rPr>
          <w:rFonts w:ascii="Minion Pro" w:hAnsi="Minion Pro" w:cs="Times New Roman"/>
          <w:color w:val="auto"/>
          <w:sz w:val="22"/>
          <w:szCs w:val="22"/>
          <w:lang w:eastAsia="tr-TR" w:bidi="ar-SA"/>
        </w:rPr>
        <w:t xml:space="preserve"> Endüstriyel krom zehirli bir materyaldir.</w:t>
      </w:r>
      <w:r w:rsidR="00E3628F" w:rsidRPr="00787314">
        <w:rPr>
          <w:rFonts w:ascii="Minion Pro" w:hAnsi="Minion Pro" w:cs="Times New Roman"/>
          <w:color w:val="auto"/>
          <w:sz w:val="22"/>
          <w:szCs w:val="22"/>
          <w:lang w:eastAsia="tr-TR" w:bidi="ar-SA"/>
        </w:rPr>
        <w:t xml:space="preserve"> </w:t>
      </w:r>
      <w:r w:rsidR="00392C33" w:rsidRPr="00787314">
        <w:rPr>
          <w:rFonts w:ascii="Minion Pro" w:hAnsi="Minion Pro" w:cs="Times New Roman"/>
          <w:bCs/>
          <w:color w:val="auto"/>
          <w:sz w:val="22"/>
          <w:szCs w:val="22"/>
        </w:rPr>
        <w:t>Tavsiye edilen günlük pediatrik kullanım miktarı yenidoğanlar ile 6 aylık bebeklerde 0.2 mcg, 7 aylık bebekler ile 12 aylık bebeklerde 5.5 mcg, 1-3 yaşları arasındaki ço</w:t>
      </w:r>
      <w:r w:rsidR="002A048D" w:rsidRPr="00787314">
        <w:rPr>
          <w:rFonts w:ascii="Minion Pro" w:hAnsi="Minion Pro" w:cs="Times New Roman"/>
          <w:bCs/>
          <w:color w:val="auto"/>
          <w:sz w:val="22"/>
          <w:szCs w:val="22"/>
        </w:rPr>
        <w:t>c</w:t>
      </w:r>
      <w:r w:rsidR="00392C33" w:rsidRPr="00787314">
        <w:rPr>
          <w:rFonts w:ascii="Minion Pro" w:hAnsi="Minion Pro" w:cs="Times New Roman"/>
          <w:bCs/>
          <w:color w:val="auto"/>
          <w:sz w:val="22"/>
          <w:szCs w:val="22"/>
        </w:rPr>
        <w:t>uklarda 11 mcg, 4-8 yaşları arasındaki çocuklarda 15 mcg, 9-13 yaşları arasındaki erkek çocuklarda 25 mcg, 9-13 yaşları arasındaki kız çocuklarda 21 mcg, 14-18 yaşları arasındaki adolesan erkeklerde</w:t>
      </w:r>
      <w:r w:rsidR="00E3628F" w:rsidRPr="00787314">
        <w:rPr>
          <w:rFonts w:ascii="Minion Pro" w:hAnsi="Minion Pro" w:cs="Times New Roman"/>
          <w:bCs/>
          <w:color w:val="auto"/>
          <w:sz w:val="22"/>
          <w:szCs w:val="22"/>
        </w:rPr>
        <w:t xml:space="preserve"> 35 mcg</w:t>
      </w:r>
      <w:r w:rsidR="00392C33" w:rsidRPr="00787314">
        <w:rPr>
          <w:rFonts w:ascii="Minion Pro" w:hAnsi="Minion Pro" w:cs="Times New Roman"/>
          <w:bCs/>
          <w:color w:val="auto"/>
          <w:sz w:val="22"/>
          <w:szCs w:val="22"/>
        </w:rPr>
        <w:t xml:space="preserve"> ve kızlarda da </w:t>
      </w:r>
      <w:r w:rsidR="00E3628F" w:rsidRPr="00787314">
        <w:rPr>
          <w:rFonts w:ascii="Minion Pro" w:hAnsi="Minion Pro" w:cs="Times New Roman"/>
          <w:bCs/>
          <w:color w:val="auto"/>
          <w:sz w:val="22"/>
          <w:szCs w:val="22"/>
        </w:rPr>
        <w:t>24</w:t>
      </w:r>
      <w:r w:rsidR="00392C33" w:rsidRPr="00787314">
        <w:rPr>
          <w:rFonts w:ascii="Minion Pro" w:hAnsi="Minion Pro" w:cs="Times New Roman"/>
          <w:bCs/>
          <w:color w:val="auto"/>
          <w:sz w:val="22"/>
          <w:szCs w:val="22"/>
        </w:rPr>
        <w:t xml:space="preserve"> mcg'dır. 19</w:t>
      </w:r>
      <w:r w:rsidR="00E3628F" w:rsidRPr="00787314">
        <w:rPr>
          <w:rFonts w:ascii="Minion Pro" w:hAnsi="Minion Pro" w:cs="Times New Roman"/>
          <w:bCs/>
          <w:color w:val="auto"/>
          <w:sz w:val="22"/>
          <w:szCs w:val="22"/>
        </w:rPr>
        <w:t xml:space="preserve">-50 yaşları arasındaki </w:t>
      </w:r>
      <w:r w:rsidR="00392C33" w:rsidRPr="00787314">
        <w:rPr>
          <w:rFonts w:ascii="Minion Pro" w:hAnsi="Minion Pro" w:cs="Times New Roman"/>
          <w:bCs/>
          <w:color w:val="auto"/>
          <w:sz w:val="22"/>
          <w:szCs w:val="22"/>
        </w:rPr>
        <w:t xml:space="preserve">erkekler için tavsiye edilen günlük kullanım miktarı </w:t>
      </w:r>
      <w:r w:rsidR="00E3628F" w:rsidRPr="00787314">
        <w:rPr>
          <w:rFonts w:ascii="Minion Pro" w:hAnsi="Minion Pro" w:cs="Times New Roman"/>
          <w:bCs/>
          <w:color w:val="auto"/>
          <w:sz w:val="22"/>
          <w:szCs w:val="22"/>
        </w:rPr>
        <w:t>35</w:t>
      </w:r>
      <w:r w:rsidR="00392C33" w:rsidRPr="00787314">
        <w:rPr>
          <w:rFonts w:ascii="Minion Pro" w:hAnsi="Minion Pro" w:cs="Times New Roman"/>
          <w:bCs/>
          <w:color w:val="auto"/>
          <w:sz w:val="22"/>
          <w:szCs w:val="22"/>
        </w:rPr>
        <w:t xml:space="preserve"> mcg iken 19</w:t>
      </w:r>
      <w:r w:rsidR="00E3628F" w:rsidRPr="00787314">
        <w:rPr>
          <w:rFonts w:ascii="Minion Pro" w:hAnsi="Minion Pro" w:cs="Times New Roman"/>
          <w:bCs/>
          <w:color w:val="auto"/>
          <w:sz w:val="22"/>
          <w:szCs w:val="22"/>
        </w:rPr>
        <w:t>-50</w:t>
      </w:r>
      <w:r w:rsidR="00392C33" w:rsidRPr="00787314">
        <w:rPr>
          <w:rFonts w:ascii="Minion Pro" w:hAnsi="Minion Pro" w:cs="Times New Roman"/>
          <w:bCs/>
          <w:color w:val="auto"/>
          <w:sz w:val="22"/>
          <w:szCs w:val="22"/>
        </w:rPr>
        <w:t xml:space="preserve"> yaş</w:t>
      </w:r>
      <w:r w:rsidR="00E3628F" w:rsidRPr="00787314">
        <w:rPr>
          <w:rFonts w:ascii="Minion Pro" w:hAnsi="Minion Pro" w:cs="Times New Roman"/>
          <w:bCs/>
          <w:color w:val="auto"/>
          <w:sz w:val="22"/>
          <w:szCs w:val="22"/>
        </w:rPr>
        <w:t>lar arasındaki</w:t>
      </w:r>
      <w:r w:rsidR="00392C33" w:rsidRPr="00787314">
        <w:rPr>
          <w:rFonts w:ascii="Minion Pro" w:hAnsi="Minion Pro" w:cs="Times New Roman"/>
          <w:bCs/>
          <w:color w:val="auto"/>
          <w:sz w:val="22"/>
          <w:szCs w:val="22"/>
        </w:rPr>
        <w:t xml:space="preserve"> kadınlar için </w:t>
      </w:r>
      <w:r w:rsidR="00E3628F" w:rsidRPr="00787314">
        <w:rPr>
          <w:rFonts w:ascii="Minion Pro" w:hAnsi="Minion Pro" w:cs="Times New Roman"/>
          <w:bCs/>
          <w:color w:val="auto"/>
          <w:sz w:val="22"/>
          <w:szCs w:val="22"/>
        </w:rPr>
        <w:t>25</w:t>
      </w:r>
      <w:r w:rsidR="00392C33" w:rsidRPr="00787314">
        <w:rPr>
          <w:rFonts w:ascii="Minion Pro" w:hAnsi="Minion Pro" w:cs="Times New Roman"/>
          <w:bCs/>
          <w:color w:val="auto"/>
          <w:sz w:val="22"/>
          <w:szCs w:val="22"/>
        </w:rPr>
        <w:t xml:space="preserve"> mcg'dır.</w:t>
      </w:r>
      <w:r w:rsidR="00E3628F" w:rsidRPr="00787314">
        <w:rPr>
          <w:rFonts w:ascii="Minion Pro" w:hAnsi="Minion Pro" w:cs="Times New Roman"/>
          <w:bCs/>
          <w:color w:val="auto"/>
          <w:sz w:val="22"/>
          <w:szCs w:val="22"/>
        </w:rPr>
        <w:t xml:space="preserve"> 51 yaş ve üstü erkekler için 30 mcg ve 51 yaş ve üstü kadınlar için ise 20 mcg'dır.</w:t>
      </w:r>
      <w:r w:rsidR="00392C33" w:rsidRPr="00787314">
        <w:rPr>
          <w:rFonts w:ascii="Minion Pro" w:hAnsi="Minion Pro" w:cs="Times New Roman"/>
          <w:bCs/>
          <w:color w:val="auto"/>
          <w:sz w:val="22"/>
          <w:szCs w:val="22"/>
        </w:rPr>
        <w:t xml:space="preserve"> 14-18 yaşları arasındaki </w:t>
      </w:r>
      <w:r w:rsidR="00392C33" w:rsidRPr="00787314">
        <w:rPr>
          <w:rFonts w:ascii="Minion Pro" w:hAnsi="Minion Pro" w:cs="Times New Roman"/>
          <w:color w:val="020202"/>
          <w:sz w:val="22"/>
          <w:szCs w:val="22"/>
          <w:lang w:eastAsia="tr-TR" w:bidi="ar-SA"/>
        </w:rPr>
        <w:t>hamile</w:t>
      </w:r>
      <w:r w:rsidR="00E3628F" w:rsidRPr="00787314">
        <w:rPr>
          <w:rFonts w:ascii="Minion Pro" w:hAnsi="Minion Pro" w:cs="Times New Roman"/>
          <w:color w:val="020202"/>
          <w:sz w:val="22"/>
          <w:szCs w:val="22"/>
          <w:lang w:eastAsia="tr-TR" w:bidi="ar-SA"/>
        </w:rPr>
        <w:t>rde 29 mcg,</w:t>
      </w:r>
      <w:r w:rsidR="00392C33" w:rsidRPr="00787314">
        <w:rPr>
          <w:rFonts w:ascii="Minion Pro" w:hAnsi="Minion Pro" w:cs="Times New Roman"/>
          <w:color w:val="020202"/>
          <w:sz w:val="22"/>
          <w:szCs w:val="22"/>
          <w:lang w:eastAsia="tr-TR" w:bidi="ar-SA"/>
        </w:rPr>
        <w:t xml:space="preserve"> süt verenler için </w:t>
      </w:r>
      <w:r w:rsidR="00E3628F" w:rsidRPr="00787314">
        <w:rPr>
          <w:rFonts w:ascii="Minion Pro" w:hAnsi="Minion Pro" w:cs="Times New Roman"/>
          <w:color w:val="020202"/>
          <w:sz w:val="22"/>
          <w:szCs w:val="22"/>
          <w:lang w:eastAsia="tr-TR" w:bidi="ar-SA"/>
        </w:rPr>
        <w:t>44</w:t>
      </w:r>
      <w:r w:rsidR="00392C33" w:rsidRPr="00787314">
        <w:rPr>
          <w:rFonts w:ascii="Minion Pro" w:hAnsi="Minion Pro" w:cs="Times New Roman"/>
          <w:color w:val="020202"/>
          <w:sz w:val="22"/>
          <w:szCs w:val="22"/>
          <w:lang w:eastAsia="tr-TR" w:bidi="ar-SA"/>
        </w:rPr>
        <w:t xml:space="preserve"> mcg ve 19 yaş ve üstü</w:t>
      </w:r>
      <w:r w:rsidR="00E3628F" w:rsidRPr="00787314">
        <w:rPr>
          <w:rFonts w:ascii="Minion Pro" w:hAnsi="Minion Pro" w:cs="Times New Roman"/>
          <w:color w:val="020202"/>
          <w:sz w:val="22"/>
          <w:szCs w:val="22"/>
          <w:lang w:eastAsia="tr-TR" w:bidi="ar-SA"/>
        </w:rPr>
        <w:t xml:space="preserve"> hamile ve süt verenler</w:t>
      </w:r>
      <w:r w:rsidR="00392C33" w:rsidRPr="00787314">
        <w:rPr>
          <w:rFonts w:ascii="Minion Pro" w:hAnsi="Minion Pro" w:cs="Times New Roman"/>
          <w:color w:val="020202"/>
          <w:sz w:val="22"/>
          <w:szCs w:val="22"/>
          <w:lang w:eastAsia="tr-TR" w:bidi="ar-SA"/>
        </w:rPr>
        <w:t xml:space="preserve"> için ise </w:t>
      </w:r>
      <w:r w:rsidR="00E3628F" w:rsidRPr="00787314">
        <w:rPr>
          <w:rFonts w:ascii="Minion Pro" w:hAnsi="Minion Pro" w:cs="Times New Roman"/>
          <w:color w:val="020202"/>
          <w:sz w:val="22"/>
          <w:szCs w:val="22"/>
          <w:lang w:eastAsia="tr-TR" w:bidi="ar-SA"/>
        </w:rPr>
        <w:t>3</w:t>
      </w:r>
      <w:r w:rsidR="00392C33" w:rsidRPr="00787314">
        <w:rPr>
          <w:rFonts w:ascii="Minion Pro" w:hAnsi="Minion Pro" w:cs="Times New Roman"/>
          <w:color w:val="020202"/>
          <w:sz w:val="22"/>
          <w:szCs w:val="22"/>
          <w:lang w:eastAsia="tr-TR" w:bidi="ar-SA"/>
        </w:rPr>
        <w:t>0 mcg’dır</w:t>
      </w:r>
      <w:r w:rsidR="00392C33" w:rsidRPr="00787314">
        <w:rPr>
          <w:rFonts w:ascii="Minion Pro" w:hAnsi="Minion Pro" w:cs="Times New Roman"/>
          <w:bCs/>
          <w:color w:val="auto"/>
          <w:sz w:val="22"/>
          <w:szCs w:val="22"/>
        </w:rPr>
        <w:t>.</w:t>
      </w:r>
      <w:r w:rsidR="00392C33" w:rsidRPr="00787314">
        <w:rPr>
          <w:rFonts w:ascii="Minion Pro" w:hAnsi="Minion Pro" w:cs="Times New Roman"/>
          <w:bCs/>
          <w:color w:val="auto"/>
          <w:sz w:val="22"/>
          <w:szCs w:val="22"/>
          <w:vertAlign w:val="superscript"/>
        </w:rPr>
        <w:t>277</w:t>
      </w:r>
    </w:p>
    <w:p w:rsidR="00392C33" w:rsidRPr="00787314" w:rsidRDefault="00392C33" w:rsidP="00FE5A89">
      <w:pPr>
        <w:widowControl/>
        <w:autoSpaceDE w:val="0"/>
        <w:autoSpaceDN w:val="0"/>
        <w:adjustRightInd w:val="0"/>
        <w:rPr>
          <w:rFonts w:ascii="Minion Pro" w:hAnsi="Minion Pro" w:cs="Times New Roman"/>
          <w:color w:val="FF0000"/>
          <w:sz w:val="22"/>
          <w:szCs w:val="22"/>
          <w:lang w:eastAsia="tr-TR" w:bidi="ar-SA"/>
        </w:rPr>
      </w:pPr>
      <w:r w:rsidRPr="00787314">
        <w:rPr>
          <w:rFonts w:ascii="Minion Pro" w:hAnsi="Minion Pro" w:cs="Times New Roman"/>
          <w:color w:val="FF0000"/>
          <w:sz w:val="22"/>
          <w:szCs w:val="22"/>
          <w:lang w:eastAsia="tr-TR" w:bidi="ar-SA"/>
        </w:rPr>
        <w:t xml:space="preserve"> </w:t>
      </w:r>
    </w:p>
    <w:p w:rsidR="00FE5A89" w:rsidRPr="00787314" w:rsidRDefault="00FE5A89" w:rsidP="00FE5A89">
      <w:pPr>
        <w:widowControl/>
        <w:autoSpaceDE w:val="0"/>
        <w:autoSpaceDN w:val="0"/>
        <w:adjustRightInd w:val="0"/>
        <w:rPr>
          <w:rFonts w:ascii="Minion Pro" w:hAnsi="Minion Pro" w:cs="Times New Roman"/>
          <w:color w:val="0070C0"/>
          <w:sz w:val="22"/>
          <w:szCs w:val="22"/>
          <w:lang w:eastAsia="tr-TR" w:bidi="ar-SA"/>
        </w:rPr>
      </w:pPr>
      <w:r w:rsidRPr="00787314">
        <w:rPr>
          <w:rFonts w:ascii="Minion Pro" w:hAnsi="Minion Pro" w:cs="Times New Roman"/>
          <w:i/>
          <w:color w:val="0070C0"/>
          <w:sz w:val="22"/>
          <w:szCs w:val="22"/>
          <w:lang w:eastAsia="tr-TR" w:bidi="ar-SA"/>
        </w:rPr>
        <w:t>Bakır</w:t>
      </w:r>
      <w:r w:rsidRPr="00787314">
        <w:rPr>
          <w:rFonts w:ascii="Minion Pro" w:hAnsi="Minion Pro" w:cs="Times New Roman"/>
          <w:color w:val="0070C0"/>
          <w:sz w:val="22"/>
          <w:szCs w:val="22"/>
          <w:lang w:eastAsia="tr-TR" w:bidi="ar-SA"/>
        </w:rPr>
        <w:t xml:space="preserve"> (</w:t>
      </w:r>
      <w:r w:rsidRPr="00787314">
        <w:rPr>
          <w:rFonts w:ascii="Minion Pro" w:hAnsi="Minion Pro" w:cs="Times New Roman"/>
          <w:i/>
          <w:color w:val="0070C0"/>
          <w:sz w:val="22"/>
          <w:szCs w:val="22"/>
          <w:lang w:eastAsia="tr-TR" w:bidi="ar-SA"/>
        </w:rPr>
        <w:t>Cu</w:t>
      </w:r>
      <w:r w:rsidRPr="00787314">
        <w:rPr>
          <w:rFonts w:ascii="Minion Pro" w:hAnsi="Minion Pro" w:cs="Times New Roman"/>
          <w:color w:val="0070C0"/>
          <w:sz w:val="22"/>
          <w:szCs w:val="22"/>
          <w:lang w:eastAsia="tr-TR" w:bidi="ar-SA"/>
        </w:rPr>
        <w:t>)</w:t>
      </w:r>
    </w:p>
    <w:p w:rsidR="00836D3C" w:rsidRPr="00787314" w:rsidRDefault="00FE5A89" w:rsidP="00FE5A89">
      <w:pPr>
        <w:widowControl/>
        <w:autoSpaceDE w:val="0"/>
        <w:autoSpaceDN w:val="0"/>
        <w:adjustRightInd w:val="0"/>
        <w:rPr>
          <w:rFonts w:ascii="Minion Pro" w:hAnsi="Minion Pro" w:cs="Times New Roman"/>
          <w:bCs/>
          <w:color w:val="auto"/>
          <w:sz w:val="22"/>
          <w:szCs w:val="22"/>
          <w:vertAlign w:val="superscript"/>
        </w:rPr>
      </w:pPr>
      <w:r w:rsidRPr="00787314">
        <w:rPr>
          <w:rFonts w:ascii="Minion Pro" w:hAnsi="Minion Pro" w:cs="Times New Roman"/>
          <w:color w:val="231F20"/>
          <w:sz w:val="22"/>
          <w:szCs w:val="22"/>
          <w:lang w:eastAsia="tr-TR" w:bidi="ar-SA"/>
        </w:rPr>
        <w:t>1928’te keşfedilmesiyle birlikte bakır çok açık biçimde bir eser metali olarak belirlenmiştir.</w:t>
      </w:r>
      <w:r w:rsidRPr="00787314">
        <w:rPr>
          <w:rFonts w:ascii="Minion Pro" w:hAnsi="Minion Pro" w:cs="Times New Roman"/>
          <w:color w:val="231F20"/>
          <w:sz w:val="22"/>
          <w:szCs w:val="22"/>
          <w:vertAlign w:val="superscript"/>
          <w:lang w:eastAsia="tr-TR" w:bidi="ar-SA"/>
        </w:rPr>
        <w:t>137,210</w:t>
      </w:r>
      <w:r w:rsidRPr="00787314">
        <w:rPr>
          <w:rFonts w:ascii="Minion Pro" w:hAnsi="Minion Pro" w:cs="Times New Roman"/>
          <w:color w:val="231F20"/>
          <w:sz w:val="22"/>
          <w:szCs w:val="22"/>
          <w:lang w:eastAsia="tr-TR" w:bidi="ar-SA"/>
        </w:rPr>
        <w:t xml:space="preserve"> Bütün yaşayan organizmaların hücrelerinde ya oksitlenmiş olarak Cu (II) ve indirgenmiş olarak Cu (I) bulunur. Hücrelerin oksidasyonu ve pek çok enzim için temel bir kofaktör özelliği taşır.</w:t>
      </w:r>
      <w:r w:rsidRPr="00787314">
        <w:rPr>
          <w:rFonts w:ascii="Minion Pro" w:hAnsi="Minion Pro" w:cs="Times New Roman"/>
          <w:color w:val="231F20"/>
          <w:sz w:val="22"/>
          <w:szCs w:val="22"/>
          <w:vertAlign w:val="superscript"/>
          <w:lang w:eastAsia="tr-TR" w:bidi="ar-SA"/>
        </w:rPr>
        <w:t>211</w:t>
      </w:r>
      <w:r w:rsidRPr="00787314">
        <w:rPr>
          <w:rFonts w:ascii="Minion Pro" w:hAnsi="Minion Pro" w:cs="Times New Roman"/>
          <w:color w:val="231F20"/>
          <w:sz w:val="22"/>
          <w:szCs w:val="22"/>
          <w:lang w:eastAsia="tr-TR" w:bidi="ar-SA"/>
        </w:rPr>
        <w:t xml:space="preserve"> Bakırın fonksiyonlarını anlamak için hayvanlar üzerinde ve çok kontrollü koşullarda titiz bir şekilde gönüllü insanlar üzerinde yüzlerce deney yapılmıştır. İlk deneyler yıllarca gıda bilim uzmanlarını meşgul eden hematoloji ile ilgiliydi. Günümüzde bakır eksikliğinin kardiyovasküler, gastrointestinal ve iskelet sistemi üzerine yan etkileri ile ilgili kanıtlar artmıştır.</w:t>
      </w:r>
      <w:r w:rsidRPr="00787314">
        <w:rPr>
          <w:rFonts w:ascii="Minion Pro" w:hAnsi="Minion Pro" w:cs="Times New Roman"/>
          <w:color w:val="231F20"/>
          <w:sz w:val="22"/>
          <w:szCs w:val="22"/>
          <w:vertAlign w:val="superscript"/>
          <w:lang w:eastAsia="tr-TR" w:bidi="ar-SA"/>
        </w:rPr>
        <w:t>210</w:t>
      </w:r>
      <w:r w:rsidRPr="00787314">
        <w:rPr>
          <w:rFonts w:ascii="Minion Pro" w:hAnsi="Minion Pro" w:cs="Times New Roman"/>
          <w:color w:val="231F20"/>
          <w:sz w:val="22"/>
          <w:szCs w:val="22"/>
          <w:lang w:eastAsia="tr-TR" w:bidi="ar-SA"/>
        </w:rPr>
        <w:t xml:space="preserve"> Bakır</w:t>
      </w:r>
      <w:r w:rsidR="00153F97" w:rsidRPr="00787314">
        <w:rPr>
          <w:rFonts w:ascii="Minion Pro" w:hAnsi="Minion Pro" w:cs="Times New Roman"/>
          <w:color w:val="231F20"/>
          <w:sz w:val="22"/>
          <w:szCs w:val="22"/>
          <w:lang w:eastAsia="tr-TR" w:bidi="ar-SA"/>
        </w:rPr>
        <w:t>,</w:t>
      </w:r>
      <w:r w:rsidRPr="00787314">
        <w:rPr>
          <w:rFonts w:ascii="Minion Pro" w:hAnsi="Minion Pro" w:cs="Times New Roman"/>
          <w:color w:val="231F20"/>
          <w:sz w:val="22"/>
          <w:szCs w:val="22"/>
          <w:lang w:eastAsia="tr-TR" w:bidi="ar-SA"/>
        </w:rPr>
        <w:t xml:space="preserve"> tahıl, hububat, kabuklu yemiş ve çeşitli meyve ve sebzede bulunur. İçme suları da anlamlı ölçüde bakır ihtiva edebilir ancak su asitli ise suda bulunan bakırın bir kısmı su tesisatının borularında eriyip yok olabilir.</w:t>
      </w:r>
      <w:r w:rsidRPr="00787314">
        <w:rPr>
          <w:rFonts w:ascii="Minion Pro" w:hAnsi="Minion Pro" w:cs="Times New Roman"/>
          <w:color w:val="231F20"/>
          <w:sz w:val="22"/>
          <w:szCs w:val="22"/>
          <w:vertAlign w:val="superscript"/>
          <w:lang w:eastAsia="tr-TR" w:bidi="ar-SA"/>
        </w:rPr>
        <w:t>137</w:t>
      </w:r>
      <w:r w:rsidRPr="00787314">
        <w:rPr>
          <w:rFonts w:ascii="Minion Pro" w:hAnsi="Minion Pro" w:cs="Times New Roman"/>
          <w:color w:val="231F20"/>
          <w:sz w:val="22"/>
          <w:szCs w:val="22"/>
          <w:lang w:eastAsia="tr-TR" w:bidi="ar-SA"/>
        </w:rPr>
        <w:t xml:space="preserve"> Örneğin, iki dilim kepekli veya beyaz ekmek 0.1</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mg, iki dilim tam kepekli ekmek 0.2</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mg, 150</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g haşlanmış kepeksiz makarna 0.1</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mg, 165</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g haşlanmış beyaz pirinç 0.2</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mg, 105</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g pişirilmiş mercimek, nohut ve barbunya 0.2</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mg, 150</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g haşlanmış patates 0.1</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mg, 100</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g pişirilmiş mantar 0.4</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mg, 100</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g yeşil sebzeler 0.02</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mg, bir muz 0.3</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mg, bir portakal 0.1</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mg, iki avuç üzüm 0.1</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mg, sekiz adet kurutulmuş kayısı 0.2</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mg, 20 tane badem 0.2</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mg, 30 tane fındık 0.4</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mg ve 30 tane fıstık 0.3</w:t>
      </w:r>
      <w:r w:rsidR="00EC23A6"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mg bakır metali içerir.</w:t>
      </w:r>
      <w:r w:rsidRPr="00787314">
        <w:rPr>
          <w:rFonts w:ascii="Minion Pro" w:hAnsi="Minion Pro" w:cs="Times New Roman"/>
          <w:color w:val="231F20"/>
          <w:sz w:val="22"/>
          <w:szCs w:val="22"/>
          <w:vertAlign w:val="superscript"/>
          <w:lang w:eastAsia="tr-TR" w:bidi="ar-SA"/>
        </w:rPr>
        <w:t>210</w:t>
      </w:r>
      <w:r w:rsidRPr="00787314">
        <w:rPr>
          <w:rFonts w:ascii="Minion Pro" w:hAnsi="Minion Pro" w:cs="Times New Roman"/>
          <w:color w:val="231F20"/>
          <w:sz w:val="22"/>
          <w:szCs w:val="22"/>
          <w:lang w:eastAsia="tr-TR" w:bidi="ar-SA"/>
        </w:rPr>
        <w:t xml:space="preserve"> Bakır, enerji üretimi (oksidatif fosforilasyon), serbest radikalleri yok etme, kolajen ve elastin üretimi, kemik oluşumu ve mineralizasyonu, kardiyovasküler sistemin bağlayıcı dokularının bütünleşmesinde, dopamini norepinefrine dönüştürerek nörotransmitter sentezinde, gen formulasyonunda, hemoglobin sentezi için gerekli olan demir emilimini uyarmada, kolesterol ve glukoz metabolizmasında ve melanin pigment oluşumunda son derece rol oynar. Bakırın prooksidan etkileri </w:t>
      </w:r>
      <w:r w:rsidRPr="00787314">
        <w:rPr>
          <w:rFonts w:ascii="Minion Pro" w:hAnsi="Minion Pro" w:cs="Times New Roman"/>
          <w:i/>
          <w:color w:val="231F20"/>
          <w:sz w:val="22"/>
          <w:szCs w:val="22"/>
          <w:lang w:eastAsia="tr-TR" w:bidi="ar-SA"/>
        </w:rPr>
        <w:t>in vitro</w:t>
      </w:r>
      <w:r w:rsidRPr="00787314">
        <w:rPr>
          <w:rFonts w:ascii="Minion Pro" w:hAnsi="Minion Pro" w:cs="Times New Roman"/>
          <w:color w:val="231F20"/>
          <w:sz w:val="22"/>
          <w:szCs w:val="22"/>
          <w:lang w:eastAsia="tr-TR" w:bidi="ar-SA"/>
        </w:rPr>
        <w:t xml:space="preserve"> antioksidan etkileri ise </w:t>
      </w:r>
      <w:r w:rsidRPr="00787314">
        <w:rPr>
          <w:rFonts w:ascii="Minion Pro" w:hAnsi="Minion Pro" w:cs="Times New Roman"/>
          <w:i/>
          <w:color w:val="231F20"/>
          <w:sz w:val="22"/>
          <w:szCs w:val="22"/>
          <w:lang w:eastAsia="tr-TR" w:bidi="ar-SA"/>
        </w:rPr>
        <w:t>in vivo</w:t>
      </w:r>
      <w:r w:rsidRPr="00787314">
        <w:rPr>
          <w:rFonts w:ascii="Minion Pro" w:hAnsi="Minion Pro" w:cs="Times New Roman"/>
          <w:color w:val="231F20"/>
          <w:sz w:val="22"/>
          <w:szCs w:val="22"/>
          <w:lang w:eastAsia="tr-TR" w:bidi="ar-SA"/>
        </w:rPr>
        <w:t xml:space="preserve"> kanıtlanmıştır.</w:t>
      </w:r>
      <w:r w:rsidRPr="00787314">
        <w:rPr>
          <w:rFonts w:ascii="Minion Pro" w:hAnsi="Minion Pro" w:cs="Times New Roman"/>
          <w:color w:val="231F20"/>
          <w:sz w:val="22"/>
          <w:szCs w:val="22"/>
          <w:vertAlign w:val="superscript"/>
          <w:lang w:eastAsia="tr-TR" w:bidi="ar-SA"/>
        </w:rPr>
        <w:t>210</w:t>
      </w:r>
      <w:r w:rsidRPr="00787314">
        <w:rPr>
          <w:rFonts w:ascii="Minion Pro" w:hAnsi="Minion Pro" w:cs="Times New Roman"/>
          <w:color w:val="231F20"/>
          <w:sz w:val="22"/>
          <w:szCs w:val="22"/>
          <w:lang w:eastAsia="tr-TR" w:bidi="ar-SA"/>
        </w:rPr>
        <w:t xml:space="preserve"> Bakır </w:t>
      </w:r>
      <w:r w:rsidR="00EC23A6" w:rsidRPr="00787314">
        <w:rPr>
          <w:rFonts w:ascii="Minion Pro" w:hAnsi="Minion Pro" w:cs="Times New Roman"/>
          <w:color w:val="231F20"/>
          <w:sz w:val="22"/>
          <w:szCs w:val="22"/>
          <w:lang w:eastAsia="tr-TR" w:bidi="ar-SA"/>
        </w:rPr>
        <w:t>eksikliği mak</w:t>
      </w:r>
      <w:r w:rsidRPr="00787314">
        <w:rPr>
          <w:rFonts w:ascii="Minion Pro" w:hAnsi="Minion Pro" w:cs="Times New Roman"/>
          <w:color w:val="231F20"/>
          <w:sz w:val="22"/>
          <w:szCs w:val="22"/>
          <w:lang w:eastAsia="tr-TR" w:bidi="ar-SA"/>
        </w:rPr>
        <w:t>rositik anemi ve demir eksikliğine, osteoporoz, cilt rengi kaybına, nötropeni ve çocuklarda gelişme yetersizliğine neden olur.</w:t>
      </w:r>
      <w:r w:rsidRPr="00787314">
        <w:rPr>
          <w:rFonts w:ascii="Minion Pro" w:hAnsi="Minion Pro" w:cs="Times New Roman"/>
          <w:color w:val="231F20"/>
          <w:sz w:val="22"/>
          <w:szCs w:val="22"/>
          <w:vertAlign w:val="superscript"/>
          <w:lang w:eastAsia="tr-TR" w:bidi="ar-SA"/>
        </w:rPr>
        <w:t>158,161</w:t>
      </w:r>
      <w:r w:rsidRPr="00787314">
        <w:rPr>
          <w:rFonts w:ascii="Minion Pro" w:hAnsi="Minion Pro" w:cs="Times New Roman"/>
          <w:bCs/>
          <w:color w:val="231F20"/>
          <w:sz w:val="22"/>
          <w:szCs w:val="22"/>
          <w:lang w:eastAsia="tr-TR" w:bidi="ar-SA"/>
        </w:rPr>
        <w:t xml:space="preserve"> </w:t>
      </w:r>
      <w:r w:rsidR="00153F97" w:rsidRPr="00787314">
        <w:rPr>
          <w:rFonts w:ascii="Minion Pro" w:hAnsi="Minion Pro" w:cs="Times New Roman"/>
          <w:bCs/>
          <w:color w:val="231F20"/>
          <w:sz w:val="22"/>
          <w:szCs w:val="22"/>
          <w:lang w:eastAsia="tr-TR" w:bidi="ar-SA"/>
        </w:rPr>
        <w:t>Vücudun b</w:t>
      </w:r>
      <w:r w:rsidR="00EC23A6" w:rsidRPr="00787314">
        <w:rPr>
          <w:rFonts w:ascii="Minion Pro" w:hAnsi="Minion Pro" w:cs="Times New Roman"/>
          <w:bCs/>
          <w:color w:val="231F20"/>
          <w:sz w:val="22"/>
          <w:szCs w:val="22"/>
          <w:lang w:eastAsia="tr-TR" w:bidi="ar-SA"/>
        </w:rPr>
        <w:t xml:space="preserve">akır minerali </w:t>
      </w:r>
      <w:r w:rsidR="00153F97" w:rsidRPr="00787314">
        <w:rPr>
          <w:rFonts w:ascii="Minion Pro" w:hAnsi="Minion Pro" w:cs="Times New Roman"/>
          <w:bCs/>
          <w:color w:val="231F20"/>
          <w:sz w:val="22"/>
          <w:szCs w:val="22"/>
          <w:lang w:eastAsia="tr-TR" w:bidi="ar-SA"/>
        </w:rPr>
        <w:t>ihtiyacını karşılamanın</w:t>
      </w:r>
      <w:r w:rsidR="00EC23A6" w:rsidRPr="00787314">
        <w:rPr>
          <w:rFonts w:ascii="Minion Pro" w:hAnsi="Minion Pro" w:cs="Times New Roman"/>
          <w:bCs/>
          <w:color w:val="231F20"/>
          <w:sz w:val="22"/>
          <w:szCs w:val="22"/>
          <w:lang w:eastAsia="tr-TR" w:bidi="ar-SA"/>
        </w:rPr>
        <w:t xml:space="preserve"> en iyi yolu </w:t>
      </w:r>
      <w:r w:rsidR="00153F97" w:rsidRPr="00787314">
        <w:rPr>
          <w:rFonts w:ascii="Minion Pro" w:hAnsi="Minion Pro" w:cs="Times New Roman"/>
          <w:bCs/>
          <w:color w:val="231F20"/>
          <w:sz w:val="22"/>
          <w:szCs w:val="22"/>
          <w:lang w:eastAsia="tr-TR" w:bidi="ar-SA"/>
        </w:rPr>
        <w:t xml:space="preserve">günlük normal diyetledir. Vücudumuzun bakır mineralini optimum kullanımı için çinko ve manganez dengesinin iyi kurulması gereklidir. </w:t>
      </w:r>
      <w:r w:rsidR="00836D3C" w:rsidRPr="00787314">
        <w:rPr>
          <w:rFonts w:ascii="Minion Pro" w:hAnsi="Minion Pro" w:cs="Times New Roman"/>
          <w:bCs/>
          <w:color w:val="auto"/>
          <w:sz w:val="22"/>
          <w:szCs w:val="22"/>
        </w:rPr>
        <w:t xml:space="preserve">Tavsiye edilen günlük pediatrik </w:t>
      </w:r>
      <w:r w:rsidR="00153F97" w:rsidRPr="00787314">
        <w:rPr>
          <w:rFonts w:ascii="Minion Pro" w:hAnsi="Minion Pro" w:cs="Times New Roman"/>
          <w:bCs/>
          <w:color w:val="auto"/>
          <w:sz w:val="22"/>
          <w:szCs w:val="22"/>
        </w:rPr>
        <w:t>gereksinim</w:t>
      </w:r>
      <w:r w:rsidR="00836D3C" w:rsidRPr="00787314">
        <w:rPr>
          <w:rFonts w:ascii="Minion Pro" w:hAnsi="Minion Pro" w:cs="Times New Roman"/>
          <w:bCs/>
          <w:color w:val="auto"/>
          <w:sz w:val="22"/>
          <w:szCs w:val="22"/>
        </w:rPr>
        <w:t xml:space="preserve"> miktarı yenidoğanlar ile 6 aylık bebeklerde 2</w:t>
      </w:r>
      <w:r w:rsidR="00153F97" w:rsidRPr="00787314">
        <w:rPr>
          <w:rFonts w:ascii="Minion Pro" w:hAnsi="Minion Pro" w:cs="Times New Roman"/>
          <w:bCs/>
          <w:color w:val="auto"/>
          <w:sz w:val="22"/>
          <w:szCs w:val="22"/>
        </w:rPr>
        <w:t>00</w:t>
      </w:r>
      <w:r w:rsidR="00836D3C" w:rsidRPr="00787314">
        <w:rPr>
          <w:rFonts w:ascii="Minion Pro" w:hAnsi="Minion Pro" w:cs="Times New Roman"/>
          <w:bCs/>
          <w:color w:val="auto"/>
          <w:sz w:val="22"/>
          <w:szCs w:val="22"/>
        </w:rPr>
        <w:t xml:space="preserve"> mcg, 7 aylık bebekler ile 12 aylık bebeklerde </w:t>
      </w:r>
      <w:r w:rsidR="00153F97" w:rsidRPr="00787314">
        <w:rPr>
          <w:rFonts w:ascii="Minion Pro" w:hAnsi="Minion Pro" w:cs="Times New Roman"/>
          <w:bCs/>
          <w:color w:val="auto"/>
          <w:sz w:val="22"/>
          <w:szCs w:val="22"/>
        </w:rPr>
        <w:t>220</w:t>
      </w:r>
      <w:r w:rsidR="00836D3C" w:rsidRPr="00787314">
        <w:rPr>
          <w:rFonts w:ascii="Minion Pro" w:hAnsi="Minion Pro" w:cs="Times New Roman"/>
          <w:bCs/>
          <w:color w:val="auto"/>
          <w:sz w:val="22"/>
          <w:szCs w:val="22"/>
        </w:rPr>
        <w:t xml:space="preserve"> mcg, 1-3 yaşları arasındaki ço</w:t>
      </w:r>
      <w:r w:rsidR="002A048D" w:rsidRPr="00787314">
        <w:rPr>
          <w:rFonts w:ascii="Minion Pro" w:hAnsi="Minion Pro" w:cs="Times New Roman"/>
          <w:bCs/>
          <w:color w:val="auto"/>
          <w:sz w:val="22"/>
          <w:szCs w:val="22"/>
        </w:rPr>
        <w:t>c</w:t>
      </w:r>
      <w:r w:rsidR="00836D3C" w:rsidRPr="00787314">
        <w:rPr>
          <w:rFonts w:ascii="Minion Pro" w:hAnsi="Minion Pro" w:cs="Times New Roman"/>
          <w:bCs/>
          <w:color w:val="auto"/>
          <w:sz w:val="22"/>
          <w:szCs w:val="22"/>
        </w:rPr>
        <w:t xml:space="preserve">uklarda </w:t>
      </w:r>
      <w:r w:rsidR="00153F97" w:rsidRPr="00787314">
        <w:rPr>
          <w:rFonts w:ascii="Minion Pro" w:hAnsi="Minion Pro" w:cs="Times New Roman"/>
          <w:bCs/>
          <w:color w:val="auto"/>
          <w:sz w:val="22"/>
          <w:szCs w:val="22"/>
        </w:rPr>
        <w:t>340</w:t>
      </w:r>
      <w:r w:rsidR="00836D3C" w:rsidRPr="00787314">
        <w:rPr>
          <w:rFonts w:ascii="Minion Pro" w:hAnsi="Minion Pro" w:cs="Times New Roman"/>
          <w:bCs/>
          <w:color w:val="auto"/>
          <w:sz w:val="22"/>
          <w:szCs w:val="22"/>
        </w:rPr>
        <w:t xml:space="preserve"> mcg, 4-8 yaşları arasındaki çocuklarda </w:t>
      </w:r>
      <w:r w:rsidR="00153F97" w:rsidRPr="00787314">
        <w:rPr>
          <w:rFonts w:ascii="Minion Pro" w:hAnsi="Minion Pro" w:cs="Times New Roman"/>
          <w:bCs/>
          <w:color w:val="auto"/>
          <w:sz w:val="22"/>
          <w:szCs w:val="22"/>
        </w:rPr>
        <w:t>440</w:t>
      </w:r>
      <w:r w:rsidR="00836D3C" w:rsidRPr="00787314">
        <w:rPr>
          <w:rFonts w:ascii="Minion Pro" w:hAnsi="Minion Pro" w:cs="Times New Roman"/>
          <w:bCs/>
          <w:color w:val="auto"/>
          <w:sz w:val="22"/>
          <w:szCs w:val="22"/>
        </w:rPr>
        <w:t xml:space="preserve"> mcg, 9-13 yaşları arasındaki çocuklarda </w:t>
      </w:r>
      <w:r w:rsidR="00153F97" w:rsidRPr="00787314">
        <w:rPr>
          <w:rFonts w:ascii="Minion Pro" w:hAnsi="Minion Pro" w:cs="Times New Roman"/>
          <w:bCs/>
          <w:color w:val="auto"/>
          <w:sz w:val="22"/>
          <w:szCs w:val="22"/>
        </w:rPr>
        <w:t>700</w:t>
      </w:r>
      <w:r w:rsidR="00836D3C" w:rsidRPr="00787314">
        <w:rPr>
          <w:rFonts w:ascii="Minion Pro" w:hAnsi="Minion Pro" w:cs="Times New Roman"/>
          <w:bCs/>
          <w:color w:val="auto"/>
          <w:sz w:val="22"/>
          <w:szCs w:val="22"/>
        </w:rPr>
        <w:t xml:space="preserve"> mcg, 14-18 yaşları arasındaki </w:t>
      </w:r>
      <w:r w:rsidR="00153F97" w:rsidRPr="00787314">
        <w:rPr>
          <w:rFonts w:ascii="Minion Pro" w:hAnsi="Minion Pro" w:cs="Times New Roman"/>
          <w:bCs/>
          <w:color w:val="auto"/>
          <w:sz w:val="22"/>
          <w:szCs w:val="22"/>
        </w:rPr>
        <w:t>adolesanlarda</w:t>
      </w:r>
      <w:r w:rsidR="00836D3C" w:rsidRPr="00787314">
        <w:rPr>
          <w:rFonts w:ascii="Minion Pro" w:hAnsi="Minion Pro" w:cs="Times New Roman"/>
          <w:bCs/>
          <w:color w:val="auto"/>
          <w:sz w:val="22"/>
          <w:szCs w:val="22"/>
        </w:rPr>
        <w:t xml:space="preserve"> </w:t>
      </w:r>
      <w:r w:rsidR="00153F97" w:rsidRPr="00787314">
        <w:rPr>
          <w:rFonts w:ascii="Minion Pro" w:hAnsi="Minion Pro" w:cs="Times New Roman"/>
          <w:bCs/>
          <w:color w:val="auto"/>
          <w:sz w:val="22"/>
          <w:szCs w:val="22"/>
        </w:rPr>
        <w:t>890</w:t>
      </w:r>
      <w:r w:rsidR="00836D3C" w:rsidRPr="00787314">
        <w:rPr>
          <w:rFonts w:ascii="Minion Pro" w:hAnsi="Minion Pro" w:cs="Times New Roman"/>
          <w:bCs/>
          <w:color w:val="auto"/>
          <w:sz w:val="22"/>
          <w:szCs w:val="22"/>
        </w:rPr>
        <w:t xml:space="preserve"> mcg'dır. 19</w:t>
      </w:r>
      <w:r w:rsidR="00153F97" w:rsidRPr="00787314">
        <w:rPr>
          <w:rFonts w:ascii="Minion Pro" w:hAnsi="Minion Pro" w:cs="Times New Roman"/>
          <w:bCs/>
          <w:color w:val="auto"/>
          <w:sz w:val="22"/>
          <w:szCs w:val="22"/>
        </w:rPr>
        <w:t xml:space="preserve"> ve üstü </w:t>
      </w:r>
      <w:r w:rsidR="00836D3C" w:rsidRPr="00787314">
        <w:rPr>
          <w:rFonts w:ascii="Minion Pro" w:hAnsi="Minion Pro" w:cs="Times New Roman"/>
          <w:bCs/>
          <w:color w:val="auto"/>
          <w:sz w:val="22"/>
          <w:szCs w:val="22"/>
        </w:rPr>
        <w:t xml:space="preserve">yaşlar arasındaki </w:t>
      </w:r>
      <w:r w:rsidR="00153F97" w:rsidRPr="00787314">
        <w:rPr>
          <w:rFonts w:ascii="Minion Pro" w:hAnsi="Minion Pro" w:cs="Times New Roman"/>
          <w:bCs/>
          <w:color w:val="auto"/>
          <w:sz w:val="22"/>
          <w:szCs w:val="22"/>
        </w:rPr>
        <w:t>yetişkin</w:t>
      </w:r>
      <w:r w:rsidR="00836D3C" w:rsidRPr="00787314">
        <w:rPr>
          <w:rFonts w:ascii="Minion Pro" w:hAnsi="Minion Pro" w:cs="Times New Roman"/>
          <w:bCs/>
          <w:color w:val="auto"/>
          <w:sz w:val="22"/>
          <w:szCs w:val="22"/>
        </w:rPr>
        <w:t xml:space="preserve">ler için tavsiye edilen günlük kullanım miktarı </w:t>
      </w:r>
      <w:r w:rsidR="00153F97" w:rsidRPr="00787314">
        <w:rPr>
          <w:rFonts w:ascii="Minion Pro" w:hAnsi="Minion Pro" w:cs="Times New Roman"/>
          <w:bCs/>
          <w:color w:val="auto"/>
          <w:sz w:val="22"/>
          <w:szCs w:val="22"/>
        </w:rPr>
        <w:t>900</w:t>
      </w:r>
      <w:r w:rsidR="00836D3C" w:rsidRPr="00787314">
        <w:rPr>
          <w:rFonts w:ascii="Minion Pro" w:hAnsi="Minion Pro" w:cs="Times New Roman"/>
          <w:bCs/>
          <w:color w:val="auto"/>
          <w:sz w:val="22"/>
          <w:szCs w:val="22"/>
        </w:rPr>
        <w:t xml:space="preserve"> mcg iken </w:t>
      </w:r>
      <w:r w:rsidR="00153F97" w:rsidRPr="00787314">
        <w:rPr>
          <w:rFonts w:ascii="Minion Pro" w:hAnsi="Minion Pro" w:cs="Times New Roman"/>
          <w:bCs/>
          <w:color w:val="231F20"/>
          <w:sz w:val="22"/>
          <w:szCs w:val="22"/>
          <w:lang w:eastAsia="tr-TR" w:bidi="ar-SA"/>
        </w:rPr>
        <w:t>hamilelerde 1,000 mcg ve süt verenlerde ise 1,300 mcg’dır.</w:t>
      </w:r>
      <w:r w:rsidR="00836D3C" w:rsidRPr="00787314">
        <w:rPr>
          <w:rFonts w:ascii="Minion Pro" w:hAnsi="Minion Pro" w:cs="Times New Roman"/>
          <w:bCs/>
          <w:color w:val="auto"/>
          <w:sz w:val="22"/>
          <w:szCs w:val="22"/>
          <w:vertAlign w:val="superscript"/>
        </w:rPr>
        <w:t>27</w:t>
      </w:r>
      <w:r w:rsidR="00153F97" w:rsidRPr="00787314">
        <w:rPr>
          <w:rFonts w:ascii="Minion Pro" w:hAnsi="Minion Pro" w:cs="Times New Roman"/>
          <w:bCs/>
          <w:color w:val="auto"/>
          <w:sz w:val="22"/>
          <w:szCs w:val="22"/>
          <w:vertAlign w:val="superscript"/>
        </w:rPr>
        <w:t>8</w:t>
      </w:r>
    </w:p>
    <w:p w:rsidR="00FE5A89" w:rsidRPr="00787314" w:rsidRDefault="00FE5A89" w:rsidP="00FE5A89">
      <w:pPr>
        <w:widowControl/>
        <w:autoSpaceDE w:val="0"/>
        <w:autoSpaceDN w:val="0"/>
        <w:adjustRightInd w:val="0"/>
        <w:rPr>
          <w:rFonts w:ascii="Minion Pro" w:hAnsi="Minion Pro" w:cs="Times New Roman"/>
          <w:color w:val="231F20"/>
          <w:sz w:val="22"/>
          <w:szCs w:val="22"/>
          <w:lang w:eastAsia="tr-TR" w:bidi="ar-SA"/>
        </w:rPr>
      </w:pPr>
    </w:p>
    <w:p w:rsidR="00FE5A89" w:rsidRPr="00787314" w:rsidRDefault="00FE5A89" w:rsidP="00FE5A89">
      <w:pPr>
        <w:widowControl/>
        <w:autoSpaceDE w:val="0"/>
        <w:autoSpaceDN w:val="0"/>
        <w:adjustRightInd w:val="0"/>
        <w:rPr>
          <w:rFonts w:ascii="Minion Pro" w:hAnsi="Minion Pro" w:cs="Times New Roman"/>
          <w:bCs/>
          <w:i/>
          <w:color w:val="0070C0"/>
          <w:sz w:val="22"/>
          <w:szCs w:val="22"/>
          <w:lang w:eastAsia="tr-TR" w:bidi="ar-SA"/>
        </w:rPr>
      </w:pPr>
      <w:r w:rsidRPr="00787314">
        <w:rPr>
          <w:rFonts w:ascii="Minion Pro" w:hAnsi="Minion Pro" w:cs="Times New Roman"/>
          <w:bCs/>
          <w:i/>
          <w:color w:val="0070C0"/>
          <w:sz w:val="22"/>
          <w:szCs w:val="22"/>
          <w:lang w:eastAsia="tr-TR" w:bidi="ar-SA"/>
        </w:rPr>
        <w:t>Florür</w:t>
      </w:r>
    </w:p>
    <w:p w:rsidR="00FE5A89" w:rsidRPr="00787314" w:rsidRDefault="00FE5A89" w:rsidP="00FE5A89">
      <w:pPr>
        <w:widowControl/>
        <w:autoSpaceDE w:val="0"/>
        <w:autoSpaceDN w:val="0"/>
        <w:adjustRightInd w:val="0"/>
        <w:rPr>
          <w:rFonts w:ascii="Minion Pro" w:hAnsi="Minion Pro" w:cs="Times New Roman"/>
          <w:color w:val="231F20"/>
          <w:sz w:val="22"/>
          <w:szCs w:val="22"/>
          <w:vertAlign w:val="superscript"/>
          <w:lang w:eastAsia="tr-TR" w:bidi="ar-SA"/>
        </w:rPr>
      </w:pPr>
      <w:r w:rsidRPr="00787314">
        <w:rPr>
          <w:rFonts w:ascii="Minion Pro" w:hAnsi="Minion Pro" w:cs="Times New Roman"/>
          <w:color w:val="231F20"/>
          <w:sz w:val="22"/>
          <w:szCs w:val="22"/>
          <w:lang w:eastAsia="tr-TR" w:bidi="ar-SA"/>
        </w:rPr>
        <w:lastRenderedPageBreak/>
        <w:t>Fizyolojik olarak vücudumuzun florüre ihtiyacı yoktur. Bu anlamda florür tam anlamıyla temel bir besin sayılamaz ancak doğru şekilde ve miktarda kullanıldığında çocuklarda diş çürümesi riskini azaltan yararlı bir gıda maddesi sayılabilir.</w:t>
      </w:r>
      <w:r w:rsidRPr="00787314">
        <w:rPr>
          <w:rFonts w:ascii="Minion Pro" w:hAnsi="Minion Pro" w:cs="Times New Roman"/>
          <w:color w:val="231F20"/>
          <w:sz w:val="22"/>
          <w:szCs w:val="22"/>
          <w:vertAlign w:val="superscript"/>
          <w:lang w:eastAsia="tr-TR" w:bidi="ar-SA"/>
        </w:rPr>
        <w:t>137,196</w:t>
      </w:r>
      <w:r w:rsidRPr="00787314">
        <w:rPr>
          <w:rFonts w:ascii="Minion Pro" w:hAnsi="Minion Pro" w:cs="Times New Roman"/>
          <w:color w:val="231F20"/>
          <w:sz w:val="22"/>
          <w:szCs w:val="22"/>
          <w:lang w:eastAsia="tr-TR" w:bidi="ar-SA"/>
        </w:rPr>
        <w:t xml:space="preserve"> Vücudumuzda florürün %95’i kemik ve dişlerde kalsiyum florapatit formunda bulunur. Diş çürümelerine karşı korur. Patolojik demineralizasyon hallerinde kemiklerin remineralizasyonuna yardımcı olur. Osteoporozu engeller. Aşırı florür alımı ise osteoporoza neden olabilir.</w:t>
      </w:r>
      <w:r w:rsidRPr="00787314">
        <w:rPr>
          <w:rFonts w:ascii="Minion Pro" w:hAnsi="Minion Pro" w:cs="Times New Roman"/>
          <w:color w:val="231F20"/>
          <w:sz w:val="22"/>
          <w:szCs w:val="22"/>
          <w:vertAlign w:val="superscript"/>
          <w:lang w:eastAsia="tr-TR" w:bidi="ar-SA"/>
        </w:rPr>
        <w:t>213</w:t>
      </w:r>
      <w:r w:rsidRPr="00787314">
        <w:rPr>
          <w:rFonts w:ascii="Minion Pro" w:hAnsi="Minion Pro" w:cs="Times New Roman"/>
          <w:color w:val="231F20"/>
          <w:sz w:val="22"/>
          <w:szCs w:val="22"/>
          <w:lang w:eastAsia="tr-TR" w:bidi="ar-SA"/>
        </w:rPr>
        <w:t xml:space="preserve"> Kalsiyum takviyeleri ve kalsiyum ve aluminyum içeren antasitler florür absorpsiyonunu azaltır. Deniz ürünleri ve çay yüksek miktarda florür içerir. Süt ve tahıllar ise florür fakiridirler. Florürlenmiş sular da önemli bir florür kaynağıdırlar.</w:t>
      </w:r>
      <w:r w:rsidRPr="00787314">
        <w:rPr>
          <w:rFonts w:ascii="Minion Pro" w:hAnsi="Minion Pro" w:cs="Times New Roman"/>
          <w:color w:val="231F20"/>
          <w:sz w:val="22"/>
          <w:szCs w:val="22"/>
          <w:vertAlign w:val="superscript"/>
          <w:lang w:eastAsia="tr-TR" w:bidi="ar-SA"/>
        </w:rPr>
        <w:t>158,161,196</w:t>
      </w:r>
      <w:r w:rsidRPr="00787314">
        <w:rPr>
          <w:rFonts w:ascii="Minion Pro" w:hAnsi="Minion Pro" w:cs="Times New Roman"/>
          <w:color w:val="231F20"/>
          <w:sz w:val="22"/>
          <w:szCs w:val="22"/>
          <w:lang w:eastAsia="tr-TR" w:bidi="ar-SA"/>
        </w:rPr>
        <w:t xml:space="preserve"> İçme sularında bulunan florür miktarı</w:t>
      </w:r>
      <w:r w:rsidR="00CA5D29" w:rsidRPr="00787314">
        <w:rPr>
          <w:rFonts w:ascii="Minion Pro" w:hAnsi="Minion Pro" w:cs="Times New Roman"/>
          <w:color w:val="231F20"/>
          <w:sz w:val="22"/>
          <w:szCs w:val="22"/>
          <w:lang w:eastAsia="tr-TR" w:bidi="ar-SA"/>
        </w:rPr>
        <w:t>nın</w:t>
      </w:r>
      <w:r w:rsidRPr="00787314">
        <w:rPr>
          <w:rFonts w:ascii="Minion Pro" w:hAnsi="Minion Pro" w:cs="Times New Roman"/>
          <w:color w:val="231F20"/>
          <w:sz w:val="22"/>
          <w:szCs w:val="22"/>
          <w:lang w:eastAsia="tr-TR" w:bidi="ar-SA"/>
        </w:rPr>
        <w:t xml:space="preserve"> 0.7-1.2</w:t>
      </w:r>
      <w:r w:rsidR="00CA5D29" w:rsidRPr="00787314">
        <w:rPr>
          <w:rFonts w:ascii="Minion Pro" w:hAnsi="Minion Pro" w:cs="Times New Roman"/>
          <w:color w:val="231F20"/>
          <w:sz w:val="22"/>
          <w:szCs w:val="22"/>
          <w:lang w:eastAsia="tr-TR" w:bidi="ar-SA"/>
        </w:rPr>
        <w:t xml:space="preserve"> mg</w:t>
      </w:r>
      <w:r w:rsidRPr="00787314">
        <w:rPr>
          <w:rFonts w:ascii="Minion Pro" w:hAnsi="Minion Pro" w:cs="Times New Roman"/>
          <w:color w:val="231F20"/>
          <w:sz w:val="22"/>
          <w:szCs w:val="22"/>
          <w:lang w:eastAsia="tr-TR" w:bidi="ar-SA"/>
        </w:rPr>
        <w:t xml:space="preserve"> olması florür takviyesi için yeterli bir orandır. Bu oran 0.7</w:t>
      </w:r>
      <w:r w:rsidR="006C207E"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mg’ın altına düştüğünde içme suyundan alınan florür takviyesi yeterli görülmemektedir. Sularda flor miktarı litrede 0.7</w:t>
      </w:r>
      <w:r w:rsidR="006C207E"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mg’ın altına indiğinde diş çürüklerinde artış olabilir, bu oran 2</w:t>
      </w:r>
      <w:r w:rsidR="006C207E" w:rsidRPr="00787314">
        <w:rPr>
          <w:rFonts w:ascii="Minion Pro" w:hAnsi="Minion Pro" w:cs="Times New Roman"/>
          <w:color w:val="231F20"/>
          <w:sz w:val="22"/>
          <w:szCs w:val="22"/>
          <w:lang w:eastAsia="tr-TR" w:bidi="ar-SA"/>
        </w:rPr>
        <w:t xml:space="preserve"> </w:t>
      </w:r>
      <w:r w:rsidRPr="00787314">
        <w:rPr>
          <w:rFonts w:ascii="Minion Pro" w:hAnsi="Minion Pro" w:cs="Times New Roman"/>
          <w:color w:val="231F20"/>
          <w:sz w:val="22"/>
          <w:szCs w:val="22"/>
          <w:lang w:eastAsia="tr-TR" w:bidi="ar-SA"/>
        </w:rPr>
        <w:t>mg’ın üstüne çıkması halinde diş yüzeylerinde sarımsı kahverengi lekeler oluşur. Buna florozis denir. Ülkemizde Isparta ve Burdur’da florozis ile karşılaşılmaktadır.</w:t>
      </w:r>
      <w:r w:rsidRPr="00787314">
        <w:rPr>
          <w:rFonts w:ascii="Minion Pro" w:hAnsi="Minion Pro" w:cs="Times New Roman"/>
          <w:color w:val="231F20"/>
          <w:sz w:val="22"/>
          <w:szCs w:val="22"/>
          <w:vertAlign w:val="superscript"/>
          <w:lang w:eastAsia="tr-TR" w:bidi="ar-SA"/>
        </w:rPr>
        <w:t xml:space="preserve">213 </w:t>
      </w:r>
      <w:r w:rsidRPr="00787314">
        <w:rPr>
          <w:rFonts w:ascii="Minion Pro" w:hAnsi="Minion Pro" w:cs="Times New Roman"/>
          <w:color w:val="231F20"/>
          <w:sz w:val="22"/>
          <w:szCs w:val="22"/>
          <w:lang w:eastAsia="tr-TR" w:bidi="ar-SA"/>
        </w:rPr>
        <w:t>1960’lardan bu yana batılı ülkelerde diş çürüklerini azaltmak amacıyla başlatılan bir uygulama sonucu diş macunlarının çoğu bugün florür içermektedir.</w:t>
      </w:r>
      <w:r w:rsidRPr="00787314">
        <w:rPr>
          <w:rFonts w:ascii="Minion Pro" w:hAnsi="Minion Pro" w:cs="Times New Roman"/>
          <w:color w:val="231F20"/>
          <w:sz w:val="22"/>
          <w:szCs w:val="22"/>
          <w:vertAlign w:val="superscript"/>
          <w:lang w:eastAsia="tr-TR" w:bidi="ar-SA"/>
        </w:rPr>
        <w:t>137</w:t>
      </w:r>
      <w:r w:rsidRPr="00787314">
        <w:rPr>
          <w:rFonts w:ascii="Minion Pro" w:hAnsi="Minion Pro" w:cs="Times New Roman"/>
          <w:color w:val="231F20"/>
          <w:sz w:val="22"/>
          <w:szCs w:val="22"/>
          <w:lang w:eastAsia="tr-TR" w:bidi="ar-SA"/>
        </w:rPr>
        <w:t xml:space="preserve"> Tavsiye </w:t>
      </w:r>
      <w:r w:rsidRPr="00787314">
        <w:rPr>
          <w:rFonts w:ascii="Minion Pro" w:hAnsi="Minion Pro" w:cs="Times New Roman"/>
          <w:bCs/>
          <w:color w:val="231F20"/>
          <w:sz w:val="22"/>
          <w:szCs w:val="22"/>
          <w:lang w:eastAsia="tr-TR" w:bidi="ar-SA"/>
        </w:rPr>
        <w:t>edilen günlük tüketim miktarları erkeklerde 4 mg ve kadınlar, hamileler ve süt verenlerde</w:t>
      </w:r>
      <w:r w:rsidR="006C207E" w:rsidRPr="00787314">
        <w:rPr>
          <w:rFonts w:ascii="Minion Pro" w:hAnsi="Minion Pro" w:cs="Times New Roman"/>
          <w:bCs/>
          <w:color w:val="231F20"/>
          <w:sz w:val="22"/>
          <w:szCs w:val="22"/>
          <w:lang w:eastAsia="tr-TR" w:bidi="ar-SA"/>
        </w:rPr>
        <w:t xml:space="preserve"> ise</w:t>
      </w:r>
      <w:r w:rsidRPr="00787314">
        <w:rPr>
          <w:rFonts w:ascii="Minion Pro" w:hAnsi="Minion Pro" w:cs="Times New Roman"/>
          <w:bCs/>
          <w:color w:val="231F20"/>
          <w:sz w:val="22"/>
          <w:szCs w:val="22"/>
          <w:lang w:eastAsia="tr-TR" w:bidi="ar-SA"/>
        </w:rPr>
        <w:t xml:space="preserve"> 3 mg’dır.</w:t>
      </w:r>
      <w:r w:rsidRPr="00787314">
        <w:rPr>
          <w:rFonts w:ascii="Minion Pro" w:hAnsi="Minion Pro" w:cs="Times New Roman"/>
          <w:bCs/>
          <w:color w:val="231F20"/>
          <w:sz w:val="22"/>
          <w:szCs w:val="22"/>
          <w:vertAlign w:val="superscript"/>
          <w:lang w:eastAsia="tr-TR" w:bidi="ar-SA"/>
        </w:rPr>
        <w:t>158</w:t>
      </w:r>
    </w:p>
    <w:p w:rsidR="00FE5A89" w:rsidRPr="00787314" w:rsidRDefault="00FE5A89" w:rsidP="00FE5A89">
      <w:pPr>
        <w:widowControl/>
        <w:autoSpaceDE w:val="0"/>
        <w:autoSpaceDN w:val="0"/>
        <w:adjustRightInd w:val="0"/>
        <w:rPr>
          <w:rFonts w:ascii="Minion Pro" w:hAnsi="Minion Pro" w:cs="Times New Roman"/>
          <w:color w:val="231F20"/>
          <w:sz w:val="22"/>
          <w:szCs w:val="22"/>
          <w:lang w:eastAsia="tr-TR" w:bidi="ar-SA"/>
        </w:rPr>
      </w:pPr>
    </w:p>
    <w:p w:rsidR="00FE5A89" w:rsidRPr="00787314" w:rsidRDefault="00FE5A89" w:rsidP="00FE5A89">
      <w:pPr>
        <w:widowControl/>
        <w:autoSpaceDE w:val="0"/>
        <w:autoSpaceDN w:val="0"/>
        <w:adjustRightInd w:val="0"/>
        <w:rPr>
          <w:rFonts w:ascii="Minion Pro" w:hAnsi="Minion Pro" w:cs="Times New Roman"/>
          <w:bCs/>
          <w:color w:val="0070C0"/>
          <w:sz w:val="22"/>
          <w:szCs w:val="22"/>
          <w:lang w:eastAsia="tr-TR" w:bidi="ar-SA"/>
        </w:rPr>
      </w:pPr>
      <w:r w:rsidRPr="00787314">
        <w:rPr>
          <w:rFonts w:ascii="Minion Pro" w:hAnsi="Minion Pro" w:cs="Times New Roman"/>
          <w:bCs/>
          <w:i/>
          <w:color w:val="0070C0"/>
          <w:sz w:val="22"/>
          <w:szCs w:val="22"/>
          <w:lang w:eastAsia="tr-TR" w:bidi="ar-SA"/>
        </w:rPr>
        <w:t>İyot</w:t>
      </w:r>
      <w:r w:rsidRPr="00787314">
        <w:rPr>
          <w:rFonts w:ascii="Minion Pro" w:hAnsi="Minion Pro" w:cs="Times New Roman"/>
          <w:bCs/>
          <w:color w:val="0070C0"/>
          <w:sz w:val="22"/>
          <w:szCs w:val="22"/>
          <w:lang w:eastAsia="tr-TR" w:bidi="ar-SA"/>
        </w:rPr>
        <w:t xml:space="preserve"> (</w:t>
      </w:r>
      <w:r w:rsidRPr="00787314">
        <w:rPr>
          <w:rFonts w:ascii="Minion Pro" w:hAnsi="Minion Pro" w:cs="Times New Roman"/>
          <w:bCs/>
          <w:i/>
          <w:color w:val="0070C0"/>
          <w:sz w:val="22"/>
          <w:szCs w:val="22"/>
          <w:lang w:eastAsia="tr-TR" w:bidi="ar-SA"/>
        </w:rPr>
        <w:t>I</w:t>
      </w:r>
      <w:r w:rsidRPr="00787314">
        <w:rPr>
          <w:rFonts w:ascii="Minion Pro" w:hAnsi="Minion Pro" w:cs="Times New Roman"/>
          <w:bCs/>
          <w:color w:val="0070C0"/>
          <w:sz w:val="22"/>
          <w:szCs w:val="22"/>
          <w:lang w:eastAsia="tr-TR" w:bidi="ar-SA"/>
        </w:rPr>
        <w:t>)</w:t>
      </w:r>
    </w:p>
    <w:p w:rsidR="006C207E" w:rsidRPr="00787314" w:rsidRDefault="00FE5A89" w:rsidP="006C207E">
      <w:pPr>
        <w:widowControl/>
        <w:autoSpaceDE w:val="0"/>
        <w:autoSpaceDN w:val="0"/>
        <w:adjustRightInd w:val="0"/>
        <w:rPr>
          <w:rFonts w:ascii="Minion Pro" w:hAnsi="Minion Pro" w:cs="Times New Roman"/>
          <w:bCs/>
          <w:color w:val="231F20"/>
          <w:sz w:val="22"/>
          <w:szCs w:val="22"/>
          <w:lang w:eastAsia="tr-TR" w:bidi="ar-SA"/>
        </w:rPr>
      </w:pPr>
      <w:r w:rsidRPr="00787314">
        <w:rPr>
          <w:rFonts w:ascii="Minion Pro" w:hAnsi="Minion Pro" w:cs="Times New Roman"/>
          <w:bCs/>
          <w:color w:val="231F20"/>
          <w:sz w:val="22"/>
          <w:szCs w:val="22"/>
          <w:lang w:eastAsia="tr-TR" w:bidi="ar-SA"/>
        </w:rPr>
        <w:t>İyot tiroid bezinin doğru çalışması için gerekli olan temel bir eser elementtir. Vücudumuza genellikle iyodize edilmiş tuzlardan, deniz balıkları ve deniz yosunu gibi deniz sebzelerinden alırız. İyotun bu kaynaklarının biyoyararlılığı organik halde bulunan iyottan daha fazladır. Hayvansal gıdalarda organik halde bulunan iyot, diğer temel besinlerden farklı olarak, daha az biyoyararlılığa sahipken, deniz tuzu ise hemen hemen bütünüyle absorbe edilebilmektedir. Okyanuslar ve denizlerde çok yüksek oranda iyot bulunduğundan, hayvan veya bitki deniz canlılarının hepsi mükemmel bir iyot kaynağı olarak görülebilir.</w:t>
      </w:r>
      <w:r w:rsidRPr="00787314">
        <w:rPr>
          <w:rFonts w:ascii="Minion Pro" w:hAnsi="Minion Pro" w:cs="Times New Roman"/>
          <w:bCs/>
          <w:color w:val="231F20"/>
          <w:sz w:val="22"/>
          <w:szCs w:val="22"/>
          <w:vertAlign w:val="superscript"/>
          <w:lang w:eastAsia="tr-TR" w:bidi="ar-SA"/>
        </w:rPr>
        <w:t>157</w:t>
      </w:r>
      <w:r w:rsidRPr="00787314">
        <w:rPr>
          <w:rFonts w:ascii="Minion Pro" w:hAnsi="Minion Pro" w:cs="Times New Roman"/>
          <w:bCs/>
          <w:color w:val="231F20"/>
          <w:sz w:val="22"/>
          <w:szCs w:val="22"/>
          <w:lang w:eastAsia="tr-TR" w:bidi="ar-SA"/>
        </w:rPr>
        <w:t xml:space="preserve"> İyot, metabolizmayı ayarlayan, enerji üretiminine katkı sağlayan, vücut ısısını düzenleyen ve büyüme ve gelişmede gerekli olan tiroid hormonlarını üretir. Ayrıca, iyot eksikliği olanlarda radyasyondan kaynaklanan tiroid kanserlerinden korunmak için ve fibrosistik meme hastalığının tedavisinde kullanılır. İyot eksikliği tiroid hormonu üretimini azaltır ve hipotiroidizme, yorgunluğa, fazla kiloya, guatr, düşük doğum, doğum sakatlıkları ve yetersiz gelişmeye neden olur.</w:t>
      </w:r>
      <w:r w:rsidRPr="00787314">
        <w:rPr>
          <w:rFonts w:ascii="Minion Pro" w:hAnsi="Minion Pro" w:cs="Times New Roman"/>
          <w:bCs/>
          <w:color w:val="231F20"/>
          <w:sz w:val="22"/>
          <w:szCs w:val="22"/>
          <w:vertAlign w:val="superscript"/>
          <w:lang w:eastAsia="tr-TR" w:bidi="ar-SA"/>
        </w:rPr>
        <w:t>158,161</w:t>
      </w:r>
      <w:r w:rsidRPr="00787314">
        <w:rPr>
          <w:rFonts w:ascii="Minion Pro" w:hAnsi="Minion Pro" w:cs="Times New Roman"/>
          <w:bCs/>
          <w:color w:val="231F20"/>
          <w:sz w:val="22"/>
          <w:szCs w:val="22"/>
          <w:lang w:eastAsia="tr-TR" w:bidi="ar-SA"/>
        </w:rPr>
        <w:t xml:space="preserve"> Dünya genelinde beyin hasarları da sık görülmektedir. Potasyum iyodür hipotiroidizme neden olabilir ve warfarinin antikoagülan etkisini azaltır. Yüksek miktarda iyot içeren kalp ilaçları tiroid fonksiyonlarını etkiler. Selenyum, A vitamini ve demir eksikliği iyot eksikliğini daha da kötüleştirebilir. Lahana, brokoli, karnabahar, Brüksel lahanası ve soya fasulyesi gibi guatrojen sebzeler trioid hormonu sentezini engelleyebilirler. Bu besinler yalnızca iyot eksikliği olan ve aşırı miktarda tüketenlerde guatrojen etkisi gösterirler. Ayrıca pişirme bu sebzelerin guatrojen etkisini yok eder.</w:t>
      </w:r>
      <w:r w:rsidRPr="00787314">
        <w:rPr>
          <w:rFonts w:ascii="Minion Pro" w:hAnsi="Minion Pro" w:cs="Times New Roman"/>
          <w:bCs/>
          <w:color w:val="231F20"/>
          <w:sz w:val="22"/>
          <w:szCs w:val="22"/>
          <w:vertAlign w:val="superscript"/>
          <w:lang w:eastAsia="tr-TR" w:bidi="ar-SA"/>
        </w:rPr>
        <w:t>157</w:t>
      </w:r>
      <w:r w:rsidRPr="00787314">
        <w:rPr>
          <w:rFonts w:ascii="Minion Pro" w:hAnsi="Minion Pro" w:cs="Times New Roman"/>
          <w:bCs/>
          <w:color w:val="231F20"/>
          <w:sz w:val="22"/>
          <w:szCs w:val="22"/>
          <w:lang w:eastAsia="tr-TR" w:bidi="ar-SA"/>
        </w:rPr>
        <w:t xml:space="preserve"> Dünya Sağlık Örgütü’nün bildirdiğine göre, dünyada yaklaşık 1.6 milyar insan iyot eksikliği riski ile karşı karşıyadır. 200 milyon insan da guatr hastasıdır. Ayrıca 5 milyondan fazla insanda iyot eksikliğine bağlı kretinizm ve ağır </w:t>
      </w:r>
      <w:r w:rsidR="006C207E" w:rsidRPr="00787314">
        <w:rPr>
          <w:rFonts w:ascii="Minion Pro" w:hAnsi="Minion Pro" w:cs="Times New Roman"/>
          <w:bCs/>
          <w:color w:val="231F20"/>
          <w:sz w:val="22"/>
          <w:szCs w:val="22"/>
          <w:lang w:eastAsia="tr-TR" w:bidi="ar-SA"/>
        </w:rPr>
        <w:t>mental</w:t>
      </w:r>
      <w:r w:rsidRPr="00787314">
        <w:rPr>
          <w:rFonts w:ascii="Minion Pro" w:hAnsi="Minion Pro" w:cs="Times New Roman"/>
          <w:bCs/>
          <w:color w:val="231F20"/>
          <w:sz w:val="22"/>
          <w:szCs w:val="22"/>
          <w:lang w:eastAsia="tr-TR" w:bidi="ar-SA"/>
        </w:rPr>
        <w:t xml:space="preserve"> retardasyon görülmektedir.</w:t>
      </w:r>
      <w:r w:rsidRPr="00787314">
        <w:rPr>
          <w:rFonts w:ascii="Minion Pro" w:hAnsi="Minion Pro" w:cs="Times New Roman"/>
          <w:bCs/>
          <w:color w:val="231F20"/>
          <w:sz w:val="22"/>
          <w:szCs w:val="22"/>
          <w:vertAlign w:val="superscript"/>
          <w:lang w:eastAsia="tr-TR" w:bidi="ar-SA"/>
        </w:rPr>
        <w:t>137</w:t>
      </w:r>
      <w:r w:rsidRPr="00787314">
        <w:rPr>
          <w:rFonts w:ascii="Minion Pro" w:hAnsi="Minion Pro" w:cs="Times New Roman"/>
          <w:bCs/>
          <w:color w:val="231F20"/>
          <w:sz w:val="22"/>
          <w:szCs w:val="22"/>
          <w:lang w:eastAsia="tr-TR" w:bidi="ar-SA"/>
        </w:rPr>
        <w:t xml:space="preserve"> </w:t>
      </w:r>
      <w:r w:rsidR="006C207E" w:rsidRPr="00787314">
        <w:rPr>
          <w:rFonts w:ascii="Minion Pro" w:hAnsi="Minion Pro" w:cs="Times New Roman"/>
          <w:bCs/>
          <w:color w:val="auto"/>
          <w:sz w:val="22"/>
          <w:szCs w:val="22"/>
        </w:rPr>
        <w:t>Tavsiye edilen günlük pediatrik kullanım miktarı yenidoğanlar ile 6 aylık bebeklerde 2,200 mcg, 7 aylık bebekler ile 12 aylık bebeklerde 130 mcg, 1-8 yaşları arasındaki ço</w:t>
      </w:r>
      <w:r w:rsidR="002A048D" w:rsidRPr="00787314">
        <w:rPr>
          <w:rFonts w:ascii="Minion Pro" w:hAnsi="Minion Pro" w:cs="Times New Roman"/>
          <w:bCs/>
          <w:color w:val="auto"/>
          <w:sz w:val="22"/>
          <w:szCs w:val="22"/>
        </w:rPr>
        <w:t>c</w:t>
      </w:r>
      <w:r w:rsidR="006C207E" w:rsidRPr="00787314">
        <w:rPr>
          <w:rFonts w:ascii="Minion Pro" w:hAnsi="Minion Pro" w:cs="Times New Roman"/>
          <w:bCs/>
          <w:color w:val="auto"/>
          <w:sz w:val="22"/>
          <w:szCs w:val="22"/>
        </w:rPr>
        <w:t>uklarda 90 mcg, 9-13 yaşları arasındaki çocuklarda 120 mcg, 14-18 yaşları arasındaki adolesanlarda 150 mcg'dır. 18 ve üstü</w:t>
      </w:r>
      <w:r w:rsidR="009D6C76" w:rsidRPr="00787314">
        <w:rPr>
          <w:rFonts w:ascii="Minion Pro" w:hAnsi="Minion Pro" w:cs="Times New Roman"/>
          <w:bCs/>
          <w:color w:val="auto"/>
          <w:sz w:val="22"/>
          <w:szCs w:val="22"/>
        </w:rPr>
        <w:t>ndeki</w:t>
      </w:r>
      <w:r w:rsidR="006C207E" w:rsidRPr="00787314">
        <w:rPr>
          <w:rFonts w:ascii="Minion Pro" w:hAnsi="Minion Pro" w:cs="Times New Roman"/>
          <w:bCs/>
          <w:color w:val="auto"/>
          <w:sz w:val="22"/>
          <w:szCs w:val="22"/>
        </w:rPr>
        <w:t xml:space="preserve"> yaşlar arasındaki yetişkinler için tavsiye edilen günlük kullanım miktarı 150 mcg iken </w:t>
      </w:r>
      <w:r w:rsidR="006C207E" w:rsidRPr="00787314">
        <w:rPr>
          <w:rFonts w:ascii="Minion Pro" w:hAnsi="Minion Pro" w:cs="Times New Roman"/>
          <w:bCs/>
          <w:color w:val="231F20"/>
          <w:sz w:val="22"/>
          <w:szCs w:val="22"/>
          <w:lang w:eastAsia="tr-TR" w:bidi="ar-SA"/>
        </w:rPr>
        <w:t xml:space="preserve">hamilelerde 220 mcg ve süt verenlerde ise 290 mcg’dır. Günde 160-600 mcg'dan fazla iyot alımı zararlı olabilir. </w:t>
      </w:r>
      <w:r w:rsidR="002A048D" w:rsidRPr="00787314">
        <w:rPr>
          <w:rFonts w:ascii="Minion Pro" w:hAnsi="Minion Pro" w:cs="Times New Roman"/>
          <w:bCs/>
          <w:color w:val="231F20"/>
          <w:sz w:val="22"/>
          <w:szCs w:val="22"/>
          <w:lang w:eastAsia="tr-TR" w:bidi="ar-SA"/>
        </w:rPr>
        <w:t xml:space="preserve">Günde </w:t>
      </w:r>
      <w:r w:rsidR="006C207E" w:rsidRPr="00787314">
        <w:rPr>
          <w:rFonts w:ascii="Minion Pro" w:hAnsi="Minion Pro" w:cs="Times New Roman"/>
          <w:bCs/>
          <w:color w:val="231F20"/>
          <w:sz w:val="22"/>
          <w:szCs w:val="22"/>
          <w:lang w:eastAsia="tr-TR" w:bidi="ar-SA"/>
        </w:rPr>
        <w:t>2,000 mcg iyot alımı ise</w:t>
      </w:r>
      <w:r w:rsidR="002A048D" w:rsidRPr="00787314">
        <w:rPr>
          <w:rFonts w:ascii="Minion Pro" w:hAnsi="Minion Pro" w:cs="Times New Roman"/>
          <w:bCs/>
          <w:color w:val="231F20"/>
          <w:sz w:val="22"/>
          <w:szCs w:val="22"/>
          <w:lang w:eastAsia="tr-TR" w:bidi="ar-SA"/>
        </w:rPr>
        <w:t xml:space="preserve"> özellikle böbrek rahatsızlığı veya tüberküloz hastalarında toksik olabilir</w:t>
      </w:r>
      <w:r w:rsidR="006C207E" w:rsidRPr="00787314">
        <w:rPr>
          <w:rFonts w:ascii="Minion Pro" w:hAnsi="Minion Pro" w:cs="Times New Roman"/>
          <w:bCs/>
          <w:color w:val="231F20"/>
          <w:sz w:val="22"/>
          <w:szCs w:val="22"/>
          <w:lang w:eastAsia="tr-TR" w:bidi="ar-SA"/>
        </w:rPr>
        <w:t>.</w:t>
      </w:r>
      <w:r w:rsidR="006C207E" w:rsidRPr="00787314">
        <w:rPr>
          <w:rFonts w:ascii="Minion Pro" w:hAnsi="Minion Pro" w:cs="Times New Roman"/>
          <w:bCs/>
          <w:color w:val="auto"/>
          <w:sz w:val="22"/>
          <w:szCs w:val="22"/>
          <w:vertAlign w:val="superscript"/>
        </w:rPr>
        <w:t>279</w:t>
      </w:r>
    </w:p>
    <w:p w:rsidR="00FE5A89" w:rsidRPr="00787314" w:rsidRDefault="00FE5A89" w:rsidP="00FE5A89">
      <w:pPr>
        <w:widowControl/>
        <w:autoSpaceDE w:val="0"/>
        <w:autoSpaceDN w:val="0"/>
        <w:adjustRightInd w:val="0"/>
        <w:rPr>
          <w:rFonts w:ascii="Minion Pro" w:hAnsi="Minion Pro" w:cs="Times New Roman"/>
          <w:color w:val="231F20"/>
          <w:sz w:val="22"/>
          <w:szCs w:val="22"/>
          <w:lang w:eastAsia="tr-TR" w:bidi="ar-SA"/>
        </w:rPr>
      </w:pPr>
    </w:p>
    <w:p w:rsidR="00FE5A89" w:rsidRPr="00787314" w:rsidRDefault="00FE5A89" w:rsidP="00FE5A89">
      <w:pPr>
        <w:widowControl/>
        <w:autoSpaceDE w:val="0"/>
        <w:autoSpaceDN w:val="0"/>
        <w:adjustRightInd w:val="0"/>
        <w:rPr>
          <w:rFonts w:ascii="Minion Pro" w:hAnsi="Minion Pro" w:cs="Times New Roman"/>
          <w:color w:val="0070C0"/>
          <w:sz w:val="22"/>
          <w:szCs w:val="22"/>
          <w:lang w:eastAsia="tr-TR" w:bidi="ar-SA"/>
        </w:rPr>
      </w:pPr>
      <w:r w:rsidRPr="00787314">
        <w:rPr>
          <w:rFonts w:ascii="Minion Pro" w:hAnsi="Minion Pro" w:cs="Times New Roman"/>
          <w:i/>
          <w:color w:val="0070C0"/>
          <w:sz w:val="22"/>
          <w:szCs w:val="22"/>
          <w:lang w:eastAsia="tr-TR" w:bidi="ar-SA"/>
        </w:rPr>
        <w:t>Demir</w:t>
      </w:r>
      <w:r w:rsidRPr="00787314">
        <w:rPr>
          <w:rFonts w:ascii="Minion Pro" w:hAnsi="Minion Pro" w:cs="Times New Roman"/>
          <w:color w:val="0070C0"/>
          <w:sz w:val="22"/>
          <w:szCs w:val="22"/>
          <w:lang w:eastAsia="tr-TR" w:bidi="ar-SA"/>
        </w:rPr>
        <w:t xml:space="preserve"> (</w:t>
      </w:r>
      <w:r w:rsidRPr="00787314">
        <w:rPr>
          <w:rFonts w:ascii="Minion Pro" w:hAnsi="Minion Pro" w:cs="Times New Roman"/>
          <w:i/>
          <w:color w:val="0070C0"/>
          <w:sz w:val="22"/>
          <w:szCs w:val="22"/>
          <w:lang w:eastAsia="tr-TR" w:bidi="ar-SA"/>
        </w:rPr>
        <w:t>Fe</w:t>
      </w:r>
      <w:r w:rsidRPr="00787314">
        <w:rPr>
          <w:rFonts w:ascii="Minion Pro" w:hAnsi="Minion Pro" w:cs="Times New Roman"/>
          <w:color w:val="0070C0"/>
          <w:sz w:val="22"/>
          <w:szCs w:val="22"/>
          <w:lang w:eastAsia="tr-TR" w:bidi="ar-SA"/>
        </w:rPr>
        <w:t>)</w:t>
      </w:r>
    </w:p>
    <w:p w:rsidR="002A048D" w:rsidRPr="00787314" w:rsidRDefault="00FE5A89" w:rsidP="00FE5A89">
      <w:pPr>
        <w:widowControl/>
        <w:autoSpaceDE w:val="0"/>
        <w:autoSpaceDN w:val="0"/>
        <w:adjustRightInd w:val="0"/>
        <w:rPr>
          <w:rFonts w:ascii="Minion Pro" w:hAnsi="Minion Pro" w:cs="Times New Roman"/>
          <w:bCs/>
          <w:color w:val="auto"/>
          <w:sz w:val="22"/>
          <w:szCs w:val="22"/>
          <w:vertAlign w:val="superscript"/>
        </w:rPr>
      </w:pPr>
      <w:r w:rsidRPr="00787314">
        <w:rPr>
          <w:rFonts w:ascii="Minion Pro" w:hAnsi="Minion Pro" w:cs="Times New Roman"/>
          <w:color w:val="020202"/>
          <w:sz w:val="22"/>
          <w:szCs w:val="22"/>
          <w:lang w:eastAsia="tr-TR" w:bidi="ar-SA"/>
        </w:rPr>
        <w:t>Demir temel bir eser element niteliği taşıyan bir mineraldir. Ortalama bir insan vücudunda 2-4</w:t>
      </w:r>
      <w:r w:rsidR="00CA5D29"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g demirin bir kısmı kan formunda geri  kalan kısmı ise kan-dışı formlarda bulunur. Kan formunda bulu</w:t>
      </w:r>
      <w:r w:rsidRPr="00787314">
        <w:rPr>
          <w:rFonts w:ascii="Minion Pro" w:hAnsi="Minion Pro" w:cs="Times New Roman"/>
          <w:color w:val="020202"/>
          <w:sz w:val="22"/>
          <w:szCs w:val="22"/>
          <w:lang w:eastAsia="tr-TR" w:bidi="ar-SA"/>
        </w:rPr>
        <w:lastRenderedPageBreak/>
        <w:t>nan demirin kan-dışı formlardaki demirden çözünülebilirliği daha yüksektir ve 2-3 kat daha kolay bir absorpsiyona sahiptir. Besinler tüketildiğinde kan-dışı demirin yalnızca %1-7’si absorbe edilir.</w:t>
      </w:r>
      <w:r w:rsidRPr="00787314">
        <w:rPr>
          <w:rFonts w:ascii="Minion Pro" w:hAnsi="Minion Pro" w:cs="Times New Roman"/>
          <w:color w:val="020202"/>
          <w:sz w:val="22"/>
          <w:szCs w:val="22"/>
          <w:vertAlign w:val="superscript"/>
          <w:lang w:eastAsia="tr-TR" w:bidi="ar-SA"/>
        </w:rPr>
        <w:t>157,161</w:t>
      </w:r>
      <w:r w:rsidRPr="00787314">
        <w:rPr>
          <w:rFonts w:ascii="Minion Pro" w:hAnsi="Minion Pro" w:cs="Times New Roman"/>
          <w:color w:val="020202"/>
          <w:sz w:val="22"/>
          <w:szCs w:val="22"/>
          <w:lang w:eastAsia="tr-TR" w:bidi="ar-SA"/>
        </w:rPr>
        <w:t xml:space="preserve"> Demir metali doğada çeşitli okdisasyon şartlarında bulunsa da vücudun sulu ortamında sadece ferrus (Fe</w:t>
      </w:r>
      <w:r w:rsidRPr="00787314">
        <w:rPr>
          <w:rFonts w:ascii="Minion Pro" w:hAnsi="Minion Pro" w:cs="Times New Roman"/>
          <w:color w:val="020202"/>
          <w:sz w:val="22"/>
          <w:szCs w:val="22"/>
          <w:vertAlign w:val="subscript"/>
          <w:lang w:eastAsia="tr-TR" w:bidi="ar-SA"/>
        </w:rPr>
        <w:t>2+</w:t>
      </w:r>
      <w:r w:rsidRPr="00787314">
        <w:rPr>
          <w:rFonts w:ascii="Minion Pro" w:hAnsi="Minion Pro" w:cs="Times New Roman"/>
          <w:color w:val="020202"/>
          <w:sz w:val="22"/>
          <w:szCs w:val="22"/>
          <w:lang w:eastAsia="tr-TR" w:bidi="ar-SA"/>
        </w:rPr>
        <w:t>) ve ferrik (Fe</w:t>
      </w:r>
      <w:r w:rsidRPr="00787314">
        <w:rPr>
          <w:rFonts w:ascii="Minion Pro" w:hAnsi="Minion Pro" w:cs="Times New Roman"/>
          <w:color w:val="020202"/>
          <w:sz w:val="22"/>
          <w:szCs w:val="22"/>
          <w:vertAlign w:val="subscript"/>
          <w:lang w:eastAsia="tr-TR" w:bidi="ar-SA"/>
        </w:rPr>
        <w:t>3+</w:t>
      </w:r>
      <w:r w:rsidRPr="00787314">
        <w:rPr>
          <w:rFonts w:ascii="Minion Pro" w:hAnsi="Minion Pro" w:cs="Times New Roman"/>
          <w:color w:val="020202"/>
          <w:sz w:val="22"/>
          <w:szCs w:val="22"/>
          <w:lang w:eastAsia="tr-TR" w:bidi="ar-SA"/>
        </w:rPr>
        <w:t>) formları durağandır. İnsan vücudunda demirin %65’i hemoglobinde, %10’u miyoglobinde, %1-5’i enzimlerde, transport formu olarak %0.05’i transferin, depolama formu olarak %4-9’u ferritin ve %1-4’ü hemosiderin olarak bulunur.</w:t>
      </w:r>
      <w:r w:rsidRPr="00787314">
        <w:rPr>
          <w:rFonts w:ascii="Minion Pro" w:hAnsi="Minion Pro" w:cs="Times New Roman"/>
          <w:color w:val="020202"/>
          <w:sz w:val="22"/>
          <w:szCs w:val="22"/>
          <w:vertAlign w:val="superscript"/>
          <w:lang w:eastAsia="tr-TR" w:bidi="ar-SA"/>
        </w:rPr>
        <w:t>157</w:t>
      </w:r>
      <w:r w:rsidRPr="00787314">
        <w:rPr>
          <w:rFonts w:ascii="Minion Pro" w:hAnsi="Minion Pro" w:cs="Times New Roman"/>
          <w:color w:val="020202"/>
          <w:sz w:val="22"/>
          <w:szCs w:val="22"/>
          <w:lang w:eastAsia="tr-TR" w:bidi="ar-SA"/>
        </w:rPr>
        <w:t xml:space="preserve"> Demir; hemoglobin, miyoglobin ve oksijen transportu ve depolaması, elektron transport zinciri, DNA sentezi ve katekolamin metabolizması gibi çeşitli metabolik fonksiyonları içeren pek çok enzimin bir elemanıdır.</w:t>
      </w:r>
      <w:r w:rsidRPr="00787314">
        <w:rPr>
          <w:rFonts w:ascii="Minion Pro" w:hAnsi="Minion Pro" w:cs="Times New Roman"/>
          <w:color w:val="020202"/>
          <w:sz w:val="22"/>
          <w:szCs w:val="22"/>
          <w:vertAlign w:val="superscript"/>
          <w:lang w:eastAsia="tr-TR" w:bidi="ar-SA"/>
        </w:rPr>
        <w:t>196</w:t>
      </w:r>
      <w:r w:rsidRPr="00787314">
        <w:rPr>
          <w:rFonts w:ascii="Minion Pro" w:hAnsi="Minion Pro" w:cs="Times New Roman"/>
          <w:color w:val="020202"/>
          <w:sz w:val="22"/>
          <w:szCs w:val="22"/>
          <w:lang w:eastAsia="tr-TR" w:bidi="ar-SA"/>
        </w:rPr>
        <w:t xml:space="preserve"> Demir hemoglobin, miyoglobin ve karnitin gibi amino asitlerin üretimde gereklidir. Hücresel enerji ve antioksidan etkileri olan enzimlerin üretiminde gereklidir. Ayrıca bakteriyel bir enfeksiyon durumunda vücut bakterileri demirden mahrum bırakmak için hücrelerin içinde bulunan depolama molekülü ferritinde depolayabildiği kadar demir depolar. Demir bitkiler ve sütlü ürünlerde demir tuzları şeklinde bulunur. Kan formunda bulunan demir en çok et, balık ve tavuk ürünlerinde bulunur.</w:t>
      </w:r>
      <w:r w:rsidRPr="00787314">
        <w:rPr>
          <w:rFonts w:ascii="Minion Pro" w:hAnsi="Minion Pro" w:cs="Times New Roman"/>
          <w:color w:val="020202"/>
          <w:sz w:val="22"/>
          <w:szCs w:val="22"/>
          <w:vertAlign w:val="superscript"/>
          <w:lang w:eastAsia="tr-TR" w:bidi="ar-SA"/>
        </w:rPr>
        <w:t>161</w:t>
      </w:r>
      <w:r w:rsidRPr="00787314">
        <w:rPr>
          <w:rFonts w:ascii="Minion Pro" w:hAnsi="Minion Pro" w:cs="Times New Roman"/>
          <w:color w:val="020202"/>
          <w:sz w:val="22"/>
          <w:szCs w:val="22"/>
          <w:lang w:eastAsia="tr-TR" w:bidi="ar-SA"/>
        </w:rPr>
        <w:t xml:space="preserve"> Kan-dışı demir hemen hemen bütün meyve ve sebzelerde bulunur. En çok fındık, fıstık, badem gibi kabuklu yemişler, soya fasulyesi, nohut, fasulye gibi baklagiller, portakal, incir, kayısı, üzüm, frenküzümü, böğürtlen gibi meyveler, kurutulmuş meyveler, pekmez, buğday, pirinç gibi tahıllar, patates, pancar ve bütün yeşil yapraklı sebzelerde bulunur. Örneğin, iki dilim kepekli ekmekte 1.5</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iki dilim beyaz ekmekte 1</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150</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g haşlanmış beyaz makarnada 1</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165</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g haşlanmış beyaz pirinçte 0.3</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100</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g haşlanmış sebzede 1.5</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150</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g haşlanmış patateste 0.5</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200</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g pişmiş kuru fasulyede 3</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105</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g mercimekte 2</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155</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g nohutta 5</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100</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g pişmiş soya fasulyesinde 3</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sekiz adet kuru kayısıda 2</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dört tane incirde 2.5</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ve 20 tane bademde 1</w:t>
      </w:r>
      <w:r w:rsidR="002A048D" w:rsidRPr="00787314">
        <w:rPr>
          <w:rFonts w:ascii="Minion Pro" w:hAnsi="Minion Pro" w:cs="Times New Roman"/>
          <w:color w:val="020202"/>
          <w:sz w:val="22"/>
          <w:szCs w:val="22"/>
          <w:lang w:eastAsia="tr-TR" w:bidi="ar-SA"/>
        </w:rPr>
        <w:t xml:space="preserve"> </w:t>
      </w:r>
      <w:r w:rsidRPr="00787314">
        <w:rPr>
          <w:rFonts w:ascii="Minion Pro" w:hAnsi="Minion Pro" w:cs="Times New Roman"/>
          <w:color w:val="020202"/>
          <w:sz w:val="22"/>
          <w:szCs w:val="22"/>
          <w:lang w:eastAsia="tr-TR" w:bidi="ar-SA"/>
        </w:rPr>
        <w:t>mg demir metali bulunur.</w:t>
      </w:r>
      <w:r w:rsidRPr="00787314">
        <w:rPr>
          <w:rFonts w:ascii="Minion Pro" w:hAnsi="Minion Pro" w:cs="Times New Roman"/>
          <w:color w:val="020202"/>
          <w:sz w:val="22"/>
          <w:szCs w:val="22"/>
          <w:vertAlign w:val="superscript"/>
          <w:lang w:eastAsia="tr-TR" w:bidi="ar-SA"/>
        </w:rPr>
        <w:t>196</w:t>
      </w:r>
      <w:r w:rsidRPr="00787314">
        <w:rPr>
          <w:rFonts w:ascii="Minion Pro" w:hAnsi="Minion Pro" w:cs="Times New Roman"/>
          <w:color w:val="020202"/>
          <w:sz w:val="22"/>
          <w:szCs w:val="22"/>
          <w:lang w:eastAsia="tr-TR" w:bidi="ar-SA"/>
        </w:rPr>
        <w:t xml:space="preserve"> Demir eksikliği, özellikle şiddetli adet gören kadınlarda ve hamilelerde, vejeteryenlerde, çölyak hastalığı gibi absorpsiyonun yetersiz veya bozuk olduğu hastalıklarda, kanamalı ülserlerde, bakır eksikliğinde ve operasyonlar geçirenlerde görülebilir.</w:t>
      </w:r>
      <w:r w:rsidRPr="00787314">
        <w:rPr>
          <w:rFonts w:ascii="Minion Pro" w:hAnsi="Minion Pro" w:cs="Times New Roman"/>
          <w:color w:val="020202"/>
          <w:sz w:val="22"/>
          <w:szCs w:val="22"/>
          <w:vertAlign w:val="superscript"/>
          <w:lang w:eastAsia="tr-TR" w:bidi="ar-SA"/>
        </w:rPr>
        <w:t>158</w:t>
      </w:r>
      <w:r w:rsidRPr="00787314">
        <w:rPr>
          <w:rFonts w:ascii="Minion Pro" w:hAnsi="Minion Pro" w:cs="Times New Roman"/>
          <w:color w:val="020202"/>
          <w:sz w:val="22"/>
          <w:szCs w:val="22"/>
          <w:lang w:eastAsia="tr-TR" w:bidi="ar-SA"/>
        </w:rPr>
        <w:t xml:space="preserve"> Demir eksikliği demir depolarının tükenmesine ve kırmızı kan hücreleri oluşumunun bozulmasına neden olur. Demir eksikliği, ayrıca vücudun tüm ihtiyaçları için yeterli miktarda oksijenin kan tarafından taşınamaması demek olan anemiye neden olur. Bu nedenle, demir eksikliği olan çocuklar aktif olmayıp genellikle aşırı halsiz olurlar. Çoğu kez nefes alma güçlüğü çekerler ve yorgunluk duygusu hakimdir. Büyümeleri gecikir ve kilo alamazlar, dikkatlerini toplamakta zorlanabilirler ve iştahsız olurlar. Demir eksikliği, beyin gelişimini ve davranışları da etkileyip çocukların okulda başarılarını güçleştirebilir.</w:t>
      </w:r>
      <w:r w:rsidRPr="00787314">
        <w:rPr>
          <w:rFonts w:ascii="Minion Pro" w:hAnsi="Minion Pro" w:cs="Times New Roman"/>
          <w:color w:val="020202"/>
          <w:sz w:val="22"/>
          <w:szCs w:val="22"/>
          <w:vertAlign w:val="superscript"/>
          <w:lang w:eastAsia="tr-TR" w:bidi="ar-SA"/>
        </w:rPr>
        <w:t>215</w:t>
      </w:r>
      <w:r w:rsidRPr="00787314">
        <w:rPr>
          <w:rFonts w:ascii="Minion Pro" w:hAnsi="Minion Pro" w:cs="Times New Roman"/>
          <w:color w:val="020202"/>
          <w:sz w:val="22"/>
          <w:szCs w:val="22"/>
          <w:lang w:eastAsia="tr-TR" w:bidi="ar-SA"/>
        </w:rPr>
        <w:t xml:space="preserve"> Araştırmalara göre Türkiye’de okul öncesi çocukların, gebe ve süt veren annelerin %50’sinde, okul döneminde bulunan çocukların ise üçte birinde demir yetersizliğine bağlı anemi görülmektedir. Bu oranların kırsalda kentsel alanlardan daha yüksek olduğu tahmin edilmektedir.</w:t>
      </w:r>
      <w:r w:rsidRPr="00787314">
        <w:rPr>
          <w:rFonts w:ascii="Minion Pro" w:hAnsi="Minion Pro" w:cs="Times New Roman"/>
          <w:color w:val="020202"/>
          <w:sz w:val="22"/>
          <w:szCs w:val="22"/>
          <w:vertAlign w:val="superscript"/>
          <w:lang w:eastAsia="tr-TR" w:bidi="ar-SA"/>
        </w:rPr>
        <w:t>212</w:t>
      </w:r>
      <w:r w:rsidRPr="00787314">
        <w:rPr>
          <w:rFonts w:ascii="Minion Pro" w:hAnsi="Minion Pro" w:cs="Times New Roman"/>
          <w:color w:val="020202"/>
          <w:sz w:val="22"/>
          <w:szCs w:val="22"/>
          <w:lang w:eastAsia="tr-TR" w:bidi="ar-SA"/>
        </w:rPr>
        <w:t xml:space="preserve"> Demir hamilelikte görülen aneminin önlenmesinde ve huzursuz bacak sendromu gibi diğer rahatsızlıkların tedavisinde kullanılır. Suda eriyen vitaminler gibi mikro besinlerin aksine vücutta aşırı demir birikmesi bir zehirlenme tehlikesi işareti olabilir. Ancak vücudun sahip olduğu çok iyi ayarlanmış geri bilgi akışı kontrol sistemi aşırı demir emilimini sınırlar.</w:t>
      </w:r>
      <w:r w:rsidRPr="00787314">
        <w:rPr>
          <w:rFonts w:ascii="Minion Pro" w:hAnsi="Minion Pro" w:cs="Times New Roman"/>
          <w:color w:val="020202"/>
          <w:sz w:val="22"/>
          <w:szCs w:val="22"/>
          <w:vertAlign w:val="superscript"/>
          <w:lang w:eastAsia="tr-TR" w:bidi="ar-SA"/>
        </w:rPr>
        <w:t>216</w:t>
      </w:r>
      <w:r w:rsidRPr="00787314">
        <w:rPr>
          <w:rFonts w:ascii="Minion Pro" w:hAnsi="Minion Pro" w:cs="Times New Roman"/>
          <w:color w:val="020202"/>
          <w:sz w:val="22"/>
          <w:szCs w:val="22"/>
          <w:lang w:eastAsia="tr-TR" w:bidi="ar-SA"/>
        </w:rPr>
        <w:t xml:space="preserve"> Kan-dışı formunda bulunan demirin absorpsiyonu fitat (fitik asit) içeren yüksek fibreli yiyeceklerin aşırı tüketiminde azalabilir.</w:t>
      </w:r>
      <w:r w:rsidRPr="00787314">
        <w:rPr>
          <w:rFonts w:ascii="Minion Pro" w:hAnsi="Minion Pro" w:cs="Times New Roman"/>
          <w:color w:val="020202"/>
          <w:sz w:val="22"/>
          <w:szCs w:val="22"/>
          <w:vertAlign w:val="superscript"/>
          <w:lang w:eastAsia="tr-TR" w:bidi="ar-SA"/>
        </w:rPr>
        <w:t>157,161</w:t>
      </w:r>
      <w:r w:rsidRPr="00787314">
        <w:rPr>
          <w:rFonts w:ascii="Minion Pro" w:hAnsi="Minion Pro" w:cs="Times New Roman"/>
          <w:color w:val="020202"/>
          <w:sz w:val="22"/>
          <w:szCs w:val="22"/>
          <w:lang w:eastAsia="tr-TR" w:bidi="ar-SA"/>
        </w:rPr>
        <w:t xml:space="preserve"> Polifenoller; tanen (tannik asit) dahil olmak üzere gallik asitin türevleri kan-dışı demirin çözünülürlüğünü inhibe ederler. Bazı çalışmalar çay kateşinlerinin bağırsakta kan-dışı demir emilimini azalttığını göstermektedir.</w:t>
      </w:r>
      <w:r w:rsidRPr="00787314">
        <w:rPr>
          <w:rFonts w:ascii="Minion Pro" w:hAnsi="Minion Pro" w:cs="Times New Roman"/>
          <w:color w:val="020202"/>
          <w:sz w:val="22"/>
          <w:szCs w:val="22"/>
          <w:vertAlign w:val="superscript"/>
          <w:lang w:eastAsia="tr-TR" w:bidi="ar-SA"/>
        </w:rPr>
        <w:t>219</w:t>
      </w:r>
      <w:r w:rsidRPr="00787314">
        <w:rPr>
          <w:rFonts w:ascii="Minion Pro" w:hAnsi="Minion Pro" w:cs="Times New Roman"/>
          <w:color w:val="020202"/>
          <w:sz w:val="22"/>
          <w:szCs w:val="22"/>
          <w:lang w:eastAsia="tr-TR" w:bidi="ar-SA"/>
        </w:rPr>
        <w:t xml:space="preserve"> Gıdalarla birlikte tüketilen çayın demir absorpsiyonunu %60, kahvenin ise %40’a kadar azalttığı belirtilmiştir.</w:t>
      </w:r>
      <w:r w:rsidRPr="00787314">
        <w:rPr>
          <w:rFonts w:ascii="Minion Pro" w:hAnsi="Minion Pro" w:cs="Times New Roman"/>
          <w:color w:val="020202"/>
          <w:sz w:val="22"/>
          <w:szCs w:val="22"/>
          <w:vertAlign w:val="superscript"/>
          <w:lang w:eastAsia="tr-TR" w:bidi="ar-SA"/>
        </w:rPr>
        <w:t>217-218</w:t>
      </w:r>
      <w:r w:rsidRPr="00787314">
        <w:rPr>
          <w:rFonts w:ascii="Minion Pro" w:hAnsi="Minion Pro" w:cs="Times New Roman"/>
          <w:color w:val="020202"/>
          <w:sz w:val="22"/>
          <w:szCs w:val="22"/>
          <w:lang w:eastAsia="tr-TR" w:bidi="ar-SA"/>
        </w:rPr>
        <w:t xml:space="preserve"> Ispanak, böğürtlen gibi dutsu meyveler ve pazıda bulunan oksalik asit te kan-dışı demirin emilimini azaltır. Kalsiyum fosfat ve sütlü gıdalar gibi sadece kalsiyuma dayanan beslenme demir emilimini %70’e kadar azaltabilir. Ancak kalsiyum, alınan besinlerin bir parçasını teşkil ediyorsa kalsiyumun emilim azaltıcı etkisi fazla belirgin olmayabilir. Çinko, demir absorpsiyonu ile rekabet edebilir. İnorganik çinko suplemanları demir absorpsiyonunu %66-80 oranında azaltabilir. Manganez elementi demir emilimini %22-40 oranında azaltabilir. Bunların haricinde hızlı bağırsak hareketliliği, </w:t>
      </w:r>
      <w:r w:rsidRPr="00787314">
        <w:rPr>
          <w:rFonts w:ascii="Minion Pro" w:hAnsi="Minion Pro" w:cs="Times New Roman"/>
          <w:i/>
          <w:color w:val="020202"/>
          <w:sz w:val="22"/>
          <w:szCs w:val="22"/>
          <w:lang w:eastAsia="tr-TR" w:bidi="ar-SA"/>
        </w:rPr>
        <w:t>helicobacter pylori</w:t>
      </w:r>
      <w:r w:rsidRPr="00787314">
        <w:rPr>
          <w:rFonts w:ascii="Minion Pro" w:hAnsi="Minion Pro" w:cs="Times New Roman"/>
          <w:color w:val="020202"/>
          <w:sz w:val="22"/>
          <w:szCs w:val="22"/>
          <w:lang w:eastAsia="tr-TR" w:bidi="ar-SA"/>
        </w:rPr>
        <w:t xml:space="preserve"> enfeksiyonu (peptik ülser), gastrointestinal kan kaybı, aklorhidri dahil </w:t>
      </w:r>
      <w:r w:rsidRPr="00787314">
        <w:rPr>
          <w:rFonts w:ascii="Minion Pro" w:hAnsi="Minion Pro" w:cs="Times New Roman"/>
          <w:color w:val="020202"/>
          <w:sz w:val="22"/>
          <w:szCs w:val="22"/>
          <w:lang w:eastAsia="tr-TR" w:bidi="ar-SA"/>
        </w:rPr>
        <w:lastRenderedPageBreak/>
        <w:t>olmak üzere yetersiz sindirim sekresyonları ve antasitler ve omeprazol, lanzoprazol gibi proton pompası inhibitörleri, aspirin ve antienflamatuar ilaçlar kan-dışı demir absorpsiyonunu inhibe edici etki gösterirler.</w:t>
      </w:r>
      <w:r w:rsidRPr="00787314">
        <w:rPr>
          <w:rFonts w:ascii="Minion Pro" w:hAnsi="Minion Pro" w:cs="Times New Roman"/>
          <w:color w:val="020202"/>
          <w:sz w:val="22"/>
          <w:szCs w:val="22"/>
          <w:vertAlign w:val="superscript"/>
          <w:lang w:eastAsia="tr-TR" w:bidi="ar-SA"/>
        </w:rPr>
        <w:t>157-158,161</w:t>
      </w:r>
      <w:r w:rsidRPr="00787314">
        <w:rPr>
          <w:rFonts w:ascii="Minion Pro" w:hAnsi="Minion Pro" w:cs="Times New Roman"/>
          <w:color w:val="020202"/>
          <w:sz w:val="22"/>
          <w:szCs w:val="22"/>
          <w:lang w:eastAsia="tr-TR" w:bidi="ar-SA"/>
        </w:rPr>
        <w:t xml:space="preserve"> Kan-dışı demir içeren bir yiyeceğin demir bir kapta pişirilmesi; askorbik asit formunda C vitamini içeren portakal, greyfurt, domates ve brokoli gibi bitkisel gıdaların tüketilmesi ve kan-dışı demirli yiyecekle kan formunda demirli yiyeceğin birlikte tüketilmesi ise kan-dışı demir absorpsiyonunu arttırır.</w:t>
      </w:r>
      <w:r w:rsidRPr="00787314">
        <w:rPr>
          <w:rFonts w:ascii="Minion Pro" w:hAnsi="Minion Pro" w:cs="Times New Roman"/>
          <w:color w:val="020202"/>
          <w:sz w:val="22"/>
          <w:szCs w:val="22"/>
          <w:vertAlign w:val="superscript"/>
          <w:lang w:eastAsia="tr-TR" w:bidi="ar-SA"/>
        </w:rPr>
        <w:t>158,161</w:t>
      </w:r>
      <w:r w:rsidRPr="00787314">
        <w:rPr>
          <w:rFonts w:ascii="Minion Pro" w:hAnsi="Minion Pro" w:cs="Times New Roman"/>
          <w:color w:val="020202"/>
          <w:sz w:val="22"/>
          <w:szCs w:val="22"/>
          <w:lang w:eastAsia="tr-TR" w:bidi="ar-SA"/>
        </w:rPr>
        <w:t xml:space="preserve"> Beslenmenin hayvansal veya bitkisel kaynaklı besin ağırlıklı olması günlük alınması gereken demir ihtiyacının temel belirleyicisidir. </w:t>
      </w:r>
      <w:r w:rsidR="005A2388" w:rsidRPr="00787314">
        <w:rPr>
          <w:rFonts w:ascii="Minion Pro" w:hAnsi="Minion Pro" w:cs="Times New Roman"/>
          <w:color w:val="020202"/>
          <w:sz w:val="22"/>
          <w:szCs w:val="22"/>
          <w:lang w:eastAsia="tr-TR" w:bidi="ar-SA"/>
        </w:rPr>
        <w:t xml:space="preserve">ABD'nin Gıda ve İlaç İdaresi'ne göre (FDA)günlük maksimum 45 mg demir tüketimi güvenlidir. Bu miktardan fazla ve uzun süreli demir tüketiminin güvenli olup olmadığı belirsizdir.  Fakat aşırı demir fazlalılığı ve dolaysıyla toksisitesi günlük tavsiye edilen miktarın 100-150 katı tüketiminde oluşmaktadır. Bu düzeyde oluşan demir toksisitesi gastrointestinal sistemdeki hücreleri yoketmesi nedeniyle kusma, kanlı diyare ve hatta ölüme neden olabilmektedir. </w:t>
      </w:r>
      <w:r w:rsidRPr="00787314">
        <w:rPr>
          <w:rFonts w:ascii="Minion Pro" w:hAnsi="Minion Pro" w:cs="Times New Roman"/>
          <w:color w:val="020202"/>
          <w:sz w:val="22"/>
          <w:szCs w:val="22"/>
          <w:lang w:eastAsia="tr-TR" w:bidi="ar-SA"/>
        </w:rPr>
        <w:t xml:space="preserve">Ülkemizde diyetin tahıl ağırlıklı olması nedeniyle </w:t>
      </w:r>
      <w:r w:rsidR="002A048D" w:rsidRPr="00787314">
        <w:rPr>
          <w:rFonts w:ascii="Minion Pro" w:hAnsi="Minion Pro" w:cs="Times New Roman"/>
          <w:bCs/>
          <w:color w:val="auto"/>
          <w:sz w:val="22"/>
          <w:szCs w:val="22"/>
        </w:rPr>
        <w:t xml:space="preserve">tavsiye edilen günlük pediatrik kullanım miktarı 7 aylık bebekler ile 12 aylık bebeklerde 11 mg, 1-3 yaşları arasındaki çocuklarda </w:t>
      </w:r>
      <w:r w:rsidR="00CA5D29" w:rsidRPr="00787314">
        <w:rPr>
          <w:rFonts w:ascii="Minion Pro" w:hAnsi="Minion Pro" w:cs="Times New Roman"/>
          <w:bCs/>
          <w:color w:val="auto"/>
          <w:sz w:val="22"/>
          <w:szCs w:val="22"/>
        </w:rPr>
        <w:t>7</w:t>
      </w:r>
      <w:r w:rsidR="002A048D" w:rsidRPr="00787314">
        <w:rPr>
          <w:rFonts w:ascii="Minion Pro" w:hAnsi="Minion Pro" w:cs="Times New Roman"/>
          <w:bCs/>
          <w:color w:val="auto"/>
          <w:sz w:val="22"/>
          <w:szCs w:val="22"/>
        </w:rPr>
        <w:t xml:space="preserve"> mg, 4-8 yaşları arasındaki çocuklarda </w:t>
      </w:r>
      <w:r w:rsidR="00CA5D29" w:rsidRPr="00787314">
        <w:rPr>
          <w:rFonts w:ascii="Minion Pro" w:hAnsi="Minion Pro" w:cs="Times New Roman"/>
          <w:bCs/>
          <w:color w:val="auto"/>
          <w:sz w:val="22"/>
          <w:szCs w:val="22"/>
        </w:rPr>
        <w:t>10</w:t>
      </w:r>
      <w:r w:rsidR="002A048D" w:rsidRPr="00787314">
        <w:rPr>
          <w:rFonts w:ascii="Minion Pro" w:hAnsi="Minion Pro" w:cs="Times New Roman"/>
          <w:bCs/>
          <w:color w:val="auto"/>
          <w:sz w:val="22"/>
          <w:szCs w:val="22"/>
        </w:rPr>
        <w:t xml:space="preserve"> mg, 9-1</w:t>
      </w:r>
      <w:r w:rsidR="00CA5D29" w:rsidRPr="00787314">
        <w:rPr>
          <w:rFonts w:ascii="Minion Pro" w:hAnsi="Minion Pro" w:cs="Times New Roman"/>
          <w:bCs/>
          <w:color w:val="auto"/>
          <w:sz w:val="22"/>
          <w:szCs w:val="22"/>
        </w:rPr>
        <w:t>3</w:t>
      </w:r>
      <w:r w:rsidR="002A048D" w:rsidRPr="00787314">
        <w:rPr>
          <w:rFonts w:ascii="Minion Pro" w:hAnsi="Minion Pro" w:cs="Times New Roman"/>
          <w:bCs/>
          <w:color w:val="auto"/>
          <w:sz w:val="22"/>
          <w:szCs w:val="22"/>
        </w:rPr>
        <w:t xml:space="preserve"> yaşları arasındaki çocuklarda ise </w:t>
      </w:r>
      <w:r w:rsidR="00CA5D29" w:rsidRPr="00787314">
        <w:rPr>
          <w:rFonts w:ascii="Minion Pro" w:hAnsi="Minion Pro" w:cs="Times New Roman"/>
          <w:bCs/>
          <w:color w:val="auto"/>
          <w:sz w:val="22"/>
          <w:szCs w:val="22"/>
        </w:rPr>
        <w:t>8</w:t>
      </w:r>
      <w:r w:rsidR="002A048D" w:rsidRPr="00787314">
        <w:rPr>
          <w:rFonts w:ascii="Minion Pro" w:hAnsi="Minion Pro" w:cs="Times New Roman"/>
          <w:bCs/>
          <w:color w:val="auto"/>
          <w:sz w:val="22"/>
          <w:szCs w:val="22"/>
        </w:rPr>
        <w:t xml:space="preserve"> mg'dır. 1</w:t>
      </w:r>
      <w:r w:rsidR="00CA5D29" w:rsidRPr="00787314">
        <w:rPr>
          <w:rFonts w:ascii="Minion Pro" w:hAnsi="Minion Pro" w:cs="Times New Roman"/>
          <w:bCs/>
          <w:color w:val="auto"/>
          <w:sz w:val="22"/>
          <w:szCs w:val="22"/>
        </w:rPr>
        <w:t>4-18</w:t>
      </w:r>
      <w:r w:rsidR="002A048D" w:rsidRPr="00787314">
        <w:rPr>
          <w:rFonts w:ascii="Minion Pro" w:hAnsi="Minion Pro" w:cs="Times New Roman"/>
          <w:bCs/>
          <w:color w:val="auto"/>
          <w:sz w:val="22"/>
          <w:szCs w:val="22"/>
        </w:rPr>
        <w:t xml:space="preserve"> yaş</w:t>
      </w:r>
      <w:r w:rsidR="00CA5D29" w:rsidRPr="00787314">
        <w:rPr>
          <w:rFonts w:ascii="Minion Pro" w:hAnsi="Minion Pro" w:cs="Times New Roman"/>
          <w:bCs/>
          <w:color w:val="auto"/>
          <w:sz w:val="22"/>
          <w:szCs w:val="22"/>
        </w:rPr>
        <w:t>ları</w:t>
      </w:r>
      <w:r w:rsidR="002A048D" w:rsidRPr="00787314">
        <w:rPr>
          <w:rFonts w:ascii="Minion Pro" w:hAnsi="Minion Pro" w:cs="Times New Roman"/>
          <w:bCs/>
          <w:color w:val="auto"/>
          <w:sz w:val="22"/>
          <w:szCs w:val="22"/>
        </w:rPr>
        <w:t xml:space="preserve"> </w:t>
      </w:r>
      <w:r w:rsidR="00CA5D29" w:rsidRPr="00787314">
        <w:rPr>
          <w:rFonts w:ascii="Minion Pro" w:hAnsi="Minion Pro" w:cs="Times New Roman"/>
          <w:bCs/>
          <w:color w:val="auto"/>
          <w:sz w:val="22"/>
          <w:szCs w:val="22"/>
        </w:rPr>
        <w:t>arasındaki adolesanlar erkekler</w:t>
      </w:r>
      <w:r w:rsidR="002A048D" w:rsidRPr="00787314">
        <w:rPr>
          <w:rFonts w:ascii="Minion Pro" w:hAnsi="Minion Pro" w:cs="Times New Roman"/>
          <w:bCs/>
          <w:color w:val="auto"/>
          <w:sz w:val="22"/>
          <w:szCs w:val="22"/>
        </w:rPr>
        <w:t xml:space="preserve"> için tavsiye edilen günlük kullanım miktarı </w:t>
      </w:r>
      <w:r w:rsidR="00CA5D29" w:rsidRPr="00787314">
        <w:rPr>
          <w:rFonts w:ascii="Minion Pro" w:hAnsi="Minion Pro" w:cs="Times New Roman"/>
          <w:bCs/>
          <w:color w:val="auto"/>
          <w:sz w:val="22"/>
          <w:szCs w:val="22"/>
        </w:rPr>
        <w:t>11</w:t>
      </w:r>
      <w:r w:rsidR="002A048D" w:rsidRPr="00787314">
        <w:rPr>
          <w:rFonts w:ascii="Minion Pro" w:hAnsi="Minion Pro" w:cs="Times New Roman"/>
          <w:bCs/>
          <w:color w:val="auto"/>
          <w:sz w:val="22"/>
          <w:szCs w:val="22"/>
        </w:rPr>
        <w:t xml:space="preserve"> mg</w:t>
      </w:r>
      <w:r w:rsidR="00CA5D29" w:rsidRPr="00787314">
        <w:rPr>
          <w:rFonts w:ascii="Minion Pro" w:hAnsi="Minion Pro" w:cs="Times New Roman"/>
          <w:bCs/>
          <w:color w:val="auto"/>
          <w:sz w:val="22"/>
          <w:szCs w:val="22"/>
        </w:rPr>
        <w:t xml:space="preserve"> ve adolesan kızlar için ise 15 mg'dır.</w:t>
      </w:r>
      <w:r w:rsidR="002A048D" w:rsidRPr="00787314">
        <w:rPr>
          <w:rFonts w:ascii="Minion Pro" w:hAnsi="Minion Pro" w:cs="Times New Roman"/>
          <w:bCs/>
          <w:color w:val="auto"/>
          <w:sz w:val="22"/>
          <w:szCs w:val="22"/>
        </w:rPr>
        <w:t xml:space="preserve"> </w:t>
      </w:r>
      <w:r w:rsidR="00CA5D29" w:rsidRPr="00787314">
        <w:rPr>
          <w:rFonts w:ascii="Minion Pro" w:hAnsi="Minion Pro" w:cs="Times New Roman"/>
          <w:bCs/>
          <w:color w:val="auto"/>
          <w:sz w:val="22"/>
          <w:szCs w:val="22"/>
        </w:rPr>
        <w:t>19-50 yaşları arasındaki yetişkin erkekler için günlük tavsiye edilen demir tüketim miktarı 8 mg, 19-50 yaşları arasında kadın yetişkinler için 18 mg, 51 yaş ve üstü yetişkinler için ise 8 mg'dır. 14-50</w:t>
      </w:r>
      <w:r w:rsidR="002A048D" w:rsidRPr="00787314">
        <w:rPr>
          <w:rFonts w:ascii="Minion Pro" w:hAnsi="Minion Pro" w:cs="Times New Roman"/>
          <w:bCs/>
          <w:color w:val="auto"/>
          <w:sz w:val="22"/>
          <w:szCs w:val="22"/>
        </w:rPr>
        <w:t xml:space="preserve"> yaş</w:t>
      </w:r>
      <w:r w:rsidR="00CA5D29" w:rsidRPr="00787314">
        <w:rPr>
          <w:rFonts w:ascii="Minion Pro" w:hAnsi="Minion Pro" w:cs="Times New Roman"/>
          <w:bCs/>
          <w:color w:val="auto"/>
          <w:sz w:val="22"/>
          <w:szCs w:val="22"/>
        </w:rPr>
        <w:t xml:space="preserve">ları arasındaki </w:t>
      </w:r>
      <w:r w:rsidR="002A048D" w:rsidRPr="00787314">
        <w:rPr>
          <w:rFonts w:ascii="Minion Pro" w:hAnsi="Minion Pro" w:cs="Times New Roman"/>
          <w:color w:val="020202"/>
          <w:sz w:val="22"/>
          <w:szCs w:val="22"/>
          <w:lang w:eastAsia="tr-TR" w:bidi="ar-SA"/>
        </w:rPr>
        <w:t>hamile</w:t>
      </w:r>
      <w:r w:rsidR="00CA5D29" w:rsidRPr="00787314">
        <w:rPr>
          <w:rFonts w:ascii="Minion Pro" w:hAnsi="Minion Pro" w:cs="Times New Roman"/>
          <w:color w:val="020202"/>
          <w:sz w:val="22"/>
          <w:szCs w:val="22"/>
          <w:lang w:eastAsia="tr-TR" w:bidi="ar-SA"/>
        </w:rPr>
        <w:t>ler için 27 mg</w:t>
      </w:r>
      <w:r w:rsidR="002A048D" w:rsidRPr="00787314">
        <w:rPr>
          <w:rFonts w:ascii="Minion Pro" w:hAnsi="Minion Pro" w:cs="Times New Roman"/>
          <w:color w:val="020202"/>
          <w:sz w:val="22"/>
          <w:szCs w:val="22"/>
          <w:lang w:eastAsia="tr-TR" w:bidi="ar-SA"/>
        </w:rPr>
        <w:t xml:space="preserve"> ve </w:t>
      </w:r>
      <w:r w:rsidR="00CA5D29" w:rsidRPr="00787314">
        <w:rPr>
          <w:rFonts w:ascii="Minion Pro" w:hAnsi="Minion Pro" w:cs="Times New Roman"/>
          <w:color w:val="020202"/>
          <w:sz w:val="22"/>
          <w:szCs w:val="22"/>
          <w:lang w:eastAsia="tr-TR" w:bidi="ar-SA"/>
        </w:rPr>
        <w:t xml:space="preserve"> 14-18 yaşları arasındaki </w:t>
      </w:r>
      <w:r w:rsidR="002A048D" w:rsidRPr="00787314">
        <w:rPr>
          <w:rFonts w:ascii="Minion Pro" w:hAnsi="Minion Pro" w:cs="Times New Roman"/>
          <w:color w:val="020202"/>
          <w:sz w:val="22"/>
          <w:szCs w:val="22"/>
          <w:lang w:eastAsia="tr-TR" w:bidi="ar-SA"/>
        </w:rPr>
        <w:t xml:space="preserve">süt verenlerde </w:t>
      </w:r>
      <w:r w:rsidR="00CA5D29" w:rsidRPr="00787314">
        <w:rPr>
          <w:rFonts w:ascii="Minion Pro" w:hAnsi="Minion Pro" w:cs="Times New Roman"/>
          <w:color w:val="020202"/>
          <w:sz w:val="22"/>
          <w:szCs w:val="22"/>
          <w:lang w:eastAsia="tr-TR" w:bidi="ar-SA"/>
        </w:rPr>
        <w:t>1</w:t>
      </w:r>
      <w:r w:rsidR="002A048D" w:rsidRPr="00787314">
        <w:rPr>
          <w:rFonts w:ascii="Minion Pro" w:hAnsi="Minion Pro" w:cs="Times New Roman"/>
          <w:color w:val="020202"/>
          <w:sz w:val="22"/>
          <w:szCs w:val="22"/>
          <w:lang w:eastAsia="tr-TR" w:bidi="ar-SA"/>
        </w:rPr>
        <w:t>0 mg ve 19</w:t>
      </w:r>
      <w:r w:rsidR="00CA5D29" w:rsidRPr="00787314">
        <w:rPr>
          <w:rFonts w:ascii="Minion Pro" w:hAnsi="Minion Pro" w:cs="Times New Roman"/>
          <w:color w:val="020202"/>
          <w:sz w:val="22"/>
          <w:szCs w:val="22"/>
          <w:lang w:eastAsia="tr-TR" w:bidi="ar-SA"/>
        </w:rPr>
        <w:t>-50</w:t>
      </w:r>
      <w:r w:rsidR="002A048D" w:rsidRPr="00787314">
        <w:rPr>
          <w:rFonts w:ascii="Minion Pro" w:hAnsi="Minion Pro" w:cs="Times New Roman"/>
          <w:color w:val="020202"/>
          <w:sz w:val="22"/>
          <w:szCs w:val="22"/>
          <w:lang w:eastAsia="tr-TR" w:bidi="ar-SA"/>
        </w:rPr>
        <w:t xml:space="preserve"> yaş</w:t>
      </w:r>
      <w:r w:rsidR="00CA5D29" w:rsidRPr="00787314">
        <w:rPr>
          <w:rFonts w:ascii="Minion Pro" w:hAnsi="Minion Pro" w:cs="Times New Roman"/>
          <w:color w:val="020202"/>
          <w:sz w:val="22"/>
          <w:szCs w:val="22"/>
          <w:lang w:eastAsia="tr-TR" w:bidi="ar-SA"/>
        </w:rPr>
        <w:t>larındaki</w:t>
      </w:r>
      <w:r w:rsidR="002A048D" w:rsidRPr="00787314">
        <w:rPr>
          <w:rFonts w:ascii="Minion Pro" w:hAnsi="Minion Pro" w:cs="Times New Roman"/>
          <w:color w:val="020202"/>
          <w:sz w:val="22"/>
          <w:szCs w:val="22"/>
          <w:lang w:eastAsia="tr-TR" w:bidi="ar-SA"/>
        </w:rPr>
        <w:t xml:space="preserve"> süt verenlerde ise </w:t>
      </w:r>
      <w:r w:rsidR="00CA5D29" w:rsidRPr="00787314">
        <w:rPr>
          <w:rFonts w:ascii="Minion Pro" w:hAnsi="Minion Pro" w:cs="Times New Roman"/>
          <w:color w:val="020202"/>
          <w:sz w:val="22"/>
          <w:szCs w:val="22"/>
          <w:lang w:eastAsia="tr-TR" w:bidi="ar-SA"/>
        </w:rPr>
        <w:t>9</w:t>
      </w:r>
      <w:r w:rsidR="002A048D" w:rsidRPr="00787314">
        <w:rPr>
          <w:rFonts w:ascii="Minion Pro" w:hAnsi="Minion Pro" w:cs="Times New Roman"/>
          <w:color w:val="020202"/>
          <w:sz w:val="22"/>
          <w:szCs w:val="22"/>
          <w:lang w:eastAsia="tr-TR" w:bidi="ar-SA"/>
        </w:rPr>
        <w:t xml:space="preserve"> mg’dır</w:t>
      </w:r>
      <w:r w:rsidR="002A048D" w:rsidRPr="00787314">
        <w:rPr>
          <w:rFonts w:ascii="Minion Pro" w:hAnsi="Minion Pro" w:cs="Times New Roman"/>
          <w:bCs/>
          <w:color w:val="auto"/>
          <w:sz w:val="22"/>
          <w:szCs w:val="22"/>
        </w:rPr>
        <w:t>.</w:t>
      </w:r>
      <w:r w:rsidR="002A048D" w:rsidRPr="00787314">
        <w:rPr>
          <w:rFonts w:ascii="Minion Pro" w:hAnsi="Minion Pro" w:cs="Times New Roman"/>
          <w:bCs/>
          <w:color w:val="auto"/>
          <w:sz w:val="22"/>
          <w:szCs w:val="22"/>
          <w:vertAlign w:val="superscript"/>
        </w:rPr>
        <w:t>213,280</w:t>
      </w:r>
    </w:p>
    <w:p w:rsidR="00FE5A89" w:rsidRPr="00787314" w:rsidRDefault="00FE5A89" w:rsidP="00FE5A89">
      <w:pPr>
        <w:widowControl/>
        <w:autoSpaceDE w:val="0"/>
        <w:autoSpaceDN w:val="0"/>
        <w:adjustRightInd w:val="0"/>
        <w:rPr>
          <w:rFonts w:ascii="Minion Pro" w:hAnsi="Minion Pro" w:cs="Times New Roman"/>
          <w:bCs/>
          <w:color w:val="020202"/>
          <w:sz w:val="22"/>
          <w:szCs w:val="22"/>
          <w:lang w:eastAsia="tr-TR" w:bidi="ar-SA"/>
        </w:rPr>
      </w:pPr>
    </w:p>
    <w:p w:rsidR="00FE5A89" w:rsidRPr="00787314" w:rsidRDefault="00FE5A89" w:rsidP="00FE5A89">
      <w:pPr>
        <w:widowControl/>
        <w:autoSpaceDE w:val="0"/>
        <w:autoSpaceDN w:val="0"/>
        <w:adjustRightInd w:val="0"/>
        <w:rPr>
          <w:rFonts w:ascii="Minion Pro" w:hAnsi="Minion Pro" w:cs="Times New Roman"/>
          <w:bCs/>
          <w:color w:val="0070C0"/>
          <w:sz w:val="22"/>
          <w:szCs w:val="22"/>
          <w:lang w:eastAsia="tr-TR" w:bidi="ar-SA"/>
        </w:rPr>
      </w:pPr>
      <w:r w:rsidRPr="00787314">
        <w:rPr>
          <w:rFonts w:ascii="Minion Pro" w:hAnsi="Minion Pro" w:cs="Times New Roman"/>
          <w:bCs/>
          <w:i/>
          <w:color w:val="0070C0"/>
          <w:sz w:val="22"/>
          <w:szCs w:val="22"/>
          <w:lang w:eastAsia="tr-TR" w:bidi="ar-SA"/>
        </w:rPr>
        <w:t>Manganez</w:t>
      </w:r>
      <w:r w:rsidRPr="00787314">
        <w:rPr>
          <w:rFonts w:ascii="Minion Pro" w:hAnsi="Minion Pro" w:cs="Times New Roman"/>
          <w:bCs/>
          <w:color w:val="0070C0"/>
          <w:sz w:val="22"/>
          <w:szCs w:val="22"/>
          <w:lang w:eastAsia="tr-TR" w:bidi="ar-SA"/>
        </w:rPr>
        <w:t xml:space="preserve"> (</w:t>
      </w:r>
      <w:r w:rsidRPr="00787314">
        <w:rPr>
          <w:rFonts w:ascii="Minion Pro" w:hAnsi="Minion Pro" w:cs="Times New Roman"/>
          <w:bCs/>
          <w:i/>
          <w:color w:val="0070C0"/>
          <w:sz w:val="22"/>
          <w:szCs w:val="22"/>
          <w:lang w:eastAsia="tr-TR" w:bidi="ar-SA"/>
        </w:rPr>
        <w:t>Mn</w:t>
      </w:r>
      <w:r w:rsidRPr="00787314">
        <w:rPr>
          <w:rFonts w:ascii="Minion Pro" w:hAnsi="Minion Pro" w:cs="Times New Roman"/>
          <w:bCs/>
          <w:color w:val="0070C0"/>
          <w:sz w:val="22"/>
          <w:szCs w:val="22"/>
          <w:lang w:eastAsia="tr-TR" w:bidi="ar-SA"/>
        </w:rPr>
        <w:t>)</w:t>
      </w:r>
    </w:p>
    <w:p w:rsidR="003B3985" w:rsidRPr="00787314" w:rsidRDefault="00FE5A89" w:rsidP="003B3985">
      <w:pPr>
        <w:widowControl/>
        <w:autoSpaceDE w:val="0"/>
        <w:autoSpaceDN w:val="0"/>
        <w:adjustRightInd w:val="0"/>
        <w:rPr>
          <w:rFonts w:ascii="Minion Pro" w:hAnsi="Minion Pro" w:cs="Times New Roman"/>
          <w:color w:val="auto"/>
          <w:sz w:val="22"/>
          <w:szCs w:val="22"/>
          <w:lang w:eastAsia="tr-TR" w:bidi="ar-SA"/>
        </w:rPr>
      </w:pPr>
      <w:r w:rsidRPr="00787314">
        <w:rPr>
          <w:rFonts w:ascii="Minion Pro" w:hAnsi="Minion Pro" w:cs="Times New Roman"/>
          <w:bCs/>
          <w:color w:val="231F20"/>
          <w:sz w:val="22"/>
          <w:szCs w:val="22"/>
          <w:lang w:eastAsia="tr-TR" w:bidi="ar-SA"/>
        </w:rPr>
        <w:t>Manganez vücudumuzun eser miktarlarda ihtiyaç duyduğu ve temel besin olarak sınıflandırılan bir elementtir. Manganez vücudumuzda hidroksilaz, kinaz, dekarboksilaz ve transferaz gibi enerji metabolizmasında etkili olan türlü enzimlerin üretimi ve aktivasyonunda gereklidir. Ayrıca arginaz, pirüvat karboksilaz ve hücreleri serbest radikallerin saldırılarına karşı koruyan süperoksit dismütaz gibi çeşitli antioksidan metaloenzimlerin inşasında kofaktör olarak rol alır. Manganez, glukoz homeostazının ve kalsiyum mobilizasyonunun ayarlanmasında da etkili görevler üstlenir.</w:t>
      </w:r>
      <w:r w:rsidRPr="00787314">
        <w:rPr>
          <w:rFonts w:ascii="Minion Pro" w:hAnsi="Minion Pro" w:cs="Times New Roman"/>
          <w:bCs/>
          <w:color w:val="231F20"/>
          <w:sz w:val="22"/>
          <w:szCs w:val="22"/>
          <w:vertAlign w:val="superscript"/>
          <w:lang w:eastAsia="tr-TR" w:bidi="ar-SA"/>
        </w:rPr>
        <w:t>196</w:t>
      </w:r>
      <w:r w:rsidRPr="00787314">
        <w:rPr>
          <w:rFonts w:ascii="Minion Pro" w:hAnsi="Minion Pro" w:cs="Times New Roman"/>
          <w:bCs/>
          <w:color w:val="231F20"/>
          <w:sz w:val="22"/>
          <w:szCs w:val="22"/>
          <w:lang w:eastAsia="tr-TR" w:bidi="ar-SA"/>
        </w:rPr>
        <w:t xml:space="preserve"> Manganez; kemik, kıkırdak ve kolajen oluşumunda gereklidir ve proteoglikanların sentezinde kofaktör olarak rol üstlenir. Yaraların iyileşmesi ve doku tamirinde gerekli olan enzimlerde kofaktör olarak görev üstlenir. Yeşil yapraklı sebzeler, kabuklu yemişler, tahıllar, baklagiller, avokado, ananas, muz, böğürtlen, çay ve deniz yosununda bulunur.</w:t>
      </w:r>
      <w:r w:rsidRPr="00787314">
        <w:rPr>
          <w:rFonts w:ascii="Minion Pro" w:hAnsi="Minion Pro" w:cs="Times New Roman"/>
          <w:bCs/>
          <w:color w:val="231F20"/>
          <w:sz w:val="22"/>
          <w:szCs w:val="22"/>
          <w:vertAlign w:val="superscript"/>
          <w:lang w:eastAsia="tr-TR" w:bidi="ar-SA"/>
        </w:rPr>
        <w:t>158,161</w:t>
      </w:r>
      <w:r w:rsidRPr="00787314">
        <w:rPr>
          <w:rFonts w:ascii="Minion Pro" w:hAnsi="Minion Pro" w:cs="Times New Roman"/>
          <w:bCs/>
          <w:color w:val="231F20"/>
          <w:sz w:val="22"/>
          <w:szCs w:val="22"/>
          <w:lang w:eastAsia="tr-TR" w:bidi="ar-SA"/>
        </w:rPr>
        <w:t xml:space="preserve"> Örneğin, 2 dilim kahverengi ekmekte 1</w:t>
      </w:r>
      <w:r w:rsidR="003B3985" w:rsidRPr="00787314">
        <w:rPr>
          <w:rFonts w:ascii="Minion Pro" w:hAnsi="Minion Pro" w:cs="Times New Roman"/>
          <w:bCs/>
          <w:color w:val="231F20"/>
          <w:sz w:val="22"/>
          <w:szCs w:val="22"/>
          <w:lang w:eastAsia="tr-TR" w:bidi="ar-SA"/>
        </w:rPr>
        <w:t xml:space="preserve"> </w:t>
      </w:r>
      <w:r w:rsidRPr="00787314">
        <w:rPr>
          <w:rFonts w:ascii="Minion Pro" w:hAnsi="Minion Pro" w:cs="Times New Roman"/>
          <w:bCs/>
          <w:color w:val="231F20"/>
          <w:sz w:val="22"/>
          <w:szCs w:val="22"/>
          <w:lang w:eastAsia="tr-TR" w:bidi="ar-SA"/>
        </w:rPr>
        <w:t>mg, 2 dilim beyaz ekmekte 0.3</w:t>
      </w:r>
      <w:r w:rsidR="003B3985" w:rsidRPr="00787314">
        <w:rPr>
          <w:rFonts w:ascii="Minion Pro" w:hAnsi="Minion Pro" w:cs="Times New Roman"/>
          <w:bCs/>
          <w:color w:val="231F20"/>
          <w:sz w:val="22"/>
          <w:szCs w:val="22"/>
          <w:lang w:eastAsia="tr-TR" w:bidi="ar-SA"/>
        </w:rPr>
        <w:t xml:space="preserve"> </w:t>
      </w:r>
      <w:r w:rsidRPr="00787314">
        <w:rPr>
          <w:rFonts w:ascii="Minion Pro" w:hAnsi="Minion Pro" w:cs="Times New Roman"/>
          <w:bCs/>
          <w:color w:val="231F20"/>
          <w:sz w:val="22"/>
          <w:szCs w:val="22"/>
          <w:lang w:eastAsia="tr-TR" w:bidi="ar-SA"/>
        </w:rPr>
        <w:t>mg, 2 dilim tam kepekli ekmekte 1.5</w:t>
      </w:r>
      <w:r w:rsidR="003B3985" w:rsidRPr="00787314">
        <w:rPr>
          <w:rFonts w:ascii="Minion Pro" w:hAnsi="Minion Pro" w:cs="Times New Roman"/>
          <w:bCs/>
          <w:color w:val="231F20"/>
          <w:sz w:val="22"/>
          <w:szCs w:val="22"/>
          <w:lang w:eastAsia="tr-TR" w:bidi="ar-SA"/>
        </w:rPr>
        <w:t xml:space="preserve"> </w:t>
      </w:r>
      <w:r w:rsidRPr="00787314">
        <w:rPr>
          <w:rFonts w:ascii="Minion Pro" w:hAnsi="Minion Pro" w:cs="Times New Roman"/>
          <w:bCs/>
          <w:color w:val="231F20"/>
          <w:sz w:val="22"/>
          <w:szCs w:val="22"/>
          <w:lang w:eastAsia="tr-TR" w:bidi="ar-SA"/>
        </w:rPr>
        <w:t>mg, 200</w:t>
      </w:r>
      <w:r w:rsidR="003B3985" w:rsidRPr="00787314">
        <w:rPr>
          <w:rFonts w:ascii="Minion Pro" w:hAnsi="Minion Pro" w:cs="Times New Roman"/>
          <w:bCs/>
          <w:color w:val="231F20"/>
          <w:sz w:val="22"/>
          <w:szCs w:val="22"/>
          <w:lang w:eastAsia="tr-TR" w:bidi="ar-SA"/>
        </w:rPr>
        <w:t xml:space="preserve"> </w:t>
      </w:r>
      <w:r w:rsidRPr="00787314">
        <w:rPr>
          <w:rFonts w:ascii="Minion Pro" w:hAnsi="Minion Pro" w:cs="Times New Roman"/>
          <w:bCs/>
          <w:color w:val="231F20"/>
          <w:sz w:val="22"/>
          <w:szCs w:val="22"/>
          <w:lang w:eastAsia="tr-TR" w:bidi="ar-SA"/>
        </w:rPr>
        <w:t>g pişmiş kuru fasulyede 0.6</w:t>
      </w:r>
      <w:r w:rsidR="003B3985" w:rsidRPr="00787314">
        <w:rPr>
          <w:rFonts w:ascii="Minion Pro" w:hAnsi="Minion Pro" w:cs="Times New Roman"/>
          <w:bCs/>
          <w:color w:val="231F20"/>
          <w:sz w:val="22"/>
          <w:szCs w:val="22"/>
          <w:lang w:eastAsia="tr-TR" w:bidi="ar-SA"/>
        </w:rPr>
        <w:t xml:space="preserve"> </w:t>
      </w:r>
      <w:r w:rsidRPr="00787314">
        <w:rPr>
          <w:rFonts w:ascii="Minion Pro" w:hAnsi="Minion Pro" w:cs="Times New Roman"/>
          <w:bCs/>
          <w:color w:val="231F20"/>
          <w:sz w:val="22"/>
          <w:szCs w:val="22"/>
          <w:lang w:eastAsia="tr-TR" w:bidi="ar-SA"/>
        </w:rPr>
        <w:t>mg, 105</w:t>
      </w:r>
      <w:r w:rsidR="003B3985" w:rsidRPr="00787314">
        <w:rPr>
          <w:rFonts w:ascii="Minion Pro" w:hAnsi="Minion Pro" w:cs="Times New Roman"/>
          <w:bCs/>
          <w:color w:val="231F20"/>
          <w:sz w:val="22"/>
          <w:szCs w:val="22"/>
          <w:lang w:eastAsia="tr-TR" w:bidi="ar-SA"/>
        </w:rPr>
        <w:t xml:space="preserve"> </w:t>
      </w:r>
      <w:r w:rsidRPr="00787314">
        <w:rPr>
          <w:rFonts w:ascii="Minion Pro" w:hAnsi="Minion Pro" w:cs="Times New Roman"/>
          <w:bCs/>
          <w:color w:val="231F20"/>
          <w:sz w:val="22"/>
          <w:szCs w:val="22"/>
          <w:lang w:eastAsia="tr-TR" w:bidi="ar-SA"/>
        </w:rPr>
        <w:t>g mercimekte 1-1.5</w:t>
      </w:r>
      <w:r w:rsidR="003B3985" w:rsidRPr="00787314">
        <w:rPr>
          <w:rFonts w:ascii="Minion Pro" w:hAnsi="Minion Pro" w:cs="Times New Roman"/>
          <w:bCs/>
          <w:color w:val="231F20"/>
          <w:sz w:val="22"/>
          <w:szCs w:val="22"/>
          <w:lang w:eastAsia="tr-TR" w:bidi="ar-SA"/>
        </w:rPr>
        <w:t xml:space="preserve"> </w:t>
      </w:r>
      <w:r w:rsidRPr="00787314">
        <w:rPr>
          <w:rFonts w:ascii="Minion Pro" w:hAnsi="Minion Pro" w:cs="Times New Roman"/>
          <w:bCs/>
          <w:color w:val="231F20"/>
          <w:sz w:val="22"/>
          <w:szCs w:val="22"/>
          <w:lang w:eastAsia="tr-TR" w:bidi="ar-SA"/>
        </w:rPr>
        <w:t>mg, 100</w:t>
      </w:r>
      <w:r w:rsidR="003B3985" w:rsidRPr="00787314">
        <w:rPr>
          <w:rFonts w:ascii="Minion Pro" w:hAnsi="Minion Pro" w:cs="Times New Roman"/>
          <w:bCs/>
          <w:color w:val="231F20"/>
          <w:sz w:val="22"/>
          <w:szCs w:val="22"/>
          <w:lang w:eastAsia="tr-TR" w:bidi="ar-SA"/>
        </w:rPr>
        <w:t xml:space="preserve"> </w:t>
      </w:r>
      <w:r w:rsidRPr="00787314">
        <w:rPr>
          <w:rFonts w:ascii="Minion Pro" w:hAnsi="Minion Pro" w:cs="Times New Roman"/>
          <w:bCs/>
          <w:color w:val="231F20"/>
          <w:sz w:val="22"/>
          <w:szCs w:val="22"/>
          <w:lang w:eastAsia="tr-TR" w:bidi="ar-SA"/>
        </w:rPr>
        <w:t>g haşlanmış yeşil sebzede 0.2</w:t>
      </w:r>
      <w:r w:rsidR="003B3985" w:rsidRPr="00787314">
        <w:rPr>
          <w:rFonts w:ascii="Minion Pro" w:hAnsi="Minion Pro" w:cs="Times New Roman"/>
          <w:bCs/>
          <w:color w:val="231F20"/>
          <w:sz w:val="22"/>
          <w:szCs w:val="22"/>
          <w:lang w:eastAsia="tr-TR" w:bidi="ar-SA"/>
        </w:rPr>
        <w:t xml:space="preserve"> </w:t>
      </w:r>
      <w:r w:rsidRPr="00787314">
        <w:rPr>
          <w:rFonts w:ascii="Minion Pro" w:hAnsi="Minion Pro" w:cs="Times New Roman"/>
          <w:bCs/>
          <w:color w:val="231F20"/>
          <w:sz w:val="22"/>
          <w:szCs w:val="22"/>
          <w:lang w:eastAsia="tr-TR" w:bidi="ar-SA"/>
        </w:rPr>
        <w:t>mg, 1 adet muzda 0.5</w:t>
      </w:r>
      <w:r w:rsidR="003B3985" w:rsidRPr="00787314">
        <w:rPr>
          <w:rFonts w:ascii="Minion Pro" w:hAnsi="Minion Pro" w:cs="Times New Roman"/>
          <w:bCs/>
          <w:color w:val="231F20"/>
          <w:sz w:val="22"/>
          <w:szCs w:val="22"/>
          <w:lang w:eastAsia="tr-TR" w:bidi="ar-SA"/>
        </w:rPr>
        <w:t xml:space="preserve"> </w:t>
      </w:r>
      <w:r w:rsidRPr="00787314">
        <w:rPr>
          <w:rFonts w:ascii="Minion Pro" w:hAnsi="Minion Pro" w:cs="Times New Roman"/>
          <w:bCs/>
          <w:color w:val="231F20"/>
          <w:sz w:val="22"/>
          <w:szCs w:val="22"/>
          <w:lang w:eastAsia="tr-TR" w:bidi="ar-SA"/>
        </w:rPr>
        <w:t>mg, 100</w:t>
      </w:r>
      <w:r w:rsidR="003B3985" w:rsidRPr="00787314">
        <w:rPr>
          <w:rFonts w:ascii="Minion Pro" w:hAnsi="Minion Pro" w:cs="Times New Roman"/>
          <w:bCs/>
          <w:color w:val="231F20"/>
          <w:sz w:val="22"/>
          <w:szCs w:val="22"/>
          <w:lang w:eastAsia="tr-TR" w:bidi="ar-SA"/>
        </w:rPr>
        <w:t xml:space="preserve"> </w:t>
      </w:r>
      <w:r w:rsidRPr="00787314">
        <w:rPr>
          <w:rFonts w:ascii="Minion Pro" w:hAnsi="Minion Pro" w:cs="Times New Roman"/>
          <w:bCs/>
          <w:color w:val="231F20"/>
          <w:sz w:val="22"/>
          <w:szCs w:val="22"/>
          <w:lang w:eastAsia="tr-TR" w:bidi="ar-SA"/>
        </w:rPr>
        <w:t>g böğürtlen ve 150</w:t>
      </w:r>
      <w:r w:rsidR="003B3985" w:rsidRPr="00787314">
        <w:rPr>
          <w:rFonts w:ascii="Minion Pro" w:hAnsi="Minion Pro" w:cs="Times New Roman"/>
          <w:bCs/>
          <w:color w:val="231F20"/>
          <w:sz w:val="22"/>
          <w:szCs w:val="22"/>
          <w:lang w:eastAsia="tr-TR" w:bidi="ar-SA"/>
        </w:rPr>
        <w:t xml:space="preserve"> </w:t>
      </w:r>
      <w:r w:rsidRPr="00787314">
        <w:rPr>
          <w:rFonts w:ascii="Minion Pro" w:hAnsi="Minion Pro" w:cs="Times New Roman"/>
          <w:bCs/>
          <w:color w:val="231F20"/>
          <w:sz w:val="22"/>
          <w:szCs w:val="22"/>
          <w:lang w:eastAsia="tr-TR" w:bidi="ar-SA"/>
        </w:rPr>
        <w:t>g ananasta 1.5</w:t>
      </w:r>
      <w:r w:rsidR="003B3985" w:rsidRPr="00787314">
        <w:rPr>
          <w:rFonts w:ascii="Minion Pro" w:hAnsi="Minion Pro" w:cs="Times New Roman"/>
          <w:bCs/>
          <w:color w:val="231F20"/>
          <w:sz w:val="22"/>
          <w:szCs w:val="22"/>
          <w:lang w:eastAsia="tr-TR" w:bidi="ar-SA"/>
        </w:rPr>
        <w:t xml:space="preserve"> </w:t>
      </w:r>
      <w:r w:rsidRPr="00787314">
        <w:rPr>
          <w:rFonts w:ascii="Minion Pro" w:hAnsi="Minion Pro" w:cs="Times New Roman"/>
          <w:bCs/>
          <w:color w:val="231F20"/>
          <w:sz w:val="22"/>
          <w:szCs w:val="22"/>
          <w:lang w:eastAsia="tr-TR" w:bidi="ar-SA"/>
        </w:rPr>
        <w:t>mg, 20 tane bademde 0.3</w:t>
      </w:r>
      <w:r w:rsidR="003B3985" w:rsidRPr="00787314">
        <w:rPr>
          <w:rFonts w:ascii="Minion Pro" w:hAnsi="Minion Pro" w:cs="Times New Roman"/>
          <w:bCs/>
          <w:color w:val="231F20"/>
          <w:sz w:val="22"/>
          <w:szCs w:val="22"/>
          <w:lang w:eastAsia="tr-TR" w:bidi="ar-SA"/>
        </w:rPr>
        <w:t xml:space="preserve"> </w:t>
      </w:r>
      <w:r w:rsidRPr="00787314">
        <w:rPr>
          <w:rFonts w:ascii="Minion Pro" w:hAnsi="Minion Pro" w:cs="Times New Roman"/>
          <w:bCs/>
          <w:color w:val="231F20"/>
          <w:sz w:val="22"/>
          <w:szCs w:val="22"/>
          <w:lang w:eastAsia="tr-TR" w:bidi="ar-SA"/>
        </w:rPr>
        <w:t>mg, 30 tane fındıkta 1</w:t>
      </w:r>
      <w:r w:rsidR="003B3985" w:rsidRPr="00787314">
        <w:rPr>
          <w:rFonts w:ascii="Minion Pro" w:hAnsi="Minion Pro" w:cs="Times New Roman"/>
          <w:bCs/>
          <w:color w:val="231F20"/>
          <w:sz w:val="22"/>
          <w:szCs w:val="22"/>
          <w:lang w:eastAsia="tr-TR" w:bidi="ar-SA"/>
        </w:rPr>
        <w:t xml:space="preserve"> </w:t>
      </w:r>
      <w:r w:rsidRPr="00787314">
        <w:rPr>
          <w:rFonts w:ascii="Minion Pro" w:hAnsi="Minion Pro" w:cs="Times New Roman"/>
          <w:bCs/>
          <w:color w:val="231F20"/>
          <w:sz w:val="22"/>
          <w:szCs w:val="22"/>
          <w:lang w:eastAsia="tr-TR" w:bidi="ar-SA"/>
        </w:rPr>
        <w:t>mg, 30 tane fıstıkta 0.7</w:t>
      </w:r>
      <w:r w:rsidR="003B3985" w:rsidRPr="00787314">
        <w:rPr>
          <w:rFonts w:ascii="Minion Pro" w:hAnsi="Minion Pro" w:cs="Times New Roman"/>
          <w:bCs/>
          <w:color w:val="231F20"/>
          <w:sz w:val="22"/>
          <w:szCs w:val="22"/>
          <w:lang w:eastAsia="tr-TR" w:bidi="ar-SA"/>
        </w:rPr>
        <w:t xml:space="preserve"> </w:t>
      </w:r>
      <w:r w:rsidRPr="00787314">
        <w:rPr>
          <w:rFonts w:ascii="Minion Pro" w:hAnsi="Minion Pro" w:cs="Times New Roman"/>
          <w:bCs/>
          <w:color w:val="231F20"/>
          <w:sz w:val="22"/>
          <w:szCs w:val="22"/>
          <w:lang w:eastAsia="tr-TR" w:bidi="ar-SA"/>
        </w:rPr>
        <w:t>mg ve bir bardak çayda 0.3</w:t>
      </w:r>
      <w:r w:rsidR="003B3985" w:rsidRPr="00787314">
        <w:rPr>
          <w:rFonts w:ascii="Minion Pro" w:hAnsi="Minion Pro" w:cs="Times New Roman"/>
          <w:bCs/>
          <w:color w:val="231F20"/>
          <w:sz w:val="22"/>
          <w:szCs w:val="22"/>
          <w:lang w:eastAsia="tr-TR" w:bidi="ar-SA"/>
        </w:rPr>
        <w:t xml:space="preserve"> </w:t>
      </w:r>
      <w:r w:rsidRPr="00787314">
        <w:rPr>
          <w:rFonts w:ascii="Minion Pro" w:hAnsi="Minion Pro" w:cs="Times New Roman"/>
          <w:bCs/>
          <w:color w:val="231F20"/>
          <w:sz w:val="22"/>
          <w:szCs w:val="22"/>
          <w:lang w:eastAsia="tr-TR" w:bidi="ar-SA"/>
        </w:rPr>
        <w:t>mg manganez bulunur.</w:t>
      </w:r>
      <w:r w:rsidRPr="00787314">
        <w:rPr>
          <w:rFonts w:ascii="Minion Pro" w:hAnsi="Minion Pro" w:cs="Times New Roman"/>
          <w:bCs/>
          <w:color w:val="231F20"/>
          <w:sz w:val="22"/>
          <w:szCs w:val="22"/>
          <w:vertAlign w:val="superscript"/>
          <w:lang w:eastAsia="tr-TR" w:bidi="ar-SA"/>
        </w:rPr>
        <w:t>196</w:t>
      </w:r>
      <w:r w:rsidRPr="00787314">
        <w:rPr>
          <w:rFonts w:ascii="Minion Pro" w:hAnsi="Minion Pro" w:cs="Times New Roman"/>
          <w:bCs/>
          <w:color w:val="231F20"/>
          <w:sz w:val="22"/>
          <w:szCs w:val="22"/>
          <w:lang w:eastAsia="tr-TR" w:bidi="ar-SA"/>
        </w:rPr>
        <w:t xml:space="preserve"> Manganez elementinin besinsel önemi 1931 yılında kemirgenlerin bozuk üremesi ve yetersiz gelişmesinde manganez eksikliğinin kanıtlanmasıyla anlaşılmıştır.</w:t>
      </w:r>
      <w:r w:rsidRPr="00787314">
        <w:rPr>
          <w:rFonts w:ascii="Minion Pro" w:hAnsi="Minion Pro" w:cs="Times New Roman"/>
          <w:bCs/>
          <w:color w:val="231F20"/>
          <w:sz w:val="22"/>
          <w:szCs w:val="22"/>
          <w:vertAlign w:val="superscript"/>
          <w:lang w:eastAsia="tr-TR" w:bidi="ar-SA"/>
        </w:rPr>
        <w:t>220</w:t>
      </w:r>
      <w:r w:rsidRPr="00787314">
        <w:rPr>
          <w:rFonts w:ascii="Minion Pro" w:hAnsi="Minion Pro" w:cs="Times New Roman"/>
          <w:bCs/>
          <w:color w:val="231F20"/>
          <w:sz w:val="22"/>
          <w:szCs w:val="22"/>
          <w:lang w:eastAsia="tr-TR" w:bidi="ar-SA"/>
        </w:rPr>
        <w:t xml:space="preserve"> Manganez eksikliği kümes hayvanları ve diğer hayvanlarda olduğu kadar insanlarda da pratik sağlık sorunlarına neden olabilir. Bunun yanında manganez toksisitesi insan sağlığı üzerinde önemli bir sorun teşkil edebilir.</w:t>
      </w:r>
      <w:r w:rsidRPr="00787314">
        <w:rPr>
          <w:rFonts w:ascii="Minion Pro" w:hAnsi="Minion Pro" w:cs="Times New Roman"/>
          <w:bCs/>
          <w:color w:val="231F20"/>
          <w:sz w:val="22"/>
          <w:szCs w:val="22"/>
          <w:vertAlign w:val="superscript"/>
          <w:lang w:eastAsia="tr-TR" w:bidi="ar-SA"/>
        </w:rPr>
        <w:t>220</w:t>
      </w:r>
      <w:r w:rsidRPr="00787314">
        <w:rPr>
          <w:rFonts w:ascii="Minion Pro" w:hAnsi="Minion Pro" w:cs="Times New Roman"/>
          <w:bCs/>
          <w:color w:val="231F20"/>
          <w:sz w:val="22"/>
          <w:szCs w:val="22"/>
          <w:lang w:eastAsia="tr-TR" w:bidi="ar-SA"/>
        </w:rPr>
        <w:t xml:space="preserve"> </w:t>
      </w:r>
      <w:r w:rsidR="00C43EF6" w:rsidRPr="00787314">
        <w:rPr>
          <w:rFonts w:ascii="Minion Pro" w:hAnsi="Minion Pro" w:cs="Times New Roman"/>
          <w:bCs/>
          <w:color w:val="231F20"/>
          <w:sz w:val="22"/>
          <w:szCs w:val="22"/>
          <w:lang w:eastAsia="tr-TR" w:bidi="ar-SA"/>
        </w:rPr>
        <w:t>Gıdalardan alınan günlük manganez miktarının nörolojik sistem tahribatına yol açabileceğinden 10 mg'ı geçmemesi önerilmektedir.</w:t>
      </w:r>
      <w:r w:rsidR="00C43EF6" w:rsidRPr="00787314">
        <w:rPr>
          <w:rFonts w:ascii="Minion Pro" w:hAnsi="Minion Pro" w:cs="Times New Roman"/>
          <w:bCs/>
          <w:color w:val="231F20"/>
          <w:sz w:val="22"/>
          <w:szCs w:val="22"/>
          <w:vertAlign w:val="superscript"/>
          <w:lang w:eastAsia="tr-TR" w:bidi="ar-SA"/>
        </w:rPr>
        <w:t>281</w:t>
      </w:r>
      <w:r w:rsidR="00C43EF6" w:rsidRPr="00787314">
        <w:rPr>
          <w:rFonts w:ascii="Minion Pro" w:hAnsi="Minion Pro" w:cs="Times New Roman"/>
          <w:bCs/>
          <w:color w:val="231F20"/>
          <w:sz w:val="22"/>
          <w:szCs w:val="22"/>
          <w:lang w:eastAsia="tr-TR" w:bidi="ar-SA"/>
        </w:rPr>
        <w:t xml:space="preserve"> </w:t>
      </w:r>
      <w:r w:rsidRPr="00787314">
        <w:rPr>
          <w:rFonts w:ascii="Minion Pro" w:hAnsi="Minion Pro" w:cs="Times New Roman"/>
          <w:bCs/>
          <w:color w:val="231F20"/>
          <w:sz w:val="22"/>
          <w:szCs w:val="22"/>
          <w:lang w:eastAsia="tr-TR" w:bidi="ar-SA"/>
        </w:rPr>
        <w:t xml:space="preserve">Manganez eksikliği epilepsi, hipoglisemi, diyabet, şizofreni ve osteoporozda görülebilir. Eksikliği hallerinde bozuk üreme ve yetersiz gelişme, kemik anormallikleri, bozuk glukoz toleransı ve değişmiş karbonhidrat ve yağ metabolizması sorunları ile karşılaşılır. </w:t>
      </w:r>
      <w:r w:rsidR="00C43EF6" w:rsidRPr="00787314">
        <w:rPr>
          <w:rFonts w:ascii="Minion Pro" w:hAnsi="Minion Pro" w:cs="Times New Roman"/>
          <w:bCs/>
          <w:color w:val="231F20"/>
          <w:sz w:val="22"/>
          <w:szCs w:val="22"/>
          <w:lang w:eastAsia="tr-TR" w:bidi="ar-SA"/>
        </w:rPr>
        <w:t xml:space="preserve">Kalsiyum, fosfor ve manganez mineralleri vücutta yakın bir ilişki içinde işlev gösterirler. Bu nedenle fazla miktarda kalsiyum ve fosfor alımı durumlarında daha fazla manganeze ihtiyaç duyulur. </w:t>
      </w:r>
      <w:r w:rsidRPr="00787314">
        <w:rPr>
          <w:rFonts w:ascii="Minion Pro" w:hAnsi="Minion Pro" w:cs="Times New Roman"/>
          <w:bCs/>
          <w:color w:val="231F20"/>
          <w:sz w:val="22"/>
          <w:szCs w:val="22"/>
          <w:lang w:eastAsia="tr-TR" w:bidi="ar-SA"/>
        </w:rPr>
        <w:t xml:space="preserve">Magnezyum minerali manganez emilimini önleyebilir. Kalsiyum konusunda farklı görüşler vardır. Hangi miktarda kalsiyumun manganez absorpsiyonunu etkileyeceği konusu belirsiz görünmektedir. Tanenler, fosfat ve demir; manganez absorpsiyonunu azaltır. Oksalatlar ve fitatlar manganez absorpsiyonunu engelleyebilir. </w:t>
      </w:r>
      <w:r w:rsidRPr="00787314">
        <w:rPr>
          <w:rFonts w:ascii="Minion Pro" w:hAnsi="Minion Pro" w:cs="Times New Roman"/>
          <w:bCs/>
          <w:color w:val="231F20"/>
          <w:sz w:val="22"/>
          <w:szCs w:val="22"/>
          <w:lang w:eastAsia="tr-TR" w:bidi="ar-SA"/>
        </w:rPr>
        <w:lastRenderedPageBreak/>
        <w:t>Manganez safra kesesinde elimine edildiğinden kronik karaciğer hastalıkları safra üretimini etkiler ve safra ifrazatını azaltır. Böylece bu hastalarda manganez toksisitesi eğilimi artar. Magnezyum içeren antasitler, laksatifler ve tetrasilin vücuttaki manganezi yok eder.</w:t>
      </w:r>
      <w:r w:rsidRPr="00787314">
        <w:rPr>
          <w:rFonts w:ascii="Minion Pro" w:hAnsi="Minion Pro" w:cs="Times New Roman"/>
          <w:bCs/>
          <w:color w:val="231F20"/>
          <w:sz w:val="22"/>
          <w:szCs w:val="22"/>
          <w:vertAlign w:val="superscript"/>
          <w:lang w:eastAsia="tr-TR" w:bidi="ar-SA"/>
        </w:rPr>
        <w:t>158,161</w:t>
      </w:r>
      <w:r w:rsidRPr="00787314">
        <w:rPr>
          <w:rFonts w:ascii="Minion Pro" w:hAnsi="Minion Pro" w:cs="Times New Roman"/>
          <w:bCs/>
          <w:color w:val="231F20"/>
          <w:sz w:val="22"/>
          <w:szCs w:val="22"/>
          <w:lang w:eastAsia="tr-TR" w:bidi="ar-SA"/>
        </w:rPr>
        <w:t xml:space="preserve"> </w:t>
      </w:r>
      <w:r w:rsidR="00C43EF6" w:rsidRPr="00787314">
        <w:rPr>
          <w:rFonts w:ascii="Minion Pro" w:hAnsi="Minion Pro" w:cs="Times New Roman"/>
          <w:bCs/>
          <w:color w:val="231F20"/>
          <w:sz w:val="22"/>
          <w:szCs w:val="22"/>
          <w:lang w:eastAsia="tr-TR" w:bidi="ar-SA"/>
        </w:rPr>
        <w:t xml:space="preserve">Gıdalardan alınan manganez mineralinin toksisitesi ve yan etkileri çok nadir görülür. </w:t>
      </w:r>
      <w:r w:rsidR="003B3985" w:rsidRPr="00787314">
        <w:rPr>
          <w:rFonts w:ascii="Minion Pro" w:hAnsi="Minion Pro" w:cs="Times New Roman"/>
          <w:bCs/>
          <w:color w:val="auto"/>
          <w:sz w:val="22"/>
          <w:szCs w:val="22"/>
        </w:rPr>
        <w:t>Tavsiye edilen günlük pediatrik kullanım miktarı yenidoğanlar ile 6 aylık bebeklerde 0.003 mg, 7 aylık bebekler ile 12 aylık bebeklerde 0.6 mg, 1-3 yaşları arasındaki çocuklarda 1.2 mg, 4-8 yaşları arasındaki çocuklarda 1.5 mg, 9-13 yaşları arasındaki çocuklarda ise 1.9 mg'dır. 14-18 yaşları arasındaki adolesan erkeklerde 2.2 mg ve 9-18 yaşları arasındaki adolesan kızlarda ise 1.6 mg'dır. 19 yaş ve üstündeki yetişkin erkekler için tavsiye edilen günlük kullanım miktarı 2.3 mg, 19 yaş ve üstü</w:t>
      </w:r>
      <w:r w:rsidR="009D6C76" w:rsidRPr="00787314">
        <w:rPr>
          <w:rFonts w:ascii="Minion Pro" w:hAnsi="Minion Pro" w:cs="Times New Roman"/>
          <w:bCs/>
          <w:color w:val="auto"/>
          <w:sz w:val="22"/>
          <w:szCs w:val="22"/>
        </w:rPr>
        <w:t>ndeki</w:t>
      </w:r>
      <w:r w:rsidR="003B3985" w:rsidRPr="00787314">
        <w:rPr>
          <w:rFonts w:ascii="Minion Pro" w:hAnsi="Minion Pro" w:cs="Times New Roman"/>
          <w:bCs/>
          <w:color w:val="auto"/>
          <w:sz w:val="22"/>
          <w:szCs w:val="22"/>
        </w:rPr>
        <w:t xml:space="preserve"> kadınlarda 1.8 mg, </w:t>
      </w:r>
      <w:r w:rsidR="003B3985" w:rsidRPr="00787314">
        <w:rPr>
          <w:rFonts w:ascii="Minion Pro" w:hAnsi="Minion Pro" w:cs="Times New Roman"/>
          <w:color w:val="020202"/>
          <w:sz w:val="22"/>
          <w:szCs w:val="22"/>
          <w:lang w:eastAsia="tr-TR" w:bidi="ar-SA"/>
        </w:rPr>
        <w:t>hamilelerde 2 mg ve süt verenlerde ise 2.6 mg</w:t>
      </w:r>
      <w:r w:rsidR="003B3985" w:rsidRPr="00787314">
        <w:rPr>
          <w:rFonts w:ascii="Minion Pro" w:hAnsi="Minion Pro" w:cs="Times New Roman"/>
          <w:bCs/>
          <w:color w:val="auto"/>
          <w:sz w:val="22"/>
          <w:szCs w:val="22"/>
        </w:rPr>
        <w:t>.</w:t>
      </w:r>
      <w:r w:rsidR="003B3985" w:rsidRPr="00787314">
        <w:rPr>
          <w:rFonts w:ascii="Minion Pro" w:hAnsi="Minion Pro" w:cs="Times New Roman"/>
          <w:bCs/>
          <w:color w:val="auto"/>
          <w:sz w:val="22"/>
          <w:szCs w:val="22"/>
          <w:vertAlign w:val="superscript"/>
        </w:rPr>
        <w:t>281</w:t>
      </w:r>
    </w:p>
    <w:p w:rsidR="00FE5A89" w:rsidRPr="00787314" w:rsidRDefault="00FE5A89" w:rsidP="00FE5A89">
      <w:pPr>
        <w:pStyle w:val="AralkYok1"/>
        <w:widowControl/>
        <w:tabs>
          <w:tab w:val="left" w:pos="2127"/>
        </w:tabs>
        <w:suppressAutoHyphens/>
        <w:rPr>
          <w:rFonts w:ascii="Minion Pro" w:hAnsi="Minion Pro" w:cs="Times New Roman"/>
          <w:color w:val="231F20"/>
          <w:sz w:val="22"/>
          <w:szCs w:val="22"/>
          <w:lang w:eastAsia="tr-TR" w:bidi="ar-SA"/>
        </w:rPr>
      </w:pPr>
    </w:p>
    <w:p w:rsidR="00FE5A89" w:rsidRPr="00787314" w:rsidRDefault="00FE5A89" w:rsidP="00FE5A89">
      <w:pPr>
        <w:pStyle w:val="AralkYok1"/>
        <w:widowControl/>
        <w:tabs>
          <w:tab w:val="left" w:pos="2127"/>
        </w:tabs>
        <w:suppressAutoHyphens/>
        <w:rPr>
          <w:rFonts w:ascii="Minion Pro" w:hAnsi="Minion Pro" w:cs="Times New Roman"/>
          <w:color w:val="0070C0"/>
          <w:sz w:val="22"/>
          <w:szCs w:val="22"/>
          <w:lang w:eastAsia="tr-TR" w:bidi="ar-SA"/>
        </w:rPr>
      </w:pPr>
      <w:r w:rsidRPr="00787314">
        <w:rPr>
          <w:rFonts w:ascii="Minion Pro" w:hAnsi="Minion Pro" w:cs="Times New Roman"/>
          <w:i/>
          <w:color w:val="0070C0"/>
          <w:sz w:val="22"/>
          <w:szCs w:val="22"/>
          <w:lang w:eastAsia="tr-TR" w:bidi="ar-SA"/>
        </w:rPr>
        <w:t>Molibden</w:t>
      </w:r>
      <w:r w:rsidRPr="00787314">
        <w:rPr>
          <w:rFonts w:ascii="Minion Pro" w:hAnsi="Minion Pro" w:cs="Times New Roman"/>
          <w:color w:val="0070C0"/>
          <w:sz w:val="22"/>
          <w:szCs w:val="22"/>
          <w:lang w:eastAsia="tr-TR" w:bidi="ar-SA"/>
        </w:rPr>
        <w:t xml:space="preserve"> (</w:t>
      </w:r>
      <w:r w:rsidRPr="00787314">
        <w:rPr>
          <w:rFonts w:ascii="Minion Pro" w:hAnsi="Minion Pro" w:cs="Times New Roman"/>
          <w:i/>
          <w:color w:val="0070C0"/>
          <w:sz w:val="22"/>
          <w:szCs w:val="22"/>
          <w:lang w:eastAsia="tr-TR" w:bidi="ar-SA"/>
        </w:rPr>
        <w:t>Mo</w:t>
      </w:r>
      <w:r w:rsidRPr="00787314">
        <w:rPr>
          <w:rFonts w:ascii="Minion Pro" w:hAnsi="Minion Pro" w:cs="Times New Roman"/>
          <w:color w:val="0070C0"/>
          <w:sz w:val="22"/>
          <w:szCs w:val="22"/>
          <w:lang w:eastAsia="tr-TR" w:bidi="ar-SA"/>
        </w:rPr>
        <w:t>)</w:t>
      </w:r>
    </w:p>
    <w:p w:rsidR="00FE5A89" w:rsidRPr="00787314" w:rsidRDefault="00FE5A89" w:rsidP="00FE5A89">
      <w:pPr>
        <w:pStyle w:val="AralkYok1"/>
        <w:widowControl/>
        <w:tabs>
          <w:tab w:val="left" w:pos="2127"/>
        </w:tabs>
        <w:suppressAutoHyphens/>
        <w:rPr>
          <w:rFonts w:ascii="Minion Pro" w:hAnsi="Minion Pro" w:cs="Times New Roman"/>
          <w:color w:val="231F20"/>
          <w:sz w:val="22"/>
          <w:szCs w:val="22"/>
          <w:lang w:eastAsia="tr-TR" w:bidi="ar-SA"/>
        </w:rPr>
      </w:pPr>
      <w:r w:rsidRPr="00787314">
        <w:rPr>
          <w:rFonts w:ascii="Minion Pro" w:hAnsi="Minion Pro" w:cs="Times New Roman"/>
          <w:color w:val="231F20"/>
          <w:sz w:val="22"/>
          <w:szCs w:val="22"/>
          <w:lang w:eastAsia="tr-TR" w:bidi="ar-SA"/>
        </w:rPr>
        <w:t>Ultra eser elementlerden molibden temel mikrobesinlerden birisi olarak kabul edilmiştir.  Molibden amino asit metabolizması gibi türlü metabolik prosesörlerde ve bu enzimlerin üretiminde bir kofaktör olarak gereklidir. Ürik asitin oluşumunda, ilaç ve toksinlerin metabolizmasında da önemli roller üstlenir. Molibden; yeşil yapraklı sebzelerde, baklagillerde, tahıllarda, kabuklu yemişlerde ve sert içme suyunda bulunur. Molibden nispeten toksik olmayan bir elementtir ve molibden toksisitesi yaratacak kadar aşırı gıda ve supleman tüketimi bakır eksikliğinde görülen semptomlara benzer.</w:t>
      </w:r>
      <w:r w:rsidRPr="00787314">
        <w:rPr>
          <w:rFonts w:ascii="Minion Pro" w:hAnsi="Minion Pro" w:cs="Times New Roman"/>
          <w:color w:val="231F20"/>
          <w:sz w:val="22"/>
          <w:szCs w:val="22"/>
          <w:vertAlign w:val="superscript"/>
          <w:lang w:eastAsia="tr-TR" w:bidi="ar-SA"/>
        </w:rPr>
        <w:t>221</w:t>
      </w:r>
      <w:r w:rsidRPr="00787314">
        <w:rPr>
          <w:rFonts w:ascii="Minion Pro" w:hAnsi="Minion Pro" w:cs="Times New Roman"/>
          <w:color w:val="231F20"/>
          <w:sz w:val="22"/>
          <w:szCs w:val="22"/>
          <w:lang w:eastAsia="tr-TR" w:bidi="ar-SA"/>
        </w:rPr>
        <w:t xml:space="preserve"> Molibden eksikliği çok nadir görülse de eksikliğinde yenidoğanların gelişiminde gecikmeye, taşikardi, beyinde hasara ve komaya neden olur. Kuzey Çin’in Lin Xian toprağının anormal düzeyde düşük molibden konsantrasyonu bu yöreyi dünyada özofagal kanserin en yüksek düzeyde görüldüğü yerlerden birisi haline getirmiştir.</w:t>
      </w:r>
      <w:r w:rsidRPr="00787314">
        <w:rPr>
          <w:rFonts w:ascii="Minion Pro" w:hAnsi="Minion Pro" w:cs="Times New Roman"/>
          <w:color w:val="231F20"/>
          <w:sz w:val="22"/>
          <w:szCs w:val="22"/>
          <w:vertAlign w:val="superscript"/>
          <w:lang w:eastAsia="tr-TR" w:bidi="ar-SA"/>
        </w:rPr>
        <w:t>222</w:t>
      </w:r>
      <w:r w:rsidRPr="00787314">
        <w:rPr>
          <w:rFonts w:ascii="Minion Pro" w:hAnsi="Minion Pro" w:cs="Times New Roman"/>
          <w:color w:val="231F20"/>
          <w:sz w:val="22"/>
          <w:szCs w:val="22"/>
          <w:lang w:eastAsia="tr-TR" w:bidi="ar-SA"/>
        </w:rPr>
        <w:t xml:space="preserve"> Primer molibden eksikliği görülen hastalarda idrarda sülfat ve ürik asitte azalma, sülfit ve ksantin miktarında ise artış gözlemlenmiştir.</w:t>
      </w:r>
      <w:r w:rsidRPr="00787314">
        <w:rPr>
          <w:rFonts w:ascii="Minion Pro" w:hAnsi="Minion Pro" w:cs="Times New Roman"/>
          <w:color w:val="231F20"/>
          <w:sz w:val="22"/>
          <w:szCs w:val="22"/>
          <w:vertAlign w:val="superscript"/>
          <w:lang w:eastAsia="tr-TR" w:bidi="ar-SA"/>
        </w:rPr>
        <w:t>137</w:t>
      </w:r>
      <w:r w:rsidRPr="00787314">
        <w:rPr>
          <w:rFonts w:ascii="Minion Pro" w:hAnsi="Minion Pro" w:cs="Times New Roman"/>
          <w:color w:val="231F20"/>
          <w:sz w:val="22"/>
          <w:szCs w:val="22"/>
          <w:lang w:eastAsia="tr-TR" w:bidi="ar-SA"/>
        </w:rPr>
        <w:t xml:space="preserve"> Aşırı bakır ve sülfat alımı vücuttaki molibdeni yok eder. Tavsiye edilen günlük tüketim miktarı erkek ve kadınlarda 45 mikrogram, hamile ve süt verenlerde ise 50 mikrogramdır.</w:t>
      </w:r>
      <w:r w:rsidRPr="00787314">
        <w:rPr>
          <w:rFonts w:ascii="Minion Pro" w:hAnsi="Minion Pro" w:cs="Times New Roman"/>
          <w:color w:val="231F20"/>
          <w:sz w:val="22"/>
          <w:szCs w:val="22"/>
          <w:vertAlign w:val="superscript"/>
          <w:lang w:eastAsia="tr-TR" w:bidi="ar-SA"/>
        </w:rPr>
        <w:t>161</w:t>
      </w:r>
      <w:r w:rsidRPr="00787314">
        <w:rPr>
          <w:rFonts w:ascii="Minion Pro" w:hAnsi="Minion Pro" w:cs="Times New Roman"/>
          <w:color w:val="231F20"/>
          <w:sz w:val="22"/>
          <w:szCs w:val="22"/>
          <w:lang w:eastAsia="tr-TR" w:bidi="ar-SA"/>
        </w:rPr>
        <w:t xml:space="preserve">  </w:t>
      </w:r>
    </w:p>
    <w:p w:rsidR="00FE5A89" w:rsidRPr="00787314" w:rsidRDefault="00FE5A89" w:rsidP="00FE5A89">
      <w:pPr>
        <w:widowControl/>
        <w:autoSpaceDE w:val="0"/>
        <w:autoSpaceDN w:val="0"/>
        <w:adjustRightInd w:val="0"/>
        <w:rPr>
          <w:rFonts w:ascii="Minion Pro" w:hAnsi="Minion Pro" w:cs="Times New Roman"/>
          <w:bCs/>
          <w:i/>
          <w:color w:val="FF0000"/>
          <w:sz w:val="22"/>
          <w:szCs w:val="22"/>
          <w:lang w:eastAsia="tr-TR" w:bidi="ar-SA"/>
        </w:rPr>
      </w:pPr>
    </w:p>
    <w:p w:rsidR="00FE5A89" w:rsidRPr="00787314" w:rsidRDefault="00FE5A89" w:rsidP="00FE5A89">
      <w:pPr>
        <w:widowControl/>
        <w:autoSpaceDE w:val="0"/>
        <w:autoSpaceDN w:val="0"/>
        <w:adjustRightInd w:val="0"/>
        <w:rPr>
          <w:rFonts w:ascii="Minion Pro" w:hAnsi="Minion Pro" w:cs="Times New Roman"/>
          <w:bCs/>
          <w:color w:val="0070C0"/>
          <w:sz w:val="22"/>
          <w:szCs w:val="22"/>
          <w:lang w:eastAsia="tr-TR" w:bidi="ar-SA"/>
        </w:rPr>
      </w:pPr>
      <w:r w:rsidRPr="00787314">
        <w:rPr>
          <w:rFonts w:ascii="Minion Pro" w:hAnsi="Minion Pro" w:cs="Times New Roman"/>
          <w:bCs/>
          <w:i/>
          <w:color w:val="0070C0"/>
          <w:sz w:val="22"/>
          <w:szCs w:val="22"/>
          <w:lang w:eastAsia="tr-TR" w:bidi="ar-SA"/>
        </w:rPr>
        <w:t xml:space="preserve">Selenyum </w:t>
      </w:r>
      <w:r w:rsidRPr="00787314">
        <w:rPr>
          <w:rFonts w:ascii="Minion Pro" w:hAnsi="Minion Pro" w:cs="Times New Roman"/>
          <w:bCs/>
          <w:color w:val="0070C0"/>
          <w:sz w:val="22"/>
          <w:szCs w:val="22"/>
          <w:lang w:eastAsia="tr-TR" w:bidi="ar-SA"/>
        </w:rPr>
        <w:t>(</w:t>
      </w:r>
      <w:r w:rsidRPr="00787314">
        <w:rPr>
          <w:rFonts w:ascii="Minion Pro" w:hAnsi="Minion Pro" w:cs="Times New Roman"/>
          <w:bCs/>
          <w:i/>
          <w:color w:val="0070C0"/>
          <w:sz w:val="22"/>
          <w:szCs w:val="22"/>
          <w:lang w:eastAsia="tr-TR" w:bidi="ar-SA"/>
        </w:rPr>
        <w:t>Se</w:t>
      </w:r>
      <w:r w:rsidRPr="00787314">
        <w:rPr>
          <w:rFonts w:ascii="Minion Pro" w:hAnsi="Minion Pro" w:cs="Times New Roman"/>
          <w:bCs/>
          <w:color w:val="0070C0"/>
          <w:sz w:val="22"/>
          <w:szCs w:val="22"/>
          <w:lang w:eastAsia="tr-TR" w:bidi="ar-SA"/>
        </w:rPr>
        <w:t>)</w:t>
      </w:r>
    </w:p>
    <w:p w:rsidR="00C43EF6" w:rsidRPr="00787314" w:rsidRDefault="00FE5A89" w:rsidP="00C43EF6">
      <w:pPr>
        <w:widowControl/>
        <w:autoSpaceDE w:val="0"/>
        <w:autoSpaceDN w:val="0"/>
        <w:adjustRightInd w:val="0"/>
        <w:rPr>
          <w:rFonts w:ascii="Minion Pro" w:hAnsi="Minion Pro" w:cs="Times New Roman"/>
          <w:bCs/>
          <w:color w:val="231F20"/>
          <w:sz w:val="22"/>
          <w:szCs w:val="22"/>
          <w:lang w:eastAsia="tr-TR" w:bidi="ar-SA"/>
        </w:rPr>
      </w:pPr>
      <w:r w:rsidRPr="00787314">
        <w:rPr>
          <w:rFonts w:ascii="Minion Pro" w:hAnsi="Minion Pro" w:cs="Times New Roman"/>
          <w:bCs/>
          <w:color w:val="231F20"/>
          <w:sz w:val="22"/>
          <w:szCs w:val="22"/>
          <w:lang w:eastAsia="tr-TR" w:bidi="ar-SA"/>
        </w:rPr>
        <w:t>Marco Polo 13.yy’da yaptığı seyahatlerinde, Çin’de bazı otlaklarda ve meralarda otlayan atların mide iltihabı geliştirdiklerini bildirmektedir. Bugün Çin’in bu bölgelerindeki toprakların dünyada en yüksek selenyum konsantrasyonuna sahip topraklar olduğu ve bu otlaklarda otlayan hayvanlarda gelişen mide iltihabının selenyum toksisitesinden kaynaklandığı anlaşılmıştır.</w:t>
      </w:r>
      <w:r w:rsidRPr="00787314">
        <w:rPr>
          <w:rFonts w:ascii="Minion Pro" w:hAnsi="Minion Pro" w:cs="Times New Roman"/>
          <w:bCs/>
          <w:color w:val="231F20"/>
          <w:sz w:val="22"/>
          <w:szCs w:val="22"/>
          <w:vertAlign w:val="superscript"/>
          <w:lang w:eastAsia="tr-TR" w:bidi="ar-SA"/>
        </w:rPr>
        <w:t>157</w:t>
      </w:r>
      <w:r w:rsidRPr="00787314">
        <w:rPr>
          <w:rFonts w:ascii="Minion Pro" w:hAnsi="Minion Pro" w:cs="Times New Roman"/>
          <w:bCs/>
          <w:color w:val="231F20"/>
          <w:sz w:val="22"/>
          <w:szCs w:val="22"/>
          <w:lang w:eastAsia="tr-TR" w:bidi="ar-SA"/>
        </w:rPr>
        <w:t xml:space="preserve"> Selenyum 1817 yılında Berzelius tarafından sülfürik asit üretiminde bir yan ürün olarak keşfedildi.</w:t>
      </w:r>
      <w:r w:rsidRPr="00787314">
        <w:rPr>
          <w:rFonts w:ascii="Minion Pro" w:hAnsi="Minion Pro" w:cs="Times New Roman"/>
          <w:bCs/>
          <w:color w:val="231F20"/>
          <w:sz w:val="22"/>
          <w:szCs w:val="22"/>
          <w:vertAlign w:val="superscript"/>
          <w:lang w:eastAsia="tr-TR" w:bidi="ar-SA"/>
        </w:rPr>
        <w:t xml:space="preserve"> </w:t>
      </w:r>
      <w:r w:rsidRPr="00787314">
        <w:rPr>
          <w:rFonts w:ascii="Minion Pro" w:hAnsi="Minion Pro" w:cs="Times New Roman"/>
          <w:bCs/>
          <w:color w:val="231F20"/>
          <w:sz w:val="22"/>
          <w:szCs w:val="22"/>
          <w:lang w:eastAsia="tr-TR" w:bidi="ar-SA"/>
        </w:rPr>
        <w:t>1930’larda selenyumun biyolojideki önemi belirlenmiş olsa da 1957 yılına kadar memelilerde temel bir mikrobesin olduğu anlaşılmamıştı.</w:t>
      </w:r>
      <w:r w:rsidRPr="00787314">
        <w:rPr>
          <w:rFonts w:ascii="Minion Pro" w:hAnsi="Minion Pro" w:cs="Times New Roman"/>
          <w:bCs/>
          <w:color w:val="231F20"/>
          <w:sz w:val="22"/>
          <w:szCs w:val="22"/>
          <w:vertAlign w:val="superscript"/>
          <w:lang w:eastAsia="tr-TR" w:bidi="ar-SA"/>
        </w:rPr>
        <w:t>223</w:t>
      </w:r>
      <w:r w:rsidRPr="00787314">
        <w:rPr>
          <w:rFonts w:ascii="Minion Pro" w:hAnsi="Minion Pro" w:cs="Times New Roman"/>
          <w:bCs/>
          <w:color w:val="231F20"/>
          <w:sz w:val="22"/>
          <w:szCs w:val="22"/>
          <w:lang w:eastAsia="tr-TR" w:bidi="ar-SA"/>
        </w:rPr>
        <w:t xml:space="preserve"> Temel bir eser element olan selenyum, bu minerali bitkilerin topraktan almasıyla besin zincirine eklenir. Selenyum, asitik topraklarda bitkiler tarafından daha az özümsenen selenit formunda; alkali topraklarda ise selenat formunda bulunur. Selenat formunun çözünülürlüğü fazla olup bitkiler tarafından daha çok özümsenir. Hayvan ve insanlar üzerindeki deneylerde selenyumun Se-metionin ve Se-sistein gibi organik formlarının selenit ve selenat gibi inorganik formlarının biyoyararlılığından daha yüksek olduğu gösterilmiştir.</w:t>
      </w:r>
      <w:r w:rsidRPr="00787314">
        <w:rPr>
          <w:rFonts w:ascii="Minion Pro" w:hAnsi="Minion Pro" w:cs="Times New Roman"/>
          <w:bCs/>
          <w:color w:val="231F20"/>
          <w:sz w:val="22"/>
          <w:szCs w:val="22"/>
          <w:vertAlign w:val="superscript"/>
          <w:lang w:eastAsia="tr-TR" w:bidi="ar-SA"/>
        </w:rPr>
        <w:t>224</w:t>
      </w:r>
      <w:r w:rsidRPr="00787314">
        <w:rPr>
          <w:rFonts w:ascii="Minion Pro" w:hAnsi="Minion Pro" w:cs="Times New Roman"/>
          <w:bCs/>
          <w:color w:val="231F20"/>
          <w:sz w:val="22"/>
          <w:szCs w:val="22"/>
          <w:lang w:eastAsia="tr-TR" w:bidi="ar-SA"/>
        </w:rPr>
        <w:t xml:space="preserve"> Selenyum, özellikle duodenumda ve ayrıca çekum ve kolonda kolayca absorbe edilir. A, E ve C vitaminleri selenyum absorpsiyonunu modüle eder. Gerçi E vitaminiyle selenyum arasında varolan kompleks ilişkinin niteliği henüz anlaşılamamıştır. Selenyum vücudumuza bitkilerden türetilen Se-metionin ve çoğu kez hayvan selenoproteinlerinden türetilen Se-sistein şeklinde iki temel formda girer.</w:t>
      </w:r>
      <w:r w:rsidRPr="00787314">
        <w:rPr>
          <w:rFonts w:ascii="Minion Pro" w:hAnsi="Minion Pro" w:cs="Times New Roman"/>
          <w:bCs/>
          <w:color w:val="231F20"/>
          <w:sz w:val="22"/>
          <w:szCs w:val="22"/>
          <w:vertAlign w:val="superscript"/>
          <w:lang w:eastAsia="tr-TR" w:bidi="ar-SA"/>
        </w:rPr>
        <w:t>157</w:t>
      </w:r>
      <w:r w:rsidRPr="00787314">
        <w:rPr>
          <w:rFonts w:ascii="Minion Pro" w:hAnsi="Minion Pro" w:cs="Times New Roman"/>
          <w:bCs/>
          <w:color w:val="231F20"/>
          <w:sz w:val="22"/>
          <w:szCs w:val="22"/>
          <w:lang w:eastAsia="tr-TR" w:bidi="ar-SA"/>
        </w:rPr>
        <w:t xml:space="preserve"> Selenyum, glutasyon peroksidaz enziminin ve diğer selenoproteinlerin tamamlayıcı bir parçası olarak faaliyet gösterir. Glutasyon peroksidaz  oksijen serbest radikallerinin üretiminin neden olduğu hücre zarlarında çoklu doymamış yağ asitlerinin yıkımını önler. Selenyum detoksifikasyon sürecine katılır. Tiroid hormonunu aktif hale getirir. İmmun sistemi destekler ve E vitamininin antioksidan etkisini güçlendirir. Selenyum mineralinin bütünüyle enzimik fonksiyonlardan kaynak</w:t>
      </w:r>
      <w:r w:rsidRPr="00787314">
        <w:rPr>
          <w:rFonts w:ascii="Minion Pro" w:hAnsi="Minion Pro" w:cs="Times New Roman"/>
          <w:bCs/>
          <w:color w:val="231F20"/>
          <w:sz w:val="22"/>
          <w:szCs w:val="22"/>
          <w:lang w:eastAsia="tr-TR" w:bidi="ar-SA"/>
        </w:rPr>
        <w:lastRenderedPageBreak/>
        <w:t>lanmayan immun sistem tepkileriyle ilgili ve kanserden koruyucu olarak bazı ilave etkilerinin olduğu bilinmektedir. Selenyum immun sistemi güçlendirmekte ve hastalıklardan korunmakta kullanılır. Kolon ve prostat kanserinden ve kalp hastalıklarından korunmada, yaşlanmayı geciktirmede, oksidatif stresi önlemede ve HIV/AIDS’li hastalarda immun sistem fonksiyonlarını güçlendirmekte kullanılmaktadır.</w:t>
      </w:r>
      <w:r w:rsidRPr="00787314">
        <w:rPr>
          <w:rFonts w:ascii="Minion Pro" w:hAnsi="Minion Pro" w:cs="Times New Roman"/>
          <w:bCs/>
          <w:color w:val="231F20"/>
          <w:sz w:val="22"/>
          <w:szCs w:val="22"/>
          <w:vertAlign w:val="superscript"/>
          <w:lang w:eastAsia="tr-TR" w:bidi="ar-SA"/>
        </w:rPr>
        <w:t>223</w:t>
      </w:r>
      <w:r w:rsidRPr="00787314">
        <w:rPr>
          <w:rFonts w:ascii="Minion Pro" w:hAnsi="Minion Pro" w:cs="Times New Roman"/>
          <w:bCs/>
          <w:color w:val="231F20"/>
          <w:sz w:val="22"/>
          <w:szCs w:val="22"/>
          <w:lang w:eastAsia="tr-TR" w:bidi="ar-SA"/>
        </w:rPr>
        <w:t xml:space="preserve"> Selenyumun bitkisel kaynakları selenyum zengini toprakta yetiştirilmiş kabuklu yemişler, sebze ve meyveler, tahıllar ve sarımsaktır. Özellikle karaciğer ve böbrek gibi sakadat ve deniz ürünlerinde de bol miktarda bulunur.</w:t>
      </w:r>
      <w:r w:rsidRPr="00787314">
        <w:rPr>
          <w:rFonts w:ascii="Minion Pro" w:hAnsi="Minion Pro" w:cs="Times New Roman"/>
          <w:bCs/>
          <w:color w:val="231F20"/>
          <w:sz w:val="22"/>
          <w:szCs w:val="22"/>
          <w:vertAlign w:val="superscript"/>
          <w:lang w:eastAsia="tr-TR" w:bidi="ar-SA"/>
        </w:rPr>
        <w:t>157-158,161</w:t>
      </w:r>
      <w:r w:rsidRPr="00787314">
        <w:rPr>
          <w:rFonts w:ascii="Minion Pro" w:hAnsi="Minion Pro" w:cs="Times New Roman"/>
          <w:bCs/>
          <w:color w:val="231F20"/>
          <w:sz w:val="22"/>
          <w:szCs w:val="22"/>
          <w:lang w:eastAsia="tr-TR" w:bidi="ar-SA"/>
        </w:rPr>
        <w:t xml:space="preserve"> Örneğin, iki dilim ekmekte 30 mikrogram, 200 g pişmiş kuru fasulyede 4 mikrogram, 105 g pişirilmiş mercimek veya barbunyada 5 mikrogram, 100 g haşlanmış yeşil sebzelerde ortalama 1-3 mikrogram, bir muz ve portakalda 2 mikrogram, 20 tane badem ve 30 fıstıkta 1 mikrogram selenyum bulunur.</w:t>
      </w:r>
      <w:r w:rsidRPr="00787314">
        <w:rPr>
          <w:rFonts w:ascii="Minion Pro" w:hAnsi="Minion Pro" w:cs="Times New Roman"/>
          <w:bCs/>
          <w:color w:val="231F20"/>
          <w:sz w:val="22"/>
          <w:szCs w:val="22"/>
          <w:vertAlign w:val="superscript"/>
          <w:lang w:eastAsia="tr-TR" w:bidi="ar-SA"/>
        </w:rPr>
        <w:t>196</w:t>
      </w:r>
      <w:r w:rsidRPr="00787314">
        <w:rPr>
          <w:rFonts w:ascii="Minion Pro" w:hAnsi="Minion Pro" w:cs="Times New Roman"/>
          <w:bCs/>
          <w:color w:val="231F20"/>
          <w:sz w:val="22"/>
          <w:szCs w:val="22"/>
          <w:lang w:eastAsia="tr-TR" w:bidi="ar-SA"/>
        </w:rPr>
        <w:t xml:space="preserve"> Selenyum eksikliği özellikle kötü beslenme, selenyum fakiri topraklarda yaşayanlarda, Crohn hastalığı ve çölyak hastalığı gibi hastalıkları olanlarda görülür. Selenyum eksikliğinde kas güçsüzlüğü, aşırı zayıflama, kardiyomiyopati, pankreas hasarı ve bozulmuş immun sistem fonksiyonları şeklinde semptomlar görülür.</w:t>
      </w:r>
      <w:r w:rsidR="00387707" w:rsidRPr="00787314">
        <w:rPr>
          <w:rFonts w:ascii="Minion Pro" w:hAnsi="Minion Pro" w:cs="Times New Roman"/>
          <w:bCs/>
          <w:color w:val="231F20"/>
          <w:sz w:val="22"/>
          <w:szCs w:val="22"/>
          <w:lang w:eastAsia="tr-TR" w:bidi="ar-SA"/>
        </w:rPr>
        <w:t xml:space="preserve"> Bazı klinik çalışmalarda türlü hastalıklar için günlük 200 mcg kullanılmıştır. Fakat bu miktarın uzun vadeli kullanımının diyabet ve yüksek kolesterol riskini artırabileceğine dair sağlam kanıtlar elde edilmiştir. Bunula birlikte gıdalardan alınan selenyum miktarının toksisite riski çok nadirdir.</w:t>
      </w:r>
      <w:r w:rsidRPr="00787314">
        <w:rPr>
          <w:rFonts w:ascii="Minion Pro" w:hAnsi="Minion Pro" w:cs="Times New Roman"/>
          <w:bCs/>
          <w:color w:val="231F20"/>
          <w:sz w:val="22"/>
          <w:szCs w:val="22"/>
          <w:lang w:eastAsia="tr-TR" w:bidi="ar-SA"/>
        </w:rPr>
        <w:t xml:space="preserve"> </w:t>
      </w:r>
      <w:r w:rsidR="00C43EF6" w:rsidRPr="00787314">
        <w:rPr>
          <w:rFonts w:ascii="Minion Pro" w:hAnsi="Minion Pro" w:cs="Times New Roman"/>
          <w:bCs/>
          <w:color w:val="auto"/>
          <w:sz w:val="22"/>
          <w:szCs w:val="22"/>
        </w:rPr>
        <w:t>Tavsiye edilen günlük pediatrik kullanım miktarı 1-3 yaşları arasındaki çocuklarda 20 mcg, 4-8 yaşları arasındaki çocuklarda 30 mcg, 9-13 yaşları arasındaki adolesanlarda 40 mcg</w:t>
      </w:r>
      <w:r w:rsidR="00387707" w:rsidRPr="00787314">
        <w:rPr>
          <w:rFonts w:ascii="Minion Pro" w:hAnsi="Minion Pro" w:cs="Times New Roman"/>
          <w:bCs/>
          <w:color w:val="auto"/>
          <w:sz w:val="22"/>
          <w:szCs w:val="22"/>
        </w:rPr>
        <w:t xml:space="preserve"> ve 14-</w:t>
      </w:r>
      <w:r w:rsidR="00C43EF6" w:rsidRPr="00787314">
        <w:rPr>
          <w:rFonts w:ascii="Minion Pro" w:hAnsi="Minion Pro" w:cs="Times New Roman"/>
          <w:bCs/>
          <w:color w:val="auto"/>
          <w:sz w:val="22"/>
          <w:szCs w:val="22"/>
        </w:rPr>
        <w:t>18 yaşlar</w:t>
      </w:r>
      <w:r w:rsidR="00387707" w:rsidRPr="00787314">
        <w:rPr>
          <w:rFonts w:ascii="Minion Pro" w:hAnsi="Minion Pro" w:cs="Times New Roman"/>
          <w:bCs/>
          <w:color w:val="auto"/>
          <w:sz w:val="22"/>
          <w:szCs w:val="22"/>
        </w:rPr>
        <w:t>ı</w:t>
      </w:r>
      <w:r w:rsidR="00C43EF6" w:rsidRPr="00787314">
        <w:rPr>
          <w:rFonts w:ascii="Minion Pro" w:hAnsi="Minion Pro" w:cs="Times New Roman"/>
          <w:bCs/>
          <w:color w:val="auto"/>
          <w:sz w:val="22"/>
          <w:szCs w:val="22"/>
        </w:rPr>
        <w:t xml:space="preserve"> arasındaki </w:t>
      </w:r>
      <w:r w:rsidR="00387707" w:rsidRPr="00787314">
        <w:rPr>
          <w:rFonts w:ascii="Minion Pro" w:hAnsi="Minion Pro" w:cs="Times New Roman"/>
          <w:bCs/>
          <w:color w:val="auto"/>
          <w:sz w:val="22"/>
          <w:szCs w:val="22"/>
        </w:rPr>
        <w:t>adolesanlar</w:t>
      </w:r>
      <w:r w:rsidR="00C43EF6" w:rsidRPr="00787314">
        <w:rPr>
          <w:rFonts w:ascii="Minion Pro" w:hAnsi="Minion Pro" w:cs="Times New Roman"/>
          <w:bCs/>
          <w:color w:val="auto"/>
          <w:sz w:val="22"/>
          <w:szCs w:val="22"/>
        </w:rPr>
        <w:t xml:space="preserve"> için tavsiye edilen günlük kullanım miktarı </w:t>
      </w:r>
      <w:r w:rsidR="00387707" w:rsidRPr="00787314">
        <w:rPr>
          <w:rFonts w:ascii="Minion Pro" w:hAnsi="Minion Pro" w:cs="Times New Roman"/>
          <w:bCs/>
          <w:color w:val="auto"/>
          <w:sz w:val="22"/>
          <w:szCs w:val="22"/>
        </w:rPr>
        <w:t>55</w:t>
      </w:r>
      <w:r w:rsidR="00C43EF6" w:rsidRPr="00787314">
        <w:rPr>
          <w:rFonts w:ascii="Minion Pro" w:hAnsi="Minion Pro" w:cs="Times New Roman"/>
          <w:bCs/>
          <w:color w:val="auto"/>
          <w:sz w:val="22"/>
          <w:szCs w:val="22"/>
        </w:rPr>
        <w:t xml:space="preserve"> mcg</w:t>
      </w:r>
      <w:r w:rsidR="00387707" w:rsidRPr="00787314">
        <w:rPr>
          <w:rFonts w:ascii="Minion Pro" w:hAnsi="Minion Pro" w:cs="Times New Roman"/>
          <w:bCs/>
          <w:color w:val="auto"/>
          <w:sz w:val="22"/>
          <w:szCs w:val="22"/>
        </w:rPr>
        <w:t>'dır.</w:t>
      </w:r>
      <w:r w:rsidR="00387707" w:rsidRPr="00787314">
        <w:rPr>
          <w:rFonts w:ascii="Minion Pro" w:hAnsi="Minion Pro" w:cs="Times New Roman"/>
          <w:bCs/>
          <w:color w:val="231F20"/>
          <w:sz w:val="22"/>
          <w:szCs w:val="22"/>
          <w:lang w:eastAsia="tr-TR" w:bidi="ar-SA"/>
        </w:rPr>
        <w:t xml:space="preserve"> 19 yaş ve üstündeki yetişkinler için tavsiye edilen günlük selenyum kullanım miktarı 55 mcg, hamilelerde 60 mcg ve süt verenlerde ise 70 mcg'dır</w:t>
      </w:r>
      <w:r w:rsidR="00387707" w:rsidRPr="00787314">
        <w:rPr>
          <w:rFonts w:ascii="Minion Pro" w:hAnsi="Minion Pro" w:cs="Times New Roman"/>
          <w:bCs/>
          <w:color w:val="auto"/>
          <w:sz w:val="22"/>
          <w:szCs w:val="22"/>
        </w:rPr>
        <w:t>.</w:t>
      </w:r>
      <w:r w:rsidR="00C43EF6" w:rsidRPr="00787314">
        <w:rPr>
          <w:rFonts w:ascii="Minion Pro" w:hAnsi="Minion Pro" w:cs="Times New Roman"/>
          <w:bCs/>
          <w:color w:val="auto"/>
          <w:sz w:val="22"/>
          <w:szCs w:val="22"/>
          <w:vertAlign w:val="superscript"/>
        </w:rPr>
        <w:t>2</w:t>
      </w:r>
      <w:r w:rsidR="00387707" w:rsidRPr="00787314">
        <w:rPr>
          <w:rFonts w:ascii="Minion Pro" w:hAnsi="Minion Pro" w:cs="Times New Roman"/>
          <w:bCs/>
          <w:color w:val="auto"/>
          <w:sz w:val="22"/>
          <w:szCs w:val="22"/>
          <w:vertAlign w:val="superscript"/>
        </w:rPr>
        <w:t>82</w:t>
      </w:r>
    </w:p>
    <w:p w:rsidR="00FE5A89" w:rsidRPr="00787314" w:rsidRDefault="00FE5A89" w:rsidP="00FE5A89">
      <w:pPr>
        <w:pStyle w:val="AralkYok1"/>
        <w:widowControl/>
        <w:tabs>
          <w:tab w:val="left" w:pos="2127"/>
        </w:tabs>
        <w:suppressAutoHyphens/>
        <w:rPr>
          <w:rFonts w:ascii="Minion Pro" w:hAnsi="Minion Pro" w:cs="Times New Roman"/>
          <w:b/>
          <w:sz w:val="22"/>
          <w:szCs w:val="22"/>
          <w:lang w:eastAsia="en-US"/>
        </w:rPr>
      </w:pPr>
    </w:p>
    <w:p w:rsidR="00FE5A89" w:rsidRPr="00787314" w:rsidRDefault="00FE5A89" w:rsidP="00FE5A89">
      <w:pPr>
        <w:pStyle w:val="AralkYok1"/>
        <w:widowControl/>
        <w:tabs>
          <w:tab w:val="left" w:pos="2127"/>
        </w:tabs>
        <w:suppressAutoHyphens/>
        <w:rPr>
          <w:rFonts w:ascii="Minion Pro" w:hAnsi="Minion Pro" w:cs="Times New Roman"/>
          <w:color w:val="0070C0"/>
          <w:sz w:val="22"/>
          <w:szCs w:val="22"/>
          <w:lang w:eastAsia="en-US"/>
        </w:rPr>
      </w:pPr>
      <w:r w:rsidRPr="00787314">
        <w:rPr>
          <w:rFonts w:ascii="Minion Pro" w:hAnsi="Minion Pro" w:cs="Times New Roman"/>
          <w:i/>
          <w:color w:val="0070C0"/>
          <w:sz w:val="22"/>
          <w:szCs w:val="22"/>
          <w:lang w:eastAsia="en-US"/>
        </w:rPr>
        <w:t>Çinko</w:t>
      </w:r>
      <w:r w:rsidRPr="00787314">
        <w:rPr>
          <w:rFonts w:ascii="Minion Pro" w:hAnsi="Minion Pro" w:cs="Times New Roman"/>
          <w:color w:val="0070C0"/>
          <w:sz w:val="22"/>
          <w:szCs w:val="22"/>
          <w:lang w:eastAsia="en-US"/>
        </w:rPr>
        <w:t xml:space="preserve"> (</w:t>
      </w:r>
      <w:r w:rsidRPr="00787314">
        <w:rPr>
          <w:rFonts w:ascii="Minion Pro" w:hAnsi="Minion Pro" w:cs="Times New Roman"/>
          <w:i/>
          <w:color w:val="0070C0"/>
          <w:sz w:val="22"/>
          <w:szCs w:val="22"/>
          <w:lang w:eastAsia="en-US"/>
        </w:rPr>
        <w:t>Zn</w:t>
      </w:r>
      <w:r w:rsidRPr="00787314">
        <w:rPr>
          <w:rFonts w:ascii="Minion Pro" w:hAnsi="Minion Pro" w:cs="Times New Roman"/>
          <w:color w:val="0070C0"/>
          <w:sz w:val="22"/>
          <w:szCs w:val="22"/>
          <w:lang w:eastAsia="en-US"/>
        </w:rPr>
        <w:t>)</w:t>
      </w:r>
    </w:p>
    <w:p w:rsidR="005F15C1" w:rsidRPr="00787314" w:rsidRDefault="00FE5A89" w:rsidP="005F15C1">
      <w:pPr>
        <w:pStyle w:val="AralkYok1"/>
        <w:widowControl/>
        <w:tabs>
          <w:tab w:val="left" w:pos="2127"/>
        </w:tabs>
        <w:suppressAutoHyphens/>
        <w:rPr>
          <w:rFonts w:ascii="Minion Pro" w:hAnsi="Minion Pro" w:cs="Times New Roman"/>
          <w:bCs/>
          <w:color w:val="231F20"/>
          <w:sz w:val="22"/>
          <w:szCs w:val="22"/>
          <w:vertAlign w:val="superscript"/>
          <w:lang w:eastAsia="tr-TR" w:bidi="ar-SA"/>
        </w:rPr>
      </w:pPr>
      <w:r w:rsidRPr="00787314">
        <w:rPr>
          <w:rFonts w:ascii="Minion Pro" w:hAnsi="Minion Pro" w:cs="Times New Roman"/>
          <w:bCs/>
          <w:color w:val="231F20"/>
          <w:sz w:val="22"/>
          <w:szCs w:val="22"/>
          <w:lang w:eastAsia="tr-TR" w:bidi="ar-SA"/>
        </w:rPr>
        <w:t>Çinko hücre içinde demirden sonra en çok miktarda bulunan eser mineraldir.</w:t>
      </w:r>
      <w:r w:rsidRPr="00787314">
        <w:rPr>
          <w:rFonts w:ascii="Minion Pro" w:hAnsi="Minion Pro" w:cs="Times New Roman"/>
          <w:bCs/>
          <w:color w:val="231F20"/>
          <w:sz w:val="22"/>
          <w:szCs w:val="22"/>
          <w:vertAlign w:val="superscript"/>
          <w:lang w:eastAsia="tr-TR" w:bidi="ar-SA"/>
        </w:rPr>
        <w:t>196</w:t>
      </w:r>
      <w:r w:rsidRPr="00787314">
        <w:rPr>
          <w:rFonts w:ascii="Minion Pro" w:hAnsi="Minion Pro" w:cs="Times New Roman"/>
          <w:bCs/>
          <w:color w:val="231F20"/>
          <w:sz w:val="22"/>
          <w:szCs w:val="22"/>
          <w:lang w:eastAsia="tr-TR" w:bidi="ar-SA"/>
        </w:rPr>
        <w:t xml:space="preserve"> Vücudumuzda yaşayan bütün hücrelerde bulunur ve türlü biyolojik fonksiyonlara sahiptir.</w:t>
      </w:r>
      <w:r w:rsidRPr="00787314">
        <w:rPr>
          <w:rFonts w:ascii="Minion Pro" w:hAnsi="Minion Pro" w:cs="Times New Roman"/>
          <w:bCs/>
          <w:color w:val="231F20"/>
          <w:sz w:val="22"/>
          <w:szCs w:val="22"/>
          <w:vertAlign w:val="superscript"/>
          <w:lang w:eastAsia="tr-TR" w:bidi="ar-SA"/>
        </w:rPr>
        <w:t>225</w:t>
      </w:r>
      <w:r w:rsidRPr="00787314">
        <w:rPr>
          <w:rFonts w:ascii="Minion Pro" w:hAnsi="Minion Pro" w:cs="Times New Roman"/>
          <w:bCs/>
          <w:color w:val="231F20"/>
          <w:sz w:val="22"/>
          <w:szCs w:val="22"/>
          <w:lang w:eastAsia="tr-TR" w:bidi="ar-SA"/>
        </w:rPr>
        <w:t xml:space="preserve"> İnsan vücudunda yaklaşık olarak toplam 2 g çinko gerçi bütün vücut doku ve sıvısında bulunsa da %60’ı  iskelet üzerinde bulunan kaslarda ve %30’u da kemik kütlesinde bulunur.</w:t>
      </w:r>
      <w:r w:rsidRPr="00787314">
        <w:rPr>
          <w:rFonts w:ascii="Minion Pro" w:hAnsi="Minion Pro" w:cs="Times New Roman"/>
          <w:bCs/>
          <w:color w:val="231F20"/>
          <w:sz w:val="22"/>
          <w:szCs w:val="22"/>
          <w:vertAlign w:val="superscript"/>
          <w:lang w:eastAsia="tr-TR" w:bidi="ar-SA"/>
        </w:rPr>
        <w:t>226</w:t>
      </w:r>
      <w:r w:rsidRPr="00787314">
        <w:rPr>
          <w:rFonts w:ascii="Minion Pro" w:hAnsi="Minion Pro" w:cs="Times New Roman"/>
          <w:sz w:val="22"/>
          <w:szCs w:val="22"/>
        </w:rPr>
        <w:t xml:space="preserve"> </w:t>
      </w:r>
      <w:r w:rsidRPr="00787314">
        <w:rPr>
          <w:rFonts w:ascii="Minion Pro" w:hAnsi="Minion Pro" w:cs="Times New Roman"/>
          <w:bCs/>
          <w:color w:val="231F20"/>
          <w:sz w:val="22"/>
          <w:szCs w:val="22"/>
          <w:lang w:eastAsia="tr-TR" w:bidi="ar-SA"/>
        </w:rPr>
        <w:t>Çinko absorpsiyonunun çok çeşitli faktörler tarafından yönetildiği ve uygun günlük gıda takviyesi olarak çinko alım miktarının vücudumuzdaki yeterli çinko statüsünün mutlak göstergesi olmayabileceği artık bilinmektedir. Yemeklerle yüksek miktarda alınan çinko, çinko absorpsiyonunda ufak ta olsa azalmalara neden olur. Buğday, mısır ve pirinç gibi yüksek fitat içeren gıdalar, güçlü ve çözülmeyen komplekslerin oluşumuna neden olduğu için çinko absorpsiyonunu dikkate değer ölçüde azaltır.</w:t>
      </w:r>
      <w:r w:rsidRPr="00787314">
        <w:rPr>
          <w:rFonts w:ascii="Minion Pro" w:hAnsi="Minion Pro" w:cs="Times New Roman"/>
          <w:bCs/>
          <w:color w:val="231F20"/>
          <w:sz w:val="22"/>
          <w:szCs w:val="22"/>
          <w:vertAlign w:val="superscript"/>
          <w:lang w:eastAsia="tr-TR" w:bidi="ar-SA"/>
        </w:rPr>
        <w:t>228</w:t>
      </w:r>
      <w:r w:rsidRPr="00787314">
        <w:rPr>
          <w:rFonts w:ascii="Minion Pro" w:hAnsi="Minion Pro" w:cs="Times New Roman"/>
          <w:bCs/>
          <w:color w:val="231F20"/>
          <w:sz w:val="22"/>
          <w:szCs w:val="22"/>
          <w:lang w:eastAsia="tr-TR" w:bidi="ar-SA"/>
        </w:rPr>
        <w:t xml:space="preserve"> Potansiyel olarak kalsiyum, demir, bakır ve kadmiyumun çinko absorpsiyonunu azaltacağına dair görüşler artmaktadır. </w:t>
      </w:r>
      <w:r w:rsidR="00272252" w:rsidRPr="00787314">
        <w:rPr>
          <w:rFonts w:ascii="Minion Pro" w:hAnsi="Minion Pro" w:cs="Times New Roman"/>
          <w:bCs/>
          <w:color w:val="231F20"/>
          <w:sz w:val="22"/>
          <w:szCs w:val="22"/>
          <w:lang w:eastAsia="tr-TR" w:bidi="ar-SA"/>
        </w:rPr>
        <w:t xml:space="preserve">Özellikle çinko ve bakır elementleri arasında sıkı bir ilişki sözkonusudur. Birisinin aşırı alınması diğerinin eksikliği sonucunu doğurabilir. Dolaysıyla çinko tüketiminde mutlaka bakır minerali de belli oranlarda alınmalıdır. </w:t>
      </w:r>
      <w:r w:rsidRPr="00787314">
        <w:rPr>
          <w:rFonts w:ascii="Minion Pro" w:hAnsi="Minion Pro" w:cs="Times New Roman"/>
          <w:bCs/>
          <w:color w:val="231F20"/>
          <w:sz w:val="22"/>
          <w:szCs w:val="22"/>
          <w:lang w:eastAsia="tr-TR" w:bidi="ar-SA"/>
        </w:rPr>
        <w:t>Yanısıra, gıdalardaki hayvansal proteinlerin oranı ile çinko absorpsiyonu arasında pozitif bir korelasyon sözkonusudur. Histidin ve metionin gibi amino asitler ve sitrik, malik ve laktik asitler gibi organik asitler çinko absorpsiyonunu arttırabilir.</w:t>
      </w:r>
      <w:r w:rsidRPr="00787314">
        <w:rPr>
          <w:rFonts w:ascii="Minion Pro" w:hAnsi="Minion Pro" w:cs="Times New Roman"/>
          <w:bCs/>
          <w:color w:val="231F20"/>
          <w:sz w:val="22"/>
          <w:szCs w:val="22"/>
          <w:vertAlign w:val="superscript"/>
          <w:lang w:eastAsia="tr-TR" w:bidi="ar-SA"/>
        </w:rPr>
        <w:t>157</w:t>
      </w:r>
      <w:r w:rsidRPr="00787314">
        <w:rPr>
          <w:rFonts w:ascii="Minion Pro" w:hAnsi="Minion Pro" w:cs="Times New Roman"/>
          <w:bCs/>
          <w:color w:val="231F20"/>
          <w:sz w:val="22"/>
          <w:szCs w:val="22"/>
          <w:lang w:eastAsia="tr-TR" w:bidi="ar-SA"/>
        </w:rPr>
        <w:t xml:space="preserve">  Çinko, 200’den fazla enzimin zaruri bir unsurudur. Protein, karbonhidrat, lipid ve nükleik asitlerin metabolizmalarında önemli roller oynar. DNA, RNA ve protein sentezleri de dahil olmak üzere türlü fizyolojik ve biyokimyasal süreçlerde kofaktör görevi üstlenir. Serbest radikalleri yok eder. Süperoksit dismütazın bir kofaktörüdür. Çinko retinol bağlayıcı proteinin hepatik sentezinde gereklidir. Bu protein A vitamininin taşınmasında etkilidir. Çinko hücre zarlarının bütünlüğü ve yapısının korunmasında zaruri</w:t>
      </w:r>
      <w:r w:rsidR="006C07FD" w:rsidRPr="00787314">
        <w:rPr>
          <w:rFonts w:ascii="Minion Pro" w:hAnsi="Minion Pro" w:cs="Times New Roman"/>
          <w:bCs/>
          <w:color w:val="231F20"/>
          <w:sz w:val="22"/>
          <w:szCs w:val="22"/>
          <w:lang w:eastAsia="tr-TR" w:bidi="ar-SA"/>
        </w:rPr>
        <w:t xml:space="preserve"> bir elementti</w:t>
      </w:r>
      <w:r w:rsidRPr="00787314">
        <w:rPr>
          <w:rFonts w:ascii="Minion Pro" w:hAnsi="Minion Pro" w:cs="Times New Roman"/>
          <w:bCs/>
          <w:color w:val="231F20"/>
          <w:sz w:val="22"/>
          <w:szCs w:val="22"/>
          <w:lang w:eastAsia="tr-TR" w:bidi="ar-SA"/>
        </w:rPr>
        <w:t xml:space="preserve">r. </w:t>
      </w:r>
      <w:r w:rsidR="006C07FD" w:rsidRPr="00787314">
        <w:rPr>
          <w:rFonts w:ascii="Minion Pro" w:hAnsi="Minion Pro" w:cs="Times New Roman"/>
          <w:bCs/>
          <w:color w:val="231F20"/>
          <w:sz w:val="22"/>
          <w:szCs w:val="22"/>
          <w:lang w:eastAsia="tr-TR" w:bidi="ar-SA"/>
        </w:rPr>
        <w:t>B</w:t>
      </w:r>
      <w:r w:rsidRPr="00787314">
        <w:rPr>
          <w:rFonts w:ascii="Minion Pro" w:hAnsi="Minion Pro" w:cs="Times New Roman"/>
          <w:bCs/>
          <w:color w:val="231F20"/>
          <w:sz w:val="22"/>
          <w:szCs w:val="22"/>
          <w:lang w:eastAsia="tr-TR" w:bidi="ar-SA"/>
        </w:rPr>
        <w:t>üyüme ve gelişme, immun sistem ve nörolojik fonksiyonlar, çoğalma ve genlerin regülasyonu gibi pek çok süreçte önemli roller üstlenir. Çinkonun hayvansal gıda kaynakları kırmızı et, yumurta, deniz ürünleri ve karaciğer en iyi kaynaklarıdır. Fakat, kabuklu yemişler, baklagiller, tahıllar, bira mayası, mantarlar, yeşil fasulye ve kabak çekirdeği de önemli bitkisel kaynaklardan sayılabilir.</w:t>
      </w:r>
      <w:r w:rsidRPr="00787314">
        <w:rPr>
          <w:rFonts w:ascii="Minion Pro" w:hAnsi="Minion Pro" w:cs="Times New Roman"/>
          <w:bCs/>
          <w:color w:val="231F20"/>
          <w:sz w:val="22"/>
          <w:szCs w:val="22"/>
          <w:vertAlign w:val="superscript"/>
          <w:lang w:eastAsia="tr-TR" w:bidi="ar-SA"/>
        </w:rPr>
        <w:t>157-158,161</w:t>
      </w:r>
      <w:r w:rsidRPr="00787314">
        <w:rPr>
          <w:rFonts w:ascii="Minion Pro" w:hAnsi="Minion Pro" w:cs="Times New Roman"/>
          <w:bCs/>
          <w:color w:val="231F20"/>
          <w:sz w:val="22"/>
          <w:szCs w:val="22"/>
          <w:lang w:eastAsia="tr-TR" w:bidi="ar-SA"/>
        </w:rPr>
        <w:t xml:space="preserve"> Örneğin; iki dilim kahverengi ekmekte 0.7 mg, iki dilim tam kepekli ekmekte 1.3 mg, 150 g haşlanmış beyaz makarnada </w:t>
      </w:r>
      <w:r w:rsidRPr="00787314">
        <w:rPr>
          <w:rFonts w:ascii="Minion Pro" w:hAnsi="Minion Pro" w:cs="Times New Roman"/>
          <w:bCs/>
          <w:color w:val="231F20"/>
          <w:sz w:val="22"/>
          <w:szCs w:val="22"/>
          <w:lang w:eastAsia="tr-TR" w:bidi="ar-SA"/>
        </w:rPr>
        <w:lastRenderedPageBreak/>
        <w:t>0.7 mg, 165 g pirinçte 1 mg,  100 g haşlanmış yeşik sebzelerde ortalam 0.4 mg, 150 g haşlanmış patateste 0.5 mg, 155 g mercimekte 1.5 mg, 8 adet kurutulmuş kayısıda 0.2 mg, 4 incirde 0.3 mg, 1 muzda 0.2 mg, yarım avokadoda 0.3 mg ve 25 g fıstıkta 1 mg çinko bulunur.</w:t>
      </w:r>
      <w:r w:rsidRPr="00787314">
        <w:rPr>
          <w:rFonts w:ascii="Minion Pro" w:hAnsi="Minion Pro" w:cs="Times New Roman"/>
          <w:bCs/>
          <w:color w:val="231F20"/>
          <w:sz w:val="22"/>
          <w:szCs w:val="22"/>
          <w:vertAlign w:val="superscript"/>
          <w:lang w:eastAsia="tr-TR" w:bidi="ar-SA"/>
        </w:rPr>
        <w:t>196</w:t>
      </w:r>
      <w:r w:rsidRPr="00787314">
        <w:rPr>
          <w:rFonts w:ascii="Minion Pro" w:hAnsi="Minion Pro" w:cs="Times New Roman"/>
          <w:bCs/>
          <w:color w:val="231F20"/>
          <w:sz w:val="22"/>
          <w:szCs w:val="22"/>
          <w:lang w:eastAsia="tr-TR" w:bidi="ar-SA"/>
        </w:rPr>
        <w:t xml:space="preserve"> Çinko yetersizliğinde saç dökülmesi, yetersiz gelişme ve büyüme, ciltte kızarıklıklar, aşırı ishal, immun sistem zayıflığı, iyileşmeyen yaralar, iştahsızlık, tat alma dokusunun bozulması, gece körlüğü, korneanın bulutlanması ve davranışsal bozukluklar görülür. Diüretikler, antikonvülsanlar, demir takviyeleri, antasitler ve oral kontraseptifler çinko depolarını tüketir.</w:t>
      </w:r>
      <w:r w:rsidRPr="00787314">
        <w:rPr>
          <w:rFonts w:ascii="Minion Pro" w:hAnsi="Minion Pro" w:cs="Times New Roman"/>
          <w:bCs/>
          <w:color w:val="231F20"/>
          <w:sz w:val="22"/>
          <w:szCs w:val="22"/>
          <w:vertAlign w:val="superscript"/>
          <w:lang w:eastAsia="tr-TR" w:bidi="ar-SA"/>
        </w:rPr>
        <w:t>158,161</w:t>
      </w:r>
      <w:r w:rsidR="00387707" w:rsidRPr="00787314">
        <w:rPr>
          <w:rFonts w:ascii="Minion Pro" w:hAnsi="Minion Pro" w:cs="Times New Roman"/>
          <w:sz w:val="22"/>
          <w:szCs w:val="22"/>
        </w:rPr>
        <w:t xml:space="preserve"> </w:t>
      </w:r>
      <w:r w:rsidR="005F15C1" w:rsidRPr="00787314">
        <w:rPr>
          <w:rFonts w:ascii="Minion Pro" w:hAnsi="Minion Pro" w:cs="Times New Roman"/>
          <w:sz w:val="22"/>
          <w:szCs w:val="22"/>
        </w:rPr>
        <w:t xml:space="preserve">Araştırmalar günde 40 mg'dan daha az çinko alımının güvenli olduğunu bildirmekle birlikte uzun süreli ve bu miktardan daha fazla tüketim miktarlarının ne gibi sonuçlar doğurabileceği konusunda kesin bir kanıt sunmamaktadır. </w:t>
      </w:r>
      <w:r w:rsidR="00272252" w:rsidRPr="00787314">
        <w:rPr>
          <w:rFonts w:ascii="Minion Pro" w:hAnsi="Minion Pro" w:cs="Times New Roman"/>
          <w:bCs/>
          <w:color w:val="auto"/>
          <w:sz w:val="22"/>
          <w:szCs w:val="22"/>
        </w:rPr>
        <w:t xml:space="preserve">Tavsiye edilen günlük pediatrik kullanım miktarı yenidoğanlar ile 6 aylık bebeklerde 2 mg, 7 aylık bebekler ile 12 aylık bebeklerde 3 mg, 1-3 yaşları arasındaki çocuklarda 3 mg, 4-8 yaşları arasındaki çocuklarda 5 mg, 9-13 yaşları arasındaki çocuklarda ise 8 mg'dır. 14-18 yaşları arasındaki adolesan erkeklerde 11 mg ve 14-18 yaşları arasındaki adolesan kızlarda 9 mg'dır. 19 yaş ve üstündeki yetişkin erkekler için tavsiye edilen günlük kullanım miktarı </w:t>
      </w:r>
      <w:r w:rsidR="009D6C76" w:rsidRPr="00787314">
        <w:rPr>
          <w:rFonts w:ascii="Minion Pro" w:hAnsi="Minion Pro" w:cs="Times New Roman"/>
          <w:bCs/>
          <w:color w:val="auto"/>
          <w:sz w:val="22"/>
          <w:szCs w:val="22"/>
        </w:rPr>
        <w:t>11</w:t>
      </w:r>
      <w:r w:rsidR="00272252" w:rsidRPr="00787314">
        <w:rPr>
          <w:rFonts w:ascii="Minion Pro" w:hAnsi="Minion Pro" w:cs="Times New Roman"/>
          <w:bCs/>
          <w:color w:val="auto"/>
          <w:sz w:val="22"/>
          <w:szCs w:val="22"/>
        </w:rPr>
        <w:t xml:space="preserve"> mg</w:t>
      </w:r>
      <w:r w:rsidR="009D6C76" w:rsidRPr="00787314">
        <w:rPr>
          <w:rFonts w:ascii="Minion Pro" w:hAnsi="Minion Pro" w:cs="Times New Roman"/>
          <w:bCs/>
          <w:color w:val="auto"/>
          <w:sz w:val="22"/>
          <w:szCs w:val="22"/>
        </w:rPr>
        <w:t xml:space="preserve"> ve</w:t>
      </w:r>
      <w:r w:rsidR="00272252" w:rsidRPr="00787314">
        <w:rPr>
          <w:rFonts w:ascii="Minion Pro" w:hAnsi="Minion Pro" w:cs="Times New Roman"/>
          <w:bCs/>
          <w:color w:val="auto"/>
          <w:sz w:val="22"/>
          <w:szCs w:val="22"/>
        </w:rPr>
        <w:t xml:space="preserve"> 19 yaş ve üstü</w:t>
      </w:r>
      <w:r w:rsidR="009D6C76" w:rsidRPr="00787314">
        <w:rPr>
          <w:rFonts w:ascii="Minion Pro" w:hAnsi="Minion Pro" w:cs="Times New Roman"/>
          <w:bCs/>
          <w:color w:val="auto"/>
          <w:sz w:val="22"/>
          <w:szCs w:val="22"/>
        </w:rPr>
        <w:t>ndeki</w:t>
      </w:r>
      <w:r w:rsidR="00272252" w:rsidRPr="00787314">
        <w:rPr>
          <w:rFonts w:ascii="Minion Pro" w:hAnsi="Minion Pro" w:cs="Times New Roman"/>
          <w:bCs/>
          <w:color w:val="auto"/>
          <w:sz w:val="22"/>
          <w:szCs w:val="22"/>
        </w:rPr>
        <w:t xml:space="preserve"> kadınlarda 8 mg</w:t>
      </w:r>
      <w:r w:rsidR="009D6C76" w:rsidRPr="00787314">
        <w:rPr>
          <w:rFonts w:ascii="Minion Pro" w:hAnsi="Minion Pro" w:cs="Times New Roman"/>
          <w:bCs/>
          <w:color w:val="auto"/>
          <w:sz w:val="22"/>
          <w:szCs w:val="22"/>
        </w:rPr>
        <w:t>'dır. 14-18 yaşları arasındaki</w:t>
      </w:r>
      <w:r w:rsidR="00272252" w:rsidRPr="00787314">
        <w:rPr>
          <w:rFonts w:ascii="Minion Pro" w:hAnsi="Minion Pro" w:cs="Times New Roman"/>
          <w:bCs/>
          <w:color w:val="auto"/>
          <w:sz w:val="22"/>
          <w:szCs w:val="22"/>
        </w:rPr>
        <w:t xml:space="preserve"> </w:t>
      </w:r>
      <w:r w:rsidR="00272252" w:rsidRPr="00787314">
        <w:rPr>
          <w:rFonts w:ascii="Minion Pro" w:hAnsi="Minion Pro" w:cs="Times New Roman"/>
          <w:color w:val="020202"/>
          <w:sz w:val="22"/>
          <w:szCs w:val="22"/>
          <w:lang w:eastAsia="tr-TR" w:bidi="ar-SA"/>
        </w:rPr>
        <w:t xml:space="preserve">hamilelerde </w:t>
      </w:r>
      <w:r w:rsidR="009D6C76" w:rsidRPr="00787314">
        <w:rPr>
          <w:rFonts w:ascii="Minion Pro" w:hAnsi="Minion Pro" w:cs="Times New Roman"/>
          <w:color w:val="020202"/>
          <w:sz w:val="22"/>
          <w:szCs w:val="22"/>
          <w:lang w:eastAsia="tr-TR" w:bidi="ar-SA"/>
        </w:rPr>
        <w:t>1</w:t>
      </w:r>
      <w:r w:rsidR="00272252" w:rsidRPr="00787314">
        <w:rPr>
          <w:rFonts w:ascii="Minion Pro" w:hAnsi="Minion Pro" w:cs="Times New Roman"/>
          <w:color w:val="020202"/>
          <w:sz w:val="22"/>
          <w:szCs w:val="22"/>
          <w:lang w:eastAsia="tr-TR" w:bidi="ar-SA"/>
        </w:rPr>
        <w:t>2 mg</w:t>
      </w:r>
      <w:r w:rsidR="009D6C76" w:rsidRPr="00787314">
        <w:rPr>
          <w:rFonts w:ascii="Minion Pro" w:hAnsi="Minion Pro" w:cs="Times New Roman"/>
          <w:color w:val="020202"/>
          <w:sz w:val="22"/>
          <w:szCs w:val="22"/>
          <w:lang w:eastAsia="tr-TR" w:bidi="ar-SA"/>
        </w:rPr>
        <w:t>, 19 yaşındaki ve daha büyük hamilelerde 11 mg,</w:t>
      </w:r>
      <w:r w:rsidR="00272252" w:rsidRPr="00787314">
        <w:rPr>
          <w:rFonts w:ascii="Minion Pro" w:hAnsi="Minion Pro" w:cs="Times New Roman"/>
          <w:color w:val="020202"/>
          <w:sz w:val="22"/>
          <w:szCs w:val="22"/>
          <w:lang w:eastAsia="tr-TR" w:bidi="ar-SA"/>
        </w:rPr>
        <w:t xml:space="preserve"> </w:t>
      </w:r>
      <w:r w:rsidR="009D6C76" w:rsidRPr="00787314">
        <w:rPr>
          <w:rFonts w:ascii="Minion Pro" w:hAnsi="Minion Pro" w:cs="Times New Roman"/>
          <w:bCs/>
          <w:color w:val="auto"/>
          <w:sz w:val="22"/>
          <w:szCs w:val="22"/>
        </w:rPr>
        <w:t>14-18 yaşları arasındaki</w:t>
      </w:r>
      <w:r w:rsidR="00272252" w:rsidRPr="00787314">
        <w:rPr>
          <w:rFonts w:ascii="Minion Pro" w:hAnsi="Minion Pro" w:cs="Times New Roman"/>
          <w:color w:val="020202"/>
          <w:sz w:val="22"/>
          <w:szCs w:val="22"/>
          <w:lang w:eastAsia="tr-TR" w:bidi="ar-SA"/>
        </w:rPr>
        <w:t xml:space="preserve"> süt verenlerde</w:t>
      </w:r>
      <w:r w:rsidR="009D6C76" w:rsidRPr="00787314">
        <w:rPr>
          <w:rFonts w:ascii="Minion Pro" w:hAnsi="Minion Pro" w:cs="Times New Roman"/>
          <w:color w:val="020202"/>
          <w:sz w:val="22"/>
          <w:szCs w:val="22"/>
          <w:lang w:eastAsia="tr-TR" w:bidi="ar-SA"/>
        </w:rPr>
        <w:t xml:space="preserve"> 13 mg ve 19 yaşındaki ve daha büyük sütveren ann</w:t>
      </w:r>
      <w:r w:rsidR="005F15C1" w:rsidRPr="00787314">
        <w:rPr>
          <w:rFonts w:ascii="Minion Pro" w:hAnsi="Minion Pro" w:cs="Times New Roman"/>
          <w:color w:val="020202"/>
          <w:sz w:val="22"/>
          <w:szCs w:val="22"/>
          <w:lang w:eastAsia="tr-TR" w:bidi="ar-SA"/>
        </w:rPr>
        <w:t>e</w:t>
      </w:r>
      <w:r w:rsidR="009D6C76" w:rsidRPr="00787314">
        <w:rPr>
          <w:rFonts w:ascii="Minion Pro" w:hAnsi="Minion Pro" w:cs="Times New Roman"/>
          <w:color w:val="020202"/>
          <w:sz w:val="22"/>
          <w:szCs w:val="22"/>
          <w:lang w:eastAsia="tr-TR" w:bidi="ar-SA"/>
        </w:rPr>
        <w:t>lerde</w:t>
      </w:r>
      <w:r w:rsidR="00272252" w:rsidRPr="00787314">
        <w:rPr>
          <w:rFonts w:ascii="Minion Pro" w:hAnsi="Minion Pro" w:cs="Times New Roman"/>
          <w:color w:val="020202"/>
          <w:sz w:val="22"/>
          <w:szCs w:val="22"/>
          <w:lang w:eastAsia="tr-TR" w:bidi="ar-SA"/>
        </w:rPr>
        <w:t xml:space="preserve"> ise </w:t>
      </w:r>
      <w:r w:rsidR="005F15C1" w:rsidRPr="00787314">
        <w:rPr>
          <w:rFonts w:ascii="Minion Pro" w:hAnsi="Minion Pro" w:cs="Times New Roman"/>
          <w:color w:val="020202"/>
          <w:sz w:val="22"/>
          <w:szCs w:val="22"/>
          <w:lang w:eastAsia="tr-TR" w:bidi="ar-SA"/>
        </w:rPr>
        <w:t>12</w:t>
      </w:r>
      <w:r w:rsidR="00272252" w:rsidRPr="00787314">
        <w:rPr>
          <w:rFonts w:ascii="Minion Pro" w:hAnsi="Minion Pro" w:cs="Times New Roman"/>
          <w:color w:val="020202"/>
          <w:sz w:val="22"/>
          <w:szCs w:val="22"/>
          <w:lang w:eastAsia="tr-TR" w:bidi="ar-SA"/>
        </w:rPr>
        <w:t xml:space="preserve"> mg</w:t>
      </w:r>
      <w:r w:rsidR="005F15C1" w:rsidRPr="00787314">
        <w:rPr>
          <w:rFonts w:ascii="Minion Pro" w:hAnsi="Minion Pro" w:cs="Times New Roman"/>
          <w:color w:val="020202"/>
          <w:sz w:val="22"/>
          <w:szCs w:val="22"/>
          <w:lang w:eastAsia="tr-TR" w:bidi="ar-SA"/>
        </w:rPr>
        <w:t>'dır</w:t>
      </w:r>
      <w:r w:rsidR="00272252" w:rsidRPr="00787314">
        <w:rPr>
          <w:rFonts w:ascii="Minion Pro" w:hAnsi="Minion Pro" w:cs="Times New Roman"/>
          <w:bCs/>
          <w:color w:val="auto"/>
          <w:sz w:val="22"/>
          <w:szCs w:val="22"/>
        </w:rPr>
        <w:t>.</w:t>
      </w:r>
      <w:r w:rsidR="00272252" w:rsidRPr="00787314">
        <w:rPr>
          <w:rFonts w:ascii="Minion Pro" w:hAnsi="Minion Pro" w:cs="Times New Roman"/>
          <w:bCs/>
          <w:color w:val="auto"/>
          <w:sz w:val="22"/>
          <w:szCs w:val="22"/>
          <w:vertAlign w:val="superscript"/>
        </w:rPr>
        <w:t>28</w:t>
      </w:r>
      <w:r w:rsidR="005F15C1" w:rsidRPr="00787314">
        <w:rPr>
          <w:rFonts w:ascii="Minion Pro" w:hAnsi="Minion Pro" w:cs="Times New Roman"/>
          <w:bCs/>
          <w:color w:val="auto"/>
          <w:sz w:val="22"/>
          <w:szCs w:val="22"/>
          <w:vertAlign w:val="superscript"/>
        </w:rPr>
        <w:t>3</w:t>
      </w:r>
      <w:r w:rsidR="005F15C1" w:rsidRPr="00787314">
        <w:rPr>
          <w:rFonts w:ascii="Minion Pro" w:hAnsi="Minion Pro" w:cs="Times New Roman"/>
          <w:bCs/>
          <w:color w:val="auto"/>
          <w:sz w:val="22"/>
          <w:szCs w:val="22"/>
        </w:rPr>
        <w:t xml:space="preserve"> </w:t>
      </w:r>
      <w:r w:rsidR="005F15C1" w:rsidRPr="00787314">
        <w:rPr>
          <w:rFonts w:ascii="Minion Pro" w:hAnsi="Minion Pro" w:cs="Times New Roman"/>
          <w:bCs/>
          <w:color w:val="231F20"/>
          <w:sz w:val="22"/>
          <w:szCs w:val="22"/>
          <w:lang w:eastAsia="tr-TR" w:bidi="ar-SA"/>
        </w:rPr>
        <w:t>Ancak vücudumuz tavsiye edilen besinsel çinko miktarlarının ancak yarısını absorbe edebilmektedir.</w:t>
      </w:r>
      <w:r w:rsidR="005F15C1" w:rsidRPr="00787314">
        <w:rPr>
          <w:rFonts w:ascii="Minion Pro" w:hAnsi="Minion Pro" w:cs="Times New Roman"/>
          <w:bCs/>
          <w:color w:val="231F20"/>
          <w:sz w:val="22"/>
          <w:szCs w:val="22"/>
          <w:vertAlign w:val="superscript"/>
          <w:lang w:eastAsia="tr-TR" w:bidi="ar-SA"/>
        </w:rPr>
        <w:t>227</w:t>
      </w:r>
    </w:p>
    <w:p w:rsidR="00FE5A89" w:rsidRPr="00787314" w:rsidRDefault="00FE5A89" w:rsidP="00FE5A89">
      <w:pPr>
        <w:widowControl/>
        <w:autoSpaceDE w:val="0"/>
        <w:autoSpaceDN w:val="0"/>
        <w:adjustRightInd w:val="0"/>
        <w:rPr>
          <w:rFonts w:ascii="Minion Pro" w:hAnsi="Minion Pro" w:cs="Times New Roman"/>
          <w:color w:val="auto"/>
          <w:sz w:val="22"/>
          <w:szCs w:val="22"/>
          <w:lang w:eastAsia="tr-TR" w:bidi="ar-SA"/>
        </w:rPr>
      </w:pPr>
    </w:p>
    <w:p w:rsidR="00FE5A89" w:rsidRPr="00787314" w:rsidRDefault="00FE5A89" w:rsidP="005F15C1">
      <w:pPr>
        <w:widowControl/>
        <w:autoSpaceDE w:val="0"/>
        <w:autoSpaceDN w:val="0"/>
        <w:adjustRightInd w:val="0"/>
        <w:rPr>
          <w:rFonts w:ascii="Minion Pro" w:hAnsi="Minion Pro" w:cs="Times New Roman"/>
          <w:color w:val="0070C0"/>
          <w:sz w:val="22"/>
          <w:szCs w:val="22"/>
          <w:lang w:eastAsia="tr-TR" w:bidi="ar-SA"/>
        </w:rPr>
      </w:pPr>
      <w:r w:rsidRPr="00787314">
        <w:rPr>
          <w:rFonts w:ascii="Minion Pro" w:hAnsi="Minion Pro" w:cs="Times New Roman"/>
          <w:i/>
          <w:color w:val="0070C0"/>
          <w:sz w:val="22"/>
          <w:szCs w:val="22"/>
          <w:lang w:eastAsia="tr-TR" w:bidi="ar-SA"/>
        </w:rPr>
        <w:t>Potasyum</w:t>
      </w:r>
      <w:r w:rsidRPr="00787314">
        <w:rPr>
          <w:rFonts w:ascii="Minion Pro" w:hAnsi="Minion Pro" w:cs="Times New Roman"/>
          <w:color w:val="0070C0"/>
          <w:sz w:val="22"/>
          <w:szCs w:val="22"/>
          <w:lang w:eastAsia="tr-TR" w:bidi="ar-SA"/>
        </w:rPr>
        <w:t xml:space="preserve"> (</w:t>
      </w:r>
      <w:r w:rsidRPr="00787314">
        <w:rPr>
          <w:rFonts w:ascii="Minion Pro" w:hAnsi="Minion Pro" w:cs="Times New Roman"/>
          <w:i/>
          <w:color w:val="0070C0"/>
          <w:sz w:val="22"/>
          <w:szCs w:val="22"/>
          <w:lang w:eastAsia="tr-TR" w:bidi="ar-SA"/>
        </w:rPr>
        <w:t>K</w:t>
      </w:r>
      <w:r w:rsidRPr="00787314">
        <w:rPr>
          <w:rFonts w:ascii="Minion Pro" w:hAnsi="Minion Pro" w:cs="Times New Roman"/>
          <w:color w:val="0070C0"/>
          <w:sz w:val="22"/>
          <w:szCs w:val="22"/>
          <w:lang w:eastAsia="tr-TR" w:bidi="ar-SA"/>
        </w:rPr>
        <w:t>)</w:t>
      </w:r>
    </w:p>
    <w:p w:rsidR="0055499F" w:rsidRPr="00787314" w:rsidRDefault="00FE5A89" w:rsidP="005F15C1">
      <w:pPr>
        <w:widowControl/>
        <w:autoSpaceDE w:val="0"/>
        <w:autoSpaceDN w:val="0"/>
        <w:adjustRightInd w:val="0"/>
        <w:rPr>
          <w:rFonts w:ascii="Minion Pro" w:hAnsi="Minion Pro" w:cs="Times New Roman"/>
          <w:color w:val="auto"/>
          <w:sz w:val="22"/>
          <w:szCs w:val="22"/>
          <w:lang w:eastAsia="tr-TR" w:bidi="ar-SA"/>
        </w:rPr>
      </w:pPr>
      <w:r w:rsidRPr="00787314">
        <w:rPr>
          <w:rFonts w:ascii="Minion Pro" w:hAnsi="Minion Pro" w:cs="Times New Roman"/>
          <w:color w:val="auto"/>
          <w:sz w:val="22"/>
          <w:szCs w:val="22"/>
          <w:lang w:eastAsia="tr-TR" w:bidi="ar-SA"/>
        </w:rPr>
        <w:t>Potasyum temel bir hücre içi katyon olup gerekli bir mineraldir. Asit-baz ve su dengesinin ayarlanmasında zaruri bir elementtir. Sıvı dengesinin regülasyonunun yanında sinir dürtülerinin iletiminde, iskelet kaslarının kontraktilitesinin kontrolünde, kan basıncının korunmasında ve enerji üretimi ve karbonhidrat metabolizmasıyla ilişkili enzimlerde kofaktör olarak önemli roller üstlenir.</w:t>
      </w:r>
      <w:r w:rsidRPr="00787314">
        <w:rPr>
          <w:rFonts w:ascii="Minion Pro" w:hAnsi="Minion Pro" w:cs="Times New Roman"/>
          <w:color w:val="auto"/>
          <w:sz w:val="22"/>
          <w:szCs w:val="22"/>
          <w:vertAlign w:val="superscript"/>
          <w:lang w:eastAsia="tr-TR" w:bidi="ar-SA"/>
        </w:rPr>
        <w:t>137,158,196</w:t>
      </w:r>
      <w:r w:rsidRPr="00787314">
        <w:rPr>
          <w:rFonts w:ascii="Minion Pro" w:hAnsi="Minion Pro" w:cs="Times New Roman"/>
          <w:color w:val="auto"/>
          <w:sz w:val="22"/>
          <w:szCs w:val="22"/>
          <w:lang w:eastAsia="tr-TR" w:bidi="ar-SA"/>
        </w:rPr>
        <w:t xml:space="preserve"> Potasyumun absorpsiyonu genellikle ince bağırsaklarda gerçekleşir. Defekasyonun çoğu idrarla gerçekleşir. Böbreklerin potasyum tutma kapasitesi çok zayıftır. Absorbe edilmeyen ve bağırsakların salgıladığı potasyum feçesle atılır; bir kısmı da tükrük ve terle kaybedilir. 70 kg bir erkek vücudu 135 g potasyum minerali içerir ve bunun %95’inden fazlası hücre içi potasyumdur. Sağlıklı bir insanın bünyesinde bulunan potasyum miktarı ince doku kitlesinin bir fonksiyonudur ve toplam vücut potasyum miktarı ince doku kitlesi ve vücut kompozisyonunu tahmin etmekte kullanılır. Potasyum hücre içi sıvılarda başlıca bir katyon iken sodyum hücre dışı sıvılarda önemli bir katyondur. Hücre zarları üstünde bulunan katyonların kademeli dağılımı potasyumu hücre içlerine alarak sodyumu hücrelerin dışına pompalayan hücresel pompaların sabit bir enerji kullanımı yoluyla muhafaza edilir. Katyonların söz konusu kademeli dağılımı, faaliyet potansiyellerinin üretim ve iletimi, aktif taşıma süreçleri ve asit-baz dengesinin korunması da dahil olmak üzere türlü hücresel fonksiyonlar için hayati önem taşır.</w:t>
      </w:r>
      <w:r w:rsidRPr="00787314">
        <w:rPr>
          <w:rFonts w:ascii="Minion Pro" w:hAnsi="Minion Pro" w:cs="Times New Roman"/>
          <w:color w:val="auto"/>
          <w:sz w:val="22"/>
          <w:szCs w:val="22"/>
          <w:vertAlign w:val="superscript"/>
          <w:lang w:eastAsia="tr-TR" w:bidi="ar-SA"/>
        </w:rPr>
        <w:t>137</w:t>
      </w:r>
      <w:r w:rsidRPr="00787314">
        <w:rPr>
          <w:rFonts w:ascii="Minion Pro" w:hAnsi="Minion Pro" w:cs="Times New Roman"/>
          <w:color w:val="auto"/>
          <w:sz w:val="22"/>
          <w:szCs w:val="22"/>
          <w:lang w:eastAsia="tr-TR" w:bidi="ar-SA"/>
        </w:rPr>
        <w:t xml:space="preserve"> Bitkiler potasyum yönüyle önemli bir besin kaynağıdırlar. Muz, pişmiş patates, portakal, üzüm, enginar, avokado, ıspanak, kabuklu yemişler, yağlı tohumlar ve baklagiller örnek olarak verilebilir. Ayrıca et, balık ve tavuk gibi hayvansal gıdalarda potasyum içerirler. Örneğin, iki dilim beyaz ekmek 70 mg, 150 g haşlanmış beyaz makarna 40 gm, 165 g haşlanmış pirinç 80 mg, 100 g haşlanmış yeşil sebzeler ortalama 100-200 mg, 150 g haşlanmış patates 450 mg ve kızartılmış patates 950 mg, 200 g pişirilmiş kuru fasulye 600 mg, 105 g pişirilmiş mercimek 300 mg, bir elma 100 mg, 1 muz 350 mg, 10 adet hurma 300 mg, yarım kantalup cinsi kavun 750 mg, bir adet portakal 300 mg, 20 tane badem 150 mg ve 30 adet fındık ve fıstık 200-250 mg potasyum içerir.</w:t>
      </w:r>
      <w:r w:rsidRPr="00787314">
        <w:rPr>
          <w:rFonts w:ascii="Minion Pro" w:hAnsi="Minion Pro" w:cs="Times New Roman"/>
          <w:color w:val="auto"/>
          <w:sz w:val="22"/>
          <w:szCs w:val="22"/>
          <w:vertAlign w:val="superscript"/>
          <w:lang w:eastAsia="tr-TR" w:bidi="ar-SA"/>
        </w:rPr>
        <w:t>196</w:t>
      </w:r>
      <w:r w:rsidRPr="00787314">
        <w:rPr>
          <w:rFonts w:ascii="Minion Pro" w:hAnsi="Minion Pro" w:cs="Times New Roman"/>
          <w:color w:val="auto"/>
          <w:sz w:val="22"/>
          <w:szCs w:val="22"/>
          <w:lang w:eastAsia="tr-TR" w:bidi="ar-SA"/>
        </w:rPr>
        <w:t xml:space="preserve"> Potasyum, felç, osteoporoz, böbrek taşlarından korunmada ve yüksek kan basıncının (hipertansiyon) tedavisinde kullanılır. Potasyum eksikliği (hipokalemi), uzun süren ishal ve kusmalarda, alkolizm, böbrek yetmezliği, laksatiflerin kötü kullanımı, anoreksi ve magnezyum eksikliği durumlarından kaynaklanabilir. Hipokalemide yorgunluk, kas güçsüzlüğü ve krampları, karın şişliği ve ağrısı ve kabızlık semptomları eşlik eder. Ağır hipokalemi, müsküler paralizi veya anormal kalp ritimlerine neden olabilir. Yüksek dozlu penisilin, kafein, fürosemid, psödoefedrin ve </w:t>
      </w:r>
      <w:r w:rsidRPr="00787314">
        <w:rPr>
          <w:rFonts w:ascii="Minion Pro" w:hAnsi="Minion Pro" w:cs="Times New Roman"/>
          <w:color w:val="auto"/>
          <w:sz w:val="22"/>
          <w:szCs w:val="22"/>
          <w:lang w:eastAsia="tr-TR" w:bidi="ar-SA"/>
        </w:rPr>
        <w:lastRenderedPageBreak/>
        <w:t>kortikosteroidler potasyumu tüketirler. Amilorid, antienflamatuar ilaçlar, heparin, digoksin ve beta blokerleri potasyum emilimini güçlendirerek hiperkalemiye neden olabilir. Ortalama günlük potasyum</w:t>
      </w:r>
      <w:r w:rsidR="002E0825" w:rsidRPr="00787314">
        <w:rPr>
          <w:rFonts w:ascii="Minion Pro" w:hAnsi="Minion Pro" w:cs="Times New Roman"/>
          <w:color w:val="auto"/>
          <w:sz w:val="22"/>
          <w:szCs w:val="22"/>
          <w:lang w:eastAsia="tr-TR" w:bidi="ar-SA"/>
        </w:rPr>
        <w:t xml:space="preserve"> tüketimi erkeklerde ortalama 3.</w:t>
      </w:r>
      <w:r w:rsidRPr="00787314">
        <w:rPr>
          <w:rFonts w:ascii="Minion Pro" w:hAnsi="Minion Pro" w:cs="Times New Roman"/>
          <w:color w:val="auto"/>
          <w:sz w:val="22"/>
          <w:szCs w:val="22"/>
          <w:lang w:eastAsia="tr-TR" w:bidi="ar-SA"/>
        </w:rPr>
        <w:t xml:space="preserve">1 </w:t>
      </w:r>
      <w:r w:rsidR="002E0825" w:rsidRPr="00787314">
        <w:rPr>
          <w:rFonts w:ascii="Minion Pro" w:hAnsi="Minion Pro" w:cs="Times New Roman"/>
          <w:color w:val="auto"/>
          <w:sz w:val="22"/>
          <w:szCs w:val="22"/>
          <w:lang w:eastAsia="tr-TR" w:bidi="ar-SA"/>
        </w:rPr>
        <w:t>g ve kadınlarda ise 2.</w:t>
      </w:r>
      <w:r w:rsidRPr="00787314">
        <w:rPr>
          <w:rFonts w:ascii="Minion Pro" w:hAnsi="Minion Pro" w:cs="Times New Roman"/>
          <w:color w:val="auto"/>
          <w:sz w:val="22"/>
          <w:szCs w:val="22"/>
          <w:lang w:eastAsia="tr-TR" w:bidi="ar-SA"/>
        </w:rPr>
        <w:t>3</w:t>
      </w:r>
      <w:r w:rsidR="002E0825"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g’dır. Bilimsel kanıtlar besinlerle alınan gün</w:t>
      </w:r>
      <w:r w:rsidR="002E0825" w:rsidRPr="00787314">
        <w:rPr>
          <w:rFonts w:ascii="Minion Pro" w:hAnsi="Minion Pro" w:cs="Times New Roman"/>
          <w:color w:val="auto"/>
          <w:sz w:val="22"/>
          <w:szCs w:val="22"/>
          <w:lang w:eastAsia="tr-TR" w:bidi="ar-SA"/>
        </w:rPr>
        <w:t>lük 4.</w:t>
      </w:r>
      <w:r w:rsidRPr="00787314">
        <w:rPr>
          <w:rFonts w:ascii="Minion Pro" w:hAnsi="Minion Pro" w:cs="Times New Roman"/>
          <w:color w:val="auto"/>
          <w:sz w:val="22"/>
          <w:szCs w:val="22"/>
          <w:lang w:eastAsia="tr-TR" w:bidi="ar-SA"/>
        </w:rPr>
        <w:t>7</w:t>
      </w:r>
      <w:r w:rsidR="002E0825"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 xml:space="preserve">g potasyumun felç, hipertansiyon, osteoporoz ve böbrek taşları semptomları riskini azalttığını göstermektedir. </w:t>
      </w:r>
      <w:r w:rsidR="005F15C1" w:rsidRPr="00787314">
        <w:rPr>
          <w:rFonts w:ascii="Minion Pro" w:hAnsi="Minion Pro" w:cs="Times New Roman"/>
          <w:bCs/>
          <w:color w:val="auto"/>
          <w:sz w:val="22"/>
          <w:szCs w:val="22"/>
        </w:rPr>
        <w:t xml:space="preserve">Tavsiye edilen günlük pediatrik kullanım miktarı yenidoğanlar ile 6 aylık bebeklerde 400 mg, 7 aylık bebekler ile 12 aylık bebeklerde 700 mg, 1-3 yaşları arasındaki çocuklarda 3 g, 4-8 yaşları arasındaki çocuklarda </w:t>
      </w:r>
      <w:r w:rsidR="002E0825" w:rsidRPr="00787314">
        <w:rPr>
          <w:rFonts w:ascii="Minion Pro" w:hAnsi="Minion Pro" w:cs="Times New Roman"/>
          <w:bCs/>
          <w:color w:val="auto"/>
          <w:sz w:val="22"/>
          <w:szCs w:val="22"/>
        </w:rPr>
        <w:t>3.8</w:t>
      </w:r>
      <w:r w:rsidR="005F15C1" w:rsidRPr="00787314">
        <w:rPr>
          <w:rFonts w:ascii="Minion Pro" w:hAnsi="Minion Pro" w:cs="Times New Roman"/>
          <w:bCs/>
          <w:color w:val="auto"/>
          <w:sz w:val="22"/>
          <w:szCs w:val="22"/>
        </w:rPr>
        <w:t xml:space="preserve"> </w:t>
      </w:r>
      <w:r w:rsidR="002E0825" w:rsidRPr="00787314">
        <w:rPr>
          <w:rFonts w:ascii="Minion Pro" w:hAnsi="Minion Pro" w:cs="Times New Roman"/>
          <w:bCs/>
          <w:color w:val="auto"/>
          <w:sz w:val="22"/>
          <w:szCs w:val="22"/>
        </w:rPr>
        <w:t xml:space="preserve">g ve </w:t>
      </w:r>
      <w:r w:rsidR="005F15C1" w:rsidRPr="00787314">
        <w:rPr>
          <w:rFonts w:ascii="Minion Pro" w:hAnsi="Minion Pro" w:cs="Times New Roman"/>
          <w:bCs/>
          <w:color w:val="auto"/>
          <w:sz w:val="22"/>
          <w:szCs w:val="22"/>
        </w:rPr>
        <w:t xml:space="preserve">9-13 yaşları arasındaki çocuklarda ise </w:t>
      </w:r>
      <w:r w:rsidR="002E0825" w:rsidRPr="00787314">
        <w:rPr>
          <w:rFonts w:ascii="Minion Pro" w:hAnsi="Minion Pro" w:cs="Times New Roman"/>
          <w:bCs/>
          <w:color w:val="auto"/>
          <w:sz w:val="22"/>
          <w:szCs w:val="22"/>
        </w:rPr>
        <w:t xml:space="preserve">4.5 </w:t>
      </w:r>
      <w:r w:rsidR="005F15C1" w:rsidRPr="00787314">
        <w:rPr>
          <w:rFonts w:ascii="Minion Pro" w:hAnsi="Minion Pro" w:cs="Times New Roman"/>
          <w:bCs/>
          <w:color w:val="auto"/>
          <w:sz w:val="22"/>
          <w:szCs w:val="22"/>
        </w:rPr>
        <w:t>g'dır. 19 yaş ve üstündeki yetişkin</w:t>
      </w:r>
      <w:r w:rsidR="002E0825" w:rsidRPr="00787314">
        <w:rPr>
          <w:rFonts w:ascii="Minion Pro" w:hAnsi="Minion Pro" w:cs="Times New Roman"/>
          <w:bCs/>
          <w:color w:val="auto"/>
          <w:sz w:val="22"/>
          <w:szCs w:val="22"/>
        </w:rPr>
        <w:t>ler</w:t>
      </w:r>
      <w:r w:rsidR="005F15C1" w:rsidRPr="00787314">
        <w:rPr>
          <w:rFonts w:ascii="Minion Pro" w:hAnsi="Minion Pro" w:cs="Times New Roman"/>
          <w:bCs/>
          <w:color w:val="auto"/>
          <w:sz w:val="22"/>
          <w:szCs w:val="22"/>
        </w:rPr>
        <w:t xml:space="preserve"> için tavsiye edilen günlük kullanım miktarı </w:t>
      </w:r>
      <w:r w:rsidR="002E0825" w:rsidRPr="00787314">
        <w:rPr>
          <w:rFonts w:ascii="Minion Pro" w:hAnsi="Minion Pro" w:cs="Times New Roman"/>
          <w:bCs/>
          <w:color w:val="auto"/>
          <w:sz w:val="22"/>
          <w:szCs w:val="22"/>
        </w:rPr>
        <w:t xml:space="preserve">4.7 </w:t>
      </w:r>
      <w:r w:rsidR="005F15C1" w:rsidRPr="00787314">
        <w:rPr>
          <w:rFonts w:ascii="Minion Pro" w:hAnsi="Minion Pro" w:cs="Times New Roman"/>
          <w:bCs/>
          <w:color w:val="auto"/>
          <w:sz w:val="22"/>
          <w:szCs w:val="22"/>
        </w:rPr>
        <w:t>g</w:t>
      </w:r>
      <w:r w:rsidR="002E0825" w:rsidRPr="00787314">
        <w:rPr>
          <w:rFonts w:ascii="Minion Pro" w:hAnsi="Minion Pro" w:cs="Times New Roman"/>
          <w:bCs/>
          <w:color w:val="auto"/>
          <w:sz w:val="22"/>
          <w:szCs w:val="22"/>
        </w:rPr>
        <w:t>,</w:t>
      </w:r>
      <w:r w:rsidR="002E0825"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hami</w:t>
      </w:r>
      <w:r w:rsidR="002E0825" w:rsidRPr="00787314">
        <w:rPr>
          <w:rFonts w:ascii="Minion Pro" w:hAnsi="Minion Pro" w:cs="Times New Roman"/>
          <w:color w:val="auto"/>
          <w:sz w:val="22"/>
          <w:szCs w:val="22"/>
          <w:lang w:eastAsia="tr-TR" w:bidi="ar-SA"/>
        </w:rPr>
        <w:t>lelerde 4.</w:t>
      </w:r>
      <w:r w:rsidRPr="00787314">
        <w:rPr>
          <w:rFonts w:ascii="Minion Pro" w:hAnsi="Minion Pro" w:cs="Times New Roman"/>
          <w:color w:val="auto"/>
          <w:sz w:val="22"/>
          <w:szCs w:val="22"/>
          <w:lang w:eastAsia="tr-TR" w:bidi="ar-SA"/>
        </w:rPr>
        <w:t>7</w:t>
      </w:r>
      <w:r w:rsidR="002E0825" w:rsidRPr="00787314">
        <w:rPr>
          <w:rFonts w:ascii="Minion Pro" w:hAnsi="Minion Pro" w:cs="Times New Roman"/>
          <w:color w:val="auto"/>
          <w:sz w:val="22"/>
          <w:szCs w:val="22"/>
          <w:lang w:eastAsia="tr-TR" w:bidi="ar-SA"/>
        </w:rPr>
        <w:t xml:space="preserve"> g ve</w:t>
      </w:r>
      <w:r w:rsidRPr="00787314">
        <w:rPr>
          <w:rFonts w:ascii="Minion Pro" w:hAnsi="Minion Pro" w:cs="Times New Roman"/>
          <w:color w:val="auto"/>
          <w:sz w:val="22"/>
          <w:szCs w:val="22"/>
          <w:lang w:eastAsia="tr-TR" w:bidi="ar-SA"/>
        </w:rPr>
        <w:t xml:space="preserve"> süt veren anneler</w:t>
      </w:r>
      <w:r w:rsidR="002E0825" w:rsidRPr="00787314">
        <w:rPr>
          <w:rFonts w:ascii="Minion Pro" w:hAnsi="Minion Pro" w:cs="Times New Roman"/>
          <w:color w:val="auto"/>
          <w:sz w:val="22"/>
          <w:szCs w:val="22"/>
          <w:lang w:eastAsia="tr-TR" w:bidi="ar-SA"/>
        </w:rPr>
        <w:t>de ise 5.</w:t>
      </w:r>
      <w:r w:rsidRPr="00787314">
        <w:rPr>
          <w:rFonts w:ascii="Minion Pro" w:hAnsi="Minion Pro" w:cs="Times New Roman"/>
          <w:color w:val="auto"/>
          <w:sz w:val="22"/>
          <w:szCs w:val="22"/>
          <w:lang w:eastAsia="tr-TR" w:bidi="ar-SA"/>
        </w:rPr>
        <w:t>1</w:t>
      </w:r>
      <w:r w:rsidR="002E0825" w:rsidRPr="00787314">
        <w:rPr>
          <w:rFonts w:ascii="Minion Pro" w:hAnsi="Minion Pro" w:cs="Times New Roman"/>
          <w:color w:val="auto"/>
          <w:sz w:val="22"/>
          <w:szCs w:val="22"/>
          <w:lang w:eastAsia="tr-TR" w:bidi="ar-SA"/>
        </w:rPr>
        <w:t xml:space="preserve"> </w:t>
      </w:r>
      <w:r w:rsidRPr="00787314">
        <w:rPr>
          <w:rFonts w:ascii="Minion Pro" w:hAnsi="Minion Pro" w:cs="Times New Roman"/>
          <w:color w:val="auto"/>
          <w:sz w:val="22"/>
          <w:szCs w:val="22"/>
          <w:lang w:eastAsia="tr-TR" w:bidi="ar-SA"/>
        </w:rPr>
        <w:t>g’dır.</w:t>
      </w:r>
      <w:r w:rsidR="002E0825" w:rsidRPr="00787314">
        <w:rPr>
          <w:rFonts w:ascii="Minion Pro" w:hAnsi="Minion Pro" w:cs="Times New Roman"/>
          <w:color w:val="auto"/>
          <w:sz w:val="22"/>
          <w:szCs w:val="22"/>
          <w:vertAlign w:val="superscript"/>
          <w:lang w:eastAsia="tr-TR" w:bidi="ar-SA"/>
        </w:rPr>
        <w:t>2</w:t>
      </w:r>
      <w:r w:rsidRPr="00787314">
        <w:rPr>
          <w:rFonts w:ascii="Minion Pro" w:hAnsi="Minion Pro" w:cs="Times New Roman"/>
          <w:color w:val="auto"/>
          <w:sz w:val="22"/>
          <w:szCs w:val="22"/>
          <w:vertAlign w:val="superscript"/>
          <w:lang w:eastAsia="tr-TR" w:bidi="ar-SA"/>
        </w:rPr>
        <w:t>8</w:t>
      </w:r>
      <w:r w:rsidR="002E0825" w:rsidRPr="00787314">
        <w:rPr>
          <w:rFonts w:ascii="Minion Pro" w:hAnsi="Minion Pro" w:cs="Times New Roman"/>
          <w:color w:val="auto"/>
          <w:sz w:val="22"/>
          <w:szCs w:val="22"/>
          <w:vertAlign w:val="superscript"/>
          <w:lang w:eastAsia="tr-TR" w:bidi="ar-SA"/>
        </w:rPr>
        <w:t>4</w:t>
      </w:r>
    </w:p>
    <w:p w:rsidR="00836D3C" w:rsidRPr="00787314" w:rsidRDefault="00836D3C" w:rsidP="002B4DD4">
      <w:pPr>
        <w:pStyle w:val="AralkYok1"/>
        <w:widowControl/>
        <w:tabs>
          <w:tab w:val="left" w:pos="2127"/>
        </w:tabs>
        <w:suppressAutoHyphens/>
        <w:rPr>
          <w:rFonts w:ascii="Minion Pro" w:hAnsi="Minion Pro" w:cs="Times New Roman"/>
          <w:b/>
          <w:color w:val="0070C0"/>
          <w:sz w:val="22"/>
          <w:szCs w:val="22"/>
          <w:lang w:eastAsia="en-US"/>
        </w:rPr>
      </w:pPr>
    </w:p>
    <w:p w:rsidR="00B12525" w:rsidRPr="00787314" w:rsidRDefault="009F7189" w:rsidP="002B4DD4">
      <w:pPr>
        <w:pStyle w:val="AralkYok1"/>
        <w:widowControl/>
        <w:tabs>
          <w:tab w:val="left" w:pos="2127"/>
        </w:tabs>
        <w:suppressAutoHyphens/>
        <w:rPr>
          <w:rFonts w:ascii="Minion Pro" w:hAnsi="Minion Pro" w:cs="Times New Roman"/>
          <w:b/>
          <w:color w:val="0070C0"/>
          <w:sz w:val="22"/>
          <w:szCs w:val="22"/>
          <w:lang w:eastAsia="en-US"/>
        </w:rPr>
      </w:pPr>
      <w:r w:rsidRPr="00787314">
        <w:rPr>
          <w:rFonts w:ascii="Minion Pro" w:hAnsi="Minion Pro" w:cs="Times New Roman"/>
          <w:b/>
          <w:color w:val="0070C0"/>
          <w:sz w:val="22"/>
          <w:szCs w:val="22"/>
          <w:lang w:eastAsia="en-US"/>
        </w:rPr>
        <w:t>Sinerji ve Polivalans</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Sinerjinin kelime anlamı birlikte çalışmaktır.</w:t>
      </w:r>
      <w:r w:rsidRPr="00787314">
        <w:rPr>
          <w:rFonts w:ascii="Minion Pro" w:hAnsi="Minion Pro" w:cs="Times New Roman"/>
          <w:sz w:val="22"/>
          <w:szCs w:val="22"/>
          <w:vertAlign w:val="superscript"/>
          <w:lang w:eastAsia="en-US"/>
        </w:rPr>
        <w:t>105,150</w:t>
      </w:r>
      <w:r w:rsidRPr="00787314">
        <w:rPr>
          <w:rFonts w:ascii="Minion Pro" w:hAnsi="Minion Pro" w:cs="Times New Roman"/>
          <w:sz w:val="22"/>
          <w:szCs w:val="22"/>
          <w:lang w:eastAsia="en-US"/>
        </w:rPr>
        <w:t xml:space="preserve"> İki fitokimyasal bileşenin birlikte kullanılması durumunda ortaya çıkacak farmakolojik etki gücünün aynı dozda yalnız kullanıldıklarında üretilecek toplam olası etkilerden daha fazla olması halinde sinerji oluşmaktadır.</w:t>
      </w:r>
      <w:r w:rsidRPr="00787314">
        <w:rPr>
          <w:rFonts w:ascii="Minion Pro" w:hAnsi="Minion Pro" w:cs="Times New Roman"/>
          <w:sz w:val="22"/>
          <w:szCs w:val="22"/>
          <w:vertAlign w:val="superscript"/>
          <w:lang w:eastAsia="en-US"/>
        </w:rPr>
        <w:t>149,151</w:t>
      </w:r>
      <w:r w:rsidRPr="00787314">
        <w:rPr>
          <w:rFonts w:ascii="Minion Pro" w:hAnsi="Minion Pro" w:cs="Times New Roman"/>
          <w:sz w:val="22"/>
          <w:szCs w:val="22"/>
          <w:lang w:eastAsia="en-US"/>
        </w:rPr>
        <w:t xml:space="preserve"> Diğer bir deyişle bitkide bulunan bileşenlerin toplu ve birleşik etkilerinin bireysel bileşenlerin tek başlarına göstereceği etkiden büyük olması halinde ortaya çıkmaktadır.</w:t>
      </w:r>
      <w:r w:rsidRPr="00787314">
        <w:rPr>
          <w:rFonts w:ascii="Minion Pro" w:hAnsi="Minion Pro" w:cs="Times New Roman"/>
          <w:sz w:val="22"/>
          <w:szCs w:val="22"/>
          <w:vertAlign w:val="superscript"/>
          <w:lang w:eastAsia="en-US"/>
        </w:rPr>
        <w:t>105</w:t>
      </w:r>
      <w:r w:rsidRPr="00787314">
        <w:rPr>
          <w:rFonts w:ascii="Minion Pro" w:hAnsi="Minion Pro" w:cs="Times New Roman"/>
          <w:sz w:val="22"/>
          <w:szCs w:val="22"/>
          <w:lang w:eastAsia="en-US"/>
        </w:rPr>
        <w:t xml:space="preserve"> Tıbbi bitkilerde, tüm bitki özlerinin kullanılması durumunda elde edilen sonuçların ayrıştırılmış bileşenlerle alınan sonuçlardan daha olumlu olması beklenir. Fakat gerçekleşen etkinin beklenen etkiden daha büyük olması anlamında kullanılabilecek pozitif sinerji yanında tersine bir ilişkiyle beklenmeyen etki azalışı durumunda negatif sinerji (</w:t>
      </w:r>
      <w:r w:rsidRPr="00787314">
        <w:rPr>
          <w:rFonts w:ascii="Minion Pro" w:hAnsi="Minion Pro" w:cs="Times New Roman"/>
          <w:i/>
          <w:iCs/>
          <w:sz w:val="22"/>
          <w:szCs w:val="22"/>
          <w:lang w:eastAsia="en-US"/>
        </w:rPr>
        <w:t>antagonizm</w:t>
      </w:r>
      <w:r w:rsidRPr="00787314">
        <w:rPr>
          <w:rFonts w:ascii="Minion Pro" w:hAnsi="Minion Pro" w:cs="Times New Roman"/>
          <w:sz w:val="22"/>
          <w:szCs w:val="22"/>
          <w:lang w:eastAsia="en-US"/>
        </w:rPr>
        <w:t>) de oluşabilir. Negatif sinerji, özellikle bazı sentetik ilaçlar ile bir kısım bitkisel ürünlerin etkileşimleri görüldüğünde ortaya çıkar.</w:t>
      </w:r>
      <w:r w:rsidRPr="00787314">
        <w:rPr>
          <w:rFonts w:ascii="Minion Pro" w:hAnsi="Minion Pro" w:cs="Times New Roman"/>
          <w:sz w:val="22"/>
          <w:szCs w:val="22"/>
          <w:vertAlign w:val="superscript"/>
          <w:lang w:eastAsia="en-US"/>
        </w:rPr>
        <w:t>152</w:t>
      </w:r>
      <w:r w:rsidRPr="00787314">
        <w:rPr>
          <w:rFonts w:ascii="Minion Pro" w:hAnsi="Minion Pro" w:cs="Times New Roman"/>
          <w:sz w:val="22"/>
          <w:szCs w:val="22"/>
          <w:lang w:eastAsia="en-US"/>
        </w:rPr>
        <w:t xml:space="preserve"> Bitkisel maddelerin farmakolojik ve klinik etkilerinde her iki çeşit sinerji de gözlemlenmiştir. Örnek olarak alıç (</w:t>
      </w:r>
      <w:r w:rsidRPr="00787314">
        <w:rPr>
          <w:rFonts w:ascii="Minion Pro" w:hAnsi="Minion Pro" w:cs="Times New Roman"/>
          <w:i/>
          <w:iCs/>
          <w:sz w:val="22"/>
          <w:szCs w:val="22"/>
          <w:lang w:eastAsia="en-US"/>
        </w:rPr>
        <w:t>Cratageus oxycantha</w:t>
      </w:r>
      <w:r w:rsidRPr="00787314">
        <w:rPr>
          <w:rFonts w:ascii="Minion Pro" w:hAnsi="Minion Pro" w:cs="Times New Roman"/>
          <w:sz w:val="22"/>
          <w:szCs w:val="22"/>
          <w:lang w:eastAsia="en-US"/>
        </w:rPr>
        <w:t xml:space="preserve">) bitkisini ele alalım. Prosiyanidin ve flavon C-glikozidler, bitkinin kardiyak tonik etkisi göstermesinden sorumlu temel bileşenlerdir. </w:t>
      </w:r>
      <w:r w:rsidRPr="00787314">
        <w:rPr>
          <w:rFonts w:ascii="Minion Pro" w:hAnsi="Minion Pro" w:cs="Times New Roman"/>
          <w:i/>
          <w:iCs/>
          <w:sz w:val="22"/>
          <w:szCs w:val="22"/>
          <w:lang w:eastAsia="en-US"/>
        </w:rPr>
        <w:t>In vitro</w:t>
      </w:r>
      <w:r w:rsidRPr="00787314">
        <w:rPr>
          <w:rFonts w:ascii="Minion Pro" w:hAnsi="Minion Pro" w:cs="Times New Roman"/>
          <w:sz w:val="22"/>
          <w:szCs w:val="22"/>
          <w:lang w:eastAsia="en-US"/>
        </w:rPr>
        <w:t xml:space="preserve"> çalışmalarda, prosiyanidin ve flavonoidler içeren alıç özünün anjiyotensin dönüştürücü enzimleri engelleyici etkiye sahip olduğu gösterilmiştir. Flavonoidlerin antioksidan, antienflamatuar ve trombozu engelleyici etkileri bilindiğine göre, prosiyanidin ve flavonoidlerin her ikisini de içeren alıç ekstresinin kullanılması gerektiği açıkça görülmektedir.</w:t>
      </w:r>
      <w:r w:rsidRPr="00787314">
        <w:rPr>
          <w:rFonts w:ascii="Minion Pro" w:hAnsi="Minion Pro" w:cs="Times New Roman"/>
          <w:sz w:val="22"/>
          <w:szCs w:val="22"/>
          <w:vertAlign w:val="superscript"/>
          <w:lang w:eastAsia="en-US"/>
        </w:rPr>
        <w:t>105</w:t>
      </w:r>
      <w:r w:rsidRPr="00787314">
        <w:rPr>
          <w:rFonts w:ascii="Minion Pro" w:hAnsi="Minion Pro" w:cs="Times New Roman"/>
          <w:sz w:val="22"/>
          <w:szCs w:val="22"/>
          <w:lang w:eastAsia="en-US"/>
        </w:rPr>
        <w:t xml:space="preserve"> Benzer şekilde Ginkgo biloba’da</w:t>
      </w:r>
      <w:r w:rsidRPr="00787314">
        <w:rPr>
          <w:rFonts w:ascii="Minion Pro" w:hAnsi="Minion Pro" w:cs="Times New Roman"/>
          <w:sz w:val="22"/>
          <w:szCs w:val="22"/>
          <w:lang w:val="en-US" w:eastAsia="en-US" w:bidi="en-US"/>
        </w:rPr>
        <w:t xml:space="preserve"> (</w:t>
      </w:r>
      <w:r w:rsidRPr="00787314">
        <w:rPr>
          <w:rFonts w:ascii="Minion Pro" w:hAnsi="Minion Pro" w:cs="Times New Roman"/>
          <w:i/>
          <w:iCs/>
          <w:sz w:val="22"/>
          <w:szCs w:val="22"/>
          <w:lang w:eastAsia="en-US"/>
        </w:rPr>
        <w:t>Ginkgo biloba L.</w:t>
      </w:r>
      <w:r w:rsidRPr="00787314">
        <w:rPr>
          <w:rFonts w:ascii="Minion Pro" w:hAnsi="Minion Pro" w:cs="Times New Roman"/>
          <w:sz w:val="22"/>
          <w:szCs w:val="22"/>
          <w:lang w:eastAsia="en-US"/>
        </w:rPr>
        <w:t>) trombosit hareketlendirici faktör antagonistleri etkisi gösteren toplam ginkgolid bileşenleri karışımlarının kanda trombosit kümelenmesini azaltmada, bileşenlerin</w:t>
      </w:r>
      <w:r w:rsidRPr="00787314">
        <w:rPr>
          <w:rFonts w:ascii="Minion Pro" w:hAnsi="Minion Pro" w:cs="Times New Roman"/>
          <w:sz w:val="22"/>
          <w:szCs w:val="22"/>
          <w:lang w:val="en-US" w:eastAsia="en-US" w:bidi="en-US"/>
        </w:rPr>
        <w:t xml:space="preserve"> </w:t>
      </w:r>
      <w:r w:rsidRPr="00787314">
        <w:rPr>
          <w:rFonts w:ascii="Minion Pro" w:hAnsi="Minion Pro" w:cs="Times New Roman"/>
          <w:sz w:val="22"/>
          <w:szCs w:val="22"/>
          <w:lang w:eastAsia="en-US"/>
        </w:rPr>
        <w:t>bireysel olarak tek başlarına gösterdiklerinden daha etkili olması durumu örnek verilebilir.</w:t>
      </w:r>
      <w:r w:rsidRPr="00787314">
        <w:rPr>
          <w:rFonts w:ascii="Minion Pro" w:hAnsi="Minion Pro" w:cs="Times New Roman"/>
          <w:sz w:val="22"/>
          <w:szCs w:val="22"/>
          <w:vertAlign w:val="superscript"/>
          <w:lang w:eastAsia="en-US"/>
        </w:rPr>
        <w:t>153</w:t>
      </w:r>
      <w:r w:rsidR="008F4E72" w:rsidRPr="00787314">
        <w:rPr>
          <w:rFonts w:ascii="Minion Pro" w:hAnsi="Minion Pro" w:cs="Times New Roman"/>
          <w:sz w:val="22"/>
          <w:szCs w:val="22"/>
          <w:lang w:eastAsia="en-US"/>
        </w:rPr>
        <w:t xml:space="preserve"> </w:t>
      </w:r>
      <w:r w:rsidR="002E29E1" w:rsidRPr="00787314">
        <w:rPr>
          <w:rFonts w:ascii="Minion Pro" w:eastAsia="TimesLTStd-Roman" w:hAnsi="Minion Pro" w:cs="Times New Roman"/>
          <w:sz w:val="22"/>
          <w:szCs w:val="22"/>
          <w:lang w:eastAsia="tr-TR" w:bidi="ar-SA"/>
        </w:rPr>
        <w:t xml:space="preserve">Bir alkaloid olan berberin, yaygın şekilde lokal antibakteriyel etkisiyle bilinen bir fitokimyasaldır. Amerikan yerlilerinin geleneksel olarak kullandığı </w:t>
      </w:r>
      <w:r w:rsidR="002E29E1" w:rsidRPr="00787314">
        <w:rPr>
          <w:rFonts w:ascii="Minion Pro" w:eastAsia="TimesLTStd-Roman" w:hAnsi="Minion Pro" w:cs="Times New Roman"/>
          <w:i/>
          <w:iCs/>
          <w:sz w:val="22"/>
          <w:szCs w:val="22"/>
          <w:lang w:eastAsia="tr-TR" w:bidi="ar-SA"/>
        </w:rPr>
        <w:t>Berberis fremontii</w:t>
      </w:r>
      <w:r w:rsidR="002E29E1" w:rsidRPr="00787314">
        <w:rPr>
          <w:rFonts w:ascii="Minion Pro" w:eastAsia="TimesLTStd-Roman" w:hAnsi="Minion Pro" w:cs="Times New Roman"/>
          <w:sz w:val="22"/>
          <w:szCs w:val="22"/>
          <w:lang w:eastAsia="tr-TR" w:bidi="ar-SA"/>
        </w:rPr>
        <w:t xml:space="preserve">  bitkisindeki antibakteriyel etkiye sahip berberin maddesinin </w:t>
      </w:r>
      <w:r w:rsidR="002E29E1" w:rsidRPr="00787314">
        <w:rPr>
          <w:rFonts w:ascii="Minion Pro" w:eastAsia="TimesLTStd-Roman" w:hAnsi="Minion Pro" w:cs="Times New Roman"/>
          <w:i/>
          <w:iCs/>
          <w:sz w:val="22"/>
          <w:szCs w:val="22"/>
          <w:lang w:eastAsia="tr-TR" w:bidi="ar-SA"/>
        </w:rPr>
        <w:t>Staphylococcus aureus</w:t>
      </w:r>
      <w:r w:rsidR="002E29E1" w:rsidRPr="00787314">
        <w:rPr>
          <w:rFonts w:ascii="Minion Pro" w:eastAsia="TimesLTStd-Roman" w:hAnsi="Minion Pro" w:cs="Times New Roman"/>
          <w:sz w:val="22"/>
          <w:szCs w:val="22"/>
          <w:lang w:eastAsia="tr-TR" w:bidi="ar-SA"/>
        </w:rPr>
        <w:t xml:space="preserve"> bakterisine karşı direnç gösterebilmesi ancak bu bitkideki 5ʹ-methoxyhydnocarpin flavonolignini ile</w:t>
      </w:r>
      <w:r w:rsidR="002E29E1" w:rsidRPr="00787314">
        <w:rPr>
          <w:rFonts w:ascii="Minion Pro" w:eastAsia="TimesLTStd-Roman" w:hAnsi="Minion Pro" w:cs="Times New Roman"/>
          <w:iCs/>
          <w:sz w:val="22"/>
          <w:szCs w:val="22"/>
          <w:lang w:eastAsia="tr-TR" w:bidi="ar-SA"/>
        </w:rPr>
        <w:t xml:space="preserve"> bir porfirin olan</w:t>
      </w:r>
      <w:r w:rsidR="002E29E1" w:rsidRPr="00787314">
        <w:rPr>
          <w:rFonts w:ascii="Minion Pro" w:eastAsia="TimesLTStd-Roman" w:hAnsi="Minion Pro" w:cs="Times New Roman"/>
          <w:sz w:val="22"/>
          <w:szCs w:val="22"/>
          <w:lang w:eastAsia="tr-TR" w:bidi="ar-SA"/>
        </w:rPr>
        <w:t xml:space="preserve"> feoforbid </w:t>
      </w:r>
      <w:r w:rsidR="002E29E1" w:rsidRPr="00787314">
        <w:rPr>
          <w:rFonts w:ascii="Minion Pro" w:eastAsia="TimesLTStd-Roman" w:hAnsi="Minion Pro" w:cs="Times New Roman"/>
          <w:i/>
          <w:iCs/>
          <w:sz w:val="22"/>
          <w:szCs w:val="22"/>
          <w:lang w:eastAsia="tr-TR" w:bidi="ar-SA"/>
        </w:rPr>
        <w:t>a</w:t>
      </w:r>
      <w:r w:rsidR="002E29E1" w:rsidRPr="00787314">
        <w:rPr>
          <w:rFonts w:ascii="Minion Pro" w:eastAsia="TimesLTStd-Roman" w:hAnsi="Minion Pro" w:cs="Times New Roman"/>
          <w:iCs/>
          <w:sz w:val="22"/>
          <w:szCs w:val="22"/>
          <w:lang w:eastAsia="tr-TR" w:bidi="ar-SA"/>
        </w:rPr>
        <w:t xml:space="preserve"> maddeleriyle birlikteliğine bağlıdır (Upton vd. 2011:xlii). Amerikan Farmakognozi Cemiyeti'nin düzenlediği bir uydu konferansında Wagner'in (2004) bildirdiğine göre bitkisel tıp; tabiatında bulunan çok-hedefli ve çoklu-içerikli doğal bitkisel preperatlar nedeniyle potansiyel anlamda modern tıbbın keskin kenarını temsil etmektedir. Wagner doğal bitkisel ilaçların çok-hedefliliğine üç örnek göstermektedir. Wagner bugün modern tıpta hipertansiyon, kanser ve AİDS tedavilerinde yaygın olarak kullanılan çoklu-içerikli farmasötik kokteyl kullanımı gibi stratejileri karşılaştırmaktadır. </w:t>
      </w:r>
      <w:r w:rsidRPr="00787314">
        <w:rPr>
          <w:rFonts w:ascii="Minion Pro" w:hAnsi="Minion Pro" w:cs="Times New Roman"/>
          <w:sz w:val="22"/>
          <w:szCs w:val="22"/>
          <w:lang w:eastAsia="en-US"/>
        </w:rPr>
        <w:t>Sarı kantaron (</w:t>
      </w:r>
      <w:r w:rsidRPr="00787314">
        <w:rPr>
          <w:rFonts w:ascii="Minion Pro" w:hAnsi="Minion Pro" w:cs="Times New Roman"/>
          <w:i/>
          <w:iCs/>
          <w:sz w:val="22"/>
          <w:szCs w:val="22"/>
          <w:lang w:eastAsia="en-US"/>
        </w:rPr>
        <w:t>Hypericum perforatum</w:t>
      </w:r>
      <w:r w:rsidRPr="00787314">
        <w:rPr>
          <w:rFonts w:ascii="Minion Pro" w:hAnsi="Minion Pro" w:cs="Times New Roman"/>
          <w:sz w:val="22"/>
          <w:szCs w:val="22"/>
          <w:lang w:eastAsia="en-US"/>
        </w:rPr>
        <w:t>) bitkisinin depresyon tedavisinde gösterdiği başat psikoterapötik etkinin; hiperisin, hiperflorin ve flavonoidler gibi üç farklı bileşen gruplarından kaynaklandığı düşünülmektedir.</w:t>
      </w:r>
      <w:r w:rsidRPr="00787314">
        <w:rPr>
          <w:rFonts w:ascii="Minion Pro" w:hAnsi="Minion Pro" w:cs="Times New Roman"/>
          <w:sz w:val="22"/>
          <w:szCs w:val="22"/>
          <w:vertAlign w:val="superscript"/>
          <w:lang w:eastAsia="en-US"/>
        </w:rPr>
        <w:t>182</w:t>
      </w:r>
      <w:r w:rsidRPr="00787314">
        <w:rPr>
          <w:rFonts w:ascii="Minion Pro" w:hAnsi="Minion Pro" w:cs="Times New Roman"/>
          <w:sz w:val="22"/>
          <w:szCs w:val="22"/>
          <w:lang w:eastAsia="en-US"/>
        </w:rPr>
        <w:t xml:space="preserve"> Bu bileşenlerin, 42 biyojenik amin reseptörleri ve transporterleri kullanılarak yapılan farmakolojik etki analizleri; sarı kantaronda bulunan birtakım saf bileşenlerin potansiyel olarak merkezi sinir sistemi psikoaktif ajanları olduklarını ve bitkinin antidepresan etkisine karmaşık bir tarzda katkı sağladığını göstermektedir. Bu veriler, bazı nöronal reseptörler, transporterler ve ion kanalları ile saf bileşenlerin beklenmedik interaktif ilişkilerini ortaya çıkarmıştır.</w:t>
      </w:r>
      <w:r w:rsidRPr="00787314">
        <w:rPr>
          <w:rFonts w:ascii="Minion Pro" w:hAnsi="Minion Pro" w:cs="Times New Roman"/>
          <w:sz w:val="22"/>
          <w:szCs w:val="22"/>
          <w:vertAlign w:val="superscript"/>
          <w:lang w:val="en-US" w:eastAsia="en-US" w:bidi="en-US"/>
        </w:rPr>
        <w:t>183</w:t>
      </w:r>
      <w:r w:rsidRPr="00787314">
        <w:rPr>
          <w:rFonts w:ascii="Minion Pro" w:hAnsi="Minion Pro" w:cs="Times New Roman"/>
          <w:sz w:val="22"/>
          <w:szCs w:val="22"/>
          <w:lang w:val="en-US" w:eastAsia="en-US" w:bidi="en-US"/>
        </w:rPr>
        <w:t xml:space="preserve"> Benzer interaktif ilişkiler ve sinerjik etkiler kava kava (</w:t>
      </w:r>
      <w:r w:rsidRPr="00787314">
        <w:rPr>
          <w:rFonts w:ascii="Minion Pro" w:hAnsi="Minion Pro" w:cs="Times New Roman"/>
          <w:i/>
          <w:iCs/>
          <w:sz w:val="22"/>
          <w:szCs w:val="22"/>
          <w:lang w:val="en-US" w:eastAsia="en-US" w:bidi="en-US"/>
        </w:rPr>
        <w:t>Piper methysticum</w:t>
      </w:r>
      <w:r w:rsidRPr="00787314">
        <w:rPr>
          <w:rFonts w:ascii="Minion Pro" w:hAnsi="Minion Pro" w:cs="Times New Roman"/>
          <w:sz w:val="22"/>
          <w:szCs w:val="22"/>
          <w:lang w:val="en-US" w:eastAsia="en-US" w:bidi="en-US"/>
        </w:rPr>
        <w:t xml:space="preserve">) ve </w:t>
      </w:r>
      <w:r w:rsidRPr="00787314">
        <w:rPr>
          <w:rFonts w:ascii="Minion Pro" w:hAnsi="Minion Pro" w:cs="Times New Roman"/>
          <w:sz w:val="22"/>
          <w:szCs w:val="22"/>
          <w:lang w:val="en-US" w:eastAsia="en-US" w:bidi="en-US"/>
        </w:rPr>
        <w:lastRenderedPageBreak/>
        <w:t>valerian (</w:t>
      </w:r>
      <w:r w:rsidRPr="00787314">
        <w:rPr>
          <w:rFonts w:ascii="Minion Pro" w:hAnsi="Minion Pro" w:cs="Times New Roman"/>
          <w:i/>
          <w:iCs/>
          <w:sz w:val="22"/>
          <w:szCs w:val="22"/>
          <w:lang w:val="en-US" w:eastAsia="en-US" w:bidi="en-US"/>
        </w:rPr>
        <w:t>Valeriana officinalis</w:t>
      </w:r>
      <w:r w:rsidRPr="00787314">
        <w:rPr>
          <w:rFonts w:ascii="Minion Pro" w:hAnsi="Minion Pro" w:cs="Times New Roman"/>
          <w:sz w:val="22"/>
          <w:szCs w:val="22"/>
          <w:lang w:val="en-US" w:eastAsia="en-US" w:bidi="en-US"/>
        </w:rPr>
        <w:t>) gibi yaygın psikotropik bitkilerde de bulunduğu tahmin edilmektedir. Sinerjik mekanizmanın Ginkgo biloba (</w:t>
      </w:r>
      <w:r w:rsidRPr="00787314">
        <w:rPr>
          <w:rFonts w:ascii="Minion Pro" w:hAnsi="Minion Pro" w:cs="Times New Roman"/>
          <w:i/>
          <w:iCs/>
          <w:sz w:val="22"/>
          <w:szCs w:val="22"/>
          <w:lang w:val="en-US" w:eastAsia="en-US" w:bidi="en-US"/>
        </w:rPr>
        <w:t>Ginkgo biloba L</w:t>
      </w:r>
      <w:r w:rsidRPr="00787314">
        <w:rPr>
          <w:rFonts w:ascii="Minion Pro" w:hAnsi="Minion Pro" w:cs="Times New Roman"/>
          <w:sz w:val="22"/>
          <w:szCs w:val="22"/>
          <w:lang w:val="en-US" w:eastAsia="en-US" w:bidi="en-US"/>
        </w:rPr>
        <w:t>.), meyankökü (</w:t>
      </w:r>
      <w:r w:rsidRPr="00787314">
        <w:rPr>
          <w:rFonts w:ascii="Minion Pro" w:hAnsi="Minion Pro" w:cs="Times New Roman"/>
          <w:i/>
          <w:iCs/>
          <w:sz w:val="22"/>
          <w:szCs w:val="22"/>
          <w:lang w:val="en-US" w:eastAsia="en-US" w:bidi="en-US"/>
        </w:rPr>
        <w:t>Glycyrrhiza glabra</w:t>
      </w:r>
      <w:r w:rsidRPr="00787314">
        <w:rPr>
          <w:rFonts w:ascii="Minion Pro" w:hAnsi="Minion Pro" w:cs="Times New Roman"/>
          <w:sz w:val="22"/>
          <w:szCs w:val="22"/>
          <w:lang w:val="en-US" w:eastAsia="en-US" w:bidi="en-US"/>
        </w:rPr>
        <w:t>), kenevir (</w:t>
      </w:r>
      <w:r w:rsidRPr="00787314">
        <w:rPr>
          <w:rFonts w:ascii="Minion Pro" w:hAnsi="Minion Pro" w:cs="Times New Roman"/>
          <w:i/>
          <w:iCs/>
          <w:sz w:val="22"/>
          <w:szCs w:val="22"/>
          <w:lang w:val="en-US" w:eastAsia="en-US" w:bidi="en-US"/>
        </w:rPr>
        <w:t>Cannabis sativa</w:t>
      </w:r>
      <w:r w:rsidRPr="00787314">
        <w:rPr>
          <w:rFonts w:ascii="Minion Pro" w:hAnsi="Minion Pro" w:cs="Times New Roman"/>
          <w:sz w:val="22"/>
          <w:szCs w:val="22"/>
          <w:lang w:val="en-US" w:eastAsia="en-US" w:bidi="en-US"/>
        </w:rPr>
        <w:t>) ve söğüt ağacı kabuğu (</w:t>
      </w:r>
      <w:r w:rsidRPr="00787314">
        <w:rPr>
          <w:rFonts w:ascii="Minion Pro" w:hAnsi="Minion Pro" w:cs="Times New Roman"/>
          <w:i/>
          <w:iCs/>
          <w:sz w:val="22"/>
          <w:szCs w:val="22"/>
          <w:lang w:val="en-US" w:eastAsia="en-US" w:bidi="en-US"/>
        </w:rPr>
        <w:t>Salix alba</w:t>
      </w:r>
      <w:r w:rsidRPr="00787314">
        <w:rPr>
          <w:rFonts w:ascii="Minion Pro" w:hAnsi="Minion Pro" w:cs="Times New Roman"/>
          <w:sz w:val="22"/>
          <w:szCs w:val="22"/>
          <w:lang w:val="en-US" w:eastAsia="en-US" w:bidi="en-US"/>
        </w:rPr>
        <w:t>) için de geçerli olduğu tahmin edilmektedir.</w:t>
      </w:r>
      <w:r w:rsidRPr="00787314">
        <w:rPr>
          <w:rFonts w:ascii="Minion Pro" w:hAnsi="Minion Pro" w:cs="Times New Roman"/>
          <w:sz w:val="22"/>
          <w:szCs w:val="22"/>
          <w:vertAlign w:val="superscript"/>
          <w:lang w:val="en-US" w:eastAsia="en-US" w:bidi="en-US"/>
        </w:rPr>
        <w:t>184-185</w:t>
      </w:r>
    </w:p>
    <w:p w:rsidR="00B12525" w:rsidRPr="00787314" w:rsidRDefault="002E29E1" w:rsidP="001C7C50">
      <w:pPr>
        <w:widowControl/>
        <w:autoSpaceDE w:val="0"/>
        <w:autoSpaceDN w:val="0"/>
        <w:adjustRightInd w:val="0"/>
        <w:rPr>
          <w:rFonts w:ascii="Minion Pro" w:hAnsi="Minion Pro" w:cs="Times New Roman"/>
          <w:sz w:val="22"/>
          <w:szCs w:val="22"/>
          <w:lang w:eastAsia="en-US"/>
        </w:rPr>
      </w:pPr>
      <w:r w:rsidRPr="00787314">
        <w:rPr>
          <w:rFonts w:ascii="Minion Pro" w:eastAsia="TimesLTStd-Roman" w:hAnsi="Minion Pro" w:cs="Times New Roman"/>
          <w:sz w:val="22"/>
          <w:szCs w:val="22"/>
          <w:lang w:eastAsia="tr-TR" w:bidi="ar-SA"/>
        </w:rPr>
        <w:t xml:space="preserve">     </w:t>
      </w:r>
      <w:r w:rsidR="009F7189" w:rsidRPr="00787314">
        <w:rPr>
          <w:rFonts w:ascii="Minion Pro" w:hAnsi="Minion Pro" w:cs="Times New Roman"/>
          <w:sz w:val="22"/>
          <w:szCs w:val="22"/>
          <w:lang w:eastAsia="en-US"/>
        </w:rPr>
        <w:t xml:space="preserve">Polivalans; klinik veya </w:t>
      </w:r>
      <w:r w:rsidR="009F7189" w:rsidRPr="00787314">
        <w:rPr>
          <w:rFonts w:ascii="Minion Pro" w:hAnsi="Minion Pro" w:cs="Times New Roman"/>
          <w:i/>
          <w:iCs/>
          <w:sz w:val="22"/>
          <w:szCs w:val="22"/>
          <w:lang w:eastAsia="en-US"/>
        </w:rPr>
        <w:t>in vivo</w:t>
      </w:r>
      <w:r w:rsidR="009F7189" w:rsidRPr="00787314">
        <w:rPr>
          <w:rFonts w:ascii="Minion Pro" w:hAnsi="Minion Pro" w:cs="Times New Roman"/>
          <w:sz w:val="22"/>
          <w:szCs w:val="22"/>
          <w:lang w:eastAsia="en-US"/>
        </w:rPr>
        <w:t xml:space="preserve"> olarak gözlemlenmiş toplam etkiye bir bitki ekstresinin gösterdiği ve sağladığı katkının biyolojik aktiviteler serisi olarak tanımlanabilir. Yani, bir bitki ekstresindeki farklı bileşenlerin neden olduğu etkinlikler karışımına atfedilen gözlemlenmiş bir toplam etki söz konusu olduğunda polivalansdan bahsedilebilir. Polivalansın içerdiği bu çok amaçlı yaklaşım, farklı faktörlerin herhangi birisinin neden olabileceği semptomlara bir tür pozitif yanıt verilmesi olasılığını arttıracaktır. Ayrıca, polivalansın; bulaşıcı veya parazitik organizmalar hedef alındığında bu organizmaların direnç göstermesi sonucu doğurma olasılığı da çok zayıftır. Bitkilerin savunma mekanizmaları tekil ve çok güçlü ürünlerden çok daha zayıf aktif bileşenlerin bir karışımına dayandığına dikkat edilmesi gerekir. Bu yaklaşım hastalıkların tedavisinde cazip</w:t>
      </w:r>
      <w:r w:rsidR="009F7189" w:rsidRPr="00787314">
        <w:rPr>
          <w:rFonts w:ascii="Minion Pro" w:hAnsi="Minion Pro" w:cs="Times New Roman"/>
          <w:sz w:val="22"/>
          <w:szCs w:val="22"/>
          <w:lang w:val="en-US" w:eastAsia="en-US" w:bidi="en-US"/>
        </w:rPr>
        <w:t xml:space="preserve"> </w:t>
      </w:r>
      <w:r w:rsidR="009F7189" w:rsidRPr="00787314">
        <w:rPr>
          <w:rFonts w:ascii="Minion Pro" w:hAnsi="Minion Pro" w:cs="Times New Roman"/>
          <w:sz w:val="22"/>
          <w:szCs w:val="22"/>
          <w:lang w:eastAsia="en-US"/>
        </w:rPr>
        <w:t>bir paradigma teklifi olarak öne çıkmaktadır.</w:t>
      </w:r>
      <w:r w:rsidR="009F7189" w:rsidRPr="00787314">
        <w:rPr>
          <w:rFonts w:ascii="Minion Pro" w:hAnsi="Minion Pro" w:cs="Times New Roman"/>
          <w:sz w:val="22"/>
          <w:szCs w:val="22"/>
          <w:vertAlign w:val="superscript"/>
          <w:lang w:eastAsia="en-US"/>
        </w:rPr>
        <w:t>149,154</w:t>
      </w:r>
      <w:r w:rsidR="009F7189" w:rsidRPr="00787314">
        <w:rPr>
          <w:rFonts w:ascii="Minion Pro" w:hAnsi="Minion Pro" w:cs="Times New Roman"/>
          <w:sz w:val="22"/>
          <w:szCs w:val="22"/>
          <w:lang w:eastAsia="en-US"/>
        </w:rPr>
        <w:t xml:space="preserve"> Polivalans çoğunlukla sinerji ile karıştırılır. Aralarındaki fark, sinerjinin; toplu bir etki sonucunu doğuran eylem dizisinden çok tek bir farmakolojik fonksiyonla sıkı sıkıya bağlı olmasında yatmaktadır. Tıbbi bitkisel ilaçların bilimsel kanıtlarında polivalansın oynadığı rol göz önüne alınıp sinerji ile karşılaştırılırsa, toplam etki daha büyüktür ve hatta bazen bireysel bileşenlerin eylemlerinden oluşması beklenilenden çok farklıdır. Örneğin, bir hastalığa sadece tek bir faktörün neden olduğunu veya hastalığı bir tek tedavi etkeni ile iyileştiremeyeceğimiz gibi, hastalık ve nedeni açıkça belirlenmiş olsa bile tek bir bileşen ile hastalığın tedavisi çok zor bir ihtimal olarak görülmelidir. Bundan dolayı bugün kanser ve AIDS gibi hastalıklarda tek bir ilaç yerine ilaç kokteylleri kullanılmaktadır. Benzer bir durum hipertansiyonda diüretik veya beta blokerler kullanılarak semptomların azaltılmaya çalışılmasıyla birlikte, diüretiklerin yol açtığı hipokalemi (potasyum eksikliği) gibi yan etkilerle başa çıkmak için potasyum takviyesi uygulamak gibi başka ilaçlarda kullanılabilir. Yine kanser kemoterapisinde tedavinin bir parçası olarak antiemetikler sıklıkla kullanılır. </w:t>
      </w:r>
    </w:p>
    <w:p w:rsidR="00B12525" w:rsidRPr="00787314" w:rsidRDefault="009F7189"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hAnsi="Minion Pro" w:cs="Times New Roman"/>
          <w:sz w:val="22"/>
          <w:szCs w:val="22"/>
          <w:lang w:eastAsia="en-US"/>
        </w:rPr>
        <w:t xml:space="preserve">     Sinerji ve polivalans kavramları; bilhassa bitkinin aktif bileşenlerinin ayrıştırılamadığı durumlarda bitkisel tıbbi ürünlerde ve ekstrelerinde yer alan bileşenlerin etkilerini açıklamakta kullanılmaktadır. Aktif bileşen konsepti, büyük bir tıbbi ve zehirli bitki grubunun biyokimyasal etkilerini açıklayabilmek için gerçekten çok kullanışlıdır.</w:t>
      </w:r>
      <w:r w:rsidRPr="00787314">
        <w:rPr>
          <w:rFonts w:ascii="Minion Pro" w:hAnsi="Minion Pro" w:cs="Times New Roman"/>
          <w:sz w:val="22"/>
          <w:szCs w:val="22"/>
          <w:vertAlign w:val="superscript"/>
          <w:lang w:eastAsia="en-US"/>
        </w:rPr>
        <w:t>150</w:t>
      </w:r>
      <w:r w:rsidRPr="00787314">
        <w:rPr>
          <w:rFonts w:ascii="Minion Pro" w:hAnsi="Minion Pro" w:cs="Times New Roman"/>
          <w:sz w:val="22"/>
          <w:szCs w:val="22"/>
          <w:lang w:eastAsia="en-US"/>
        </w:rPr>
        <w:t xml:space="preserve"> Tıbbi bitkilerin farmakolojik ve fizyolojik etkileri, bitki bileşenlerinin oluşturduğu mükemmel işleyen bir harman içinde şifrelenmiştir. Aktif bileşen konsepti üzere odaklanma yerine, etken bileşenlerin sinerjisi ve polivalansı düşünceleri üzerinde yoğunlaşmak daha yararlı ve rasyonel olacaktır. Çünkü aktif bileşenler sinerjik bir davranış sergileyerek interaktif bir şekilde birbirlerinin etkisini arttırarak, dengeleyerek veya azaltarak bitki faaliyetlerinin karakteristik bir kümesini üretirler. Fitokimyasalların bireysel analizi yani indirgemeci perspektif son derece dinamik ve karmaşık bir sürecin yalnızca küçük ve nispi anlamda statik bir enstantanesini sağlamaktadır. Hâlbuki ayrıştırılmış fitokimyasalların özelliklerini içeren bilimsel bilgi her zaman daha geniş bir bağlamda değerlendirilmek zorundadır.</w:t>
      </w:r>
      <w:r w:rsidRPr="00787314">
        <w:rPr>
          <w:rFonts w:ascii="Minion Pro" w:hAnsi="Minion Pro" w:cs="Times New Roman"/>
          <w:sz w:val="22"/>
          <w:szCs w:val="22"/>
          <w:vertAlign w:val="superscript"/>
          <w:lang w:eastAsia="en-US"/>
        </w:rPr>
        <w:t xml:space="preserve">96,105,130,131 </w:t>
      </w:r>
      <w:r w:rsidRPr="00787314">
        <w:rPr>
          <w:rFonts w:ascii="Minion Pro" w:hAnsi="Minion Pro" w:cs="Times New Roman"/>
          <w:sz w:val="22"/>
          <w:szCs w:val="22"/>
          <w:lang w:eastAsia="en-US"/>
        </w:rPr>
        <w:t>Gerçekten bitki kimyası, üniversitelerde okutulan farmakognozi derslerinin teori ve laboratuvar uygulamalarından çok daha mistik, akışkan ve dinamiktir.</w:t>
      </w:r>
      <w:r w:rsidRPr="00787314">
        <w:rPr>
          <w:rFonts w:ascii="Minion Pro" w:hAnsi="Minion Pro" w:cs="Times New Roman"/>
          <w:sz w:val="22"/>
          <w:szCs w:val="22"/>
          <w:vertAlign w:val="superscript"/>
          <w:lang w:eastAsia="en-US"/>
        </w:rPr>
        <w:t>96</w:t>
      </w:r>
    </w:p>
    <w:p w:rsidR="00B12525" w:rsidRPr="00787314" w:rsidRDefault="001C7C50" w:rsidP="002B4DD4">
      <w:pPr>
        <w:pStyle w:val="AralkYok1"/>
        <w:widowControl/>
        <w:tabs>
          <w:tab w:val="left" w:pos="2127"/>
        </w:tabs>
        <w:suppressAutoHyphens/>
        <w:rPr>
          <w:rFonts w:ascii="Minion Pro" w:hAnsi="Minion Pro" w:cs="Times New Roman"/>
          <w:sz w:val="22"/>
          <w:szCs w:val="22"/>
          <w:lang w:eastAsia="en-US"/>
        </w:rPr>
      </w:pPr>
      <w:r w:rsidRPr="00787314">
        <w:rPr>
          <w:rFonts w:ascii="Minion Pro" w:eastAsia="TimesLTStd-Roman" w:hAnsi="Minion Pro" w:cs="Times New Roman"/>
          <w:sz w:val="22"/>
          <w:szCs w:val="22"/>
          <w:lang w:eastAsia="tr-TR" w:bidi="ar-SA"/>
        </w:rPr>
        <w:t xml:space="preserve">     Geleneksel bitkisel tıp ve erken farmakognozi bilimlerinde bitkisel ham maddelerin uygun kaynaklardan sağlanmasına, bitkisel tanımlamaya ve materyallerin organoleptik profillerine muazzam derecede önem verilmektediydi. Medikal herbalistler için bireysel bir bitkinin birincil, ikincil veya üçüncül etkisi veya bitkisel kombinasyonların çoklu etkileri hastanın bireysel ihtiyaçlarına göre dikkatlice uygulanmaktaydı. Üzümün kalitesi sadece içerdiği rezveratrol veya proantosiyanidin fitokimyasallarına göre değerlendirilemez. Benzer şekilde bitkisel ilaçlara da belirli bir bileşiğin konsantrasyonuna göre değer biçilemez. Bitkiler alemi ile insanları birleştiren şey ihtiyaç ve bilginin birlikteliğidir. Geleneksel herbalistler, etnobotanistler ve eski farmakognozistler bu konseptleri çok derin bir bilgiyle anlayabiliyorlardı (Upton vd. 2011:xliv).</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lastRenderedPageBreak/>
        <w:t xml:space="preserve">Kayne SB. </w:t>
      </w:r>
      <w:r w:rsidRPr="00163A27">
        <w:rPr>
          <w:rFonts w:ascii="Minion Pro" w:eastAsia="SimSun" w:hAnsi="Minion Pro" w:cs="Times New Roman"/>
          <w:i/>
          <w:color w:val="auto"/>
          <w:kern w:val="1"/>
          <w:sz w:val="20"/>
          <w:szCs w:val="20"/>
        </w:rPr>
        <w:t>Medical Herbalism</w:t>
      </w:r>
      <w:r w:rsidRPr="00163A27">
        <w:rPr>
          <w:rFonts w:ascii="Minion Pro" w:eastAsia="SimSun" w:hAnsi="Minion Pro" w:cs="Times New Roman"/>
          <w:color w:val="auto"/>
          <w:kern w:val="1"/>
          <w:sz w:val="20"/>
          <w:szCs w:val="20"/>
        </w:rPr>
        <w:t xml:space="preserve">, in Kayne, SB (Editor), </w:t>
      </w:r>
      <w:r w:rsidRPr="00163A27">
        <w:rPr>
          <w:rFonts w:ascii="Minion Pro" w:eastAsia="SimSun" w:hAnsi="Minion Pro" w:cs="Times New Roman"/>
          <w:i/>
          <w:color w:val="auto"/>
          <w:kern w:val="1"/>
          <w:sz w:val="20"/>
          <w:szCs w:val="20"/>
        </w:rPr>
        <w:t>Complementary and Alternative Medicine</w:t>
      </w:r>
      <w:r w:rsidRPr="00163A27">
        <w:rPr>
          <w:rFonts w:ascii="Minion Pro" w:eastAsia="SimSun" w:hAnsi="Minion Pro" w:cs="Times New Roman"/>
          <w:color w:val="auto"/>
          <w:kern w:val="1"/>
          <w:sz w:val="20"/>
          <w:szCs w:val="20"/>
        </w:rPr>
        <w:t>, Pharmaceutical Press, 2nd Edition, Great Britain, pp.269-340, 2009.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Norfolk D. </w:t>
      </w:r>
      <w:r w:rsidRPr="00163A27">
        <w:rPr>
          <w:rFonts w:ascii="Minion Pro" w:eastAsia="SimSun" w:hAnsi="Minion Pro" w:cs="Times New Roman"/>
          <w:i/>
          <w:color w:val="auto"/>
          <w:kern w:val="1"/>
          <w:sz w:val="20"/>
          <w:szCs w:val="20"/>
        </w:rPr>
        <w:t>The Therapeutic Garden</w:t>
      </w:r>
      <w:r w:rsidRPr="00163A27">
        <w:rPr>
          <w:rFonts w:ascii="Minion Pro" w:eastAsia="SimSun" w:hAnsi="Minion Pro" w:cs="Times New Roman"/>
          <w:color w:val="auto"/>
          <w:kern w:val="1"/>
          <w:sz w:val="20"/>
          <w:szCs w:val="20"/>
        </w:rPr>
        <w:t>. London: Bantam Press, 2009.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Barnes J, Anderson LA &amp; Phillipson JD. </w:t>
      </w:r>
      <w:r w:rsidRPr="00163A27">
        <w:rPr>
          <w:rFonts w:ascii="Minion Pro" w:eastAsia="SimSun" w:hAnsi="Minion Pro" w:cs="Times New Roman"/>
          <w:i/>
          <w:color w:val="auto"/>
          <w:kern w:val="1"/>
          <w:sz w:val="20"/>
          <w:szCs w:val="20"/>
        </w:rPr>
        <w:t>Herbal Medicines</w:t>
      </w:r>
      <w:r w:rsidRPr="00163A27">
        <w:rPr>
          <w:rFonts w:ascii="Minion Pro" w:eastAsia="SimSun" w:hAnsi="Minion Pro" w:cs="Times New Roman"/>
          <w:color w:val="auto"/>
          <w:kern w:val="1"/>
          <w:sz w:val="20"/>
          <w:szCs w:val="20"/>
        </w:rPr>
        <w:t xml:space="preserve">, 3rd Edition, Pharmaceutical Press, London, 2007.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Awang DVC. </w:t>
      </w:r>
      <w:r w:rsidRPr="00163A27">
        <w:rPr>
          <w:rFonts w:ascii="Minion Pro" w:eastAsia="SimSun" w:hAnsi="Minion Pro" w:cs="Times New Roman"/>
          <w:i/>
          <w:color w:val="auto"/>
          <w:kern w:val="1"/>
          <w:sz w:val="20"/>
          <w:szCs w:val="20"/>
        </w:rPr>
        <w:t>Tyler’s Herbs of Choice: The Therapeutic Use of Phytomedicinals</w:t>
      </w:r>
      <w:r w:rsidRPr="00163A27">
        <w:rPr>
          <w:rFonts w:ascii="Minion Pro" w:eastAsia="SimSun" w:hAnsi="Minion Pro" w:cs="Times New Roman"/>
          <w:color w:val="auto"/>
          <w:kern w:val="1"/>
          <w:sz w:val="20"/>
          <w:szCs w:val="20"/>
        </w:rPr>
        <w:t>, 3rd Edition, CRC Press, Taylor &amp; Francis Group, USA, 2009.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Tyler, VE. </w:t>
      </w:r>
      <w:r w:rsidRPr="00163A27">
        <w:rPr>
          <w:rFonts w:ascii="Minion Pro" w:eastAsia="SimSun" w:hAnsi="Minion Pro" w:cs="Times New Roman"/>
          <w:i/>
          <w:color w:val="auto"/>
          <w:kern w:val="1"/>
          <w:sz w:val="20"/>
          <w:szCs w:val="20"/>
        </w:rPr>
        <w:t>Nutrition Forum</w:t>
      </w:r>
      <w:r w:rsidRPr="00163A27">
        <w:rPr>
          <w:rFonts w:ascii="Minion Pro" w:eastAsia="SimSun" w:hAnsi="Minion Pro" w:cs="Times New Roman"/>
          <w:color w:val="auto"/>
          <w:kern w:val="1"/>
          <w:sz w:val="20"/>
          <w:szCs w:val="20"/>
        </w:rPr>
        <w:t xml:space="preserve"> 6:41–44, 1989.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Navarra T. </w:t>
      </w:r>
      <w:r w:rsidRPr="00163A27">
        <w:rPr>
          <w:rFonts w:ascii="Minion Pro" w:eastAsia="SimSun" w:hAnsi="Minion Pro" w:cs="Times New Roman"/>
          <w:i/>
          <w:color w:val="auto"/>
          <w:kern w:val="1"/>
          <w:sz w:val="20"/>
          <w:szCs w:val="20"/>
        </w:rPr>
        <w:t>The</w:t>
      </w:r>
      <w:r w:rsidRPr="00163A27">
        <w:rPr>
          <w:rFonts w:ascii="Minion Pro" w:eastAsia="SimSun" w:hAnsi="Minion Pro" w:cs="Times New Roman"/>
          <w:color w:val="auto"/>
          <w:kern w:val="1"/>
          <w:sz w:val="20"/>
          <w:szCs w:val="20"/>
        </w:rPr>
        <w:t xml:space="preserve"> </w:t>
      </w:r>
      <w:r w:rsidRPr="00163A27">
        <w:rPr>
          <w:rFonts w:ascii="Minion Pro" w:eastAsia="SimSun" w:hAnsi="Minion Pro" w:cs="Times New Roman"/>
          <w:i/>
          <w:color w:val="auto"/>
          <w:kern w:val="1"/>
          <w:sz w:val="20"/>
          <w:szCs w:val="20"/>
        </w:rPr>
        <w:t>Encyclopedia of Complementary and Alternative Medicine</w:t>
      </w:r>
      <w:r w:rsidRPr="00163A27">
        <w:rPr>
          <w:rFonts w:ascii="Minion Pro" w:eastAsia="SimSun" w:hAnsi="Minion Pro" w:cs="Times New Roman"/>
          <w:color w:val="auto"/>
          <w:kern w:val="1"/>
          <w:sz w:val="20"/>
          <w:szCs w:val="20"/>
        </w:rPr>
        <w:t>, Facts On File, Inc., New York, 2004.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Raskin I and Ripoll C. Can an apple a day keep the doctor away? </w:t>
      </w:r>
      <w:r w:rsidRPr="00163A27">
        <w:rPr>
          <w:rFonts w:ascii="Minion Pro" w:eastAsia="SimSun" w:hAnsi="Minion Pro" w:cs="Times New Roman"/>
          <w:i/>
          <w:color w:val="auto"/>
          <w:kern w:val="1"/>
          <w:sz w:val="20"/>
          <w:szCs w:val="20"/>
        </w:rPr>
        <w:t>Curr Pharm Des</w:t>
      </w:r>
      <w:r w:rsidRPr="00163A27">
        <w:rPr>
          <w:rFonts w:ascii="Minion Pro" w:eastAsia="SimSun" w:hAnsi="Minion Pro" w:cs="Times New Roman"/>
          <w:color w:val="auto"/>
          <w:kern w:val="1"/>
          <w:sz w:val="20"/>
          <w:szCs w:val="20"/>
        </w:rPr>
        <w:t xml:space="preserve"> 10:3419-3429, 2004.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Ameh SJ, Obodozie OO, Inyang US, Abubakar MS &amp; Garba M. Current phytotherapy -A perspective on the science and regulation of herbal medicine. </w:t>
      </w:r>
      <w:r w:rsidRPr="00163A27">
        <w:rPr>
          <w:rFonts w:ascii="Minion Pro" w:eastAsia="SimSun" w:hAnsi="Minion Pro" w:cs="Times New Roman"/>
          <w:i/>
          <w:color w:val="auto"/>
          <w:kern w:val="1"/>
          <w:sz w:val="20"/>
          <w:szCs w:val="20"/>
        </w:rPr>
        <w:t>Journal of Medicinal Plants Research</w:t>
      </w:r>
      <w:r w:rsidRPr="00163A27">
        <w:rPr>
          <w:rFonts w:ascii="Minion Pro" w:eastAsia="SimSun" w:hAnsi="Minion Pro" w:cs="Times New Roman"/>
          <w:color w:val="auto"/>
          <w:kern w:val="1"/>
          <w:sz w:val="20"/>
          <w:szCs w:val="20"/>
        </w:rPr>
        <w:t xml:space="preserve"> 4(2):072-081, 18 January 2010.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Schmidt B, Ribnicky DM, Poulev A, Logendra S, Cefalu WT &amp; Raskin I. A natural history of botanical therapeutics. </w:t>
      </w:r>
      <w:r w:rsidRPr="00163A27">
        <w:rPr>
          <w:rFonts w:ascii="Minion Pro" w:eastAsia="SimSun" w:hAnsi="Minion Pro" w:cs="Times New Roman"/>
          <w:i/>
          <w:color w:val="auto"/>
          <w:kern w:val="1"/>
          <w:sz w:val="20"/>
          <w:szCs w:val="20"/>
        </w:rPr>
        <w:t>Metabolism Clinical and Experimental</w:t>
      </w:r>
      <w:r w:rsidRPr="00163A27">
        <w:rPr>
          <w:rFonts w:ascii="Minion Pro" w:eastAsia="SimSun" w:hAnsi="Minion Pro" w:cs="Times New Roman"/>
          <w:color w:val="auto"/>
          <w:kern w:val="1"/>
          <w:sz w:val="20"/>
          <w:szCs w:val="20"/>
        </w:rPr>
        <w:t xml:space="preserve"> 57 (Suppl 1):S3–S9, 2008.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Halberstein RA. Medicinal Plants: Historical and Cross-Cultural Usage Patterns. </w:t>
      </w:r>
      <w:r w:rsidRPr="00163A27">
        <w:rPr>
          <w:rFonts w:ascii="Minion Pro" w:eastAsia="SimSun" w:hAnsi="Minion Pro" w:cs="Times New Roman"/>
          <w:i/>
          <w:color w:val="auto"/>
          <w:kern w:val="1"/>
          <w:sz w:val="20"/>
          <w:szCs w:val="20"/>
        </w:rPr>
        <w:t>AEP</w:t>
      </w:r>
      <w:r w:rsidRPr="00163A27">
        <w:rPr>
          <w:rFonts w:ascii="Minion Pro" w:eastAsia="SimSun" w:hAnsi="Minion Pro" w:cs="Times New Roman"/>
          <w:color w:val="auto"/>
          <w:kern w:val="1"/>
          <w:sz w:val="20"/>
          <w:szCs w:val="20"/>
        </w:rPr>
        <w:t xml:space="preserve"> 15(9): 686–699, October 2005.</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Mills S. </w:t>
      </w:r>
      <w:r w:rsidRPr="00163A27">
        <w:rPr>
          <w:rFonts w:ascii="Minion Pro" w:eastAsia="SimSun" w:hAnsi="Minion Pro" w:cs="Times New Roman"/>
          <w:i/>
          <w:color w:val="auto"/>
          <w:kern w:val="1"/>
          <w:sz w:val="20"/>
          <w:szCs w:val="20"/>
        </w:rPr>
        <w:t>Herbal Medicine</w:t>
      </w:r>
      <w:r w:rsidRPr="00163A27">
        <w:rPr>
          <w:rFonts w:ascii="Minion Pro" w:eastAsia="SimSun" w:hAnsi="Minion Pro" w:cs="Times New Roman"/>
          <w:color w:val="auto"/>
          <w:kern w:val="1"/>
          <w:sz w:val="20"/>
          <w:szCs w:val="20"/>
        </w:rPr>
        <w:t xml:space="preserve"> (Chapter 13), in </w:t>
      </w:r>
      <w:r w:rsidRPr="00163A27">
        <w:rPr>
          <w:rFonts w:ascii="Minion Pro" w:eastAsia="SimSun" w:hAnsi="Minion Pro" w:cs="Times New Roman"/>
          <w:i/>
          <w:color w:val="auto"/>
          <w:kern w:val="1"/>
          <w:sz w:val="20"/>
          <w:szCs w:val="20"/>
        </w:rPr>
        <w:t>Clinical Research in Complementary Therapies: Principles, Problems and Solutions</w:t>
      </w:r>
      <w:r w:rsidRPr="00163A27">
        <w:rPr>
          <w:rFonts w:ascii="Minion Pro" w:eastAsia="SimSun" w:hAnsi="Minion Pro" w:cs="Times New Roman"/>
          <w:color w:val="auto"/>
          <w:kern w:val="1"/>
          <w:sz w:val="20"/>
          <w:szCs w:val="20"/>
        </w:rPr>
        <w:t>, Edited by George Lewith, Wayne B Jonas and Harald Walach, Churchill Livingstone, An Imprint of Elsevier Science Limited, pp.211-227, 2003.</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Kraft K and Hobbs C. </w:t>
      </w:r>
      <w:r w:rsidRPr="00163A27">
        <w:rPr>
          <w:rFonts w:ascii="Minion Pro" w:eastAsia="SimSun" w:hAnsi="Minion Pro" w:cs="Times New Roman"/>
          <w:i/>
          <w:color w:val="auto"/>
          <w:kern w:val="1"/>
          <w:sz w:val="20"/>
          <w:szCs w:val="20"/>
        </w:rPr>
        <w:t>Pocket Guide to Herbal Medicine</w:t>
      </w:r>
      <w:r w:rsidRPr="00163A27">
        <w:rPr>
          <w:rFonts w:ascii="Minion Pro" w:eastAsia="SimSun" w:hAnsi="Minion Pro" w:cs="Times New Roman"/>
          <w:color w:val="auto"/>
          <w:kern w:val="1"/>
          <w:sz w:val="20"/>
          <w:szCs w:val="20"/>
        </w:rPr>
        <w:t>, Georg Thieme Verlag, Stuttgart, 2004.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Oberlies NH and Kroll DJ. Camptothecin and taxol: historic achievements in natural products research. </w:t>
      </w:r>
      <w:r w:rsidRPr="00163A27">
        <w:rPr>
          <w:rFonts w:ascii="Minion Pro" w:eastAsia="SimSun" w:hAnsi="Minion Pro" w:cs="Times New Roman"/>
          <w:i/>
          <w:color w:val="auto"/>
          <w:kern w:val="1"/>
          <w:sz w:val="20"/>
          <w:szCs w:val="20"/>
        </w:rPr>
        <w:t>J Nat Prod</w:t>
      </w:r>
      <w:r w:rsidRPr="00163A27">
        <w:rPr>
          <w:rFonts w:ascii="Minion Pro" w:eastAsia="SimSun" w:hAnsi="Minion Pro" w:cs="Times New Roman"/>
          <w:color w:val="auto"/>
          <w:kern w:val="1"/>
          <w:sz w:val="20"/>
          <w:szCs w:val="20"/>
        </w:rPr>
        <w:t xml:space="preserve"> 67:129–135, 2004.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De Smet PA. The role of plant-derived drugs and herbal medicines in healthcare. </w:t>
      </w:r>
      <w:r w:rsidRPr="00163A27">
        <w:rPr>
          <w:rFonts w:ascii="Minion Pro" w:eastAsia="SimSun" w:hAnsi="Minion Pro" w:cs="Times New Roman"/>
          <w:i/>
          <w:color w:val="auto"/>
          <w:kern w:val="1"/>
          <w:sz w:val="20"/>
          <w:szCs w:val="20"/>
        </w:rPr>
        <w:t>Drugs</w:t>
      </w:r>
      <w:r w:rsidRPr="00163A27">
        <w:rPr>
          <w:rFonts w:ascii="Minion Pro" w:eastAsia="SimSun" w:hAnsi="Minion Pro" w:cs="Times New Roman"/>
          <w:color w:val="auto"/>
          <w:kern w:val="1"/>
          <w:sz w:val="20"/>
          <w:szCs w:val="20"/>
        </w:rPr>
        <w:t xml:space="preserve"> 54:801–840, 1997.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Licciardi PV and Underwood JR. Plant-derived medicines: A novel class of immunological adjuvants (Review), </w:t>
      </w:r>
      <w:r w:rsidRPr="00163A27">
        <w:rPr>
          <w:rFonts w:ascii="Minion Pro" w:eastAsia="SimSun" w:hAnsi="Minion Pro" w:cs="Times New Roman"/>
          <w:i/>
          <w:color w:val="auto"/>
          <w:kern w:val="1"/>
          <w:sz w:val="20"/>
          <w:szCs w:val="20"/>
        </w:rPr>
        <w:t>International Immunopharmacology</w:t>
      </w:r>
      <w:r w:rsidRPr="00163A27">
        <w:rPr>
          <w:rFonts w:ascii="Minion Pro" w:eastAsia="SimSun" w:hAnsi="Minion Pro" w:cs="Times New Roman"/>
          <w:color w:val="auto"/>
          <w:kern w:val="1"/>
          <w:sz w:val="20"/>
          <w:szCs w:val="20"/>
        </w:rPr>
        <w:t xml:space="preserve">, Article in Press, pp.1-9, 2010.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McKay DL and Blumberg JB. A review of the bioactivity of South African herbal teas: rooibos (Aspalathus linearis) and honeybush (Cyclopia intermedia). </w:t>
      </w:r>
      <w:r w:rsidRPr="00163A27">
        <w:rPr>
          <w:rFonts w:ascii="Minion Pro" w:eastAsia="SimSun" w:hAnsi="Minion Pro" w:cs="Times New Roman"/>
          <w:i/>
          <w:color w:val="auto"/>
          <w:kern w:val="1"/>
          <w:sz w:val="20"/>
          <w:szCs w:val="20"/>
        </w:rPr>
        <w:t>Phytother Res</w:t>
      </w:r>
      <w:r w:rsidRPr="00163A27">
        <w:rPr>
          <w:rFonts w:ascii="Minion Pro" w:eastAsia="SimSun" w:hAnsi="Minion Pro" w:cs="Times New Roman"/>
          <w:color w:val="auto"/>
          <w:kern w:val="1"/>
          <w:sz w:val="20"/>
          <w:szCs w:val="20"/>
        </w:rPr>
        <w:t xml:space="preserve"> 21:1–16, 2007.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Borchers AT, Hackman RM, Keen CL, Stern JS &amp; Gershwin ME. Complementary medicine: a review of immunomodulatory effects of Chinese herbal medicines. </w:t>
      </w:r>
      <w:r w:rsidRPr="00163A27">
        <w:rPr>
          <w:rFonts w:ascii="Minion Pro" w:eastAsia="SimSun" w:hAnsi="Minion Pro" w:cs="Times New Roman"/>
          <w:i/>
          <w:color w:val="auto"/>
          <w:kern w:val="1"/>
          <w:sz w:val="20"/>
          <w:szCs w:val="20"/>
        </w:rPr>
        <w:t>Am J Clin Nutr</w:t>
      </w:r>
      <w:r w:rsidRPr="00163A27">
        <w:rPr>
          <w:rFonts w:ascii="Minion Pro" w:eastAsia="SimSun" w:hAnsi="Minion Pro" w:cs="Times New Roman"/>
          <w:color w:val="auto"/>
          <w:kern w:val="1"/>
          <w:sz w:val="20"/>
          <w:szCs w:val="20"/>
        </w:rPr>
        <w:t xml:space="preserve"> 66:1303–1312, 1997.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Ozorio P. World Health Organization encourages traditional medicine in the third world. </w:t>
      </w:r>
      <w:r w:rsidRPr="00163A27">
        <w:rPr>
          <w:rFonts w:ascii="Minion Pro" w:eastAsia="SimSun" w:hAnsi="Minion Pro" w:cs="Times New Roman"/>
          <w:i/>
          <w:color w:val="auto"/>
          <w:kern w:val="1"/>
          <w:sz w:val="20"/>
          <w:szCs w:val="20"/>
        </w:rPr>
        <w:t>Dev Dir</w:t>
      </w:r>
      <w:r w:rsidRPr="00163A27">
        <w:rPr>
          <w:rFonts w:ascii="Minion Pro" w:eastAsia="SimSun" w:hAnsi="Minion Pro" w:cs="Times New Roman"/>
          <w:color w:val="auto"/>
          <w:kern w:val="1"/>
          <w:sz w:val="20"/>
          <w:szCs w:val="20"/>
        </w:rPr>
        <w:t xml:space="preserve"> 2:16, 1979.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lastRenderedPageBreak/>
        <w:t xml:space="preserve">Cragg GM, Newman DJ &amp; Snader KM. Natural products in drug discovery and development. </w:t>
      </w:r>
      <w:r w:rsidRPr="00163A27">
        <w:rPr>
          <w:rFonts w:ascii="Minion Pro" w:eastAsia="SimSun" w:hAnsi="Minion Pro" w:cs="Times New Roman"/>
          <w:i/>
          <w:color w:val="auto"/>
          <w:kern w:val="1"/>
          <w:sz w:val="20"/>
          <w:szCs w:val="20"/>
        </w:rPr>
        <w:t>J Nat Prod</w:t>
      </w:r>
      <w:r w:rsidRPr="00163A27">
        <w:rPr>
          <w:rFonts w:ascii="Minion Pro" w:eastAsia="SimSun" w:hAnsi="Minion Pro" w:cs="Times New Roman"/>
          <w:color w:val="auto"/>
          <w:kern w:val="1"/>
          <w:sz w:val="20"/>
          <w:szCs w:val="20"/>
        </w:rPr>
        <w:t xml:space="preserve"> 60:52–56, 1997.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WHO. </w:t>
      </w:r>
      <w:r w:rsidRPr="00163A27">
        <w:rPr>
          <w:rFonts w:ascii="Minion Pro" w:eastAsia="SimSun" w:hAnsi="Minion Pro" w:cs="Times New Roman"/>
          <w:i/>
          <w:color w:val="auto"/>
          <w:kern w:val="1"/>
          <w:sz w:val="20"/>
          <w:szCs w:val="20"/>
        </w:rPr>
        <w:t>Traditional Medicine-Growing needs and potential</w:t>
      </w:r>
      <w:r w:rsidRPr="00163A27">
        <w:rPr>
          <w:rFonts w:ascii="Minion Pro" w:eastAsia="SimSun" w:hAnsi="Minion Pro" w:cs="Times New Roman"/>
          <w:color w:val="auto"/>
          <w:kern w:val="1"/>
          <w:sz w:val="20"/>
          <w:szCs w:val="20"/>
        </w:rPr>
        <w:t>. Geneva: World Health Organization, 2002.</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Jordan SA et al. Assessment of herbal medicinal products: Challenges, and opportunities to increase the knowledge base for safety assessment. </w:t>
      </w:r>
      <w:r w:rsidRPr="00163A27">
        <w:rPr>
          <w:rFonts w:ascii="Minion Pro" w:eastAsia="SimSun" w:hAnsi="Minion Pro" w:cs="Times New Roman"/>
          <w:i/>
          <w:color w:val="auto"/>
          <w:kern w:val="1"/>
          <w:sz w:val="20"/>
          <w:szCs w:val="20"/>
        </w:rPr>
        <w:t>Toxicology and Applied Pharmacology</w:t>
      </w:r>
      <w:r w:rsidRPr="00163A27">
        <w:rPr>
          <w:rFonts w:ascii="Minion Pro" w:eastAsia="SimSun" w:hAnsi="Minion Pro" w:cs="Times New Roman"/>
          <w:color w:val="auto"/>
          <w:kern w:val="1"/>
          <w:sz w:val="20"/>
          <w:szCs w:val="20"/>
        </w:rPr>
        <w:t xml:space="preserve"> 243:198–216, 2010.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bCs/>
          <w:color w:val="auto"/>
          <w:kern w:val="1"/>
          <w:sz w:val="20"/>
          <w:szCs w:val="20"/>
        </w:rPr>
      </w:pPr>
      <w:r w:rsidRPr="00163A27">
        <w:rPr>
          <w:rFonts w:ascii="Minion Pro" w:eastAsia="SimSun" w:hAnsi="Minion Pro" w:cs="Times New Roman"/>
          <w:bCs/>
          <w:color w:val="auto"/>
          <w:kern w:val="1"/>
          <w:sz w:val="20"/>
          <w:szCs w:val="20"/>
        </w:rPr>
        <w:t xml:space="preserve">Foster S and Tyler V. Honest herbal. </w:t>
      </w:r>
      <w:r w:rsidRPr="00163A27">
        <w:rPr>
          <w:rFonts w:ascii="Minion Pro" w:eastAsia="SimSun" w:hAnsi="Minion Pro" w:cs="Times New Roman"/>
          <w:bCs/>
          <w:i/>
          <w:color w:val="auto"/>
          <w:kern w:val="1"/>
          <w:sz w:val="20"/>
          <w:szCs w:val="20"/>
        </w:rPr>
        <w:t>Nutr Business J.</w:t>
      </w:r>
      <w:r w:rsidRPr="00163A27">
        <w:rPr>
          <w:rFonts w:ascii="Minion Pro" w:eastAsia="SimSun" w:hAnsi="Minion Pro" w:cs="Times New Roman"/>
          <w:bCs/>
          <w:color w:val="auto"/>
          <w:kern w:val="1"/>
          <w:sz w:val="20"/>
          <w:szCs w:val="20"/>
        </w:rPr>
        <w:t xml:space="preserve"> 4:1-5, 1999.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Kennedy J. Herb and supplement use in the US adult population. </w:t>
      </w:r>
      <w:r w:rsidRPr="00163A27">
        <w:rPr>
          <w:rFonts w:ascii="Minion Pro" w:eastAsia="SimSun" w:hAnsi="Minion Pro" w:cs="Times New Roman"/>
          <w:i/>
          <w:color w:val="auto"/>
          <w:kern w:val="1"/>
          <w:sz w:val="20"/>
          <w:szCs w:val="20"/>
        </w:rPr>
        <w:t>Clin. Ther.</w:t>
      </w:r>
      <w:r w:rsidRPr="00163A27">
        <w:rPr>
          <w:rFonts w:ascii="Minion Pro" w:eastAsia="SimSun" w:hAnsi="Minion Pro" w:cs="Times New Roman"/>
          <w:color w:val="auto"/>
          <w:kern w:val="1"/>
          <w:sz w:val="20"/>
          <w:szCs w:val="20"/>
        </w:rPr>
        <w:t xml:space="preserve"> 27:1847–1858, 2005.</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Kennedy J, Wang CC &amp; Wu CH. Patient disclosure about herb and supplement use among adults in the US. </w:t>
      </w:r>
      <w:r w:rsidRPr="00163A27">
        <w:rPr>
          <w:rFonts w:ascii="Minion Pro" w:eastAsia="SimSun" w:hAnsi="Minion Pro" w:cs="Times New Roman"/>
          <w:i/>
          <w:color w:val="auto"/>
          <w:kern w:val="1"/>
          <w:sz w:val="20"/>
          <w:szCs w:val="20"/>
        </w:rPr>
        <w:t>Evid Based Complement Alternat Med</w:t>
      </w:r>
      <w:r w:rsidRPr="00163A27">
        <w:rPr>
          <w:rFonts w:ascii="Minion Pro" w:eastAsia="SimSun" w:hAnsi="Minion Pro" w:cs="Times New Roman"/>
          <w:color w:val="auto"/>
          <w:kern w:val="1"/>
          <w:sz w:val="20"/>
          <w:szCs w:val="20"/>
        </w:rPr>
        <w:t xml:space="preserve"> 5:451-456, 2008.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bCs/>
          <w:color w:val="auto"/>
          <w:kern w:val="1"/>
          <w:sz w:val="20"/>
          <w:szCs w:val="20"/>
        </w:rPr>
      </w:pPr>
      <w:r w:rsidRPr="00163A27">
        <w:rPr>
          <w:rFonts w:ascii="Minion Pro" w:eastAsia="SimSun" w:hAnsi="Minion Pro" w:cs="Times New Roman"/>
          <w:color w:val="auto"/>
          <w:kern w:val="1"/>
          <w:sz w:val="20"/>
          <w:szCs w:val="20"/>
        </w:rPr>
        <w:t xml:space="preserve">University of Maryland Medical Centre: </w:t>
      </w:r>
      <w:hyperlink r:id="rId8" w:history="1">
        <w:r w:rsidRPr="00163A27">
          <w:rPr>
            <w:rFonts w:ascii="Minion Pro" w:eastAsia="SimSun" w:hAnsi="Minion Pro" w:cs="Times New Roman"/>
            <w:color w:val="0000FF"/>
            <w:kern w:val="1"/>
            <w:sz w:val="20"/>
            <w:szCs w:val="20"/>
            <w:u w:val="single"/>
          </w:rPr>
          <w:t>http://www.umm.edu/altmed/articles/herbal-medicine-000351.html</w:t>
        </w:r>
      </w:hyperlink>
      <w:r w:rsidRPr="00163A27">
        <w:rPr>
          <w:rFonts w:ascii="Minion Pro" w:eastAsia="SimSun" w:hAnsi="Minion Pro" w:cs="Times New Roman"/>
          <w:bCs/>
          <w:color w:val="auto"/>
          <w:kern w:val="1"/>
          <w:sz w:val="20"/>
          <w:szCs w:val="20"/>
        </w:rPr>
        <w:t>, Erişim Tarihi: 21 Mart 2011.</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bCs/>
          <w:color w:val="auto"/>
          <w:kern w:val="1"/>
          <w:sz w:val="20"/>
          <w:szCs w:val="20"/>
        </w:rPr>
      </w:pPr>
      <w:r w:rsidRPr="00163A27">
        <w:rPr>
          <w:rFonts w:ascii="Minion Pro" w:eastAsia="SimSun" w:hAnsi="Minion Pro" w:cs="Times New Roman"/>
          <w:bCs/>
          <w:color w:val="auto"/>
          <w:kern w:val="1"/>
          <w:sz w:val="20"/>
          <w:szCs w:val="20"/>
        </w:rPr>
        <w:t xml:space="preserve">Messina Barbara Ann M. Herbal Supplements: Facts and Myths—Talking to Your Patients About Herbal Supplements. </w:t>
      </w:r>
      <w:r w:rsidRPr="00163A27">
        <w:rPr>
          <w:rFonts w:ascii="Minion Pro" w:eastAsia="SimSun" w:hAnsi="Minion Pro" w:cs="Times New Roman"/>
          <w:bCs/>
          <w:i/>
          <w:color w:val="auto"/>
          <w:kern w:val="1"/>
          <w:sz w:val="20"/>
          <w:szCs w:val="20"/>
        </w:rPr>
        <w:t>Journal of PeriAnesthesia Nursing</w:t>
      </w:r>
      <w:r w:rsidRPr="00163A27">
        <w:rPr>
          <w:rFonts w:ascii="Minion Pro" w:eastAsia="SimSun" w:hAnsi="Minion Pro" w:cs="Times New Roman"/>
          <w:bCs/>
          <w:color w:val="auto"/>
          <w:kern w:val="1"/>
          <w:sz w:val="20"/>
          <w:szCs w:val="20"/>
        </w:rPr>
        <w:t xml:space="preserve"> 21(4): 268-278, August 2006.</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bCs/>
          <w:color w:val="auto"/>
          <w:kern w:val="1"/>
          <w:sz w:val="20"/>
          <w:szCs w:val="20"/>
        </w:rPr>
      </w:pPr>
      <w:r w:rsidRPr="00163A27">
        <w:rPr>
          <w:rFonts w:ascii="Minion Pro" w:eastAsia="SimSun" w:hAnsi="Minion Pro" w:cs="Times New Roman"/>
          <w:bCs/>
          <w:color w:val="auto"/>
          <w:kern w:val="1"/>
          <w:sz w:val="20"/>
          <w:szCs w:val="20"/>
        </w:rPr>
        <w:t xml:space="preserve">Nordeng H and Havnen GC. Use of herbal drugs in pregnancy: a survey among 400 Norwegian women. </w:t>
      </w:r>
      <w:r w:rsidRPr="00163A27">
        <w:rPr>
          <w:rFonts w:ascii="Minion Pro" w:eastAsia="SimSun" w:hAnsi="Minion Pro" w:cs="Times New Roman"/>
          <w:bCs/>
          <w:i/>
          <w:color w:val="auto"/>
          <w:kern w:val="1"/>
          <w:sz w:val="20"/>
          <w:szCs w:val="20"/>
        </w:rPr>
        <w:t>Pharmacoepidemiol</w:t>
      </w:r>
      <w:r w:rsidRPr="00163A27">
        <w:rPr>
          <w:rFonts w:ascii="Minion Pro" w:eastAsia="SimSun" w:hAnsi="Minion Pro" w:cs="Times New Roman"/>
          <w:bCs/>
          <w:color w:val="auto"/>
          <w:kern w:val="1"/>
          <w:sz w:val="20"/>
          <w:szCs w:val="20"/>
        </w:rPr>
        <w:t xml:space="preserve"> </w:t>
      </w:r>
      <w:r w:rsidRPr="00163A27">
        <w:rPr>
          <w:rFonts w:ascii="Minion Pro" w:eastAsia="SimSun" w:hAnsi="Minion Pro" w:cs="Times New Roman"/>
          <w:bCs/>
          <w:i/>
          <w:color w:val="auto"/>
          <w:kern w:val="1"/>
          <w:sz w:val="20"/>
          <w:szCs w:val="20"/>
        </w:rPr>
        <w:t>Drug Saf</w:t>
      </w:r>
      <w:r w:rsidRPr="00163A27">
        <w:rPr>
          <w:rFonts w:ascii="Minion Pro" w:eastAsia="SimSun" w:hAnsi="Minion Pro" w:cs="Times New Roman"/>
          <w:bCs/>
          <w:color w:val="auto"/>
          <w:kern w:val="1"/>
          <w:sz w:val="20"/>
          <w:szCs w:val="20"/>
        </w:rPr>
        <w:t xml:space="preserve"> 13:371–380, 2004.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De Smet PA. Herbal remedies. </w:t>
      </w:r>
      <w:r w:rsidRPr="00163A27">
        <w:rPr>
          <w:rFonts w:ascii="Minion Pro" w:eastAsia="SimSun" w:hAnsi="Minion Pro" w:cs="Times New Roman"/>
          <w:i/>
          <w:color w:val="auto"/>
          <w:kern w:val="1"/>
          <w:sz w:val="20"/>
          <w:szCs w:val="20"/>
        </w:rPr>
        <w:t>N Engl J Med</w:t>
      </w:r>
      <w:r w:rsidRPr="00163A27">
        <w:rPr>
          <w:rFonts w:ascii="Minion Pro" w:eastAsia="SimSun" w:hAnsi="Minion Pro" w:cs="Times New Roman"/>
          <w:color w:val="auto"/>
          <w:kern w:val="1"/>
          <w:sz w:val="20"/>
          <w:szCs w:val="20"/>
        </w:rPr>
        <w:t xml:space="preserve"> 347:2046–56, 2002.</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WHO. WHO issues guidelines for herbal medicines. </w:t>
      </w:r>
      <w:r w:rsidRPr="00163A27">
        <w:rPr>
          <w:rFonts w:ascii="Minion Pro" w:eastAsia="SimSun" w:hAnsi="Minion Pro" w:cs="Times New Roman"/>
          <w:i/>
          <w:color w:val="auto"/>
          <w:kern w:val="1"/>
          <w:sz w:val="20"/>
          <w:szCs w:val="20"/>
        </w:rPr>
        <w:t>Bull World Health Organ</w:t>
      </w:r>
      <w:r w:rsidRPr="00163A27">
        <w:rPr>
          <w:rFonts w:ascii="Minion Pro" w:eastAsia="SimSun" w:hAnsi="Minion Pro" w:cs="Times New Roman"/>
          <w:color w:val="auto"/>
          <w:kern w:val="1"/>
          <w:sz w:val="20"/>
          <w:szCs w:val="20"/>
        </w:rPr>
        <w:t xml:space="preserve"> 82:238, 2004.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Cavaliere C, Rea P, Lynch ME &amp; Blumenthal M. Herbal supplement sales rise in all channels in 2009. </w:t>
      </w:r>
      <w:r w:rsidRPr="00163A27">
        <w:rPr>
          <w:rFonts w:ascii="Minion Pro" w:eastAsia="SimSun" w:hAnsi="Minion Pro" w:cs="Times New Roman"/>
          <w:i/>
          <w:color w:val="auto"/>
          <w:kern w:val="1"/>
          <w:sz w:val="20"/>
          <w:szCs w:val="20"/>
        </w:rPr>
        <w:t>Herbalgram</w:t>
      </w:r>
      <w:r w:rsidRPr="00163A27">
        <w:rPr>
          <w:rFonts w:ascii="Minion Pro" w:eastAsia="SimSun" w:hAnsi="Minion Pro" w:cs="Times New Roman"/>
          <w:color w:val="auto"/>
          <w:kern w:val="1"/>
          <w:sz w:val="20"/>
          <w:szCs w:val="20"/>
        </w:rPr>
        <w:t xml:space="preserve"> 86:62-65, 2010.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Coates PM et al. </w:t>
      </w:r>
      <w:r w:rsidRPr="00163A27">
        <w:rPr>
          <w:rFonts w:ascii="Minion Pro" w:eastAsia="SimSun" w:hAnsi="Minion Pro" w:cs="Times New Roman"/>
          <w:i/>
          <w:color w:val="auto"/>
          <w:kern w:val="1"/>
          <w:sz w:val="20"/>
          <w:szCs w:val="20"/>
        </w:rPr>
        <w:t>Encyclopedia of Dietary Supplements</w:t>
      </w:r>
      <w:r w:rsidRPr="00163A27">
        <w:rPr>
          <w:rFonts w:ascii="Minion Pro" w:eastAsia="SimSun" w:hAnsi="Minion Pro" w:cs="Times New Roman"/>
          <w:color w:val="auto"/>
          <w:kern w:val="1"/>
          <w:sz w:val="20"/>
          <w:szCs w:val="20"/>
        </w:rPr>
        <w:t>, Informa Healthcare UK Ltd, London, 2010.</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Wohlmuth H, Oliver C &amp; Nathan PJ. A review of the status of Western herbal medicine in Australia. </w:t>
      </w:r>
      <w:r w:rsidRPr="00163A27">
        <w:rPr>
          <w:rFonts w:ascii="Minion Pro" w:eastAsia="SimSun" w:hAnsi="Minion Pro" w:cs="Times New Roman"/>
          <w:i/>
          <w:color w:val="auto"/>
          <w:kern w:val="1"/>
          <w:sz w:val="20"/>
          <w:szCs w:val="20"/>
        </w:rPr>
        <w:t>J Herb Pharmacother</w:t>
      </w:r>
      <w:r w:rsidRPr="00163A27">
        <w:rPr>
          <w:rFonts w:ascii="Minion Pro" w:eastAsia="SimSun" w:hAnsi="Minion Pro" w:cs="Times New Roman"/>
          <w:color w:val="auto"/>
          <w:kern w:val="1"/>
          <w:sz w:val="20"/>
          <w:szCs w:val="20"/>
        </w:rPr>
        <w:t xml:space="preserve"> 2:33–46, 2002.</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House of Lords Select Committee on Science and Technology Session 1999–2000, 6th Report. Complementary and Alternative Medicine. 21 November 2000.</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Complementary Medicines – UK. Mintel International Group Ltd. April 2003.</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Complementary Medicines – UK. Mintel International Group Ltd. March 2005.</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De Smet PA. Herbal Medicine in Europe – Relaxing Regulatory Standards. </w:t>
      </w:r>
      <w:r w:rsidRPr="00163A27">
        <w:rPr>
          <w:rFonts w:ascii="Minion Pro" w:eastAsia="SimSun" w:hAnsi="Minion Pro" w:cs="Times New Roman"/>
          <w:i/>
          <w:color w:val="auto"/>
          <w:kern w:val="1"/>
          <w:sz w:val="20"/>
          <w:szCs w:val="20"/>
        </w:rPr>
        <w:t>N Engl J Med</w:t>
      </w:r>
      <w:r w:rsidRPr="00163A27">
        <w:rPr>
          <w:rFonts w:ascii="Minion Pro" w:eastAsia="SimSun" w:hAnsi="Minion Pro" w:cs="Times New Roman"/>
          <w:color w:val="auto"/>
          <w:kern w:val="1"/>
          <w:sz w:val="20"/>
          <w:szCs w:val="20"/>
        </w:rPr>
        <w:t xml:space="preserve"> 352:1176–8, 2005.</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Blumenthal M. Herb sales down 7.4 percent in mainstream market. </w:t>
      </w:r>
      <w:r w:rsidRPr="00163A27">
        <w:rPr>
          <w:rFonts w:ascii="Minion Pro" w:eastAsia="SimSun" w:hAnsi="Minion Pro" w:cs="Times New Roman"/>
          <w:i/>
          <w:color w:val="auto"/>
          <w:kern w:val="1"/>
          <w:sz w:val="20"/>
          <w:szCs w:val="20"/>
        </w:rPr>
        <w:t>Herbalgram</w:t>
      </w:r>
      <w:r w:rsidRPr="00163A27">
        <w:rPr>
          <w:rFonts w:ascii="Minion Pro" w:eastAsia="SimSun" w:hAnsi="Minion Pro" w:cs="Times New Roman"/>
          <w:color w:val="auto"/>
          <w:kern w:val="1"/>
          <w:sz w:val="20"/>
          <w:szCs w:val="20"/>
        </w:rPr>
        <w:t xml:space="preserve"> 66:63, 2005.</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Edirne T, Arica SG, Gucuk S, Yildizhan R, Kolusari A, Adali E &amp; Can M. Use of complementary and alternative medicines by a sample of Turkish women for infertility enhancement: a descriptive study. </w:t>
      </w:r>
      <w:r w:rsidRPr="00163A27">
        <w:rPr>
          <w:rFonts w:ascii="Minion Pro" w:eastAsia="SimSun" w:hAnsi="Minion Pro" w:cs="Times New Roman"/>
          <w:i/>
          <w:color w:val="auto"/>
          <w:kern w:val="1"/>
          <w:sz w:val="20"/>
          <w:szCs w:val="20"/>
        </w:rPr>
        <w:t>BMC Complementary and Alternative Medicine</w:t>
      </w:r>
      <w:r w:rsidRPr="00163A27">
        <w:rPr>
          <w:rFonts w:ascii="Minion Pro" w:eastAsia="SimSun" w:hAnsi="Minion Pro" w:cs="Times New Roman"/>
          <w:color w:val="auto"/>
          <w:kern w:val="1"/>
          <w:sz w:val="20"/>
          <w:szCs w:val="20"/>
        </w:rPr>
        <w:t xml:space="preserve"> 10(11):1-7, 2010.</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lastRenderedPageBreak/>
        <w:t xml:space="preserve">Ceylan S, Azal O, Taslipinar A, Turker T, Acikel CH &amp; Gulec M. Complementary and alternative medicine use among Turkish diabetes patients. </w:t>
      </w:r>
      <w:r w:rsidRPr="00163A27">
        <w:rPr>
          <w:rFonts w:ascii="Minion Pro" w:eastAsia="SimSun" w:hAnsi="Minion Pro" w:cs="Times New Roman"/>
          <w:i/>
          <w:color w:val="auto"/>
          <w:kern w:val="1"/>
          <w:sz w:val="20"/>
          <w:szCs w:val="20"/>
        </w:rPr>
        <w:t>Complementary Therapies in Medicine</w:t>
      </w:r>
      <w:r w:rsidRPr="00163A27">
        <w:rPr>
          <w:rFonts w:ascii="Minion Pro" w:eastAsia="SimSun" w:hAnsi="Minion Pro" w:cs="Times New Roman"/>
          <w:color w:val="auto"/>
          <w:kern w:val="1"/>
          <w:sz w:val="20"/>
          <w:szCs w:val="20"/>
        </w:rPr>
        <w:t xml:space="preserve"> 17:78—83, 2009.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Aydın S, Bozkaya AO, Mazıcıoglu M, Gemalmaz A, Ozcakir A &amp; Ozturk A. What inﬂuences herbal medicine use? Prevalence and related factors. </w:t>
      </w:r>
      <w:r w:rsidRPr="00163A27">
        <w:rPr>
          <w:rFonts w:ascii="Minion Pro" w:eastAsia="SimSun" w:hAnsi="Minion Pro" w:cs="Times New Roman"/>
          <w:i/>
          <w:color w:val="auto"/>
          <w:kern w:val="1"/>
          <w:sz w:val="20"/>
          <w:szCs w:val="20"/>
        </w:rPr>
        <w:t>Turkish Journal of Medical Science</w:t>
      </w:r>
      <w:r w:rsidRPr="00163A27">
        <w:rPr>
          <w:rFonts w:ascii="Minion Pro" w:eastAsia="SimSun" w:hAnsi="Minion Pro" w:cs="Times New Roman"/>
          <w:color w:val="auto"/>
          <w:kern w:val="1"/>
          <w:sz w:val="20"/>
          <w:szCs w:val="20"/>
        </w:rPr>
        <w:t xml:space="preserve"> 38:455—63, 2008.</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Tan M, Uzun O &amp; Akcay F. Trends in complementary and alternative medicine in Eastern Turkey. </w:t>
      </w:r>
      <w:r w:rsidRPr="00163A27">
        <w:rPr>
          <w:rFonts w:ascii="Minion Pro" w:eastAsia="SimSun" w:hAnsi="Minion Pro" w:cs="Times New Roman"/>
          <w:i/>
          <w:color w:val="auto"/>
          <w:kern w:val="1"/>
          <w:sz w:val="20"/>
          <w:szCs w:val="20"/>
        </w:rPr>
        <w:t>The Journal of Alternative and Complementary Medicine</w:t>
      </w:r>
      <w:r w:rsidRPr="00163A27">
        <w:rPr>
          <w:rFonts w:ascii="Minion Pro" w:eastAsia="SimSun" w:hAnsi="Minion Pro" w:cs="Times New Roman"/>
          <w:color w:val="auto"/>
          <w:kern w:val="1"/>
          <w:sz w:val="20"/>
          <w:szCs w:val="20"/>
        </w:rPr>
        <w:t xml:space="preserve"> 10:861—5, 2004.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Koçtürk OM, Kalafatçılar ÖA, Özbilgin N &amp; Atabay H. Türkiye’de Bitkisel İlaçlara Bakış. </w:t>
      </w:r>
      <w:r w:rsidRPr="00163A27">
        <w:rPr>
          <w:rFonts w:ascii="Minion Pro" w:eastAsia="SimSun" w:hAnsi="Minion Pro" w:cs="Times New Roman"/>
          <w:i/>
          <w:color w:val="auto"/>
          <w:kern w:val="1"/>
          <w:sz w:val="20"/>
          <w:szCs w:val="20"/>
        </w:rPr>
        <w:t>Ege Üniv. Ziraat Fak. Derg.</w:t>
      </w:r>
      <w:r w:rsidRPr="00163A27">
        <w:rPr>
          <w:rFonts w:ascii="Minion Pro" w:eastAsia="SimSun" w:hAnsi="Minion Pro" w:cs="Times New Roman"/>
          <w:color w:val="auto"/>
          <w:kern w:val="1"/>
          <w:sz w:val="20"/>
          <w:szCs w:val="20"/>
        </w:rPr>
        <w:t xml:space="preserve"> 46 (3):209-214, 2009.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Algier L, Hanoğlu Z, Özden G, &amp; Kara F. The use of complementary and alternative (non-conventional) medicine in cancer patients in Turkey. </w:t>
      </w:r>
      <w:r w:rsidRPr="00163A27">
        <w:rPr>
          <w:rFonts w:ascii="Minion Pro" w:eastAsia="SimSun" w:hAnsi="Minion Pro" w:cs="Times New Roman"/>
          <w:i/>
          <w:color w:val="auto"/>
          <w:kern w:val="1"/>
          <w:sz w:val="20"/>
          <w:szCs w:val="20"/>
        </w:rPr>
        <w:t>European Journal of Oncology Nursing</w:t>
      </w:r>
      <w:r w:rsidRPr="00163A27">
        <w:rPr>
          <w:rFonts w:ascii="Minion Pro" w:eastAsia="SimSun" w:hAnsi="Minion Pro" w:cs="Times New Roman"/>
          <w:color w:val="auto"/>
          <w:kern w:val="1"/>
          <w:sz w:val="20"/>
          <w:szCs w:val="20"/>
        </w:rPr>
        <w:t xml:space="preserve"> 9:138-146, 2005.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Arıkan D, Sivrikaya S &amp; Olgun N. Complementary alternative medicine use in children with type 1 diabetes mellitus in Erzurum, Turkey. </w:t>
      </w:r>
      <w:r w:rsidRPr="00163A27">
        <w:rPr>
          <w:rFonts w:ascii="Minion Pro" w:eastAsia="SimSun" w:hAnsi="Minion Pro" w:cs="Times New Roman"/>
          <w:i/>
          <w:color w:val="auto"/>
          <w:kern w:val="1"/>
          <w:sz w:val="20"/>
          <w:szCs w:val="20"/>
        </w:rPr>
        <w:t>Journal of Clinical Nursing</w:t>
      </w:r>
      <w:r w:rsidRPr="00163A27">
        <w:rPr>
          <w:rFonts w:ascii="Minion Pro" w:eastAsia="SimSun" w:hAnsi="Minion Pro" w:cs="Times New Roman"/>
          <w:color w:val="auto"/>
          <w:kern w:val="1"/>
          <w:sz w:val="20"/>
          <w:szCs w:val="20"/>
        </w:rPr>
        <w:t xml:space="preserve"> 18:2136-2144,2009.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Gözüm S &amp; Ünsal A. (2004). Use of herbal therapies by older, community-dwelling women. </w:t>
      </w:r>
      <w:r w:rsidRPr="00163A27">
        <w:rPr>
          <w:rFonts w:ascii="Minion Pro" w:eastAsia="SimSun" w:hAnsi="Minion Pro" w:cs="Times New Roman"/>
          <w:i/>
          <w:color w:val="auto"/>
          <w:kern w:val="1"/>
          <w:sz w:val="20"/>
          <w:szCs w:val="20"/>
        </w:rPr>
        <w:t>Journal of Advanced Nursing</w:t>
      </w:r>
      <w:r w:rsidRPr="00163A27">
        <w:rPr>
          <w:rFonts w:ascii="Minion Pro" w:eastAsia="SimSun" w:hAnsi="Minion Pro" w:cs="Times New Roman"/>
          <w:color w:val="auto"/>
          <w:kern w:val="1"/>
          <w:sz w:val="20"/>
          <w:szCs w:val="20"/>
        </w:rPr>
        <w:t xml:space="preserve"> 46:171-178, 2004.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Küçükgüçlü Ö, Kızılcı S, Mert H, Uğur Ö, Büyükkaya Besen D &amp; Ünsal E. Complementary and Alternative Medicine Use Among People With Diabetes in Turkey, </w:t>
      </w:r>
      <w:r w:rsidRPr="00163A27">
        <w:rPr>
          <w:rFonts w:ascii="Minion Pro" w:eastAsia="SimSun" w:hAnsi="Minion Pro" w:cs="Times New Roman"/>
          <w:i/>
          <w:color w:val="auto"/>
          <w:kern w:val="1"/>
          <w:sz w:val="20"/>
          <w:szCs w:val="20"/>
        </w:rPr>
        <w:t>Western Journal of Nursing Research</w:t>
      </w:r>
      <w:r w:rsidRPr="00163A27">
        <w:rPr>
          <w:rFonts w:ascii="Minion Pro" w:eastAsia="SimSun" w:hAnsi="Minion Pro" w:cs="Times New Roman"/>
          <w:color w:val="auto"/>
          <w:kern w:val="1"/>
          <w:sz w:val="20"/>
          <w:szCs w:val="20"/>
        </w:rPr>
        <w:t xml:space="preserve"> XX(X):1–15, 2010.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Güden M, Ulutin C, Oysul K &amp; Pak Y. Kanserli hastalarda paramedikal tedavilerin kullanim oranlari ve etkileri. </w:t>
      </w:r>
      <w:r w:rsidRPr="00163A27">
        <w:rPr>
          <w:rFonts w:ascii="Minion Pro" w:eastAsia="SimSun" w:hAnsi="Minion Pro" w:cs="Times New Roman"/>
          <w:i/>
          <w:color w:val="auto"/>
          <w:kern w:val="1"/>
          <w:sz w:val="20"/>
          <w:szCs w:val="20"/>
        </w:rPr>
        <w:t>XIV. National Cancer Congress. Istanbul: Kongre SIST</w:t>
      </w:r>
      <w:r w:rsidRPr="00163A27">
        <w:rPr>
          <w:rFonts w:ascii="Minion Pro" w:eastAsia="SimSun" w:hAnsi="Minion Pro" w:cs="Times New Roman"/>
          <w:color w:val="auto"/>
          <w:kern w:val="1"/>
          <w:sz w:val="20"/>
          <w:szCs w:val="20"/>
        </w:rPr>
        <w:t xml:space="preserve"> 163, 2001.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Samur M, Bozcuk HS, Kara A &amp; Savas B. Factors associated with utilization of nonproven cancer therapies in Turkey: a study of 135 patients from a single center. </w:t>
      </w:r>
      <w:r w:rsidRPr="00163A27">
        <w:rPr>
          <w:rFonts w:ascii="Minion Pro" w:eastAsia="SimSun" w:hAnsi="Minion Pro" w:cs="Times New Roman"/>
          <w:i/>
          <w:color w:val="auto"/>
          <w:kern w:val="1"/>
          <w:sz w:val="20"/>
          <w:szCs w:val="20"/>
        </w:rPr>
        <w:t>Support Care Cancer</w:t>
      </w:r>
      <w:r w:rsidRPr="00163A27">
        <w:rPr>
          <w:rFonts w:ascii="Minion Pro" w:eastAsia="SimSun" w:hAnsi="Minion Pro" w:cs="Times New Roman"/>
          <w:color w:val="auto"/>
          <w:kern w:val="1"/>
          <w:sz w:val="20"/>
          <w:szCs w:val="20"/>
        </w:rPr>
        <w:t xml:space="preserve"> 9:452-458, 2001.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Ceylan S, Hamzaoglu O, Komurcu S, Betan C &amp; Yalcin A. Survey of the use of complementary and alternative medicine among Turkish cancer patients. </w:t>
      </w:r>
      <w:r w:rsidRPr="00163A27">
        <w:rPr>
          <w:rFonts w:ascii="Minion Pro" w:eastAsia="SimSun" w:hAnsi="Minion Pro" w:cs="Times New Roman"/>
          <w:i/>
          <w:color w:val="auto"/>
          <w:kern w:val="1"/>
          <w:sz w:val="20"/>
          <w:szCs w:val="20"/>
        </w:rPr>
        <w:t>Complement Ther Med.</w:t>
      </w:r>
      <w:r w:rsidRPr="00163A27">
        <w:rPr>
          <w:rFonts w:ascii="Minion Pro" w:eastAsia="SimSun" w:hAnsi="Minion Pro" w:cs="Times New Roman"/>
          <w:color w:val="auto"/>
          <w:kern w:val="1"/>
          <w:sz w:val="20"/>
          <w:szCs w:val="20"/>
        </w:rPr>
        <w:t xml:space="preserve"> 10(2):94-99, 2002.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Gözüm S, Tezel A &amp; Koç M. Complementary alternative treatments used by patients with cancer in eastern Turkey. </w:t>
      </w:r>
      <w:r w:rsidRPr="00163A27">
        <w:rPr>
          <w:rFonts w:ascii="Minion Pro" w:eastAsia="SimSun" w:hAnsi="Minion Pro" w:cs="Times New Roman"/>
          <w:i/>
          <w:color w:val="auto"/>
          <w:kern w:val="1"/>
          <w:sz w:val="20"/>
          <w:szCs w:val="20"/>
        </w:rPr>
        <w:t>Cancer Nurs.</w:t>
      </w:r>
      <w:r w:rsidRPr="00163A27">
        <w:rPr>
          <w:rFonts w:ascii="Minion Pro" w:eastAsia="SimSun" w:hAnsi="Minion Pro" w:cs="Times New Roman"/>
          <w:color w:val="auto"/>
          <w:kern w:val="1"/>
          <w:sz w:val="20"/>
          <w:szCs w:val="20"/>
        </w:rPr>
        <w:t xml:space="preserve"> 26(3):230-236, 2003.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Isikhan V, Komurcu S, Ozet A, Arpaci F, Ozturk B, Balbay O &amp; Guner P. The status of alternative treatment in cancer patients in Turkey. </w:t>
      </w:r>
      <w:r w:rsidRPr="00163A27">
        <w:rPr>
          <w:rFonts w:ascii="Minion Pro" w:eastAsia="SimSun" w:hAnsi="Minion Pro" w:cs="Times New Roman"/>
          <w:i/>
          <w:color w:val="auto"/>
          <w:kern w:val="1"/>
          <w:sz w:val="20"/>
          <w:szCs w:val="20"/>
        </w:rPr>
        <w:t>Cancer Nursing</w:t>
      </w:r>
      <w:r w:rsidRPr="00163A27">
        <w:rPr>
          <w:rFonts w:ascii="Minion Pro" w:eastAsia="SimSun" w:hAnsi="Minion Pro" w:cs="Times New Roman"/>
          <w:color w:val="auto"/>
          <w:kern w:val="1"/>
          <w:sz w:val="20"/>
          <w:szCs w:val="20"/>
        </w:rPr>
        <w:t xml:space="preserve"> 28, 355–362, 2005.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Oguz S &amp; Pinar R. Mostly, which kind of complementary medical methods are preferred? </w:t>
      </w:r>
      <w:r w:rsidRPr="00163A27">
        <w:rPr>
          <w:rFonts w:ascii="Minion Pro" w:eastAsia="SimSun" w:hAnsi="Minion Pro" w:cs="Times New Roman"/>
          <w:i/>
          <w:color w:val="auto"/>
          <w:kern w:val="1"/>
          <w:sz w:val="20"/>
          <w:szCs w:val="20"/>
        </w:rPr>
        <w:t>1st International &amp; 8th National Nursing Congress Book</w:t>
      </w:r>
      <w:r w:rsidRPr="00163A27">
        <w:rPr>
          <w:rFonts w:ascii="Minion Pro" w:eastAsia="SimSun" w:hAnsi="Minion Pro" w:cs="Times New Roman"/>
          <w:color w:val="auto"/>
          <w:kern w:val="1"/>
          <w:sz w:val="20"/>
          <w:szCs w:val="20"/>
        </w:rPr>
        <w:t xml:space="preserve">. Marmara University College of Nursing Publishing, Istanbul, 2001.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Gözüm S, Arikan A &amp; Büyükavci M. Complementary and Alternative Medicine Use in Pediatric Oncology Patients in Eastern Turkey. </w:t>
      </w:r>
      <w:r w:rsidRPr="00163A27">
        <w:rPr>
          <w:rFonts w:ascii="Minion Pro" w:eastAsia="SimSun" w:hAnsi="Minion Pro" w:cs="Times New Roman"/>
          <w:i/>
          <w:color w:val="auto"/>
          <w:kern w:val="1"/>
          <w:sz w:val="20"/>
          <w:szCs w:val="20"/>
        </w:rPr>
        <w:t>Cancer Nursing</w:t>
      </w:r>
      <w:r w:rsidRPr="00163A27">
        <w:rPr>
          <w:rFonts w:ascii="Minion Pro" w:eastAsia="SimSun" w:hAnsi="Minion Pro" w:cs="Times New Roman"/>
          <w:color w:val="auto"/>
          <w:kern w:val="1"/>
          <w:sz w:val="20"/>
          <w:szCs w:val="20"/>
        </w:rPr>
        <w:t xml:space="preserve"> 30(1):38-44, 2007.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Ozturk C &amp; Karayagiz G. Exploration of the use of complementary and alternative medicine among Turkish children. </w:t>
      </w:r>
      <w:r w:rsidRPr="00163A27">
        <w:rPr>
          <w:rFonts w:ascii="Minion Pro" w:eastAsia="SimSun" w:hAnsi="Minion Pro" w:cs="Times New Roman"/>
          <w:i/>
          <w:color w:val="auto"/>
          <w:kern w:val="1"/>
          <w:sz w:val="20"/>
          <w:szCs w:val="20"/>
        </w:rPr>
        <w:t>Journal of Clinical Nursing</w:t>
      </w:r>
      <w:r w:rsidRPr="00163A27">
        <w:rPr>
          <w:rFonts w:ascii="Minion Pro" w:eastAsia="SimSun" w:hAnsi="Minion Pro" w:cs="Times New Roman"/>
          <w:color w:val="auto"/>
          <w:kern w:val="1"/>
          <w:sz w:val="20"/>
          <w:szCs w:val="20"/>
        </w:rPr>
        <w:t xml:space="preserve"> 17:2558–2564, 2008.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lastRenderedPageBreak/>
        <w:t xml:space="preserve">Arikan D, Sivrikaya SK &amp; Olgun N. Complementary alternative medicine use in children with type 1 diabetes mellitus in Erzurum, Turkey. </w:t>
      </w:r>
      <w:r w:rsidRPr="00163A27">
        <w:rPr>
          <w:rFonts w:ascii="Minion Pro" w:eastAsia="SimSun" w:hAnsi="Minion Pro" w:cs="Times New Roman"/>
          <w:i/>
          <w:color w:val="auto"/>
          <w:kern w:val="1"/>
          <w:sz w:val="20"/>
          <w:szCs w:val="20"/>
        </w:rPr>
        <w:t>Journal of Clinical Nursing</w:t>
      </w:r>
      <w:r w:rsidRPr="00163A27">
        <w:rPr>
          <w:rFonts w:ascii="Minion Pro" w:eastAsia="SimSun" w:hAnsi="Minion Pro" w:cs="Times New Roman"/>
          <w:color w:val="auto"/>
          <w:kern w:val="1"/>
          <w:sz w:val="20"/>
          <w:szCs w:val="20"/>
        </w:rPr>
        <w:t xml:space="preserve"> 18:2136–2144, 2008.</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Yilmaz MB, Yontar OC, Turgut OO, Yilmaz A, Yalta K, Gul M &amp; Tandogan I. Herbals in cardiovascular practice: Are physicians neglecting anything? </w:t>
      </w:r>
      <w:r w:rsidRPr="00163A27">
        <w:rPr>
          <w:rFonts w:ascii="Minion Pro" w:eastAsia="SimSun" w:hAnsi="Minion Pro" w:cs="Times New Roman"/>
          <w:i/>
          <w:color w:val="auto"/>
          <w:kern w:val="1"/>
          <w:sz w:val="20"/>
          <w:szCs w:val="20"/>
        </w:rPr>
        <w:t>International Journal of Cardiology</w:t>
      </w:r>
      <w:r w:rsidRPr="00163A27">
        <w:rPr>
          <w:rFonts w:ascii="Minion Pro" w:eastAsia="SimSun" w:hAnsi="Minion Pro" w:cs="Times New Roman"/>
          <w:color w:val="auto"/>
          <w:kern w:val="1"/>
          <w:sz w:val="20"/>
          <w:szCs w:val="20"/>
        </w:rPr>
        <w:t xml:space="preserve"> 122:48–51, 2007.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Can G, Erol O, Aydiner A &amp; Topuz E. Quality of life and complementary and alternative medicine use among cancer patients in Turkey. </w:t>
      </w:r>
      <w:r w:rsidRPr="00163A27">
        <w:rPr>
          <w:rFonts w:ascii="Minion Pro" w:eastAsia="SimSun" w:hAnsi="Minion Pro" w:cs="Times New Roman"/>
          <w:i/>
          <w:color w:val="auto"/>
          <w:kern w:val="1"/>
          <w:sz w:val="20"/>
          <w:szCs w:val="20"/>
        </w:rPr>
        <w:t>European Journal of Oncology Nursing</w:t>
      </w:r>
      <w:r w:rsidRPr="00163A27">
        <w:rPr>
          <w:rFonts w:ascii="Minion Pro" w:eastAsia="SimSun" w:hAnsi="Minion Pro" w:cs="Times New Roman"/>
          <w:color w:val="auto"/>
          <w:kern w:val="1"/>
          <w:sz w:val="20"/>
          <w:szCs w:val="20"/>
        </w:rPr>
        <w:t xml:space="preserve"> 13:287–294, 2009.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Tas F, Ustuner Z, Can G, Eralp Y, Camlıca H, Basaran M, Karagol H, Sakar B, Disci R &amp; Erkan Topuz E. The prevalence and determinants of the use of complementary and alternative medicine in adult Turkish cancer patients. </w:t>
      </w:r>
      <w:r w:rsidRPr="00163A27">
        <w:rPr>
          <w:rFonts w:ascii="Minion Pro" w:eastAsia="SimSun" w:hAnsi="Minion Pro" w:cs="Times New Roman"/>
          <w:i/>
          <w:color w:val="auto"/>
          <w:kern w:val="1"/>
          <w:sz w:val="20"/>
          <w:szCs w:val="20"/>
        </w:rPr>
        <w:t>Acta Oncologica</w:t>
      </w:r>
      <w:r w:rsidRPr="00163A27">
        <w:rPr>
          <w:rFonts w:ascii="Minion Pro" w:eastAsia="SimSun" w:hAnsi="Minion Pro" w:cs="Times New Roman"/>
          <w:color w:val="auto"/>
          <w:kern w:val="1"/>
          <w:sz w:val="20"/>
          <w:szCs w:val="20"/>
        </w:rPr>
        <w:t xml:space="preserve"> 44:161-167, 2008.</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Oğuz S &amp; Pınar R. Which complementary therapies are preferred themost? In: </w:t>
      </w:r>
      <w:r w:rsidRPr="00163A27">
        <w:rPr>
          <w:rFonts w:ascii="Minion Pro" w:eastAsia="SimSun" w:hAnsi="Minion Pro" w:cs="Times New Roman"/>
          <w:i/>
          <w:color w:val="auto"/>
          <w:kern w:val="1"/>
          <w:sz w:val="20"/>
          <w:szCs w:val="20"/>
        </w:rPr>
        <w:t>1st international and VIII national nursing conference proceedings</w:t>
      </w:r>
      <w:r w:rsidRPr="00163A27">
        <w:rPr>
          <w:rFonts w:ascii="Minion Pro" w:eastAsia="SimSun" w:hAnsi="Minion Pro" w:cs="Times New Roman"/>
          <w:color w:val="auto"/>
          <w:kern w:val="1"/>
          <w:sz w:val="20"/>
          <w:szCs w:val="20"/>
        </w:rPr>
        <w:t xml:space="preserve"> pp.358-359, 29 October-2 November 2000.</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Araz A, Harlak H &amp; Meşe G. Factors related to regular of complementary/alternative medicine in Turkey. </w:t>
      </w:r>
      <w:r w:rsidRPr="00163A27">
        <w:rPr>
          <w:rFonts w:ascii="Minion Pro" w:eastAsia="SimSun" w:hAnsi="Minion Pro" w:cs="Times New Roman"/>
          <w:i/>
          <w:color w:val="auto"/>
          <w:kern w:val="1"/>
          <w:sz w:val="20"/>
          <w:szCs w:val="20"/>
        </w:rPr>
        <w:t xml:space="preserve">Complementary Therapies in Medicine </w:t>
      </w:r>
      <w:r w:rsidRPr="00163A27">
        <w:rPr>
          <w:rFonts w:ascii="Minion Pro" w:eastAsia="SimSun" w:hAnsi="Minion Pro" w:cs="Times New Roman"/>
          <w:color w:val="auto"/>
          <w:kern w:val="1"/>
          <w:sz w:val="20"/>
          <w:szCs w:val="20"/>
        </w:rPr>
        <w:t>17:309-315, 2009.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Kav T. Use of Complementary and Alternative Medicine: A survey in Turkish Gastroenterology Patients. </w:t>
      </w:r>
      <w:r w:rsidRPr="00163A27">
        <w:rPr>
          <w:rFonts w:ascii="Minion Pro" w:eastAsia="SimSun" w:hAnsi="Minion Pro" w:cs="Times New Roman"/>
          <w:i/>
          <w:color w:val="auto"/>
          <w:kern w:val="1"/>
          <w:sz w:val="20"/>
          <w:szCs w:val="20"/>
        </w:rPr>
        <w:t>BMC Complementary and Alternative Medicine</w:t>
      </w:r>
      <w:r w:rsidRPr="00163A27">
        <w:rPr>
          <w:rFonts w:ascii="Minion Pro" w:eastAsia="SimSun" w:hAnsi="Minion Pro" w:cs="Times New Roman"/>
          <w:color w:val="auto"/>
          <w:kern w:val="1"/>
          <w:sz w:val="20"/>
          <w:szCs w:val="20"/>
        </w:rPr>
        <w:t xml:space="preserve"> 9(41):1-9, 2009.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Özyazıcıoğlu N, Ogur P, Tanrıverdi G &amp; Vural P. Use of complementary and alternative medicine and the anxiety. </w:t>
      </w:r>
      <w:r w:rsidRPr="00163A27">
        <w:rPr>
          <w:rFonts w:ascii="Minion Pro" w:eastAsia="SimSun" w:hAnsi="Minion Pro" w:cs="Times New Roman"/>
          <w:i/>
          <w:color w:val="auto"/>
          <w:kern w:val="1"/>
          <w:sz w:val="20"/>
          <w:szCs w:val="20"/>
        </w:rPr>
        <w:t>Japan Journal of Nursing Science</w:t>
      </w:r>
      <w:r w:rsidRPr="00163A27">
        <w:rPr>
          <w:rFonts w:ascii="Minion Pro" w:eastAsia="SimSun" w:hAnsi="Minion Pro" w:cs="Times New Roman"/>
          <w:color w:val="auto"/>
          <w:kern w:val="1"/>
          <w:sz w:val="20"/>
          <w:szCs w:val="20"/>
        </w:rPr>
        <w:t xml:space="preserve"> pp.1-9. doi:10.1111/j.1742-7924.2011.00179.x, 2011.</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Baytop T. </w:t>
      </w:r>
      <w:r w:rsidRPr="00163A27">
        <w:rPr>
          <w:rFonts w:ascii="Minion Pro" w:eastAsia="SimSun" w:hAnsi="Minion Pro" w:cs="Times New Roman"/>
          <w:i/>
          <w:color w:val="auto"/>
          <w:kern w:val="1"/>
          <w:sz w:val="20"/>
          <w:szCs w:val="20"/>
        </w:rPr>
        <w:t>Türkiye’de Bitkilerle Tedavi</w:t>
      </w:r>
      <w:r w:rsidRPr="00163A27">
        <w:rPr>
          <w:rFonts w:ascii="Minion Pro" w:eastAsia="SimSun" w:hAnsi="Minion Pro" w:cs="Times New Roman"/>
          <w:color w:val="auto"/>
          <w:kern w:val="1"/>
          <w:sz w:val="20"/>
          <w:szCs w:val="20"/>
        </w:rPr>
        <w:t xml:space="preserve">, 2. Baskı, Nobel Tıp Yayını, İstanbul, 1999.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Çelik S, Konkan R, Erkmen H, Tabo A &amp; Erkıran M. Bitkisel İlaçlar ve Psikiyatride Kullanımı. </w:t>
      </w:r>
      <w:r w:rsidRPr="00163A27">
        <w:rPr>
          <w:rFonts w:ascii="Minion Pro" w:eastAsia="SimSun" w:hAnsi="Minion Pro" w:cs="Times New Roman"/>
          <w:i/>
          <w:color w:val="auto"/>
          <w:kern w:val="1"/>
          <w:sz w:val="20"/>
          <w:szCs w:val="20"/>
        </w:rPr>
        <w:t>Düşünen Adam</w:t>
      </w:r>
      <w:r w:rsidRPr="00163A27">
        <w:rPr>
          <w:rFonts w:ascii="Minion Pro" w:eastAsia="SimSun" w:hAnsi="Minion Pro" w:cs="Times New Roman"/>
          <w:color w:val="auto"/>
          <w:kern w:val="1"/>
          <w:sz w:val="20"/>
          <w:szCs w:val="20"/>
        </w:rPr>
        <w:t xml:space="preserve"> 20(4):186-195, 2007.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Anastasi JK et al. Herbal Supplements: Talking with your Patients. </w:t>
      </w:r>
      <w:r w:rsidRPr="00163A27">
        <w:rPr>
          <w:rFonts w:ascii="Minion Pro" w:eastAsia="SimSun" w:hAnsi="Minion Pro" w:cs="Times New Roman"/>
          <w:i/>
          <w:color w:val="auto"/>
          <w:kern w:val="1"/>
          <w:sz w:val="20"/>
          <w:szCs w:val="20"/>
        </w:rPr>
        <w:t>The Journal for Nurse Practitioners</w:t>
      </w:r>
      <w:r w:rsidRPr="00163A27">
        <w:rPr>
          <w:rFonts w:ascii="Minion Pro" w:eastAsia="SimSun" w:hAnsi="Minion Pro" w:cs="Times New Roman"/>
          <w:color w:val="auto"/>
          <w:kern w:val="1"/>
          <w:sz w:val="20"/>
          <w:szCs w:val="20"/>
        </w:rPr>
        <w:t xml:space="preserve"> 7(1):29-35, January 2011.</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Dobos G. </w:t>
      </w:r>
      <w:r w:rsidRPr="00163A27">
        <w:rPr>
          <w:rFonts w:ascii="Minion Pro" w:eastAsia="SimSun" w:hAnsi="Minion Pro" w:cs="Times New Roman"/>
          <w:i/>
          <w:color w:val="auto"/>
          <w:kern w:val="1"/>
          <w:sz w:val="20"/>
          <w:szCs w:val="20"/>
        </w:rPr>
        <w:t>European Journal of Integrative Medicine</w:t>
      </w:r>
      <w:r w:rsidRPr="00163A27">
        <w:rPr>
          <w:rFonts w:ascii="Minion Pro" w:eastAsia="SimSun" w:hAnsi="Minion Pro" w:cs="Times New Roman"/>
          <w:color w:val="auto"/>
          <w:kern w:val="1"/>
          <w:sz w:val="20"/>
          <w:szCs w:val="20"/>
        </w:rPr>
        <w:t xml:space="preserve"> 1:109-115, 2009.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Zuger A. Dissatisfaction with medical practice. </w:t>
      </w:r>
      <w:r w:rsidRPr="00163A27">
        <w:rPr>
          <w:rFonts w:ascii="Minion Pro" w:eastAsia="SimSun" w:hAnsi="Minion Pro" w:cs="Times New Roman"/>
          <w:i/>
          <w:color w:val="auto"/>
          <w:kern w:val="1"/>
          <w:sz w:val="20"/>
          <w:szCs w:val="20"/>
        </w:rPr>
        <w:t>N Engl J Med</w:t>
      </w:r>
      <w:r w:rsidRPr="00163A27">
        <w:rPr>
          <w:rFonts w:ascii="Minion Pro" w:eastAsia="SimSun" w:hAnsi="Minion Pro" w:cs="Times New Roman"/>
          <w:color w:val="auto"/>
          <w:kern w:val="1"/>
          <w:sz w:val="20"/>
          <w:szCs w:val="20"/>
        </w:rPr>
        <w:t xml:space="preserve"> 350(1):69–75, 2004.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Engel LW &amp; Straus SE. Development of therapeutics: opportunities within complementary and alternative medicine. </w:t>
      </w:r>
      <w:r w:rsidRPr="00163A27">
        <w:rPr>
          <w:rFonts w:ascii="Minion Pro" w:eastAsia="SimSun" w:hAnsi="Minion Pro" w:cs="Times New Roman"/>
          <w:i/>
          <w:color w:val="auto"/>
          <w:kern w:val="1"/>
          <w:sz w:val="20"/>
          <w:szCs w:val="20"/>
        </w:rPr>
        <w:t xml:space="preserve">Nat Rev Drug Discov </w:t>
      </w:r>
      <w:r w:rsidRPr="00163A27">
        <w:rPr>
          <w:rFonts w:ascii="Minion Pro" w:eastAsia="SimSun" w:hAnsi="Minion Pro" w:cs="Times New Roman"/>
          <w:color w:val="auto"/>
          <w:kern w:val="1"/>
          <w:sz w:val="20"/>
          <w:szCs w:val="20"/>
        </w:rPr>
        <w:t>1:229-237, 2002.</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Burg MA, Hatch RL &amp; Neims AH. Lifetime use of alternative therapy: a study of Florida residents. </w:t>
      </w:r>
      <w:r w:rsidRPr="00163A27">
        <w:rPr>
          <w:rFonts w:ascii="Minion Pro" w:eastAsia="SimSun" w:hAnsi="Minion Pro" w:cs="Times New Roman"/>
          <w:i/>
          <w:color w:val="auto"/>
          <w:kern w:val="1"/>
          <w:sz w:val="20"/>
          <w:szCs w:val="20"/>
        </w:rPr>
        <w:t>South Med J</w:t>
      </w:r>
      <w:r w:rsidRPr="00163A27">
        <w:rPr>
          <w:rFonts w:ascii="Minion Pro" w:eastAsia="SimSun" w:hAnsi="Minion Pro" w:cs="Times New Roman"/>
          <w:color w:val="auto"/>
          <w:kern w:val="1"/>
          <w:sz w:val="20"/>
          <w:szCs w:val="20"/>
        </w:rPr>
        <w:t xml:space="preserve"> 91:1126–1131, 1998.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Eisenberg DM, Kessler RC, Foster C, et al. Unconventional medicine use in the United States. </w:t>
      </w:r>
      <w:r w:rsidRPr="00163A27">
        <w:rPr>
          <w:rFonts w:ascii="Minion Pro" w:eastAsia="SimSun" w:hAnsi="Minion Pro" w:cs="Times New Roman"/>
          <w:i/>
          <w:color w:val="auto"/>
          <w:kern w:val="1"/>
          <w:sz w:val="20"/>
          <w:szCs w:val="20"/>
        </w:rPr>
        <w:t>N Engl J Med</w:t>
      </w:r>
      <w:r w:rsidRPr="00163A27">
        <w:rPr>
          <w:rFonts w:ascii="Minion Pro" w:eastAsia="SimSun" w:hAnsi="Minion Pro" w:cs="Times New Roman"/>
          <w:color w:val="auto"/>
          <w:kern w:val="1"/>
          <w:sz w:val="20"/>
          <w:szCs w:val="20"/>
        </w:rPr>
        <w:t xml:space="preserve"> 328:246–252, 1993.</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Eisenberg DM, Davis RB, Ettner SL, et al. Trends in alternative medicine use in the United States, 1990–1997. </w:t>
      </w:r>
      <w:r w:rsidRPr="00163A27">
        <w:rPr>
          <w:rFonts w:ascii="Minion Pro" w:eastAsia="SimSun" w:hAnsi="Minion Pro" w:cs="Times New Roman"/>
          <w:i/>
          <w:color w:val="auto"/>
          <w:kern w:val="1"/>
          <w:sz w:val="20"/>
          <w:szCs w:val="20"/>
        </w:rPr>
        <w:t xml:space="preserve">JAMA </w:t>
      </w:r>
      <w:r w:rsidRPr="00163A27">
        <w:rPr>
          <w:rFonts w:ascii="Minion Pro" w:eastAsia="SimSun" w:hAnsi="Minion Pro" w:cs="Times New Roman"/>
          <w:color w:val="auto"/>
          <w:kern w:val="1"/>
          <w:sz w:val="20"/>
          <w:szCs w:val="20"/>
        </w:rPr>
        <w:t>280:1569–1575, 1998.</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Eliason BC, Kruger J, Mark D, et al. Dietary supplement users: demo-graphics, product use, and medical system interactions. </w:t>
      </w:r>
      <w:r w:rsidRPr="00163A27">
        <w:rPr>
          <w:rFonts w:ascii="Minion Pro" w:eastAsia="SimSun" w:hAnsi="Minion Pro" w:cs="Times New Roman"/>
          <w:i/>
          <w:color w:val="auto"/>
          <w:kern w:val="1"/>
          <w:sz w:val="20"/>
          <w:szCs w:val="20"/>
        </w:rPr>
        <w:t>J Am Board Fam Pract</w:t>
      </w:r>
      <w:r w:rsidRPr="00163A27">
        <w:rPr>
          <w:rFonts w:ascii="Minion Pro" w:eastAsia="SimSun" w:hAnsi="Minion Pro" w:cs="Times New Roman"/>
          <w:color w:val="auto"/>
          <w:kern w:val="1"/>
          <w:sz w:val="20"/>
          <w:szCs w:val="20"/>
        </w:rPr>
        <w:t xml:space="preserve"> 10:265–271, 1997.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lastRenderedPageBreak/>
        <w:t xml:space="preserve">MacLennan A, Wilson DH &amp; Taylor AW. Prevalence and cost of alternative medicine in Australia. </w:t>
      </w:r>
      <w:r w:rsidRPr="00163A27">
        <w:rPr>
          <w:rFonts w:ascii="Minion Pro" w:eastAsia="SimSun" w:hAnsi="Minion Pro" w:cs="Times New Roman"/>
          <w:i/>
          <w:color w:val="auto"/>
          <w:kern w:val="1"/>
          <w:sz w:val="20"/>
          <w:szCs w:val="20"/>
        </w:rPr>
        <w:t>Lancet</w:t>
      </w:r>
      <w:r w:rsidRPr="00163A27">
        <w:rPr>
          <w:rFonts w:ascii="Minion Pro" w:eastAsia="SimSun" w:hAnsi="Minion Pro" w:cs="Times New Roman"/>
          <w:color w:val="auto"/>
          <w:kern w:val="1"/>
          <w:sz w:val="20"/>
          <w:szCs w:val="20"/>
        </w:rPr>
        <w:t xml:space="preserve"> 347:569–573, 1996.</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Millar WJ. Use of alternative health care practitioners by Canadians. </w:t>
      </w:r>
      <w:r w:rsidRPr="00163A27">
        <w:rPr>
          <w:rFonts w:ascii="Minion Pro" w:eastAsia="SimSun" w:hAnsi="Minion Pro" w:cs="Times New Roman"/>
          <w:i/>
          <w:color w:val="auto"/>
          <w:kern w:val="1"/>
          <w:sz w:val="20"/>
          <w:szCs w:val="20"/>
        </w:rPr>
        <w:t>Can J Public Health</w:t>
      </w:r>
      <w:r w:rsidRPr="00163A27">
        <w:rPr>
          <w:rFonts w:ascii="Minion Pro" w:eastAsia="SimSun" w:hAnsi="Minion Pro" w:cs="Times New Roman"/>
          <w:color w:val="auto"/>
          <w:kern w:val="1"/>
          <w:sz w:val="20"/>
          <w:szCs w:val="20"/>
        </w:rPr>
        <w:t xml:space="preserve"> 88:154–158, 1997.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Astin JA. Why patients use alternative medicine: results of a national study. </w:t>
      </w:r>
      <w:r w:rsidRPr="00163A27">
        <w:rPr>
          <w:rFonts w:ascii="Minion Pro" w:eastAsia="SimSun" w:hAnsi="Minion Pro" w:cs="Times New Roman"/>
          <w:i/>
          <w:color w:val="auto"/>
          <w:kern w:val="1"/>
          <w:sz w:val="20"/>
          <w:szCs w:val="20"/>
        </w:rPr>
        <w:t>JAMA</w:t>
      </w:r>
      <w:r w:rsidRPr="00163A27">
        <w:rPr>
          <w:rFonts w:ascii="Minion Pro" w:eastAsia="SimSun" w:hAnsi="Minion Pro" w:cs="Times New Roman"/>
          <w:color w:val="auto"/>
          <w:kern w:val="1"/>
          <w:sz w:val="20"/>
          <w:szCs w:val="20"/>
        </w:rPr>
        <w:t xml:space="preserve"> 279:1548-1553, 1998.</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Sparber A &amp; Wootton JC. Surveys of complementary and alternative medicine: Part II. Use of alternative and complementary cancer therapies. </w:t>
      </w:r>
      <w:r w:rsidRPr="00163A27">
        <w:rPr>
          <w:rFonts w:ascii="Minion Pro" w:eastAsia="SimSun" w:hAnsi="Minion Pro" w:cs="Times New Roman"/>
          <w:i/>
          <w:color w:val="auto"/>
          <w:kern w:val="1"/>
          <w:sz w:val="20"/>
          <w:szCs w:val="20"/>
        </w:rPr>
        <w:t>J Altern Complement Med</w:t>
      </w:r>
      <w:r w:rsidRPr="00163A27">
        <w:rPr>
          <w:rFonts w:ascii="Minion Pro" w:eastAsia="SimSun" w:hAnsi="Minion Pro" w:cs="Times New Roman"/>
          <w:color w:val="auto"/>
          <w:kern w:val="1"/>
          <w:sz w:val="20"/>
          <w:szCs w:val="20"/>
        </w:rPr>
        <w:t xml:space="preserve"> 7:281-287, 2001.</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Wootton JC &amp; Sparber A. Surveys of complementary and alternative medicine: Part III. Use of alternative and complementary therapies for HIV/AIDS. </w:t>
      </w:r>
      <w:r w:rsidRPr="00163A27">
        <w:rPr>
          <w:rFonts w:ascii="Minion Pro" w:eastAsia="SimSun" w:hAnsi="Minion Pro" w:cs="Times New Roman"/>
          <w:i/>
          <w:color w:val="auto"/>
          <w:kern w:val="1"/>
          <w:sz w:val="20"/>
          <w:szCs w:val="20"/>
        </w:rPr>
        <w:t>J Altern Complement Med</w:t>
      </w:r>
      <w:r w:rsidRPr="00163A27">
        <w:rPr>
          <w:rFonts w:ascii="Minion Pro" w:eastAsia="SimSun" w:hAnsi="Minion Pro" w:cs="Times New Roman"/>
          <w:color w:val="auto"/>
          <w:kern w:val="1"/>
          <w:sz w:val="20"/>
          <w:szCs w:val="20"/>
        </w:rPr>
        <w:t xml:space="preserve"> 7:371-377, 2001.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Druss BG &amp; Rosenheck RA. Association between use of unconventional therapies and conventionalmedical services. </w:t>
      </w:r>
      <w:r w:rsidRPr="00163A27">
        <w:rPr>
          <w:rFonts w:ascii="Minion Pro" w:eastAsia="SimSun" w:hAnsi="Minion Pro" w:cs="Times New Roman"/>
          <w:i/>
          <w:color w:val="auto"/>
          <w:kern w:val="1"/>
          <w:sz w:val="20"/>
          <w:szCs w:val="20"/>
        </w:rPr>
        <w:t>JAMA</w:t>
      </w:r>
      <w:r w:rsidRPr="00163A27">
        <w:rPr>
          <w:rFonts w:ascii="Minion Pro" w:eastAsia="SimSun" w:hAnsi="Minion Pro" w:cs="Times New Roman"/>
          <w:color w:val="auto"/>
          <w:kern w:val="1"/>
          <w:sz w:val="20"/>
          <w:szCs w:val="20"/>
        </w:rPr>
        <w:t xml:space="preserve"> 282:651-656, 1999.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Joos S, Musselmann B, Miksch A, Rosemann T &amp; Szecsenyi J. The role of complementary and alternative medicine (CAM) in Germany–a focus group study of GPs. </w:t>
      </w:r>
      <w:r w:rsidRPr="00163A27">
        <w:rPr>
          <w:rFonts w:ascii="Minion Pro" w:eastAsia="SimSun" w:hAnsi="Minion Pro" w:cs="Times New Roman"/>
          <w:i/>
          <w:color w:val="auto"/>
          <w:kern w:val="1"/>
          <w:sz w:val="20"/>
          <w:szCs w:val="20"/>
        </w:rPr>
        <w:t>BMC Health Serv Res</w:t>
      </w:r>
      <w:r w:rsidRPr="00163A27">
        <w:rPr>
          <w:rFonts w:ascii="Minion Pro" w:eastAsia="SimSun" w:hAnsi="Minion Pro" w:cs="Times New Roman"/>
          <w:color w:val="auto"/>
          <w:kern w:val="1"/>
          <w:sz w:val="20"/>
          <w:szCs w:val="20"/>
        </w:rPr>
        <w:t xml:space="preserve"> 8:127,2008.</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Özçakır A, Sadıkoğlu G, Bayram N, Mazicioğlu MM, Bilgel N &amp; Beyhan I. Turkish general practitioners and complementary/alternative medicine. </w:t>
      </w:r>
      <w:r w:rsidRPr="00163A27">
        <w:rPr>
          <w:rFonts w:ascii="Minion Pro" w:eastAsia="SimSun" w:hAnsi="Minion Pro" w:cs="Times New Roman"/>
          <w:i/>
          <w:color w:val="auto"/>
          <w:kern w:val="1"/>
          <w:sz w:val="20"/>
          <w:szCs w:val="20"/>
        </w:rPr>
        <w:t>Journal of Alternative and Complementary Medicine</w:t>
      </w:r>
      <w:r w:rsidRPr="00163A27">
        <w:rPr>
          <w:rFonts w:ascii="Minion Pro" w:eastAsia="SimSun" w:hAnsi="Minion Pro" w:cs="Times New Roman"/>
          <w:color w:val="auto"/>
          <w:kern w:val="1"/>
          <w:sz w:val="20"/>
          <w:szCs w:val="20"/>
        </w:rPr>
        <w:t xml:space="preserve"> 13:1007-1010, 2007.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bCs/>
          <w:color w:val="auto"/>
          <w:kern w:val="1"/>
          <w:sz w:val="20"/>
          <w:szCs w:val="20"/>
        </w:rPr>
      </w:pPr>
      <w:r w:rsidRPr="00163A27">
        <w:rPr>
          <w:rFonts w:ascii="Minion Pro" w:eastAsia="SimSun" w:hAnsi="Minion Pro" w:cs="Times New Roman"/>
          <w:color w:val="auto"/>
          <w:kern w:val="1"/>
          <w:sz w:val="20"/>
          <w:szCs w:val="20"/>
        </w:rPr>
        <w:t xml:space="preserve">WHO. </w:t>
      </w:r>
      <w:r w:rsidRPr="00163A27">
        <w:rPr>
          <w:rFonts w:ascii="Minion Pro" w:eastAsia="SimSun" w:hAnsi="Minion Pro" w:cs="Times New Roman"/>
          <w:i/>
          <w:color w:val="auto"/>
          <w:kern w:val="1"/>
          <w:sz w:val="20"/>
          <w:szCs w:val="20"/>
        </w:rPr>
        <w:t>Declaration of Alma-Ata: International Conference on Primary Health Care</w:t>
      </w:r>
      <w:r w:rsidRPr="00163A27">
        <w:rPr>
          <w:rFonts w:ascii="Minion Pro" w:eastAsia="SimSun" w:hAnsi="Minion Pro" w:cs="Times New Roman"/>
          <w:color w:val="auto"/>
          <w:kern w:val="1"/>
          <w:sz w:val="20"/>
          <w:szCs w:val="20"/>
        </w:rPr>
        <w:t xml:space="preserve"> 1978. Erişim adresi: </w:t>
      </w:r>
      <w:hyperlink r:id="rId9" w:history="1">
        <w:r w:rsidRPr="00163A27">
          <w:rPr>
            <w:rFonts w:ascii="Minion Pro" w:eastAsia="SimSun" w:hAnsi="Minion Pro" w:cs="Times New Roman"/>
            <w:color w:val="0000FF"/>
            <w:kern w:val="1"/>
            <w:sz w:val="20"/>
            <w:szCs w:val="20"/>
            <w:u w:val="single"/>
          </w:rPr>
          <w:t>www.who.int/hpr/NPH/docs/declaration_almaata.pdf</w:t>
        </w:r>
      </w:hyperlink>
      <w:r w:rsidRPr="00163A27">
        <w:rPr>
          <w:rFonts w:ascii="Minion Pro" w:eastAsia="SimSun" w:hAnsi="Minion Pro" w:cs="Times New Roman"/>
          <w:color w:val="auto"/>
          <w:kern w:val="1"/>
          <w:sz w:val="20"/>
          <w:szCs w:val="20"/>
        </w:rPr>
        <w:t xml:space="preserve">. </w:t>
      </w:r>
      <w:r w:rsidRPr="00163A27">
        <w:rPr>
          <w:rFonts w:ascii="Minion Pro" w:eastAsia="SimSun" w:hAnsi="Minion Pro" w:cs="Times New Roman"/>
          <w:bCs/>
          <w:color w:val="auto"/>
          <w:kern w:val="1"/>
          <w:sz w:val="20"/>
          <w:szCs w:val="20"/>
        </w:rPr>
        <w:t>Erişim Tarihi: 21 Mart 2011.</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WHO. </w:t>
      </w:r>
      <w:r w:rsidRPr="00163A27">
        <w:rPr>
          <w:rFonts w:ascii="Minion Pro" w:eastAsia="SimSun" w:hAnsi="Minion Pro" w:cs="Times New Roman"/>
          <w:i/>
          <w:color w:val="auto"/>
          <w:kern w:val="1"/>
          <w:sz w:val="20"/>
          <w:szCs w:val="20"/>
        </w:rPr>
        <w:t>Quality control methods for medicinal plant materials</w:t>
      </w:r>
      <w:r w:rsidRPr="00163A27">
        <w:rPr>
          <w:rFonts w:ascii="Minion Pro" w:eastAsia="SimSun" w:hAnsi="Minion Pro" w:cs="Times New Roman"/>
          <w:color w:val="auto"/>
          <w:kern w:val="1"/>
          <w:sz w:val="20"/>
          <w:szCs w:val="20"/>
        </w:rPr>
        <w:t>. Geneva. pp.1-115, 1998.</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WHO. </w:t>
      </w:r>
      <w:r w:rsidRPr="00163A27">
        <w:rPr>
          <w:rFonts w:ascii="Minion Pro" w:eastAsia="SimSun" w:hAnsi="Minion Pro" w:cs="Times New Roman"/>
          <w:i/>
          <w:color w:val="auto"/>
          <w:kern w:val="1"/>
          <w:sz w:val="20"/>
          <w:szCs w:val="20"/>
        </w:rPr>
        <w:t>General guidelines for methodologies on research and evaluation of traditional medicine</w:t>
      </w:r>
      <w:r w:rsidRPr="00163A27">
        <w:rPr>
          <w:rFonts w:ascii="Minion Pro" w:eastAsia="SimSun" w:hAnsi="Minion Pro" w:cs="Times New Roman"/>
          <w:color w:val="auto"/>
          <w:kern w:val="1"/>
          <w:sz w:val="20"/>
          <w:szCs w:val="20"/>
        </w:rPr>
        <w:t>. Document WHO/EDM/ TRM/2000,1. Geneva. pp.1-184, 2000.</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Stone R &amp; Xin H. Novartis invests $100 million in Shanghai. </w:t>
      </w:r>
      <w:r w:rsidRPr="00163A27">
        <w:rPr>
          <w:rFonts w:ascii="Minion Pro" w:eastAsia="SimSun" w:hAnsi="Minion Pro" w:cs="Times New Roman"/>
          <w:i/>
          <w:color w:val="auto"/>
          <w:kern w:val="1"/>
          <w:sz w:val="20"/>
          <w:szCs w:val="20"/>
        </w:rPr>
        <w:t>Science</w:t>
      </w:r>
      <w:r w:rsidRPr="00163A27">
        <w:rPr>
          <w:rFonts w:ascii="Minion Pro" w:eastAsia="SimSun" w:hAnsi="Minion Pro" w:cs="Times New Roman"/>
          <w:color w:val="auto"/>
          <w:kern w:val="1"/>
          <w:sz w:val="20"/>
          <w:szCs w:val="20"/>
        </w:rPr>
        <w:t xml:space="preserve"> 314:1064–1065, 2006.</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White NJ. Qinghaosu (Artemisinin): the price of success. </w:t>
      </w:r>
      <w:r w:rsidRPr="00163A27">
        <w:rPr>
          <w:rFonts w:ascii="Minion Pro" w:eastAsia="SimSun" w:hAnsi="Minion Pro" w:cs="Times New Roman"/>
          <w:i/>
          <w:color w:val="auto"/>
          <w:kern w:val="1"/>
          <w:sz w:val="20"/>
          <w:szCs w:val="20"/>
        </w:rPr>
        <w:t>Science</w:t>
      </w:r>
      <w:r w:rsidRPr="00163A27">
        <w:rPr>
          <w:rFonts w:ascii="Minion Pro" w:eastAsia="SimSun" w:hAnsi="Minion Pro" w:cs="Times New Roman"/>
          <w:color w:val="auto"/>
          <w:kern w:val="1"/>
          <w:sz w:val="20"/>
          <w:szCs w:val="20"/>
        </w:rPr>
        <w:t xml:space="preserve"> 320:330–334, 2008.</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Adams M, Berset C, Kessler M &amp; Hamburger M. Medicinal herbs for the treatment of rheumatic disorders-A survey of European herbals from the 16th and 17th century. </w:t>
      </w:r>
      <w:r w:rsidRPr="00163A27">
        <w:rPr>
          <w:rFonts w:ascii="Minion Pro" w:eastAsia="SimSun" w:hAnsi="Minion Pro" w:cs="Times New Roman"/>
          <w:i/>
          <w:color w:val="auto"/>
          <w:kern w:val="1"/>
          <w:sz w:val="20"/>
          <w:szCs w:val="20"/>
        </w:rPr>
        <w:t>Journal of Ethnopharmacology</w:t>
      </w:r>
      <w:r w:rsidRPr="00163A27">
        <w:rPr>
          <w:rFonts w:ascii="Minion Pro" w:eastAsia="SimSun" w:hAnsi="Minion Pro" w:cs="Times New Roman"/>
          <w:color w:val="auto"/>
          <w:kern w:val="1"/>
          <w:sz w:val="20"/>
          <w:szCs w:val="20"/>
        </w:rPr>
        <w:t xml:space="preserve"> 121:343–359, 2009.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Evans S. Changing the knowledge base in Western herbal medicine. </w:t>
      </w:r>
      <w:r w:rsidRPr="00163A27">
        <w:rPr>
          <w:rFonts w:ascii="Minion Pro" w:eastAsia="SimSun" w:hAnsi="Minion Pro" w:cs="Times New Roman"/>
          <w:i/>
          <w:color w:val="auto"/>
          <w:kern w:val="1"/>
          <w:sz w:val="20"/>
          <w:szCs w:val="20"/>
        </w:rPr>
        <w:t>Social Science &amp; Medicine</w:t>
      </w:r>
      <w:r w:rsidRPr="00163A27">
        <w:rPr>
          <w:rFonts w:ascii="Minion Pro" w:eastAsia="SimSun" w:hAnsi="Minion Pro" w:cs="Times New Roman"/>
          <w:color w:val="auto"/>
          <w:kern w:val="1"/>
          <w:sz w:val="20"/>
          <w:szCs w:val="20"/>
        </w:rPr>
        <w:t xml:space="preserve"> 67:2098–2106, 2008.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Griggs B. </w:t>
      </w:r>
      <w:r w:rsidRPr="00163A27">
        <w:rPr>
          <w:rFonts w:ascii="Minion Pro" w:eastAsia="SimSun" w:hAnsi="Minion Pro" w:cs="Times New Roman"/>
          <w:i/>
          <w:color w:val="auto"/>
          <w:kern w:val="1"/>
          <w:sz w:val="20"/>
          <w:szCs w:val="20"/>
        </w:rPr>
        <w:t>New green pharmacy</w:t>
      </w:r>
      <w:r w:rsidRPr="00163A27">
        <w:rPr>
          <w:rFonts w:ascii="Minion Pro" w:eastAsia="SimSun" w:hAnsi="Minion Pro" w:cs="Times New Roman"/>
          <w:color w:val="auto"/>
          <w:kern w:val="1"/>
          <w:sz w:val="20"/>
          <w:szCs w:val="20"/>
        </w:rPr>
        <w:t xml:space="preserve">. London: Vermillion. 1997.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Zeylstra H. (1992). School of phytotherapy (herbal medicine). </w:t>
      </w:r>
      <w:r w:rsidRPr="00163A27">
        <w:rPr>
          <w:rFonts w:ascii="Minion Pro" w:eastAsia="SimSun" w:hAnsi="Minion Pro" w:cs="Times New Roman"/>
          <w:i/>
          <w:color w:val="auto"/>
          <w:kern w:val="1"/>
          <w:sz w:val="20"/>
          <w:szCs w:val="20"/>
        </w:rPr>
        <w:t>Complementary Medicine Research</w:t>
      </w:r>
      <w:r w:rsidRPr="00163A27">
        <w:rPr>
          <w:rFonts w:ascii="Minion Pro" w:eastAsia="SimSun" w:hAnsi="Minion Pro" w:cs="Times New Roman"/>
          <w:color w:val="auto"/>
          <w:kern w:val="1"/>
          <w:sz w:val="20"/>
          <w:szCs w:val="20"/>
        </w:rPr>
        <w:t xml:space="preserve"> 2(6):46–48, 1992.</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Mills S &amp; Bone K. </w:t>
      </w:r>
      <w:r w:rsidRPr="00163A27">
        <w:rPr>
          <w:rFonts w:ascii="Minion Pro" w:eastAsia="SimSun" w:hAnsi="Minion Pro" w:cs="Times New Roman"/>
          <w:i/>
          <w:color w:val="auto"/>
          <w:kern w:val="1"/>
          <w:sz w:val="20"/>
          <w:szCs w:val="20"/>
        </w:rPr>
        <w:t>Principles and practice of phytotherapy</w:t>
      </w:r>
      <w:r w:rsidRPr="00163A27">
        <w:rPr>
          <w:rFonts w:ascii="Minion Pro" w:eastAsia="SimSun" w:hAnsi="Minion Pro" w:cs="Times New Roman"/>
          <w:color w:val="auto"/>
          <w:kern w:val="1"/>
          <w:sz w:val="20"/>
          <w:szCs w:val="20"/>
        </w:rPr>
        <w:t>. UK: Churchill Livingstone. 2000.</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lastRenderedPageBreak/>
        <w:t xml:space="preserve">Heinrich M, Barnes J, Gibbons S &amp; Williamson E. </w:t>
      </w:r>
      <w:r w:rsidRPr="00163A27">
        <w:rPr>
          <w:rFonts w:ascii="Minion Pro" w:eastAsia="SimSun" w:hAnsi="Minion Pro" w:cs="Times New Roman"/>
          <w:i/>
          <w:color w:val="auto"/>
          <w:kern w:val="1"/>
          <w:sz w:val="20"/>
          <w:szCs w:val="20"/>
        </w:rPr>
        <w:t>Fundamentals of pharmacognosy and phytotherapy</w:t>
      </w:r>
      <w:r w:rsidRPr="00163A27">
        <w:rPr>
          <w:rFonts w:ascii="Minion Pro" w:eastAsia="SimSun" w:hAnsi="Minion Pro" w:cs="Times New Roman"/>
          <w:color w:val="auto"/>
          <w:kern w:val="1"/>
          <w:sz w:val="20"/>
          <w:szCs w:val="20"/>
        </w:rPr>
        <w:t>. Edinburgh: Churchill Livingstone. 2004.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Brokaw J, Tunnicliff G &amp; Raess B. The teaching of complementary and alternative medicine in U.S. medical schools: a survey of course directors. </w:t>
      </w:r>
      <w:r w:rsidRPr="00163A27">
        <w:rPr>
          <w:rFonts w:ascii="Minion Pro" w:eastAsia="SimSun" w:hAnsi="Minion Pro" w:cs="Times New Roman"/>
          <w:i/>
          <w:color w:val="auto"/>
          <w:kern w:val="1"/>
          <w:sz w:val="20"/>
          <w:szCs w:val="20"/>
        </w:rPr>
        <w:t>Acad Med</w:t>
      </w:r>
      <w:r w:rsidRPr="00163A27">
        <w:rPr>
          <w:rFonts w:ascii="Minion Pro" w:eastAsia="SimSun" w:hAnsi="Minion Pro" w:cs="Times New Roman"/>
          <w:color w:val="auto"/>
          <w:kern w:val="1"/>
          <w:sz w:val="20"/>
          <w:szCs w:val="20"/>
        </w:rPr>
        <w:t xml:space="preserve"> 77(9):876-881, 2002.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Astin J. Complementary and alternative medicine and the need for evidence-based criticism. </w:t>
      </w:r>
      <w:r w:rsidRPr="00163A27">
        <w:rPr>
          <w:rFonts w:ascii="Minion Pro" w:eastAsia="SimSun" w:hAnsi="Minion Pro" w:cs="Times New Roman"/>
          <w:i/>
          <w:color w:val="auto"/>
          <w:kern w:val="1"/>
          <w:sz w:val="20"/>
          <w:szCs w:val="20"/>
        </w:rPr>
        <w:t>Acad Med</w:t>
      </w:r>
      <w:r w:rsidRPr="00163A27">
        <w:rPr>
          <w:rFonts w:ascii="Minion Pro" w:eastAsia="SimSun" w:hAnsi="Minion Pro" w:cs="Times New Roman"/>
          <w:color w:val="auto"/>
          <w:kern w:val="1"/>
          <w:sz w:val="20"/>
          <w:szCs w:val="20"/>
        </w:rPr>
        <w:t xml:space="preserve"> 77(9):864-868, 2002.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Kroll D. Concerns and needs for research in herbal supplement pharmacotherapy and safety. </w:t>
      </w:r>
      <w:r w:rsidRPr="00163A27">
        <w:rPr>
          <w:rFonts w:ascii="Minion Pro" w:eastAsia="SimSun" w:hAnsi="Minion Pro" w:cs="Times New Roman"/>
          <w:i/>
          <w:color w:val="auto"/>
          <w:kern w:val="1"/>
          <w:sz w:val="20"/>
          <w:szCs w:val="20"/>
        </w:rPr>
        <w:t>J Herb Pharmacother</w:t>
      </w:r>
      <w:r w:rsidRPr="00163A27">
        <w:rPr>
          <w:rFonts w:ascii="Minion Pro" w:eastAsia="SimSun" w:hAnsi="Minion Pro" w:cs="Times New Roman"/>
          <w:color w:val="auto"/>
          <w:kern w:val="1"/>
          <w:sz w:val="20"/>
          <w:szCs w:val="20"/>
        </w:rPr>
        <w:t xml:space="preserve"> 1(2):3-23, 2001.</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Barrett B. Complementary and alternative medicine: what’s it all about? </w:t>
      </w:r>
      <w:r w:rsidRPr="00163A27">
        <w:rPr>
          <w:rFonts w:ascii="Minion Pro" w:eastAsia="SimSun" w:hAnsi="Minion Pro" w:cs="Times New Roman"/>
          <w:i/>
          <w:color w:val="auto"/>
          <w:kern w:val="1"/>
          <w:sz w:val="20"/>
          <w:szCs w:val="20"/>
        </w:rPr>
        <w:t>Wisc Med J</w:t>
      </w:r>
      <w:r w:rsidRPr="00163A27">
        <w:rPr>
          <w:rFonts w:ascii="Minion Pro" w:eastAsia="SimSun" w:hAnsi="Minion Pro" w:cs="Times New Roman"/>
          <w:color w:val="auto"/>
          <w:kern w:val="1"/>
          <w:sz w:val="20"/>
          <w:szCs w:val="20"/>
        </w:rPr>
        <w:t xml:space="preserve"> 100(7):20-26, 2001.</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Romm A. </w:t>
      </w:r>
      <w:r w:rsidRPr="00163A27">
        <w:rPr>
          <w:rFonts w:ascii="Minion Pro" w:eastAsia="SimSun" w:hAnsi="Minion Pro" w:cs="Times New Roman"/>
          <w:i/>
          <w:color w:val="auto"/>
          <w:kern w:val="1"/>
          <w:sz w:val="20"/>
          <w:szCs w:val="20"/>
        </w:rPr>
        <w:t>Botanical medicine for women’s health</w:t>
      </w:r>
      <w:r w:rsidRPr="00163A27">
        <w:rPr>
          <w:rFonts w:ascii="Minion Pro" w:eastAsia="SimSun" w:hAnsi="Minion Pro" w:cs="Times New Roman"/>
          <w:color w:val="auto"/>
          <w:kern w:val="1"/>
          <w:sz w:val="20"/>
          <w:szCs w:val="20"/>
        </w:rPr>
        <w:t>. USA: Churchill Livingstone Elsevier, 2010.</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Efferth T. Perspectives for Globalized Natural Medicines. </w:t>
      </w:r>
      <w:r w:rsidRPr="00163A27">
        <w:rPr>
          <w:rFonts w:ascii="Minion Pro" w:eastAsia="SimSun" w:hAnsi="Minion Pro" w:cs="Times New Roman"/>
          <w:i/>
          <w:color w:val="auto"/>
          <w:kern w:val="1"/>
          <w:sz w:val="20"/>
          <w:szCs w:val="20"/>
        </w:rPr>
        <w:t>Chinese Journal of Natural Medicines</w:t>
      </w:r>
      <w:r w:rsidRPr="00163A27">
        <w:rPr>
          <w:rFonts w:ascii="Minion Pro" w:eastAsia="SimSun" w:hAnsi="Minion Pro" w:cs="Times New Roman"/>
          <w:color w:val="auto"/>
          <w:kern w:val="1"/>
          <w:sz w:val="20"/>
          <w:szCs w:val="20"/>
        </w:rPr>
        <w:t xml:space="preserve"> 9(1):1−6, 2011.</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Singh B, et al. </w:t>
      </w:r>
      <w:r w:rsidRPr="00163A27">
        <w:rPr>
          <w:rFonts w:ascii="Minion Pro" w:eastAsia="SimSun" w:hAnsi="Minion Pro" w:cs="Times New Roman"/>
          <w:i/>
          <w:color w:val="auto"/>
          <w:kern w:val="1"/>
          <w:sz w:val="20"/>
          <w:szCs w:val="20"/>
        </w:rPr>
        <w:t>Research in complementary and alternative medicine</w:t>
      </w:r>
      <w:r w:rsidRPr="00163A27">
        <w:rPr>
          <w:rFonts w:ascii="Minion Pro" w:eastAsia="SimSun" w:hAnsi="Minion Pro" w:cs="Times New Roman"/>
          <w:color w:val="auto"/>
          <w:kern w:val="1"/>
          <w:sz w:val="20"/>
          <w:szCs w:val="20"/>
        </w:rPr>
        <w:t>. In Kohatsu W, ed.: Complementary and Alternative Medicine Secrets. Philadelphia, Hanley &amp; Belfus, pp. 6-15, 2002.</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Pengelly A. </w:t>
      </w:r>
      <w:r w:rsidRPr="00163A27">
        <w:rPr>
          <w:rFonts w:ascii="Minion Pro" w:eastAsia="SimSun" w:hAnsi="Minion Pro" w:cs="Times New Roman"/>
          <w:i/>
          <w:color w:val="auto"/>
          <w:kern w:val="1"/>
          <w:sz w:val="20"/>
          <w:szCs w:val="20"/>
        </w:rPr>
        <w:t>The Constituents of Medicinal Plants: An introduction to the chemistry and therapeutics of herbal medicine</w:t>
      </w:r>
      <w:r w:rsidRPr="00163A27">
        <w:rPr>
          <w:rFonts w:ascii="Minion Pro" w:eastAsia="SimSun" w:hAnsi="Minion Pro" w:cs="Times New Roman"/>
          <w:color w:val="auto"/>
          <w:kern w:val="1"/>
          <w:sz w:val="20"/>
          <w:szCs w:val="20"/>
        </w:rPr>
        <w:t>. Allen &amp; Unwin, NSW, Australia, 2nd Edition, 2004.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Tyler VE. </w:t>
      </w:r>
      <w:r w:rsidRPr="00163A27">
        <w:rPr>
          <w:rFonts w:ascii="Minion Pro" w:eastAsia="SimSun" w:hAnsi="Minion Pro" w:cs="Times New Roman"/>
          <w:i/>
          <w:color w:val="auto"/>
          <w:kern w:val="1"/>
          <w:sz w:val="20"/>
          <w:szCs w:val="20"/>
        </w:rPr>
        <w:t>The new honest herbal</w:t>
      </w:r>
      <w:r w:rsidRPr="00163A27">
        <w:rPr>
          <w:rFonts w:ascii="Minion Pro" w:eastAsia="SimSun" w:hAnsi="Minion Pro" w:cs="Times New Roman"/>
          <w:color w:val="auto"/>
          <w:kern w:val="1"/>
          <w:sz w:val="20"/>
          <w:szCs w:val="20"/>
        </w:rPr>
        <w:t>. Philadelphia, PA: George F. Stickley, 1987.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Robbers JE, Speedie MK &amp; Tyler VE. </w:t>
      </w:r>
      <w:r w:rsidRPr="00163A27">
        <w:rPr>
          <w:rFonts w:ascii="Minion Pro" w:eastAsia="SimSun" w:hAnsi="Minion Pro" w:cs="Times New Roman"/>
          <w:i/>
          <w:color w:val="auto"/>
          <w:kern w:val="1"/>
          <w:sz w:val="20"/>
          <w:szCs w:val="20"/>
        </w:rPr>
        <w:t>Pharmacognosy and pharmacobiotechnology</w:t>
      </w:r>
      <w:r w:rsidRPr="00163A27">
        <w:rPr>
          <w:rFonts w:ascii="Minion Pro" w:eastAsia="SimSun" w:hAnsi="Minion Pro" w:cs="Times New Roman"/>
          <w:color w:val="auto"/>
          <w:kern w:val="1"/>
          <w:sz w:val="20"/>
          <w:szCs w:val="20"/>
        </w:rPr>
        <w:t>. Baltimore, MD: Williams &amp; Wilkins, 1996.</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Sonnedecker G. </w:t>
      </w:r>
      <w:r w:rsidRPr="00163A27">
        <w:rPr>
          <w:rFonts w:ascii="Minion Pro" w:eastAsia="SimSun" w:hAnsi="Minion Pro" w:cs="Times New Roman"/>
          <w:i/>
          <w:color w:val="auto"/>
          <w:kern w:val="1"/>
          <w:sz w:val="20"/>
          <w:szCs w:val="20"/>
        </w:rPr>
        <w:t>Kremers and Urdang’s History of Pharmacy</w:t>
      </w:r>
      <w:r w:rsidRPr="00163A27">
        <w:rPr>
          <w:rFonts w:ascii="Minion Pro" w:eastAsia="SimSun" w:hAnsi="Minion Pro" w:cs="Times New Roman"/>
          <w:color w:val="auto"/>
          <w:kern w:val="1"/>
          <w:sz w:val="20"/>
          <w:szCs w:val="20"/>
        </w:rPr>
        <w:t xml:space="preserve">. 4th ed. Philadelphia, PA: J. B. Lippincott Company, 1976.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Ramos Mendonça-Filho R. </w:t>
      </w:r>
      <w:r w:rsidRPr="00163A27">
        <w:rPr>
          <w:rFonts w:ascii="Minion Pro" w:eastAsia="SimSun" w:hAnsi="Minion Pro" w:cs="Times New Roman"/>
          <w:i/>
          <w:color w:val="auto"/>
          <w:kern w:val="1"/>
          <w:sz w:val="20"/>
          <w:szCs w:val="20"/>
        </w:rPr>
        <w:t>Bioactive Phytocompounds: New Approaches in the Phytosciences</w:t>
      </w:r>
      <w:r w:rsidRPr="00163A27">
        <w:rPr>
          <w:rFonts w:ascii="Minion Pro" w:eastAsia="SimSun" w:hAnsi="Minion Pro" w:cs="Times New Roman"/>
          <w:color w:val="auto"/>
          <w:kern w:val="1"/>
          <w:sz w:val="20"/>
          <w:szCs w:val="20"/>
        </w:rPr>
        <w:t xml:space="preserve"> </w:t>
      </w:r>
      <w:r w:rsidRPr="00163A27">
        <w:rPr>
          <w:rFonts w:ascii="Minion Pro" w:eastAsia="SimSun" w:hAnsi="Minion Pro" w:cs="Times New Roman"/>
          <w:i/>
          <w:color w:val="auto"/>
          <w:kern w:val="1"/>
          <w:sz w:val="20"/>
          <w:szCs w:val="20"/>
        </w:rPr>
        <w:t>(Chapter 1).</w:t>
      </w:r>
      <w:r w:rsidRPr="00163A27">
        <w:rPr>
          <w:rFonts w:ascii="Minion Pro" w:eastAsia="SimSun" w:hAnsi="Minion Pro" w:cs="Times New Roman"/>
          <w:color w:val="auto"/>
          <w:kern w:val="1"/>
          <w:sz w:val="20"/>
          <w:szCs w:val="20"/>
        </w:rPr>
        <w:t xml:space="preserve"> In Ahmad I, Aqil F &amp; Owais M (Editors), </w:t>
      </w:r>
      <w:r w:rsidRPr="00163A27">
        <w:rPr>
          <w:rFonts w:ascii="Minion Pro" w:eastAsia="SimSun" w:hAnsi="Minion Pro" w:cs="Times New Roman"/>
          <w:i/>
          <w:color w:val="auto"/>
          <w:kern w:val="1"/>
          <w:sz w:val="20"/>
          <w:szCs w:val="20"/>
        </w:rPr>
        <w:t>Modern Phytomedicine: Turning Medicinal Plants into Drugs</w:t>
      </w:r>
      <w:r w:rsidRPr="00163A27">
        <w:rPr>
          <w:rFonts w:ascii="Minion Pro" w:eastAsia="SimSun" w:hAnsi="Minion Pro" w:cs="Times New Roman"/>
          <w:color w:val="auto"/>
          <w:kern w:val="1"/>
          <w:sz w:val="20"/>
          <w:szCs w:val="20"/>
        </w:rPr>
        <w:t>, Weinheim, Germany, Wiley-Vch Verlag GmbH &amp; Co. KGaA, 2006.</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Dewick PM. </w:t>
      </w:r>
      <w:r w:rsidRPr="00163A27">
        <w:rPr>
          <w:rFonts w:ascii="Minion Pro" w:eastAsia="SimSun" w:hAnsi="Minion Pro" w:cs="Times New Roman"/>
          <w:i/>
          <w:color w:val="auto"/>
          <w:kern w:val="1"/>
          <w:sz w:val="20"/>
          <w:szCs w:val="20"/>
        </w:rPr>
        <w:t>Medicinal Natural Products: A Biosynthetic Approach</w:t>
      </w:r>
      <w:r w:rsidRPr="00163A27">
        <w:rPr>
          <w:rFonts w:ascii="Minion Pro" w:eastAsia="SimSun" w:hAnsi="Minion Pro" w:cs="Times New Roman"/>
          <w:color w:val="auto"/>
          <w:kern w:val="1"/>
          <w:sz w:val="20"/>
          <w:szCs w:val="20"/>
        </w:rPr>
        <w:t>, Second Edition, Chichester, England, John Wiley &amp; Sons Ltd, 2002.</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Saroya AS.  </w:t>
      </w:r>
      <w:r w:rsidRPr="00163A27">
        <w:rPr>
          <w:rFonts w:ascii="Minion Pro" w:eastAsia="SimSun" w:hAnsi="Minion Pro" w:cs="Times New Roman"/>
          <w:i/>
          <w:color w:val="auto"/>
          <w:kern w:val="1"/>
          <w:sz w:val="20"/>
          <w:szCs w:val="20"/>
        </w:rPr>
        <w:t>Herbalism, Phytochemistry and Ethnopharmacology</w:t>
      </w:r>
      <w:r w:rsidRPr="00163A27">
        <w:rPr>
          <w:rFonts w:ascii="Minion Pro" w:eastAsia="SimSun" w:hAnsi="Minion Pro" w:cs="Times New Roman"/>
          <w:color w:val="auto"/>
          <w:kern w:val="1"/>
          <w:sz w:val="20"/>
          <w:szCs w:val="20"/>
        </w:rPr>
        <w:t>, Enﬁeld, NH, USA: Science Publishers, CRC Press, Taylor &amp; Francis Group, 2011.</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Alves RRN &amp; Rosa IL. Biodiversity, Traditional Medicine and Public Health: Where do they meet? </w:t>
      </w:r>
      <w:r w:rsidRPr="00163A27">
        <w:rPr>
          <w:rFonts w:ascii="Minion Pro" w:eastAsia="SimSun" w:hAnsi="Minion Pro" w:cs="Times New Roman"/>
          <w:i/>
          <w:color w:val="auto"/>
          <w:kern w:val="1"/>
          <w:sz w:val="20"/>
          <w:szCs w:val="20"/>
        </w:rPr>
        <w:t>J. Ethnobiol. Ethnomed.</w:t>
      </w:r>
      <w:r w:rsidRPr="00163A27">
        <w:rPr>
          <w:rFonts w:ascii="Minion Pro" w:eastAsia="SimSun" w:hAnsi="Minion Pro" w:cs="Times New Roman"/>
          <w:color w:val="auto"/>
          <w:kern w:val="1"/>
          <w:sz w:val="20"/>
          <w:szCs w:val="20"/>
        </w:rPr>
        <w:t xml:space="preserve"> 3:1–9, 2007.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Kar A. </w:t>
      </w:r>
      <w:r w:rsidRPr="00163A27">
        <w:rPr>
          <w:rFonts w:ascii="Minion Pro" w:eastAsia="SimSun" w:hAnsi="Minion Pro" w:cs="Times New Roman"/>
          <w:i/>
          <w:color w:val="auto"/>
          <w:kern w:val="1"/>
          <w:sz w:val="20"/>
          <w:szCs w:val="20"/>
        </w:rPr>
        <w:t>Pharmacognosy and Pharmacobiotechnology</w:t>
      </w:r>
      <w:r w:rsidRPr="00163A27">
        <w:rPr>
          <w:rFonts w:ascii="Minion Pro" w:eastAsia="SimSun" w:hAnsi="Minion Pro" w:cs="Times New Roman"/>
          <w:color w:val="auto"/>
          <w:kern w:val="1"/>
          <w:sz w:val="20"/>
          <w:szCs w:val="20"/>
        </w:rPr>
        <w:t>. Revised-Expanded Second Edition, New Delhi, New Age International (P) Ltd. Publishers, 2007.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lastRenderedPageBreak/>
        <w:t xml:space="preserve">Crozier A, Jaganath IB &amp; Clifford.  </w:t>
      </w:r>
      <w:r w:rsidRPr="00163A27">
        <w:rPr>
          <w:rFonts w:ascii="Minion Pro" w:eastAsia="SimSun" w:hAnsi="Minion Pro" w:cs="Times New Roman"/>
          <w:i/>
          <w:color w:val="auto"/>
          <w:kern w:val="1"/>
          <w:sz w:val="20"/>
          <w:szCs w:val="20"/>
        </w:rPr>
        <w:t>Phenols, Polyphenols and Tannins: An Overview (Chapter 1)</w:t>
      </w:r>
      <w:r w:rsidRPr="00163A27">
        <w:rPr>
          <w:rFonts w:ascii="Minion Pro" w:eastAsia="SimSun" w:hAnsi="Minion Pro" w:cs="Times New Roman"/>
          <w:color w:val="auto"/>
          <w:kern w:val="1"/>
          <w:sz w:val="20"/>
          <w:szCs w:val="20"/>
        </w:rPr>
        <w:t xml:space="preserve">. In Crozier A, Clifford MN &amp; Ashihara H (Editors), </w:t>
      </w:r>
      <w:r w:rsidRPr="00163A27">
        <w:rPr>
          <w:rFonts w:ascii="Minion Pro" w:eastAsia="SimSun" w:hAnsi="Minion Pro" w:cs="Times New Roman"/>
          <w:i/>
          <w:color w:val="auto"/>
          <w:kern w:val="1"/>
          <w:sz w:val="20"/>
          <w:szCs w:val="20"/>
        </w:rPr>
        <w:t>Plant Secondary Metabolites: Occurrence, Structure and Role in the Human Diet</w:t>
      </w:r>
      <w:r w:rsidRPr="00163A27">
        <w:rPr>
          <w:rFonts w:ascii="Minion Pro" w:eastAsia="SimSun" w:hAnsi="Minion Pro" w:cs="Times New Roman"/>
          <w:color w:val="auto"/>
          <w:kern w:val="1"/>
          <w:sz w:val="20"/>
          <w:szCs w:val="20"/>
        </w:rPr>
        <w:t>. Singapore, Blackwell Publishing Ltd, 2006.</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Duke JA. </w:t>
      </w:r>
      <w:r w:rsidRPr="00163A27">
        <w:rPr>
          <w:rFonts w:ascii="Minion Pro" w:eastAsia="SimSun" w:hAnsi="Minion Pro" w:cs="Times New Roman"/>
          <w:i/>
          <w:color w:val="auto"/>
          <w:kern w:val="1"/>
          <w:sz w:val="20"/>
          <w:szCs w:val="20"/>
        </w:rPr>
        <w:t>The Green Pharmacy: New Discoveries in Herbal Remedies for Common Diseases and Conditions from the World’s Foremost Authority on Healing Herbs</w:t>
      </w:r>
      <w:r w:rsidRPr="00163A27">
        <w:rPr>
          <w:rFonts w:ascii="Minion Pro" w:eastAsia="SimSun" w:hAnsi="Minion Pro" w:cs="Times New Roman"/>
          <w:color w:val="auto"/>
          <w:kern w:val="1"/>
          <w:sz w:val="20"/>
          <w:szCs w:val="20"/>
        </w:rPr>
        <w:t>. Rodale Press, Emmaus,108 Pennsylvania, 1997.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Waterman P &amp; Mole S. </w:t>
      </w:r>
      <w:r w:rsidRPr="00163A27">
        <w:rPr>
          <w:rFonts w:ascii="Minion Pro" w:eastAsia="SimSun" w:hAnsi="Minion Pro" w:cs="Times New Roman"/>
          <w:i/>
          <w:color w:val="auto"/>
          <w:kern w:val="1"/>
          <w:sz w:val="20"/>
          <w:szCs w:val="20"/>
        </w:rPr>
        <w:t>Analysis of Phenolic Plant Metabolites</w:t>
      </w:r>
      <w:r w:rsidRPr="00163A27">
        <w:rPr>
          <w:rFonts w:ascii="Minion Pro" w:eastAsia="SimSun" w:hAnsi="Minion Pro" w:cs="Times New Roman"/>
          <w:color w:val="auto"/>
          <w:kern w:val="1"/>
          <w:sz w:val="20"/>
          <w:szCs w:val="20"/>
        </w:rPr>
        <w:t>, Blackwell Scientific Pubs, Oxford, 1994.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Cronquist A. </w:t>
      </w:r>
      <w:r w:rsidRPr="00163A27">
        <w:rPr>
          <w:rFonts w:ascii="Minion Pro" w:eastAsia="SimSun" w:hAnsi="Minion Pro" w:cs="Times New Roman"/>
          <w:i/>
          <w:color w:val="auto"/>
          <w:kern w:val="1"/>
          <w:sz w:val="20"/>
          <w:szCs w:val="20"/>
        </w:rPr>
        <w:t>The Evolution and Classification of Flowering Plants</w:t>
      </w:r>
      <w:r w:rsidRPr="00163A27">
        <w:rPr>
          <w:rFonts w:ascii="Minion Pro" w:eastAsia="SimSun" w:hAnsi="Minion Pro" w:cs="Times New Roman"/>
          <w:color w:val="auto"/>
          <w:kern w:val="1"/>
          <w:sz w:val="20"/>
          <w:szCs w:val="20"/>
        </w:rPr>
        <w:t>, Second Edition, New York Botanical Gardens, 1988.</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Croteau R., Kutchan TM &amp; Lewis NG. </w:t>
      </w:r>
      <w:r w:rsidRPr="00163A27">
        <w:rPr>
          <w:rFonts w:ascii="Minion Pro" w:eastAsia="SimSun" w:hAnsi="Minion Pro" w:cs="Times New Roman"/>
          <w:i/>
          <w:color w:val="auto"/>
          <w:kern w:val="1"/>
          <w:sz w:val="20"/>
          <w:szCs w:val="20"/>
        </w:rPr>
        <w:t>Natural products (Secondary Metabolites)</w:t>
      </w:r>
      <w:r w:rsidRPr="00163A27">
        <w:rPr>
          <w:rFonts w:ascii="Minion Pro" w:eastAsia="SimSun" w:hAnsi="Minion Pro" w:cs="Times New Roman"/>
          <w:color w:val="auto"/>
          <w:kern w:val="1"/>
          <w:sz w:val="20"/>
          <w:szCs w:val="20"/>
        </w:rPr>
        <w:t xml:space="preserve">. In BB Buchannan, W. Gruissem and RL Jones (Editors), </w:t>
      </w:r>
      <w:r w:rsidRPr="00163A27">
        <w:rPr>
          <w:rFonts w:ascii="Minion Pro" w:eastAsia="SimSun" w:hAnsi="Minion Pro" w:cs="Times New Roman"/>
          <w:i/>
          <w:color w:val="auto"/>
          <w:kern w:val="1"/>
          <w:sz w:val="20"/>
          <w:szCs w:val="20"/>
        </w:rPr>
        <w:t>Biochemistry and Molecular Biology of Plant.</w:t>
      </w:r>
      <w:r w:rsidRPr="00163A27">
        <w:rPr>
          <w:rFonts w:ascii="Minion Pro" w:eastAsia="SimSun" w:hAnsi="Minion Pro" w:cs="Times New Roman"/>
          <w:color w:val="auto"/>
          <w:kern w:val="1"/>
          <w:sz w:val="20"/>
          <w:szCs w:val="20"/>
        </w:rPr>
        <w:t xml:space="preserve"> American Society of Plant Physiologists, Rockville, MD, 2000.</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Ramawat KG, Dass S &amp; Mathur M (2009). The Chemical Diversity of Bioactive Molecules and Therapeutic Potential of Medicinal Plants, Chapter 2. In K.G. Ramawat (Ed.), </w:t>
      </w:r>
      <w:r w:rsidRPr="00163A27">
        <w:rPr>
          <w:rFonts w:ascii="Minion Pro" w:eastAsia="SimSun" w:hAnsi="Minion Pro" w:cs="Times New Roman"/>
          <w:i/>
          <w:color w:val="auto"/>
          <w:kern w:val="1"/>
          <w:sz w:val="20"/>
          <w:szCs w:val="20"/>
        </w:rPr>
        <w:t>Herbal Drugs: Ethnomedicine to Modern Medicine</w:t>
      </w:r>
      <w:r w:rsidRPr="00163A27">
        <w:rPr>
          <w:rFonts w:ascii="Minion Pro" w:eastAsia="SimSun" w:hAnsi="Minion Pro" w:cs="Times New Roman"/>
          <w:color w:val="auto"/>
          <w:kern w:val="1"/>
          <w:sz w:val="20"/>
          <w:szCs w:val="20"/>
        </w:rPr>
        <w:t>. Berlin Heidelberg Springer-Verlag, pp.7-32.</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Brown D. </w:t>
      </w:r>
      <w:r w:rsidRPr="00163A27">
        <w:rPr>
          <w:rFonts w:ascii="Minion Pro" w:eastAsia="SimSun" w:hAnsi="Minion Pro" w:cs="Times New Roman"/>
          <w:i/>
          <w:color w:val="auto"/>
          <w:kern w:val="1"/>
          <w:sz w:val="20"/>
          <w:szCs w:val="20"/>
        </w:rPr>
        <w:t>The Royal Horticultural Society: Encyclopedia of Herbs and Their Uses</w:t>
      </w:r>
      <w:r w:rsidRPr="00163A27">
        <w:rPr>
          <w:rFonts w:ascii="Minion Pro" w:eastAsia="SimSun" w:hAnsi="Minion Pro" w:cs="Times New Roman"/>
          <w:color w:val="auto"/>
          <w:kern w:val="1"/>
          <w:sz w:val="20"/>
          <w:szCs w:val="20"/>
        </w:rPr>
        <w:t>. Dorling Kindersley Limited, London, 1995.</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De Guzman CC &amp; Sienonsma JS. </w:t>
      </w:r>
      <w:r w:rsidRPr="00163A27">
        <w:rPr>
          <w:rFonts w:ascii="Minion Pro" w:eastAsia="SimSun" w:hAnsi="Minion Pro" w:cs="Times New Roman"/>
          <w:i/>
          <w:color w:val="auto"/>
          <w:kern w:val="1"/>
          <w:sz w:val="20"/>
          <w:szCs w:val="20"/>
        </w:rPr>
        <w:t>Plant Resources of South East Asia.  No. 13.  Spice</w:t>
      </w:r>
      <w:r w:rsidRPr="00163A27">
        <w:rPr>
          <w:rFonts w:ascii="Minion Pro" w:eastAsia="SimSun" w:hAnsi="Minion Pro" w:cs="Times New Roman"/>
          <w:color w:val="auto"/>
          <w:kern w:val="1"/>
          <w:sz w:val="20"/>
          <w:szCs w:val="20"/>
        </w:rPr>
        <w:t>s. Backhuys Publishers, Leiden, The Netherlands, 1999.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Mason P. </w:t>
      </w:r>
      <w:r w:rsidRPr="00163A27">
        <w:rPr>
          <w:rFonts w:ascii="Minion Pro" w:eastAsia="SimSun" w:hAnsi="Minion Pro" w:cs="Times New Roman"/>
          <w:i/>
          <w:color w:val="auto"/>
          <w:kern w:val="1"/>
          <w:sz w:val="20"/>
          <w:szCs w:val="20"/>
        </w:rPr>
        <w:t>Dietary Supplements</w:t>
      </w:r>
      <w:r w:rsidRPr="00163A27">
        <w:rPr>
          <w:rFonts w:ascii="Minion Pro" w:eastAsia="SimSun" w:hAnsi="Minion Pro" w:cs="Times New Roman"/>
          <w:color w:val="auto"/>
          <w:kern w:val="1"/>
          <w:sz w:val="20"/>
          <w:szCs w:val="20"/>
        </w:rPr>
        <w:t>. Third Edition. Pharmaceutical Press, London, UK, 2007.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Lockwood B. </w:t>
      </w:r>
      <w:r w:rsidRPr="00163A27">
        <w:rPr>
          <w:rFonts w:ascii="Minion Pro" w:eastAsia="SimSun" w:hAnsi="Minion Pro" w:cs="Times New Roman"/>
          <w:i/>
          <w:color w:val="auto"/>
          <w:kern w:val="1"/>
          <w:sz w:val="20"/>
          <w:szCs w:val="20"/>
        </w:rPr>
        <w:t>Nutraceuticals: A guide for healthcare professionals</w:t>
      </w:r>
      <w:r w:rsidRPr="00163A27">
        <w:rPr>
          <w:rFonts w:ascii="Minion Pro" w:eastAsia="SimSun" w:hAnsi="Minion Pro" w:cs="Times New Roman"/>
          <w:color w:val="auto"/>
          <w:kern w:val="1"/>
          <w:sz w:val="20"/>
          <w:szCs w:val="20"/>
        </w:rPr>
        <w:t>. Second edition. Manchester, UK. Pharmaceutical Press, 2007.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Zulak KG, Liscombe DK, Ashihara H &amp; Facchini PJ. </w:t>
      </w:r>
      <w:r w:rsidRPr="00163A27">
        <w:rPr>
          <w:rFonts w:ascii="Minion Pro" w:eastAsia="SimSun" w:hAnsi="Minion Pro" w:cs="Times New Roman"/>
          <w:i/>
          <w:color w:val="auto"/>
          <w:kern w:val="1"/>
          <w:sz w:val="20"/>
          <w:szCs w:val="20"/>
        </w:rPr>
        <w:t>Alkaloids (Chapter 4).</w:t>
      </w:r>
      <w:r w:rsidRPr="00163A27">
        <w:rPr>
          <w:rFonts w:ascii="Minion Pro" w:eastAsia="SimSun" w:hAnsi="Minion Pro" w:cs="Times New Roman"/>
          <w:color w:val="auto"/>
          <w:kern w:val="1"/>
          <w:sz w:val="20"/>
          <w:szCs w:val="20"/>
        </w:rPr>
        <w:t xml:space="preserve"> In Crozier A, Clifford MN &amp; Ashihara H (Editors), </w:t>
      </w:r>
      <w:r w:rsidRPr="00163A27">
        <w:rPr>
          <w:rFonts w:ascii="Minion Pro" w:eastAsia="SimSun" w:hAnsi="Minion Pro" w:cs="Times New Roman"/>
          <w:i/>
          <w:color w:val="auto"/>
          <w:kern w:val="1"/>
          <w:sz w:val="20"/>
          <w:szCs w:val="20"/>
        </w:rPr>
        <w:t>Plant Secondary Metabolites: Occurrence, Structure and Role in the Human Diet</w:t>
      </w:r>
      <w:r w:rsidRPr="00163A27">
        <w:rPr>
          <w:rFonts w:ascii="Minion Pro" w:eastAsia="SimSun" w:hAnsi="Minion Pro" w:cs="Times New Roman"/>
          <w:color w:val="auto"/>
          <w:kern w:val="1"/>
          <w:sz w:val="20"/>
          <w:szCs w:val="20"/>
        </w:rPr>
        <w:t>. Singapore, Blackwell Publishing Ltd, 2006.</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Strack D. </w:t>
      </w:r>
      <w:r w:rsidRPr="00163A27">
        <w:rPr>
          <w:rFonts w:ascii="Minion Pro" w:eastAsia="SimSun" w:hAnsi="Minion Pro" w:cs="Times New Roman"/>
          <w:i/>
          <w:color w:val="auto"/>
          <w:kern w:val="1"/>
          <w:sz w:val="20"/>
          <w:szCs w:val="20"/>
        </w:rPr>
        <w:t>Phenolic metabolism</w:t>
      </w:r>
      <w:r w:rsidRPr="00163A27">
        <w:rPr>
          <w:rFonts w:ascii="Minion Pro" w:eastAsia="SimSun" w:hAnsi="Minion Pro" w:cs="Times New Roman"/>
          <w:color w:val="auto"/>
          <w:kern w:val="1"/>
          <w:sz w:val="20"/>
          <w:szCs w:val="20"/>
        </w:rPr>
        <w:t xml:space="preserve">. In Dey PM &amp; Harborne JB (Editors), </w:t>
      </w:r>
      <w:r w:rsidRPr="00163A27">
        <w:rPr>
          <w:rFonts w:ascii="Minion Pro" w:eastAsia="SimSun" w:hAnsi="Minion Pro" w:cs="Times New Roman"/>
          <w:i/>
          <w:color w:val="auto"/>
          <w:kern w:val="1"/>
          <w:sz w:val="20"/>
          <w:szCs w:val="20"/>
        </w:rPr>
        <w:t>Plant Biochemistry</w:t>
      </w:r>
      <w:r w:rsidRPr="00163A27">
        <w:rPr>
          <w:rFonts w:ascii="Minion Pro" w:eastAsia="SimSun" w:hAnsi="Minion Pro" w:cs="Times New Roman"/>
          <w:color w:val="auto"/>
          <w:kern w:val="1"/>
          <w:sz w:val="20"/>
          <w:szCs w:val="20"/>
        </w:rPr>
        <w:t>. Academic Press, London, pp. 387–416, 1997.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Dorsch W, Müller A, Christoffel V, Stuppner H, Antus S, Gottsegen A &amp; Wagner H. Antiasthmatic acetophenones—an in vivo study on structure activity relationship. </w:t>
      </w:r>
      <w:r w:rsidRPr="00163A27">
        <w:rPr>
          <w:rFonts w:ascii="Minion Pro" w:eastAsia="SimSun" w:hAnsi="Minion Pro" w:cs="Times New Roman"/>
          <w:i/>
          <w:color w:val="auto"/>
          <w:kern w:val="1"/>
          <w:sz w:val="20"/>
          <w:szCs w:val="20"/>
        </w:rPr>
        <w:t>Phytomedicine</w:t>
      </w:r>
      <w:r w:rsidRPr="00163A27">
        <w:rPr>
          <w:rFonts w:ascii="Minion Pro" w:eastAsia="SimSun" w:hAnsi="Minion Pro" w:cs="Times New Roman"/>
          <w:color w:val="auto"/>
          <w:kern w:val="1"/>
          <w:sz w:val="20"/>
          <w:szCs w:val="20"/>
        </w:rPr>
        <w:t xml:space="preserve"> 1:47–54, 1994.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Adzek T &amp; Camarasa J. </w:t>
      </w:r>
      <w:r w:rsidRPr="00163A27">
        <w:rPr>
          <w:rFonts w:ascii="Minion Pro" w:eastAsia="SimSun" w:hAnsi="Minion Pro" w:cs="Times New Roman"/>
          <w:i/>
          <w:color w:val="auto"/>
          <w:kern w:val="1"/>
          <w:sz w:val="20"/>
          <w:szCs w:val="20"/>
        </w:rPr>
        <w:t>Pharmacokinetics of polyphenolic compounds</w:t>
      </w:r>
      <w:r w:rsidRPr="00163A27">
        <w:rPr>
          <w:rFonts w:ascii="Minion Pro" w:eastAsia="SimSun" w:hAnsi="Minion Pro" w:cs="Times New Roman"/>
          <w:color w:val="auto"/>
          <w:kern w:val="1"/>
          <w:sz w:val="20"/>
          <w:szCs w:val="20"/>
        </w:rPr>
        <w:t xml:space="preserve">. In </w:t>
      </w:r>
      <w:r w:rsidRPr="00163A27">
        <w:rPr>
          <w:rFonts w:ascii="Minion Pro" w:eastAsia="SimSun" w:hAnsi="Minion Pro" w:cs="Times New Roman"/>
          <w:i/>
          <w:color w:val="auto"/>
          <w:kern w:val="1"/>
          <w:sz w:val="20"/>
          <w:szCs w:val="20"/>
        </w:rPr>
        <w:t>Herbs, Spices &amp; Medicinal Plants, Vol. 3</w:t>
      </w:r>
      <w:r w:rsidRPr="00163A27">
        <w:rPr>
          <w:rFonts w:ascii="Minion Pro" w:eastAsia="SimSun" w:hAnsi="Minion Pro" w:cs="Times New Roman"/>
          <w:color w:val="auto"/>
          <w:kern w:val="1"/>
          <w:sz w:val="20"/>
          <w:szCs w:val="20"/>
        </w:rPr>
        <w:t>, Oryx Press, Phoenix, 1988.</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Ammon H &amp; Wahl M. Pharmacology of Curcuma longa. </w:t>
      </w:r>
      <w:r w:rsidRPr="00163A27">
        <w:rPr>
          <w:rFonts w:ascii="Minion Pro" w:eastAsia="SimSun" w:hAnsi="Minion Pro" w:cs="Times New Roman"/>
          <w:i/>
          <w:color w:val="auto"/>
          <w:kern w:val="1"/>
          <w:sz w:val="20"/>
          <w:szCs w:val="20"/>
        </w:rPr>
        <w:t>Planta Medica</w:t>
      </w:r>
      <w:r w:rsidRPr="00163A27">
        <w:rPr>
          <w:rFonts w:ascii="Minion Pro" w:eastAsia="SimSun" w:hAnsi="Minion Pro" w:cs="Times New Roman"/>
          <w:color w:val="auto"/>
          <w:kern w:val="1"/>
          <w:sz w:val="20"/>
          <w:szCs w:val="20"/>
        </w:rPr>
        <w:t xml:space="preserve"> 57:1–7, 1990.</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Mills S &amp; Bone K. </w:t>
      </w:r>
      <w:r w:rsidRPr="00163A27">
        <w:rPr>
          <w:rFonts w:ascii="Minion Pro" w:eastAsia="SimSun" w:hAnsi="Minion Pro" w:cs="Times New Roman"/>
          <w:i/>
          <w:color w:val="auto"/>
          <w:kern w:val="1"/>
          <w:sz w:val="20"/>
          <w:szCs w:val="20"/>
        </w:rPr>
        <w:t>The Principles and Practices of Phytotherapy</w:t>
      </w:r>
      <w:r w:rsidRPr="00163A27">
        <w:rPr>
          <w:rFonts w:ascii="Minion Pro" w:eastAsia="SimSun" w:hAnsi="Minion Pro" w:cs="Times New Roman"/>
          <w:color w:val="auto"/>
          <w:kern w:val="1"/>
          <w:sz w:val="20"/>
          <w:szCs w:val="20"/>
        </w:rPr>
        <w:t>. Churchill Livingstone, Edinburgh, 2000.</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Cowan MM. Plant products as antimicrobial agents. </w:t>
      </w:r>
      <w:r w:rsidRPr="00163A27">
        <w:rPr>
          <w:rFonts w:ascii="Minion Pro" w:eastAsia="SimSun" w:hAnsi="Minion Pro" w:cs="Times New Roman"/>
          <w:i/>
          <w:color w:val="auto"/>
          <w:kern w:val="1"/>
          <w:sz w:val="20"/>
          <w:szCs w:val="20"/>
        </w:rPr>
        <w:t>Clin Microbiol Rev</w:t>
      </w:r>
      <w:r w:rsidRPr="00163A27">
        <w:rPr>
          <w:rFonts w:ascii="Minion Pro" w:eastAsia="SimSun" w:hAnsi="Minion Pro" w:cs="Times New Roman"/>
          <w:color w:val="auto"/>
          <w:kern w:val="1"/>
          <w:sz w:val="20"/>
          <w:szCs w:val="20"/>
        </w:rPr>
        <w:t xml:space="preserve"> 12:564–582,1999.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lastRenderedPageBreak/>
        <w:t xml:space="preserve">Robbers JE, Speedie MK &amp; Tyler VE. </w:t>
      </w:r>
      <w:r w:rsidRPr="00163A27">
        <w:rPr>
          <w:rFonts w:ascii="Minion Pro" w:eastAsia="SimSun" w:hAnsi="Minion Pro" w:cs="Times New Roman"/>
          <w:i/>
          <w:color w:val="auto"/>
          <w:kern w:val="1"/>
          <w:sz w:val="20"/>
          <w:szCs w:val="20"/>
        </w:rPr>
        <w:t>Pharmacognosy and pharmacobiotechnology</w:t>
      </w:r>
      <w:r w:rsidRPr="00163A27">
        <w:rPr>
          <w:rFonts w:ascii="Minion Pro" w:eastAsia="SimSun" w:hAnsi="Minion Pro" w:cs="Times New Roman"/>
          <w:color w:val="auto"/>
          <w:kern w:val="1"/>
          <w:sz w:val="20"/>
          <w:szCs w:val="20"/>
        </w:rPr>
        <w:t>. Baltimore: Williams &amp; Wilkins, 1996.</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Moysich KB, Menezes RJ, Ronsani A, Swede H, Reid ME, Cummings KM, et al. Regular aspirin use and lung cancer risk. </w:t>
      </w:r>
      <w:r w:rsidRPr="00163A27">
        <w:rPr>
          <w:rFonts w:ascii="Minion Pro" w:eastAsia="SimSun" w:hAnsi="Minion Pro" w:cs="Times New Roman"/>
          <w:i/>
          <w:color w:val="auto"/>
          <w:kern w:val="1"/>
          <w:sz w:val="20"/>
          <w:szCs w:val="20"/>
        </w:rPr>
        <w:t>BMC Cancer</w:t>
      </w:r>
      <w:r w:rsidRPr="00163A27">
        <w:rPr>
          <w:rFonts w:ascii="Minion Pro" w:eastAsia="SimSun" w:hAnsi="Minion Pro" w:cs="Times New Roman"/>
          <w:color w:val="auto"/>
          <w:kern w:val="1"/>
          <w:sz w:val="20"/>
          <w:szCs w:val="20"/>
        </w:rPr>
        <w:t xml:space="preserve"> 2:31, 2002.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Akhmedkhanov A, Toniolo P, Zeleniuch-Jacquotte A, Koenig KL &amp; Shore RE. Aspirin and lung cancer in women. </w:t>
      </w:r>
      <w:r w:rsidRPr="00163A27">
        <w:rPr>
          <w:rFonts w:ascii="Minion Pro" w:eastAsia="SimSun" w:hAnsi="Minion Pro" w:cs="Times New Roman"/>
          <w:i/>
          <w:color w:val="auto"/>
          <w:kern w:val="1"/>
          <w:sz w:val="20"/>
          <w:szCs w:val="20"/>
        </w:rPr>
        <w:t>Br J Cancer</w:t>
      </w:r>
      <w:r w:rsidRPr="00163A27">
        <w:rPr>
          <w:rFonts w:ascii="Minion Pro" w:eastAsia="SimSun" w:hAnsi="Minion Pro" w:cs="Times New Roman"/>
          <w:color w:val="auto"/>
          <w:kern w:val="1"/>
          <w:sz w:val="20"/>
          <w:szCs w:val="20"/>
        </w:rPr>
        <w:t xml:space="preserve"> 87:49–53, 2002.</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Peter PV. </w:t>
      </w:r>
      <w:r w:rsidRPr="00163A27">
        <w:rPr>
          <w:rFonts w:ascii="Minion Pro" w:eastAsia="SimSun" w:hAnsi="Minion Pro" w:cs="Times New Roman"/>
          <w:i/>
          <w:color w:val="auto"/>
          <w:kern w:val="1"/>
          <w:sz w:val="20"/>
          <w:szCs w:val="20"/>
        </w:rPr>
        <w:t>Handbook of herbs and spices, Volume 2</w:t>
      </w:r>
      <w:r w:rsidRPr="00163A27">
        <w:rPr>
          <w:rFonts w:ascii="Minion Pro" w:eastAsia="SimSun" w:hAnsi="Minion Pro" w:cs="Times New Roman"/>
          <w:color w:val="auto"/>
          <w:kern w:val="1"/>
          <w:sz w:val="20"/>
          <w:szCs w:val="20"/>
        </w:rPr>
        <w:t>. Woodhead Publishing Limited, Cambridge, England, 2004.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Hung LM, Chen JK, Huang SS, et al. Cardioprotective effect of resveratrol, a natural antioxidant derived from grapes. </w:t>
      </w:r>
      <w:r w:rsidRPr="00163A27">
        <w:rPr>
          <w:rFonts w:ascii="Minion Pro" w:eastAsia="SimSun" w:hAnsi="Minion Pro" w:cs="Times New Roman"/>
          <w:i/>
          <w:iCs/>
          <w:color w:val="auto"/>
          <w:kern w:val="1"/>
          <w:sz w:val="20"/>
          <w:szCs w:val="20"/>
        </w:rPr>
        <w:t>Cardiovasc Res</w:t>
      </w:r>
      <w:r w:rsidRPr="00163A27">
        <w:rPr>
          <w:rFonts w:ascii="Minion Pro" w:eastAsia="SimSun" w:hAnsi="Minion Pro" w:cs="Times New Roman"/>
          <w:color w:val="auto"/>
          <w:kern w:val="1"/>
          <w:sz w:val="20"/>
          <w:szCs w:val="20"/>
        </w:rPr>
        <w:t>. 47(3):549-555, 2000.</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Cassidy A. Phytochemicals: Classification and Occurrence. In Caballero B (Editor), </w:t>
      </w:r>
      <w:r w:rsidRPr="00163A27">
        <w:rPr>
          <w:rFonts w:ascii="Minion Pro" w:eastAsia="SimSun" w:hAnsi="Minion Pro" w:cs="Times New Roman"/>
          <w:i/>
          <w:color w:val="auto"/>
          <w:kern w:val="1"/>
          <w:sz w:val="20"/>
          <w:szCs w:val="20"/>
        </w:rPr>
        <w:t>Guide To Nutritional Supplements</w:t>
      </w:r>
      <w:r w:rsidRPr="00163A27">
        <w:rPr>
          <w:rFonts w:ascii="Minion Pro" w:eastAsia="SimSun" w:hAnsi="Minion Pro" w:cs="Times New Roman"/>
          <w:color w:val="auto"/>
          <w:kern w:val="1"/>
          <w:sz w:val="20"/>
          <w:szCs w:val="20"/>
        </w:rPr>
        <w:t>. Elsevier Ltd. Oxford: UK. 2009.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Wisemann H. </w:t>
      </w:r>
      <w:r w:rsidRPr="00163A27">
        <w:rPr>
          <w:rFonts w:ascii="Minion Pro" w:eastAsia="SimSun" w:hAnsi="Minion Pro" w:cs="Times New Roman"/>
          <w:i/>
          <w:color w:val="auto"/>
          <w:kern w:val="1"/>
          <w:sz w:val="20"/>
          <w:szCs w:val="20"/>
        </w:rPr>
        <w:t>Phytochemicals: Epidemiological Factors</w:t>
      </w:r>
      <w:r w:rsidRPr="00163A27">
        <w:rPr>
          <w:rFonts w:ascii="Minion Pro" w:eastAsia="SimSun" w:hAnsi="Minion Pro" w:cs="Times New Roman"/>
          <w:color w:val="auto"/>
          <w:kern w:val="1"/>
          <w:sz w:val="20"/>
          <w:szCs w:val="20"/>
        </w:rPr>
        <w:t xml:space="preserve">. In Caballero B (Editor), </w:t>
      </w:r>
      <w:r w:rsidRPr="00163A27">
        <w:rPr>
          <w:rFonts w:ascii="Minion Pro" w:eastAsia="SimSun" w:hAnsi="Minion Pro" w:cs="Times New Roman"/>
          <w:i/>
          <w:color w:val="auto"/>
          <w:kern w:val="1"/>
          <w:sz w:val="20"/>
          <w:szCs w:val="20"/>
        </w:rPr>
        <w:t>Guide To Nutritional Supplements</w:t>
      </w:r>
      <w:r w:rsidRPr="00163A27">
        <w:rPr>
          <w:rFonts w:ascii="Minion Pro" w:eastAsia="SimSun" w:hAnsi="Minion Pro" w:cs="Times New Roman"/>
          <w:color w:val="auto"/>
          <w:kern w:val="1"/>
          <w:sz w:val="20"/>
          <w:szCs w:val="20"/>
        </w:rPr>
        <w:t>. Elsevier Ltd. Oxford: UK. 2009.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Crozier A, McDonald MS, Lean MEJ &amp; Black C. Quantitative analysis of the ﬂavonoid content of tomatoes, onions, lettuce and celery. </w:t>
      </w:r>
      <w:r w:rsidRPr="00163A27">
        <w:rPr>
          <w:rFonts w:ascii="Minion Pro" w:eastAsia="SimSun" w:hAnsi="Minion Pro" w:cs="Times New Roman"/>
          <w:i/>
          <w:color w:val="auto"/>
          <w:kern w:val="1"/>
          <w:sz w:val="20"/>
          <w:szCs w:val="20"/>
        </w:rPr>
        <w:t>J Agric Food Chem</w:t>
      </w:r>
      <w:r w:rsidRPr="00163A27">
        <w:rPr>
          <w:rFonts w:ascii="Minion Pro" w:eastAsia="SimSun" w:hAnsi="Minion Pro" w:cs="Times New Roman"/>
          <w:color w:val="auto"/>
          <w:kern w:val="1"/>
          <w:sz w:val="20"/>
          <w:szCs w:val="20"/>
        </w:rPr>
        <w:t xml:space="preserve"> 45:590–595, 1997.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McDonald MS, Hughes M, Burns J, et al. A survey of the free and conjugated ﬂavonol content of sixty ﬁve red wines of different geographical origin. </w:t>
      </w:r>
      <w:r w:rsidRPr="00163A27">
        <w:rPr>
          <w:rFonts w:ascii="Minion Pro" w:eastAsia="SimSun" w:hAnsi="Minion Pro" w:cs="Times New Roman"/>
          <w:i/>
          <w:color w:val="auto"/>
          <w:kern w:val="1"/>
          <w:sz w:val="20"/>
          <w:szCs w:val="20"/>
        </w:rPr>
        <w:t>J Agric Food Chem</w:t>
      </w:r>
      <w:r w:rsidRPr="00163A27">
        <w:rPr>
          <w:rFonts w:ascii="Minion Pro" w:eastAsia="SimSun" w:hAnsi="Minion Pro" w:cs="Times New Roman"/>
          <w:color w:val="auto"/>
          <w:kern w:val="1"/>
          <w:sz w:val="20"/>
          <w:szCs w:val="20"/>
        </w:rPr>
        <w:t xml:space="preserve"> 46:368–375, 1998.</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Knekt P, Kumpulainen J, Jarvinen R, et al. Flavonoid intake and risk of chronic diseases. </w:t>
      </w:r>
      <w:r w:rsidRPr="00163A27">
        <w:rPr>
          <w:rFonts w:ascii="Minion Pro" w:eastAsia="SimSun" w:hAnsi="Minion Pro" w:cs="Times New Roman"/>
          <w:i/>
          <w:color w:val="auto"/>
          <w:kern w:val="1"/>
          <w:sz w:val="20"/>
          <w:szCs w:val="20"/>
        </w:rPr>
        <w:t>Am J Clin Nutr</w:t>
      </w:r>
      <w:r w:rsidRPr="00163A27">
        <w:rPr>
          <w:rFonts w:ascii="Minion Pro" w:eastAsia="SimSun" w:hAnsi="Minion Pro" w:cs="Times New Roman"/>
          <w:color w:val="auto"/>
          <w:kern w:val="1"/>
          <w:sz w:val="20"/>
          <w:szCs w:val="20"/>
        </w:rPr>
        <w:t xml:space="preserve"> 76:560–568, 2002.</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Graf BA, Milbury PE &amp; Blumberg JB. Flavonols, ﬂavones, ﬂavonones and human health. </w:t>
      </w:r>
      <w:r w:rsidRPr="00163A27">
        <w:rPr>
          <w:rFonts w:ascii="Minion Pro" w:eastAsia="SimSun" w:hAnsi="Minion Pro" w:cs="Times New Roman"/>
          <w:i/>
          <w:color w:val="auto"/>
          <w:kern w:val="1"/>
          <w:sz w:val="20"/>
          <w:szCs w:val="20"/>
        </w:rPr>
        <w:t>J Med Food</w:t>
      </w:r>
      <w:r w:rsidRPr="00163A27">
        <w:rPr>
          <w:rFonts w:ascii="Minion Pro" w:eastAsia="SimSun" w:hAnsi="Minion Pro" w:cs="Times New Roman"/>
          <w:color w:val="auto"/>
          <w:kern w:val="1"/>
          <w:sz w:val="20"/>
          <w:szCs w:val="20"/>
        </w:rPr>
        <w:t xml:space="preserve"> 8:281–290, 2005.</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Chang LC &amp; Kinghorn AD. Flavonoids as Cancer Chemopreventive Agents (Chapter 5). In Tringali C (Editor) </w:t>
      </w:r>
      <w:r w:rsidRPr="00163A27">
        <w:rPr>
          <w:rFonts w:ascii="Minion Pro" w:eastAsia="SimSun" w:hAnsi="Minion Pro" w:cs="Times New Roman"/>
          <w:i/>
          <w:color w:val="auto"/>
          <w:kern w:val="1"/>
          <w:sz w:val="20"/>
          <w:szCs w:val="20"/>
        </w:rPr>
        <w:t>Bioactive Compounds from Natural Sources: Isolation, characterisation and biological properties</w:t>
      </w:r>
      <w:r w:rsidRPr="00163A27">
        <w:rPr>
          <w:rFonts w:ascii="Minion Pro" w:eastAsia="SimSun" w:hAnsi="Minion Pro" w:cs="Times New Roman"/>
          <w:color w:val="auto"/>
          <w:kern w:val="1"/>
          <w:sz w:val="20"/>
          <w:szCs w:val="20"/>
        </w:rPr>
        <w:t>.  Taylor &amp; Francis, London: UK. 2001.</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Webb GP. </w:t>
      </w:r>
      <w:r w:rsidRPr="00163A27">
        <w:rPr>
          <w:rFonts w:ascii="Minion Pro" w:eastAsia="SimSun" w:hAnsi="Minion Pro" w:cs="Times New Roman"/>
          <w:i/>
          <w:color w:val="auto"/>
          <w:kern w:val="1"/>
          <w:sz w:val="20"/>
          <w:szCs w:val="20"/>
        </w:rPr>
        <w:t>Dietary Supplements &amp; Functional Foods</w:t>
      </w:r>
      <w:r w:rsidRPr="00163A27">
        <w:rPr>
          <w:rFonts w:ascii="Minion Pro" w:eastAsia="SimSun" w:hAnsi="Minion Pro" w:cs="Times New Roman"/>
          <w:color w:val="auto"/>
          <w:kern w:val="1"/>
          <w:sz w:val="20"/>
          <w:szCs w:val="20"/>
        </w:rPr>
        <w:t>. Blackwell Publishing Ltd, Oxford: UK. 2006.</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Johns, T. </w:t>
      </w:r>
      <w:r w:rsidRPr="00163A27">
        <w:rPr>
          <w:rFonts w:ascii="Minion Pro" w:eastAsia="SimSun" w:hAnsi="Minion Pro" w:cs="Times New Roman"/>
          <w:i/>
          <w:color w:val="auto"/>
          <w:kern w:val="1"/>
          <w:sz w:val="20"/>
          <w:szCs w:val="20"/>
        </w:rPr>
        <w:t>The Origins of Human Diet and Medicine</w:t>
      </w:r>
      <w:r w:rsidRPr="00163A27">
        <w:rPr>
          <w:rFonts w:ascii="Minion Pro" w:eastAsia="SimSun" w:hAnsi="Minion Pro" w:cs="Times New Roman"/>
          <w:color w:val="auto"/>
          <w:kern w:val="1"/>
          <w:sz w:val="20"/>
          <w:szCs w:val="20"/>
        </w:rPr>
        <w:t>. University of Arizona Press, Tucson, 1990.</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Imai K &amp; Nakachi K. Cross sectional study of effects of drinking green tea on cardiovascular and liver disease</w:t>
      </w:r>
      <w:r w:rsidRPr="00163A27">
        <w:rPr>
          <w:rFonts w:ascii="Minion Pro" w:eastAsia="SimSun" w:hAnsi="Minion Pro" w:cs="Times New Roman"/>
          <w:i/>
          <w:color w:val="auto"/>
          <w:kern w:val="1"/>
          <w:sz w:val="20"/>
          <w:szCs w:val="20"/>
        </w:rPr>
        <w:t>. BMJ</w:t>
      </w:r>
      <w:r w:rsidRPr="00163A27">
        <w:rPr>
          <w:rFonts w:ascii="Minion Pro" w:eastAsia="SimSun" w:hAnsi="Minion Pro" w:cs="Times New Roman"/>
          <w:color w:val="auto"/>
          <w:kern w:val="1"/>
          <w:sz w:val="20"/>
          <w:szCs w:val="20"/>
        </w:rPr>
        <w:t xml:space="preserve"> 310:693–696, 1995.</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Sasazuki S, Kodama H, Yoshimasu K, et al. Relation between green tea consumption and the severity of coronary atherosclerosis among Japanese men and women. </w:t>
      </w:r>
      <w:r w:rsidRPr="00163A27">
        <w:rPr>
          <w:rFonts w:ascii="Minion Pro" w:eastAsia="SimSun" w:hAnsi="Minion Pro" w:cs="Times New Roman"/>
          <w:i/>
          <w:color w:val="auto"/>
          <w:kern w:val="1"/>
          <w:sz w:val="20"/>
          <w:szCs w:val="20"/>
        </w:rPr>
        <w:t>Ann Epidemiol</w:t>
      </w:r>
      <w:r w:rsidRPr="00163A27">
        <w:rPr>
          <w:rFonts w:ascii="Minion Pro" w:eastAsia="SimSun" w:hAnsi="Minion Pro" w:cs="Times New Roman"/>
          <w:color w:val="auto"/>
          <w:kern w:val="1"/>
          <w:sz w:val="20"/>
          <w:szCs w:val="20"/>
        </w:rPr>
        <w:t xml:space="preserve"> 10:401–408, 2000.</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Blake O. The tannin content of herbal teas. </w:t>
      </w:r>
      <w:r w:rsidRPr="00163A27">
        <w:rPr>
          <w:rFonts w:ascii="Minion Pro" w:eastAsia="SimSun" w:hAnsi="Minion Pro" w:cs="Times New Roman"/>
          <w:i/>
          <w:color w:val="auto"/>
          <w:kern w:val="1"/>
          <w:sz w:val="20"/>
          <w:szCs w:val="20"/>
        </w:rPr>
        <w:t>British Journal of Phytotherapy</w:t>
      </w:r>
      <w:r w:rsidRPr="00163A27">
        <w:rPr>
          <w:rFonts w:ascii="Minion Pro" w:eastAsia="SimSun" w:hAnsi="Minion Pro" w:cs="Times New Roman"/>
          <w:color w:val="auto"/>
          <w:kern w:val="1"/>
          <w:sz w:val="20"/>
          <w:szCs w:val="20"/>
        </w:rPr>
        <w:t xml:space="preserve"> 3:124–127, 1993/94.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Crozier A. Classiﬁcation and biosynthesis of secondary plant products: an overview. In Goldberg G (Editor) </w:t>
      </w:r>
      <w:r w:rsidRPr="00163A27">
        <w:rPr>
          <w:rFonts w:ascii="Minion Pro" w:eastAsia="SimSun" w:hAnsi="Minion Pro" w:cs="Times New Roman"/>
          <w:i/>
          <w:color w:val="auto"/>
          <w:kern w:val="1"/>
          <w:sz w:val="20"/>
          <w:szCs w:val="20"/>
        </w:rPr>
        <w:t>Plants: Diet and Health. Report of the British Nutrition Task Force</w:t>
      </w:r>
      <w:r w:rsidRPr="00163A27">
        <w:rPr>
          <w:rFonts w:ascii="Minion Pro" w:eastAsia="SimSun" w:hAnsi="Minion Pro" w:cs="Times New Roman"/>
          <w:color w:val="auto"/>
          <w:kern w:val="1"/>
          <w:sz w:val="20"/>
          <w:szCs w:val="20"/>
        </w:rPr>
        <w:t>. Blackwell, Oxford: UK, 2003.</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lastRenderedPageBreak/>
        <w:t xml:space="preserve">Panossian A, Kocharian A, Martinian K, Amroyan E, Gabrielian E, Mayr C &amp; Wagner H. Pharmacological activity of phenyl-propanoids of the mistletoe, Viscum album L. Host Pyrus caucasica Fed. </w:t>
      </w:r>
      <w:r w:rsidRPr="00163A27">
        <w:rPr>
          <w:rFonts w:ascii="Minion Pro" w:eastAsia="SimSun" w:hAnsi="Minion Pro" w:cs="Times New Roman"/>
          <w:i/>
          <w:color w:val="auto"/>
          <w:kern w:val="1"/>
          <w:sz w:val="20"/>
          <w:szCs w:val="20"/>
        </w:rPr>
        <w:t>Phytomedicine</w:t>
      </w:r>
      <w:r w:rsidRPr="00163A27">
        <w:rPr>
          <w:rFonts w:ascii="Minion Pro" w:eastAsia="SimSun" w:hAnsi="Minion Pro" w:cs="Times New Roman"/>
          <w:color w:val="auto"/>
          <w:kern w:val="1"/>
          <w:sz w:val="20"/>
          <w:szCs w:val="20"/>
        </w:rPr>
        <w:t xml:space="preserve"> 5:11–17, 1998.</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Facino R, Carina M, Aldini G, Saibene L, Pietta P &amp; Mauri P. Echinacoside and caffeoly conjugates protect collagen from free radical-induced degradation. </w:t>
      </w:r>
      <w:r w:rsidRPr="00163A27">
        <w:rPr>
          <w:rFonts w:ascii="Minion Pro" w:eastAsia="SimSun" w:hAnsi="Minion Pro" w:cs="Times New Roman"/>
          <w:i/>
          <w:color w:val="auto"/>
          <w:kern w:val="1"/>
          <w:sz w:val="20"/>
          <w:szCs w:val="20"/>
        </w:rPr>
        <w:t>Planta Medica</w:t>
      </w:r>
      <w:r w:rsidRPr="00163A27">
        <w:rPr>
          <w:rFonts w:ascii="Minion Pro" w:eastAsia="SimSun" w:hAnsi="Minion Pro" w:cs="Times New Roman"/>
          <w:color w:val="auto"/>
          <w:kern w:val="1"/>
          <w:sz w:val="20"/>
          <w:szCs w:val="20"/>
        </w:rPr>
        <w:t xml:space="preserve"> 61:510–514, 1995.</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Bissett NG (Editor). </w:t>
      </w:r>
      <w:r w:rsidRPr="00163A27">
        <w:rPr>
          <w:rFonts w:ascii="Minion Pro" w:eastAsia="SimSun" w:hAnsi="Minion Pro" w:cs="Times New Roman"/>
          <w:i/>
          <w:color w:val="auto"/>
          <w:kern w:val="1"/>
          <w:sz w:val="20"/>
          <w:szCs w:val="20"/>
        </w:rPr>
        <w:t>Herbal Drugs and Phytopharmaceuticals</w:t>
      </w:r>
      <w:r w:rsidRPr="00163A27">
        <w:rPr>
          <w:rFonts w:ascii="Minion Pro" w:eastAsia="SimSun" w:hAnsi="Minion Pro" w:cs="Times New Roman"/>
          <w:color w:val="auto"/>
          <w:kern w:val="1"/>
          <w:sz w:val="20"/>
          <w:szCs w:val="20"/>
        </w:rPr>
        <w:t>. Medpharm Pubs, Stuttgart, Germany, 1994.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Bombardelli E &amp; Morazzoni P (1995). Hypericum perforatum. </w:t>
      </w:r>
      <w:r w:rsidRPr="00163A27">
        <w:rPr>
          <w:rFonts w:ascii="Minion Pro" w:eastAsia="SimSun" w:hAnsi="Minion Pro" w:cs="Times New Roman"/>
          <w:i/>
          <w:color w:val="auto"/>
          <w:kern w:val="1"/>
          <w:sz w:val="20"/>
          <w:szCs w:val="20"/>
        </w:rPr>
        <w:t>Fitoterapia</w:t>
      </w:r>
      <w:r w:rsidRPr="00163A27">
        <w:rPr>
          <w:rFonts w:ascii="Minion Pro" w:eastAsia="SimSun" w:hAnsi="Minion Pro" w:cs="Times New Roman"/>
          <w:color w:val="auto"/>
          <w:kern w:val="1"/>
          <w:sz w:val="20"/>
          <w:szCs w:val="20"/>
        </w:rPr>
        <w:t xml:space="preserve"> LXVI:43–68.</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Samuelsson G (1992). </w:t>
      </w:r>
      <w:r w:rsidRPr="00163A27">
        <w:rPr>
          <w:rFonts w:ascii="Minion Pro" w:eastAsia="SimSun" w:hAnsi="Minion Pro" w:cs="Times New Roman"/>
          <w:i/>
          <w:color w:val="auto"/>
          <w:kern w:val="1"/>
          <w:sz w:val="20"/>
          <w:szCs w:val="20"/>
        </w:rPr>
        <w:t>Drugs of Natural Origin</w:t>
      </w:r>
      <w:r w:rsidRPr="00163A27">
        <w:rPr>
          <w:rFonts w:ascii="Minion Pro" w:eastAsia="SimSun" w:hAnsi="Minion Pro" w:cs="Times New Roman"/>
          <w:color w:val="auto"/>
          <w:kern w:val="1"/>
          <w:sz w:val="20"/>
          <w:szCs w:val="20"/>
        </w:rPr>
        <w:t>. Stockholm: Swedish Pharmaceutical Press.</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bCs/>
          <w:color w:val="auto"/>
          <w:kern w:val="1"/>
          <w:sz w:val="20"/>
          <w:szCs w:val="20"/>
        </w:rPr>
      </w:pPr>
      <w:r w:rsidRPr="00163A27">
        <w:rPr>
          <w:rFonts w:ascii="Minion Pro" w:eastAsia="SimSun" w:hAnsi="Minion Pro" w:cs="Times New Roman"/>
          <w:bCs/>
          <w:color w:val="auto"/>
          <w:kern w:val="1"/>
          <w:sz w:val="20"/>
          <w:szCs w:val="20"/>
        </w:rPr>
        <w:t>Sağlık Bakanlığı, Geleneksel Bitkisel Tıbbi Ürünler Yönetmeliği, Resmi Gazete Tarihi: 06.10.2010, Resmi Gazete No. 27721.</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Mukherjee PK &amp; Houghton PJ (2009). The worldwide phenomenon of increased use of herbal products: opportunities and threats (Chapter 1). In: </w:t>
      </w:r>
      <w:r w:rsidRPr="00163A27">
        <w:rPr>
          <w:rFonts w:ascii="Minion Pro" w:eastAsia="SimSun" w:hAnsi="Minion Pro" w:cs="Times New Roman"/>
          <w:i/>
          <w:color w:val="auto"/>
          <w:kern w:val="1"/>
          <w:sz w:val="20"/>
          <w:szCs w:val="20"/>
        </w:rPr>
        <w:t>Evaluation of Herbal Medicinal Products: Perspectives on quality, safety and efficacy</w:t>
      </w:r>
      <w:r w:rsidRPr="00163A27">
        <w:rPr>
          <w:rFonts w:ascii="Minion Pro" w:eastAsia="SimSun" w:hAnsi="Minion Pro" w:cs="Times New Roman"/>
          <w:color w:val="auto"/>
          <w:kern w:val="1"/>
          <w:sz w:val="20"/>
          <w:szCs w:val="20"/>
        </w:rPr>
        <w:t>, Ed. PK Mukherjee, PJ Houghton, London, UK, Pharmaceutical Press, pp.3-12.</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Houghton PJ (2009). Synergy and polyvalence: paradigms to explain the activity of herbal products (Chapter 6). In: </w:t>
      </w:r>
      <w:r w:rsidRPr="00163A27">
        <w:rPr>
          <w:rFonts w:ascii="Minion Pro" w:eastAsia="SimSun" w:hAnsi="Minion Pro" w:cs="Times New Roman"/>
          <w:i/>
          <w:color w:val="auto"/>
          <w:kern w:val="1"/>
          <w:sz w:val="20"/>
          <w:szCs w:val="20"/>
        </w:rPr>
        <w:t>Evaluation of Herbal Medicinal Products: Perspectives on quality, safety and efficacy</w:t>
      </w:r>
      <w:r w:rsidRPr="00163A27">
        <w:rPr>
          <w:rFonts w:ascii="Minion Pro" w:eastAsia="SimSun" w:hAnsi="Minion Pro" w:cs="Times New Roman"/>
          <w:color w:val="auto"/>
          <w:kern w:val="1"/>
          <w:sz w:val="20"/>
          <w:szCs w:val="20"/>
        </w:rPr>
        <w:t>, Ed. PK Mukherjee, PJ Houghton, London, UK, Pharmaceutical Press, pp.94-95.</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Heinrich M, Barnes J, Gibbons S, Williamson EM (2004). </w:t>
      </w:r>
      <w:r w:rsidRPr="00163A27">
        <w:rPr>
          <w:rFonts w:ascii="Minion Pro" w:eastAsia="SimSun" w:hAnsi="Minion Pro" w:cs="Times New Roman"/>
          <w:i/>
          <w:color w:val="auto"/>
          <w:kern w:val="1"/>
          <w:sz w:val="20"/>
          <w:szCs w:val="20"/>
        </w:rPr>
        <w:t>Fundamentals of Pharmacognosy and Phytotherapy</w:t>
      </w:r>
      <w:r w:rsidRPr="00163A27">
        <w:rPr>
          <w:rFonts w:ascii="Minion Pro" w:eastAsia="SimSun" w:hAnsi="Minion Pro" w:cs="Times New Roman"/>
          <w:color w:val="auto"/>
          <w:kern w:val="1"/>
          <w:sz w:val="20"/>
          <w:szCs w:val="20"/>
        </w:rPr>
        <w:t>. Churchill Livingstone, London.</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Barnes J, Anderson LA, Phillipson JD (2002). </w:t>
      </w:r>
      <w:r w:rsidRPr="00163A27">
        <w:rPr>
          <w:rFonts w:ascii="Minion Pro" w:eastAsia="SimSun" w:hAnsi="Minion Pro" w:cs="Times New Roman"/>
          <w:i/>
          <w:color w:val="auto"/>
          <w:kern w:val="1"/>
          <w:sz w:val="20"/>
          <w:szCs w:val="20"/>
        </w:rPr>
        <w:t>Herbal Medicines: a guide for healthcare professionals</w:t>
      </w:r>
      <w:r w:rsidRPr="00163A27">
        <w:rPr>
          <w:rFonts w:ascii="Minion Pro" w:eastAsia="SimSun" w:hAnsi="Minion Pro" w:cs="Times New Roman"/>
          <w:color w:val="auto"/>
          <w:kern w:val="1"/>
          <w:sz w:val="20"/>
          <w:szCs w:val="20"/>
        </w:rPr>
        <w:t>. 2nd edn. Pharmaceutical Press, London, UK</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Williamson EM (2002). Synergy in relation to the pharmacological action of phytomedicinals. In:  </w:t>
      </w:r>
      <w:r w:rsidRPr="00163A27">
        <w:rPr>
          <w:rFonts w:ascii="Minion Pro" w:eastAsia="SimSun" w:hAnsi="Minion Pro" w:cs="Times New Roman"/>
          <w:i/>
          <w:color w:val="auto"/>
          <w:kern w:val="1"/>
          <w:sz w:val="20"/>
          <w:szCs w:val="20"/>
        </w:rPr>
        <w:t>Trease and Evans Pharmacognosy</w:t>
      </w:r>
      <w:r w:rsidRPr="00163A27">
        <w:rPr>
          <w:rFonts w:ascii="Minion Pro" w:eastAsia="SimSun" w:hAnsi="Minion Pro" w:cs="Times New Roman"/>
          <w:color w:val="auto"/>
          <w:kern w:val="1"/>
          <w:sz w:val="20"/>
          <w:szCs w:val="20"/>
        </w:rPr>
        <w:t>, Ed. WC Evans. W.B. Saunders, Edinburgh, UK.</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Schmidt BM, Ribnicky DM, Lipsky PE et al. (2007). Revisiting the ancient concept of botanical therapeutics. </w:t>
      </w:r>
      <w:r w:rsidRPr="00163A27">
        <w:rPr>
          <w:rFonts w:ascii="Minion Pro" w:eastAsia="SimSun" w:hAnsi="Minion Pro" w:cs="Times New Roman"/>
          <w:i/>
          <w:color w:val="auto"/>
          <w:kern w:val="1"/>
          <w:sz w:val="20"/>
          <w:szCs w:val="20"/>
        </w:rPr>
        <w:t>Nature Chem Biol</w:t>
      </w:r>
      <w:r w:rsidRPr="00163A27">
        <w:rPr>
          <w:rFonts w:ascii="Minion Pro" w:eastAsia="SimSun" w:hAnsi="Minion Pro" w:cs="Times New Roman"/>
          <w:color w:val="auto"/>
          <w:kern w:val="1"/>
          <w:sz w:val="20"/>
          <w:szCs w:val="20"/>
        </w:rPr>
        <w:t xml:space="preserve"> 3: 360–366.</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Gibbs T (2007). Phytonutrients-The Natural Drugs of the Future. In: </w:t>
      </w:r>
      <w:r w:rsidRPr="00163A27">
        <w:rPr>
          <w:rFonts w:ascii="Minion Pro" w:eastAsia="SimSun" w:hAnsi="Minion Pro" w:cs="Times New Roman"/>
          <w:i/>
          <w:color w:val="auto"/>
          <w:kern w:val="1"/>
          <w:sz w:val="20"/>
          <w:szCs w:val="20"/>
        </w:rPr>
        <w:t>Natural Products: Essential Resources for Human Survival</w:t>
      </w:r>
      <w:r w:rsidRPr="00163A27">
        <w:rPr>
          <w:rFonts w:ascii="Minion Pro" w:eastAsia="SimSun" w:hAnsi="Minion Pro" w:cs="Times New Roman"/>
          <w:color w:val="auto"/>
          <w:kern w:val="1"/>
          <w:sz w:val="20"/>
          <w:szCs w:val="20"/>
        </w:rPr>
        <w:t>, Ed. Z Yi-Zhun, BK-H Tan, B-H Bay, C-H Liu, Singapore, World Scientific Publishing Co. Pte. Ltd., pp.1-26.</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Ramakrishnan G, Raghavendran HR, Vinodhkumar R, et al. (2006). Suppression of N-nitrosodiethylamine induced hepatocarcinogenesis by silymarin in rats. </w:t>
      </w:r>
      <w:r w:rsidRPr="00163A27">
        <w:rPr>
          <w:rFonts w:ascii="Minion Pro" w:eastAsia="SimSun" w:hAnsi="Minion Pro" w:cs="Times New Roman"/>
          <w:i/>
          <w:color w:val="auto"/>
          <w:kern w:val="1"/>
          <w:sz w:val="20"/>
          <w:szCs w:val="20"/>
        </w:rPr>
        <w:t>Chem Biol Interact</w:t>
      </w:r>
      <w:r w:rsidRPr="00163A27">
        <w:rPr>
          <w:rFonts w:ascii="Minion Pro" w:eastAsia="SimSun" w:hAnsi="Minion Pro" w:cs="Times New Roman"/>
          <w:color w:val="auto"/>
          <w:kern w:val="1"/>
          <w:sz w:val="20"/>
          <w:szCs w:val="20"/>
        </w:rPr>
        <w:t xml:space="preserve"> 161: 104–114.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Braun L, Cohen M (2007). </w:t>
      </w:r>
      <w:r w:rsidRPr="00163A27">
        <w:rPr>
          <w:rFonts w:ascii="Minion Pro" w:eastAsia="SimSun" w:hAnsi="Minion Pro" w:cs="Times New Roman"/>
          <w:i/>
          <w:color w:val="auto"/>
          <w:kern w:val="1"/>
          <w:sz w:val="20"/>
          <w:szCs w:val="20"/>
        </w:rPr>
        <w:t>Herbs &amp; Natural Supplements: An Evidence-based Guide</w:t>
      </w:r>
      <w:r w:rsidRPr="00163A27">
        <w:rPr>
          <w:rFonts w:ascii="Minion Pro" w:eastAsia="SimSun" w:hAnsi="Minion Pro" w:cs="Times New Roman"/>
          <w:color w:val="auto"/>
          <w:kern w:val="1"/>
          <w:sz w:val="20"/>
          <w:szCs w:val="20"/>
        </w:rPr>
        <w:t>, 2nd edn.  Marrickville, NSW, Churchill Livingstone, Elsevier Australia.</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lastRenderedPageBreak/>
        <w:t xml:space="preserve">Torkos S (2008). </w:t>
      </w:r>
      <w:r w:rsidRPr="00163A27">
        <w:rPr>
          <w:rFonts w:ascii="Minion Pro" w:eastAsia="SimSun" w:hAnsi="Minion Pro" w:cs="Times New Roman"/>
          <w:i/>
          <w:color w:val="auto"/>
          <w:kern w:val="1"/>
          <w:sz w:val="20"/>
          <w:szCs w:val="20"/>
        </w:rPr>
        <w:t>The Canadian Encyclopedia of Natural Medicine</w:t>
      </w:r>
      <w:r w:rsidRPr="00163A27">
        <w:rPr>
          <w:rFonts w:ascii="Minion Pro" w:eastAsia="SimSun" w:hAnsi="Minion Pro" w:cs="Times New Roman"/>
          <w:color w:val="auto"/>
          <w:kern w:val="1"/>
          <w:sz w:val="20"/>
          <w:szCs w:val="20"/>
        </w:rPr>
        <w:t>. Ontario, Canada: John Wiley &amp; Sons Canada, Ltd.</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Preethi KC, Harikumar KB, Ramadasan Kuttan (2009). Therapy and prevention of hepatocellular carcinoma using herbal drugs (Chapter 9). In: </w:t>
      </w:r>
      <w:r w:rsidRPr="00163A27">
        <w:rPr>
          <w:rFonts w:ascii="Minion Pro" w:eastAsia="SimSun" w:hAnsi="Minion Pro" w:cs="Times New Roman"/>
          <w:i/>
          <w:color w:val="auto"/>
          <w:kern w:val="1"/>
          <w:sz w:val="20"/>
          <w:szCs w:val="20"/>
        </w:rPr>
        <w:t>Evaluation of Herbal Medicinal Products: Perspectives on quality, safety and efficacy</w:t>
      </w:r>
      <w:r w:rsidRPr="00163A27">
        <w:rPr>
          <w:rFonts w:ascii="Minion Pro" w:eastAsia="SimSun" w:hAnsi="Minion Pro" w:cs="Times New Roman"/>
          <w:color w:val="auto"/>
          <w:kern w:val="1"/>
          <w:sz w:val="20"/>
          <w:szCs w:val="20"/>
        </w:rPr>
        <w:t>, Ed. PK Mukherjee, PJ Houghton, London, UK, Pharmaceutical Press, pp.122-132.</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Pierpoint WS (1994). Salicylic Acid and its Derivatives in Plants: Medicines, Metabolites and Messenger Molecules (Chapter 4). In:  </w:t>
      </w:r>
      <w:r w:rsidRPr="00163A27">
        <w:rPr>
          <w:rFonts w:ascii="Minion Pro" w:eastAsia="SimSun" w:hAnsi="Minion Pro" w:cs="Times New Roman"/>
          <w:i/>
          <w:color w:val="auto"/>
          <w:kern w:val="1"/>
          <w:sz w:val="20"/>
          <w:szCs w:val="20"/>
        </w:rPr>
        <w:t>Advances in Botanical  Research</w:t>
      </w:r>
      <w:r w:rsidRPr="00163A27">
        <w:rPr>
          <w:rFonts w:ascii="Minion Pro" w:eastAsia="SimSun" w:hAnsi="Minion Pro" w:cs="Times New Roman"/>
          <w:color w:val="auto"/>
          <w:kern w:val="1"/>
          <w:sz w:val="20"/>
          <w:szCs w:val="20"/>
        </w:rPr>
        <w:t>, Volume 20, Ed. JA Callow,  London, UK, Academic Press Ltd., Harcourt Brace &amp; Company Publishers, pp.163-235.</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Aldred EM (2009). </w:t>
      </w:r>
      <w:r w:rsidRPr="00163A27">
        <w:rPr>
          <w:rFonts w:ascii="Minion Pro" w:eastAsia="SimSun" w:hAnsi="Minion Pro" w:cs="Times New Roman"/>
          <w:i/>
          <w:color w:val="auto"/>
          <w:kern w:val="1"/>
          <w:sz w:val="20"/>
          <w:szCs w:val="20"/>
        </w:rPr>
        <w:t>Pharmacology: A handbook for complementary healthcare professionals</w:t>
      </w:r>
      <w:r w:rsidRPr="00163A27">
        <w:rPr>
          <w:rFonts w:ascii="Minion Pro" w:eastAsia="SimSun" w:hAnsi="Minion Pro" w:cs="Times New Roman"/>
          <w:color w:val="auto"/>
          <w:kern w:val="1"/>
          <w:sz w:val="20"/>
          <w:szCs w:val="20"/>
        </w:rPr>
        <w:t>. Churchill Livingstone Elsevier Ltd.</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Gruenwald J et al., Eds (2000). </w:t>
      </w:r>
      <w:r w:rsidRPr="00163A27">
        <w:rPr>
          <w:rFonts w:ascii="Minion Pro" w:eastAsia="SimSun" w:hAnsi="Minion Pro" w:cs="Times New Roman"/>
          <w:i/>
          <w:color w:val="auto"/>
          <w:kern w:val="1"/>
          <w:sz w:val="20"/>
          <w:szCs w:val="20"/>
        </w:rPr>
        <w:t>PDR for Herbal Medicines</w:t>
      </w:r>
      <w:r w:rsidRPr="00163A27">
        <w:rPr>
          <w:rFonts w:ascii="Minion Pro" w:eastAsia="SimSun" w:hAnsi="Minion Pro" w:cs="Times New Roman"/>
          <w:color w:val="auto"/>
          <w:kern w:val="1"/>
          <w:sz w:val="20"/>
          <w:szCs w:val="20"/>
        </w:rPr>
        <w:t>. 2nd edn. Montvale, NJ: Medical Economics Company Inc.</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Ramawat KG, Goyal S (2009). Natural Products in Cancer Chemoprevention and Chemotherapy, Chapter 10. In K.G. Ramawat (Ed.), </w:t>
      </w:r>
      <w:r w:rsidRPr="00163A27">
        <w:rPr>
          <w:rFonts w:ascii="Minion Pro" w:eastAsia="SimSun" w:hAnsi="Minion Pro" w:cs="Times New Roman"/>
          <w:i/>
          <w:color w:val="auto"/>
          <w:kern w:val="1"/>
          <w:sz w:val="20"/>
          <w:szCs w:val="20"/>
        </w:rPr>
        <w:t>Herbal Drugs: Ethnomedicine to Modern Medicine</w:t>
      </w:r>
      <w:r w:rsidRPr="00163A27">
        <w:rPr>
          <w:rFonts w:ascii="Minion Pro" w:eastAsia="SimSun" w:hAnsi="Minion Pro" w:cs="Times New Roman"/>
          <w:color w:val="auto"/>
          <w:kern w:val="1"/>
          <w:sz w:val="20"/>
          <w:szCs w:val="20"/>
        </w:rPr>
        <w:t>. Springer-Verlag Berlin Heidelberg, pp.153-171.</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Kuo YH, King ML (2001). Antitumor Drugs from the Secondary Metabolites of Higher Plants, Chapter 6. In Tringali C (Editor) </w:t>
      </w:r>
      <w:r w:rsidRPr="00163A27">
        <w:rPr>
          <w:rFonts w:ascii="Minion Pro" w:eastAsia="SimSun" w:hAnsi="Minion Pro" w:cs="Times New Roman"/>
          <w:i/>
          <w:color w:val="auto"/>
          <w:kern w:val="1"/>
          <w:sz w:val="20"/>
          <w:szCs w:val="20"/>
        </w:rPr>
        <w:t>Bioactive Compounds from Natural Sources: Isolation, characterisation and biological properties</w:t>
      </w:r>
      <w:r w:rsidRPr="00163A27">
        <w:rPr>
          <w:rFonts w:ascii="Minion Pro" w:eastAsia="SimSun" w:hAnsi="Minion Pro" w:cs="Times New Roman"/>
          <w:color w:val="auto"/>
          <w:kern w:val="1"/>
          <w:sz w:val="20"/>
          <w:szCs w:val="20"/>
        </w:rPr>
        <w:t>.  Taylor &amp; Francis, London: UK, pp.188-281.</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Ammon H, Wahl M (1990). Pharmacology of Curcuma longa. </w:t>
      </w:r>
      <w:r w:rsidRPr="00163A27">
        <w:rPr>
          <w:rFonts w:ascii="Minion Pro" w:eastAsia="SimSun" w:hAnsi="Minion Pro" w:cs="Times New Roman"/>
          <w:i/>
          <w:color w:val="auto"/>
          <w:kern w:val="1"/>
          <w:sz w:val="20"/>
          <w:szCs w:val="20"/>
        </w:rPr>
        <w:t>Planta Medica</w:t>
      </w:r>
      <w:r w:rsidRPr="00163A27">
        <w:rPr>
          <w:rFonts w:ascii="Minion Pro" w:eastAsia="SimSun" w:hAnsi="Minion Pro" w:cs="Times New Roman"/>
          <w:color w:val="auto"/>
          <w:kern w:val="1"/>
          <w:sz w:val="20"/>
          <w:szCs w:val="20"/>
        </w:rPr>
        <w:t xml:space="preserve"> 57:1–7.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Rao K, McBride T, Oleson J (1968). </w:t>
      </w:r>
      <w:r w:rsidRPr="00163A27">
        <w:rPr>
          <w:rFonts w:ascii="Minion Pro" w:eastAsia="SimSun" w:hAnsi="Minion Pro" w:cs="Times New Roman"/>
          <w:i/>
          <w:color w:val="auto"/>
          <w:kern w:val="1"/>
          <w:sz w:val="20"/>
          <w:szCs w:val="20"/>
        </w:rPr>
        <w:t>Cancer Research</w:t>
      </w:r>
      <w:r w:rsidRPr="00163A27">
        <w:rPr>
          <w:rFonts w:ascii="Minion Pro" w:eastAsia="SimSun" w:hAnsi="Minion Pro" w:cs="Times New Roman"/>
          <w:color w:val="auto"/>
          <w:kern w:val="1"/>
          <w:sz w:val="20"/>
          <w:szCs w:val="20"/>
        </w:rPr>
        <w:t xml:space="preserve"> 28:1952–1954.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Harborne J,  Baxter H (1993). </w:t>
      </w:r>
      <w:r w:rsidRPr="00163A27">
        <w:rPr>
          <w:rFonts w:ascii="Minion Pro" w:eastAsia="SimSun" w:hAnsi="Minion Pro" w:cs="Times New Roman"/>
          <w:i/>
          <w:color w:val="auto"/>
          <w:kern w:val="1"/>
          <w:sz w:val="20"/>
          <w:szCs w:val="20"/>
        </w:rPr>
        <w:t>Phytochemical Dictionary</w:t>
      </w:r>
      <w:r w:rsidRPr="00163A27">
        <w:rPr>
          <w:rFonts w:ascii="Minion Pro" w:eastAsia="SimSun" w:hAnsi="Minion Pro" w:cs="Times New Roman"/>
          <w:color w:val="auto"/>
          <w:kern w:val="1"/>
          <w:sz w:val="20"/>
          <w:szCs w:val="20"/>
        </w:rPr>
        <w:t>. Taylor &amp; Francis, London.</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Beppu H, Shimpo K, Chihara T, et al (2006). Antidiabetic effects of dietary administration of </w:t>
      </w:r>
      <w:r w:rsidRPr="00163A27">
        <w:rPr>
          <w:rFonts w:ascii="Minion Pro" w:eastAsia="SimSun" w:hAnsi="Minion Pro" w:cs="Times New Roman"/>
          <w:i/>
          <w:iCs/>
          <w:color w:val="auto"/>
          <w:kern w:val="1"/>
          <w:sz w:val="20"/>
          <w:szCs w:val="20"/>
        </w:rPr>
        <w:t>Aloe arborescens</w:t>
      </w:r>
      <w:r w:rsidRPr="00163A27">
        <w:rPr>
          <w:rFonts w:ascii="Minion Pro" w:eastAsia="SimSun" w:hAnsi="Minion Pro" w:cs="Times New Roman"/>
          <w:color w:val="auto"/>
          <w:kern w:val="1"/>
          <w:sz w:val="20"/>
          <w:szCs w:val="20"/>
        </w:rPr>
        <w:t xml:space="preserve"> Miller components on multiple low-dose streptozotocin-induced diabetes in mice: investigation on hypoglycemic action and systemic absorption dynamics of aloe components. </w:t>
      </w:r>
      <w:r w:rsidRPr="00163A27">
        <w:rPr>
          <w:rFonts w:ascii="Minion Pro" w:eastAsia="SimSun" w:hAnsi="Minion Pro" w:cs="Times New Roman"/>
          <w:i/>
          <w:iCs/>
          <w:color w:val="auto"/>
          <w:kern w:val="1"/>
          <w:sz w:val="20"/>
          <w:szCs w:val="20"/>
        </w:rPr>
        <w:t>J Ethnopharmacol</w:t>
      </w:r>
      <w:r w:rsidRPr="00163A27">
        <w:rPr>
          <w:rFonts w:ascii="Minion Pro" w:eastAsia="SimSun" w:hAnsi="Minion Pro" w:cs="Times New Roman"/>
          <w:color w:val="auto"/>
          <w:kern w:val="1"/>
          <w:sz w:val="20"/>
          <w:szCs w:val="20"/>
        </w:rPr>
        <w:t xml:space="preserve"> Feb 20;103(3):468-77.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Capasso F, Borrelli F, Capasso R, et al (1998). Aloe and its therapeutic use. </w:t>
      </w:r>
      <w:r w:rsidRPr="00163A27">
        <w:rPr>
          <w:rFonts w:ascii="Minion Pro" w:eastAsia="SimSun" w:hAnsi="Minion Pro" w:cs="Times New Roman"/>
          <w:i/>
          <w:iCs/>
          <w:color w:val="auto"/>
          <w:kern w:val="1"/>
          <w:sz w:val="20"/>
          <w:szCs w:val="20"/>
        </w:rPr>
        <w:t>Phytother Res.</w:t>
      </w:r>
      <w:r w:rsidRPr="00163A27">
        <w:rPr>
          <w:rFonts w:ascii="Minion Pro" w:eastAsia="SimSun" w:hAnsi="Minion Pro" w:cs="Times New Roman"/>
          <w:color w:val="auto"/>
          <w:kern w:val="1"/>
          <w:sz w:val="20"/>
          <w:szCs w:val="20"/>
        </w:rPr>
        <w:t>12:S124-S127.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Mischoulon D (2007). Update and critique of natural remedies as antidepressant treatments. </w:t>
      </w:r>
      <w:r w:rsidRPr="00163A27">
        <w:rPr>
          <w:rFonts w:ascii="Minion Pro" w:eastAsia="SimSun" w:hAnsi="Minion Pro" w:cs="Times New Roman"/>
          <w:i/>
          <w:iCs/>
          <w:color w:val="auto"/>
          <w:kern w:val="1"/>
          <w:sz w:val="20"/>
          <w:szCs w:val="20"/>
        </w:rPr>
        <w:t>Psychiatr Clin North Am.</w:t>
      </w:r>
      <w:r w:rsidRPr="00163A27">
        <w:rPr>
          <w:rFonts w:ascii="Minion Pro" w:eastAsia="SimSun" w:hAnsi="Minion Pro" w:cs="Times New Roman"/>
          <w:color w:val="auto"/>
          <w:kern w:val="1"/>
          <w:sz w:val="20"/>
          <w:szCs w:val="20"/>
        </w:rPr>
        <w:t xml:space="preserve"> Mar;30(1):51-68.</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Hypericum Depression Trial Study Group (2002). Effect of </w:t>
      </w:r>
      <w:r w:rsidRPr="00163A27">
        <w:rPr>
          <w:rFonts w:ascii="Minion Pro" w:eastAsia="SimSun" w:hAnsi="Minion Pro" w:cs="Times New Roman"/>
          <w:i/>
          <w:iCs/>
          <w:color w:val="auto"/>
          <w:kern w:val="1"/>
          <w:sz w:val="20"/>
          <w:szCs w:val="20"/>
        </w:rPr>
        <w:t>Hypericum perforatum</w:t>
      </w:r>
      <w:r w:rsidRPr="00163A27">
        <w:rPr>
          <w:rFonts w:ascii="Minion Pro" w:eastAsia="SimSun" w:hAnsi="Minion Pro" w:cs="Times New Roman"/>
          <w:color w:val="auto"/>
          <w:kern w:val="1"/>
          <w:sz w:val="20"/>
          <w:szCs w:val="20"/>
        </w:rPr>
        <w:t xml:space="preserve"> (St. John's wort) in major depressive disorder: a randomized controlled trial. </w:t>
      </w:r>
      <w:r w:rsidRPr="00163A27">
        <w:rPr>
          <w:rFonts w:ascii="Minion Pro" w:eastAsia="SimSun" w:hAnsi="Minion Pro" w:cs="Times New Roman"/>
          <w:i/>
          <w:iCs/>
          <w:color w:val="auto"/>
          <w:kern w:val="1"/>
          <w:sz w:val="20"/>
          <w:szCs w:val="20"/>
        </w:rPr>
        <w:t>JAMA</w:t>
      </w:r>
      <w:r w:rsidRPr="00163A27">
        <w:rPr>
          <w:rFonts w:ascii="Minion Pro" w:eastAsia="SimSun" w:hAnsi="Minion Pro" w:cs="Times New Roman"/>
          <w:color w:val="auto"/>
          <w:kern w:val="1"/>
          <w:sz w:val="20"/>
          <w:szCs w:val="20"/>
        </w:rPr>
        <w:t xml:space="preserve"> 287:1807-1814.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University of Maryland Medical Centre (UMMC): </w:t>
      </w:r>
      <w:hyperlink r:id="rId10" w:history="1">
        <w:r w:rsidRPr="00163A27">
          <w:rPr>
            <w:rFonts w:ascii="Minion Pro" w:eastAsia="SimSun" w:hAnsi="Minion Pro" w:cs="Times New Roman"/>
            <w:color w:val="0000FF"/>
            <w:kern w:val="1"/>
            <w:sz w:val="20"/>
            <w:szCs w:val="20"/>
            <w:u w:val="single"/>
          </w:rPr>
          <w:t>http://www.umm.edu/altmed/articles/st-johns-000276.htm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Demain AL, Zhang L (2005). Natural products and drug discovery. In: Demain AL, Zhang L (eds) </w:t>
      </w:r>
      <w:r w:rsidRPr="00163A27">
        <w:rPr>
          <w:rFonts w:ascii="Minion Pro" w:eastAsia="SimSun" w:hAnsi="Minion Pro" w:cs="Times New Roman"/>
          <w:i/>
          <w:color w:val="auto"/>
          <w:kern w:val="1"/>
          <w:sz w:val="20"/>
          <w:szCs w:val="20"/>
        </w:rPr>
        <w:t>Natural Products: Drug Discovery and Therapeutic Medicine</w:t>
      </w:r>
      <w:r w:rsidRPr="00163A27">
        <w:rPr>
          <w:rFonts w:ascii="Minion Pro" w:eastAsia="SimSun" w:hAnsi="Minion Pro" w:cs="Times New Roman"/>
          <w:color w:val="auto"/>
          <w:kern w:val="1"/>
          <w:sz w:val="20"/>
          <w:szCs w:val="20"/>
        </w:rPr>
        <w:t>. Humana, Totowa, NJ, p.3.</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lastRenderedPageBreak/>
        <w:t xml:space="preserve">Wink M (2003). Evolution of secondary metabolites from an ecological and molecular phylogenetic perspective. </w:t>
      </w:r>
      <w:r w:rsidRPr="00163A27">
        <w:rPr>
          <w:rFonts w:ascii="Minion Pro" w:eastAsia="SimSun" w:hAnsi="Minion Pro" w:cs="Times New Roman"/>
          <w:i/>
          <w:color w:val="auto"/>
          <w:kern w:val="1"/>
          <w:sz w:val="20"/>
          <w:szCs w:val="20"/>
        </w:rPr>
        <w:t>Phytochemistry</w:t>
      </w:r>
      <w:r w:rsidRPr="00163A27">
        <w:rPr>
          <w:rFonts w:ascii="Minion Pro" w:eastAsia="SimSun" w:hAnsi="Minion Pro" w:cs="Times New Roman"/>
          <w:color w:val="auto"/>
          <w:kern w:val="1"/>
          <w:sz w:val="20"/>
          <w:szCs w:val="20"/>
        </w:rPr>
        <w:t xml:space="preserve"> 64:3–19.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Hartmann T, Kutchan TM, Strack D (2005). Evolution of metabolic diversity. </w:t>
      </w:r>
      <w:r w:rsidRPr="00163A27">
        <w:rPr>
          <w:rFonts w:ascii="Minion Pro" w:eastAsia="SimSun" w:hAnsi="Minion Pro" w:cs="Times New Roman"/>
          <w:i/>
          <w:color w:val="auto"/>
          <w:kern w:val="1"/>
          <w:sz w:val="20"/>
          <w:szCs w:val="20"/>
        </w:rPr>
        <w:t>Phytochemistry</w:t>
      </w:r>
      <w:r w:rsidRPr="00163A27">
        <w:rPr>
          <w:rFonts w:ascii="Minion Pro" w:eastAsia="SimSun" w:hAnsi="Minion Pro" w:cs="Times New Roman"/>
          <w:color w:val="auto"/>
          <w:kern w:val="1"/>
          <w:sz w:val="20"/>
          <w:szCs w:val="20"/>
        </w:rPr>
        <w:t xml:space="preserve"> 66:1198–1199.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Thompson HJ (2010). Vegetable and Fruit Intake and the Development of Cancer: A Brief Review and Analysis, Chapter 2. In: PR Watson, VR Preedy (Eds.) </w:t>
      </w:r>
      <w:r w:rsidRPr="00163A27">
        <w:rPr>
          <w:rFonts w:ascii="Minion Pro" w:eastAsia="SimSun" w:hAnsi="Minion Pro" w:cs="Times New Roman"/>
          <w:i/>
          <w:color w:val="auto"/>
          <w:kern w:val="1"/>
          <w:sz w:val="20"/>
          <w:szCs w:val="20"/>
        </w:rPr>
        <w:t>Bioactive Foods in Promoting Health: Fruits and Vegetables</w:t>
      </w:r>
      <w:r w:rsidRPr="00163A27">
        <w:rPr>
          <w:rFonts w:ascii="Minion Pro" w:eastAsia="SimSun" w:hAnsi="Minion Pro" w:cs="Times New Roman"/>
          <w:color w:val="auto"/>
          <w:kern w:val="1"/>
          <w:sz w:val="20"/>
          <w:szCs w:val="20"/>
        </w:rPr>
        <w:t>, London, UK, Academic Press, Elsevier Inc., pp.16-36.</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Cakilcioglu U, Turkoglu I (2010). An ethnobotanical survey of medicinal plants in Sivrice (Elazığ-Turkey). </w:t>
      </w:r>
      <w:r w:rsidRPr="00163A27">
        <w:rPr>
          <w:rFonts w:ascii="Minion Pro" w:eastAsia="SimSun" w:hAnsi="Minion Pro" w:cs="Times New Roman"/>
          <w:i/>
          <w:color w:val="auto"/>
          <w:kern w:val="1"/>
          <w:sz w:val="20"/>
          <w:szCs w:val="20"/>
        </w:rPr>
        <w:t>Journal of Ethnopharmacology</w:t>
      </w:r>
      <w:r w:rsidRPr="00163A27">
        <w:rPr>
          <w:rFonts w:ascii="Minion Pro" w:eastAsia="SimSun" w:hAnsi="Minion Pro" w:cs="Times New Roman"/>
          <w:color w:val="auto"/>
          <w:kern w:val="1"/>
          <w:sz w:val="20"/>
          <w:szCs w:val="20"/>
        </w:rPr>
        <w:t xml:space="preserve"> 132:165–175.</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Erdemoglu N, Küpeli E, YesiladaE (2003). Anti-inﬂammatory and antinociceptive activity assessment ofplants used as remedy in Turkish folk medicine. </w:t>
      </w:r>
      <w:r w:rsidRPr="00163A27">
        <w:rPr>
          <w:rFonts w:ascii="Minion Pro" w:eastAsia="SimSun" w:hAnsi="Minion Pro" w:cs="Times New Roman"/>
          <w:i/>
          <w:color w:val="auto"/>
          <w:kern w:val="1"/>
          <w:sz w:val="20"/>
          <w:szCs w:val="20"/>
        </w:rPr>
        <w:t>Journal of Ethnopharmacology</w:t>
      </w:r>
      <w:r w:rsidRPr="00163A27">
        <w:rPr>
          <w:rFonts w:ascii="Minion Pro" w:eastAsia="SimSun" w:hAnsi="Minion Pro" w:cs="Times New Roman"/>
          <w:color w:val="auto"/>
          <w:kern w:val="1"/>
          <w:sz w:val="20"/>
          <w:szCs w:val="20"/>
        </w:rPr>
        <w:t xml:space="preserve"> 89:123–129.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Yesilada E (2009). Natural remedies from Turkey: perspectives of safety and efficacy, Chapter 3. In: </w:t>
      </w:r>
      <w:r w:rsidRPr="00163A27">
        <w:rPr>
          <w:rFonts w:ascii="Minion Pro" w:eastAsia="SimSun" w:hAnsi="Minion Pro" w:cs="Times New Roman"/>
          <w:i/>
          <w:color w:val="auto"/>
          <w:kern w:val="1"/>
          <w:sz w:val="20"/>
          <w:szCs w:val="20"/>
        </w:rPr>
        <w:t>Evaluation of Herbal Medicinal Products: Perspectives on quality, safety and efficacy</w:t>
      </w:r>
      <w:r w:rsidRPr="00163A27">
        <w:rPr>
          <w:rFonts w:ascii="Minion Pro" w:eastAsia="SimSun" w:hAnsi="Minion Pro" w:cs="Times New Roman"/>
          <w:color w:val="auto"/>
          <w:kern w:val="1"/>
          <w:sz w:val="20"/>
          <w:szCs w:val="20"/>
        </w:rPr>
        <w:t>, Ed. PK Mukherjee, PJ Houghton, London, UK, Pharmaceutical Press, pp.28-41.</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Baser KHC (2009). Most Widely Traded Plant Drugs of Turkey, Chapter 46. In: De Silva T, et al. (Eds.) </w:t>
      </w:r>
      <w:r w:rsidRPr="00163A27">
        <w:rPr>
          <w:rFonts w:ascii="Minion Pro" w:eastAsia="SimSun" w:hAnsi="Minion Pro" w:cs="Times New Roman"/>
          <w:i/>
          <w:color w:val="auto"/>
          <w:kern w:val="1"/>
          <w:sz w:val="20"/>
          <w:szCs w:val="20"/>
        </w:rPr>
        <w:t>Traditional And Alternative Medicine: Research and Policy Perspectives</w:t>
      </w:r>
      <w:r w:rsidRPr="00163A27">
        <w:rPr>
          <w:rFonts w:ascii="Minion Pro" w:eastAsia="SimSun" w:hAnsi="Minion Pro" w:cs="Times New Roman"/>
          <w:color w:val="auto"/>
          <w:kern w:val="1"/>
          <w:sz w:val="20"/>
          <w:szCs w:val="20"/>
        </w:rPr>
        <w:t>. New Delhi, India, Daya Publishing House, pp.443-454.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Kültür Ş (2007). Medicinal plants used in Kırklareli Province (Turkey). </w:t>
      </w:r>
      <w:r w:rsidRPr="00163A27">
        <w:rPr>
          <w:rFonts w:ascii="Minion Pro" w:eastAsia="SimSun" w:hAnsi="Minion Pro" w:cs="Times New Roman"/>
          <w:i/>
          <w:color w:val="auto"/>
          <w:kern w:val="1"/>
          <w:sz w:val="20"/>
          <w:szCs w:val="20"/>
        </w:rPr>
        <w:t>Journal of Ethnopharmacology</w:t>
      </w:r>
      <w:r w:rsidRPr="00163A27">
        <w:rPr>
          <w:rFonts w:ascii="Minion Pro" w:eastAsia="SimSun" w:hAnsi="Minion Pro" w:cs="Times New Roman"/>
          <w:color w:val="auto"/>
          <w:kern w:val="1"/>
          <w:sz w:val="20"/>
          <w:szCs w:val="20"/>
        </w:rPr>
        <w:t xml:space="preserve"> 111:341–364.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Ashar BH, Dobs AS (2004). Clinical Trials for Herbal Extracts, Chapter 3. In: L Packer, CN Ong, B Halliwell (Eds.), </w:t>
      </w:r>
      <w:r w:rsidRPr="00163A27">
        <w:rPr>
          <w:rFonts w:ascii="Minion Pro" w:eastAsia="SimSun" w:hAnsi="Minion Pro" w:cs="Times New Roman"/>
          <w:i/>
          <w:color w:val="auto"/>
          <w:kern w:val="1"/>
          <w:sz w:val="20"/>
          <w:szCs w:val="20"/>
        </w:rPr>
        <w:t>Herbal and Traditional Medicine: Molecular Aspects of Health</w:t>
      </w:r>
      <w:r w:rsidRPr="00163A27">
        <w:rPr>
          <w:rFonts w:ascii="Minion Pro" w:eastAsia="SimSun" w:hAnsi="Minion Pro" w:cs="Times New Roman"/>
          <w:color w:val="auto"/>
          <w:kern w:val="1"/>
          <w:sz w:val="20"/>
          <w:szCs w:val="20"/>
        </w:rPr>
        <w:t>, New York, USA, Marcel Dekker, pp.53-72.</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Butterweck V, Nahrstedt A, Evans J, Hufeisen S, Rauser L, Savage J, Popadak B, Ernsberger P, Roth BL (2002). In vitro receptor screening of pure constituents of St. John’s wort reveals novel interactions with a number of GPCRs. </w:t>
      </w:r>
      <w:r w:rsidRPr="00163A27">
        <w:rPr>
          <w:rFonts w:ascii="Minion Pro" w:eastAsia="SimSun" w:hAnsi="Minion Pro" w:cs="Times New Roman"/>
          <w:i/>
          <w:color w:val="auto"/>
          <w:kern w:val="1"/>
          <w:sz w:val="20"/>
          <w:szCs w:val="20"/>
        </w:rPr>
        <w:t>Psychopharmacology</w:t>
      </w:r>
      <w:r w:rsidRPr="00163A27">
        <w:rPr>
          <w:rFonts w:ascii="Minion Pro" w:eastAsia="SimSun" w:hAnsi="Minion Pro" w:cs="Times New Roman"/>
          <w:color w:val="auto"/>
          <w:kern w:val="1"/>
          <w:sz w:val="20"/>
          <w:szCs w:val="20"/>
        </w:rPr>
        <w:t xml:space="preserve"> 162(2):193–202.</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Spinella M (2002). The importance of pharmacological synergy in psychoactive herbal medicines. </w:t>
      </w:r>
      <w:r w:rsidRPr="00163A27">
        <w:rPr>
          <w:rFonts w:ascii="Minion Pro" w:eastAsia="SimSun" w:hAnsi="Minion Pro" w:cs="Times New Roman"/>
          <w:i/>
          <w:color w:val="auto"/>
          <w:kern w:val="1"/>
          <w:sz w:val="20"/>
          <w:szCs w:val="20"/>
        </w:rPr>
        <w:t>Altern Med Rev</w:t>
      </w:r>
      <w:r w:rsidRPr="00163A27">
        <w:rPr>
          <w:rFonts w:ascii="Minion Pro" w:eastAsia="SimSun" w:hAnsi="Minion Pro" w:cs="Times New Roman"/>
          <w:color w:val="auto"/>
          <w:kern w:val="1"/>
          <w:sz w:val="20"/>
          <w:szCs w:val="20"/>
        </w:rPr>
        <w:t xml:space="preserve"> 7(2):130–137.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Williamson EM (2001). Synergy and other interactions in phytomedicines. </w:t>
      </w:r>
      <w:r w:rsidRPr="00163A27">
        <w:rPr>
          <w:rFonts w:ascii="Minion Pro" w:eastAsia="SimSun" w:hAnsi="Minion Pro" w:cs="Times New Roman"/>
          <w:i/>
          <w:color w:val="auto"/>
          <w:kern w:val="1"/>
          <w:sz w:val="20"/>
          <w:szCs w:val="20"/>
        </w:rPr>
        <w:t>Phytomedicine</w:t>
      </w:r>
      <w:r w:rsidRPr="00163A27">
        <w:rPr>
          <w:rFonts w:ascii="Minion Pro" w:eastAsia="SimSun" w:hAnsi="Minion Pro" w:cs="Times New Roman"/>
          <w:color w:val="auto"/>
          <w:kern w:val="1"/>
          <w:sz w:val="20"/>
          <w:szCs w:val="20"/>
        </w:rPr>
        <w:t xml:space="preserve"> Sep 8(5):401–409. Review.</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Sandberg F, Corrigan D (2004). </w:t>
      </w:r>
      <w:r w:rsidRPr="00163A27">
        <w:rPr>
          <w:rFonts w:ascii="Minion Pro" w:eastAsia="SimSun" w:hAnsi="Minion Pro" w:cs="Times New Roman"/>
          <w:i/>
          <w:color w:val="auto"/>
          <w:kern w:val="1"/>
          <w:sz w:val="20"/>
          <w:szCs w:val="20"/>
        </w:rPr>
        <w:t>Natural Remedies Their Origins and Uses</w:t>
      </w:r>
      <w:r w:rsidRPr="00163A27">
        <w:rPr>
          <w:rFonts w:ascii="Minion Pro" w:eastAsia="SimSun" w:hAnsi="Minion Pro" w:cs="Times New Roman"/>
          <w:color w:val="auto"/>
          <w:kern w:val="1"/>
          <w:sz w:val="20"/>
          <w:szCs w:val="20"/>
        </w:rPr>
        <w:t>. London, Taylor &amp; Francis.</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i/>
          <w:color w:val="auto"/>
          <w:kern w:val="1"/>
          <w:sz w:val="20"/>
          <w:szCs w:val="20"/>
        </w:rPr>
        <w:t>The Encyclopedia of Foods: A Guide to Healthy Nutrition</w:t>
      </w:r>
      <w:r w:rsidRPr="00163A27">
        <w:rPr>
          <w:rFonts w:ascii="Minion Pro" w:eastAsia="SimSun" w:hAnsi="Minion Pro" w:cs="Times New Roman"/>
          <w:color w:val="auto"/>
          <w:kern w:val="1"/>
          <w:sz w:val="20"/>
          <w:szCs w:val="20"/>
        </w:rPr>
        <w:t xml:space="preserve"> (2002). Prepared by medical and nutrition experts from Mayo Clinic, University of California Los Angeles, and Dole Food Company, Inc. San Diego, California, Academic Press, Elsevier.</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van de Poll MCG, Luiking YC, Dejong CHC, Soeters PB (2009). Amino Acids: Specific Functions. In Caballero B (Editor), </w:t>
      </w:r>
      <w:r w:rsidRPr="00163A27">
        <w:rPr>
          <w:rFonts w:ascii="Minion Pro" w:eastAsia="SimSun" w:hAnsi="Minion Pro" w:cs="Times New Roman"/>
          <w:i/>
          <w:color w:val="auto"/>
          <w:kern w:val="1"/>
          <w:sz w:val="20"/>
          <w:szCs w:val="20"/>
        </w:rPr>
        <w:t>Guide To Nutritional Supplements</w:t>
      </w:r>
      <w:r w:rsidRPr="00163A27">
        <w:rPr>
          <w:rFonts w:ascii="Minion Pro" w:eastAsia="SimSun" w:hAnsi="Minion Pro" w:cs="Times New Roman"/>
          <w:color w:val="auto"/>
          <w:kern w:val="1"/>
          <w:sz w:val="20"/>
          <w:szCs w:val="20"/>
        </w:rPr>
        <w:t xml:space="preserve">. Elsevier Ltd. Oxford: UK, pp.2-10.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lastRenderedPageBreak/>
        <w:t xml:space="preserve">Bender DA (2005). Ascorbic Acid: Physiology, Dietary Sources and Requirements, Vol 1. In: B Caballero, L. Allen, A Prentice (Eds) </w:t>
      </w:r>
      <w:r w:rsidRPr="00163A27">
        <w:rPr>
          <w:rFonts w:ascii="Minion Pro" w:eastAsia="SimSun" w:hAnsi="Minion Pro" w:cs="Times New Roman"/>
          <w:i/>
          <w:color w:val="auto"/>
          <w:kern w:val="1"/>
          <w:sz w:val="20"/>
          <w:szCs w:val="20"/>
        </w:rPr>
        <w:t>Encyclopedia Of Human Nutrition Vol.1-4</w:t>
      </w:r>
      <w:r w:rsidRPr="00163A27">
        <w:rPr>
          <w:rFonts w:ascii="Minion Pro" w:eastAsia="SimSun" w:hAnsi="Minion Pro" w:cs="Times New Roman"/>
          <w:color w:val="auto"/>
          <w:kern w:val="1"/>
          <w:sz w:val="20"/>
          <w:szCs w:val="20"/>
        </w:rPr>
        <w:t>, Second Edition, Oxford, UK, Elsevier Ltd, pp.169-176.</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Thurnham DI (2005). Thiamin: Physiology, Vol.4. In: B Caballero, L. Allen, A Prentice (Eds) </w:t>
      </w:r>
      <w:r w:rsidRPr="00163A27">
        <w:rPr>
          <w:rFonts w:ascii="Minion Pro" w:eastAsia="SimSun" w:hAnsi="Minion Pro" w:cs="Times New Roman"/>
          <w:i/>
          <w:color w:val="auto"/>
          <w:kern w:val="1"/>
          <w:sz w:val="20"/>
          <w:szCs w:val="20"/>
        </w:rPr>
        <w:t>Encyclopedia Of Human Nutrition Vol.1-4</w:t>
      </w:r>
      <w:r w:rsidRPr="00163A27">
        <w:rPr>
          <w:rFonts w:ascii="Minion Pro" w:eastAsia="SimSun" w:hAnsi="Minion Pro" w:cs="Times New Roman"/>
          <w:color w:val="auto"/>
          <w:kern w:val="1"/>
          <w:sz w:val="20"/>
          <w:szCs w:val="20"/>
        </w:rPr>
        <w:t>, Second Edition, Oxford, UK, Elsevier Ltd, pp.263-269.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Bates CJ (2005). Riboflavin, Vol.4. In: B Caballero, L. Allen, A Prentice (Eds) </w:t>
      </w:r>
      <w:r w:rsidRPr="00163A27">
        <w:rPr>
          <w:rFonts w:ascii="Minion Pro" w:eastAsia="SimSun" w:hAnsi="Minion Pro" w:cs="Times New Roman"/>
          <w:i/>
          <w:color w:val="auto"/>
          <w:kern w:val="1"/>
          <w:sz w:val="20"/>
          <w:szCs w:val="20"/>
        </w:rPr>
        <w:t>Encyclopedia Of Human Nutrition Vol.1-4</w:t>
      </w:r>
      <w:r w:rsidRPr="00163A27">
        <w:rPr>
          <w:rFonts w:ascii="Minion Pro" w:eastAsia="SimSun" w:hAnsi="Minion Pro" w:cs="Times New Roman"/>
          <w:color w:val="auto"/>
          <w:kern w:val="1"/>
          <w:sz w:val="20"/>
          <w:szCs w:val="20"/>
        </w:rPr>
        <w:t>, Second Edition, Oxford, UK, Elsevier Ltd, pp.100-108.</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Bates CJ (2005). Niacin, Vol.3. In: B Caballero, L. Allen, A Prentice (Eds) </w:t>
      </w:r>
      <w:r w:rsidRPr="00163A27">
        <w:rPr>
          <w:rFonts w:ascii="Minion Pro" w:eastAsia="SimSun" w:hAnsi="Minion Pro" w:cs="Times New Roman"/>
          <w:i/>
          <w:color w:val="auto"/>
          <w:kern w:val="1"/>
          <w:sz w:val="20"/>
          <w:szCs w:val="20"/>
        </w:rPr>
        <w:t>Encyclopedia Of Human Nutrition Vol.1-4</w:t>
      </w:r>
      <w:r w:rsidRPr="00163A27">
        <w:rPr>
          <w:rFonts w:ascii="Minion Pro" w:eastAsia="SimSun" w:hAnsi="Minion Pro" w:cs="Times New Roman"/>
          <w:color w:val="auto"/>
          <w:kern w:val="1"/>
          <w:sz w:val="20"/>
          <w:szCs w:val="20"/>
        </w:rPr>
        <w:t>, Second Edition, Oxford, UK, Elsevier Ltd, pp.254-260.</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Bates CJ (2009). </w:t>
      </w:r>
      <w:r w:rsidRPr="00163A27">
        <w:rPr>
          <w:rFonts w:ascii="Minion Pro" w:eastAsia="SimSun" w:hAnsi="Minion Pro" w:cs="Times New Roman"/>
          <w:color w:val="auto"/>
          <w:kern w:val="1"/>
          <w:sz w:val="20"/>
          <w:szCs w:val="20"/>
          <w:lang w:eastAsia="en-US"/>
        </w:rPr>
        <w:t>Pantothenic Acid</w:t>
      </w:r>
      <w:r w:rsidRPr="00163A27">
        <w:rPr>
          <w:rFonts w:ascii="Minion Pro" w:eastAsia="SimSun" w:hAnsi="Minion Pro" w:cs="Times New Roman"/>
          <w:color w:val="auto"/>
          <w:kern w:val="1"/>
          <w:sz w:val="20"/>
          <w:szCs w:val="20"/>
        </w:rPr>
        <w:t xml:space="preserve">. In: Caballero B (Editor), </w:t>
      </w:r>
      <w:r w:rsidRPr="00163A27">
        <w:rPr>
          <w:rFonts w:ascii="Minion Pro" w:eastAsia="SimSun" w:hAnsi="Minion Pro" w:cs="Times New Roman"/>
          <w:i/>
          <w:color w:val="auto"/>
          <w:kern w:val="1"/>
          <w:sz w:val="20"/>
          <w:szCs w:val="20"/>
        </w:rPr>
        <w:t>Guide To Nutritional Supplements</w:t>
      </w:r>
      <w:r w:rsidRPr="00163A27">
        <w:rPr>
          <w:rFonts w:ascii="Minion Pro" w:eastAsia="SimSun" w:hAnsi="Minion Pro" w:cs="Times New Roman"/>
          <w:color w:val="auto"/>
          <w:kern w:val="1"/>
          <w:sz w:val="20"/>
          <w:szCs w:val="20"/>
        </w:rPr>
        <w:t>. Elsevier Ltd. Oxford: UK, pp.281-286.</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Bender DA (2005). Vitamin B</w:t>
      </w:r>
      <w:r w:rsidRPr="00163A27">
        <w:rPr>
          <w:rFonts w:ascii="Minion Pro" w:eastAsia="SimSun" w:hAnsi="Minion Pro" w:cs="Times New Roman"/>
          <w:color w:val="auto"/>
          <w:kern w:val="1"/>
          <w:sz w:val="20"/>
          <w:szCs w:val="20"/>
          <w:vertAlign w:val="subscript"/>
        </w:rPr>
        <w:t>6</w:t>
      </w:r>
      <w:r w:rsidRPr="00163A27">
        <w:rPr>
          <w:rFonts w:ascii="Minion Pro" w:eastAsia="SimSun" w:hAnsi="Minion Pro" w:cs="Times New Roman"/>
          <w:color w:val="auto"/>
          <w:kern w:val="1"/>
          <w:sz w:val="20"/>
          <w:szCs w:val="20"/>
        </w:rPr>
        <w:t xml:space="preserve">, Vol.4. In: B Caballero, L Allen, A Prentice (Eds) </w:t>
      </w:r>
      <w:r w:rsidRPr="00163A27">
        <w:rPr>
          <w:rFonts w:ascii="Minion Pro" w:eastAsia="SimSun" w:hAnsi="Minion Pro" w:cs="Times New Roman"/>
          <w:i/>
          <w:color w:val="auto"/>
          <w:kern w:val="1"/>
          <w:sz w:val="20"/>
          <w:szCs w:val="20"/>
        </w:rPr>
        <w:t>Encyclopedia Of Human Nutrition Vol.1-4</w:t>
      </w:r>
      <w:r w:rsidRPr="00163A27">
        <w:rPr>
          <w:rFonts w:ascii="Minion Pro" w:eastAsia="SimSun" w:hAnsi="Minion Pro" w:cs="Times New Roman"/>
          <w:color w:val="auto"/>
          <w:kern w:val="1"/>
          <w:sz w:val="20"/>
          <w:szCs w:val="20"/>
        </w:rPr>
        <w:t>, Second Edition, Oxford, UK, Elsevier Ltd, pp.359-367.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Green R (2005). Cobalamins, Vol.1. In: B Caballero, L Allen, A Prentice (Eds) </w:t>
      </w:r>
      <w:r w:rsidRPr="00163A27">
        <w:rPr>
          <w:rFonts w:ascii="Minion Pro" w:eastAsia="SimSun" w:hAnsi="Minion Pro" w:cs="Times New Roman"/>
          <w:i/>
          <w:color w:val="auto"/>
          <w:kern w:val="1"/>
          <w:sz w:val="20"/>
          <w:szCs w:val="20"/>
        </w:rPr>
        <w:t>Encyclopedia Of Human Nutrition Vol.1-4</w:t>
      </w:r>
      <w:r w:rsidRPr="00163A27">
        <w:rPr>
          <w:rFonts w:ascii="Minion Pro" w:eastAsia="SimSun" w:hAnsi="Minion Pro" w:cs="Times New Roman"/>
          <w:color w:val="auto"/>
          <w:kern w:val="1"/>
          <w:sz w:val="20"/>
          <w:szCs w:val="20"/>
        </w:rPr>
        <w:t>, Second Edition, Oxford, UK, Elsevier Ltd, pp.401-407.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Mason P (2007). </w:t>
      </w:r>
      <w:r w:rsidRPr="00163A27">
        <w:rPr>
          <w:rFonts w:ascii="Minion Pro" w:eastAsia="SimSun" w:hAnsi="Minion Pro" w:cs="Times New Roman"/>
          <w:i/>
          <w:color w:val="auto"/>
          <w:kern w:val="1"/>
          <w:sz w:val="20"/>
          <w:szCs w:val="20"/>
        </w:rPr>
        <w:t>Dietary Supplements</w:t>
      </w:r>
      <w:r w:rsidRPr="00163A27">
        <w:rPr>
          <w:rFonts w:ascii="Minion Pro" w:eastAsia="SimSun" w:hAnsi="Minion Pro" w:cs="Times New Roman"/>
          <w:color w:val="auto"/>
          <w:kern w:val="1"/>
          <w:sz w:val="20"/>
          <w:szCs w:val="20"/>
        </w:rPr>
        <w:t>. Third Edition, London, UK, Pharmaceutical Press.</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McPartlin C (2009). Folic Acid. In: Caballero B (Editor), </w:t>
      </w:r>
      <w:r w:rsidRPr="00163A27">
        <w:rPr>
          <w:rFonts w:ascii="Minion Pro" w:eastAsia="SimSun" w:hAnsi="Minion Pro" w:cs="Times New Roman"/>
          <w:i/>
          <w:color w:val="auto"/>
          <w:kern w:val="1"/>
          <w:sz w:val="20"/>
          <w:szCs w:val="20"/>
        </w:rPr>
        <w:t>Guide To Nutritional Supplements</w:t>
      </w:r>
      <w:r w:rsidRPr="00163A27">
        <w:rPr>
          <w:rFonts w:ascii="Minion Pro" w:eastAsia="SimSun" w:hAnsi="Minion Pro" w:cs="Times New Roman"/>
          <w:color w:val="auto"/>
          <w:kern w:val="1"/>
          <w:sz w:val="20"/>
          <w:szCs w:val="20"/>
        </w:rPr>
        <w:t>. Elsevier Ltd. Oxford: UK, pp. 211-219.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Ross AC (2009). Vitamin A: Physiology. In: Caballero B (Editor), </w:t>
      </w:r>
      <w:r w:rsidRPr="00163A27">
        <w:rPr>
          <w:rFonts w:ascii="Minion Pro" w:eastAsia="SimSun" w:hAnsi="Minion Pro" w:cs="Times New Roman"/>
          <w:i/>
          <w:color w:val="auto"/>
          <w:kern w:val="1"/>
          <w:sz w:val="20"/>
          <w:szCs w:val="20"/>
        </w:rPr>
        <w:t>Guide To Nutritional Supplements</w:t>
      </w:r>
      <w:r w:rsidRPr="00163A27">
        <w:rPr>
          <w:rFonts w:ascii="Minion Pro" w:eastAsia="SimSun" w:hAnsi="Minion Pro" w:cs="Times New Roman"/>
          <w:color w:val="auto"/>
          <w:kern w:val="1"/>
          <w:sz w:val="20"/>
          <w:szCs w:val="20"/>
        </w:rPr>
        <w:t>. Elsevier Ltd. Oxford: UK, pp.437-447.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Holick MF (2009). Vitamin D: </w:t>
      </w:r>
      <w:r w:rsidRPr="00163A27">
        <w:rPr>
          <w:rFonts w:ascii="Minion Pro" w:hAnsi="Minion Pro" w:cs="Times New Roman"/>
          <w:color w:val="auto"/>
          <w:sz w:val="20"/>
          <w:szCs w:val="20"/>
          <w:lang w:eastAsia="tr-TR" w:bidi="ar-SA"/>
        </w:rPr>
        <w:t>Physiology, Dietary Sources</w:t>
      </w:r>
      <w:r w:rsidRPr="00163A27">
        <w:rPr>
          <w:rFonts w:ascii="Minion Pro" w:eastAsia="SimSun" w:hAnsi="Minion Pro" w:cs="Times New Roman"/>
          <w:color w:val="auto"/>
          <w:kern w:val="1"/>
          <w:sz w:val="20"/>
          <w:szCs w:val="20"/>
        </w:rPr>
        <w:t xml:space="preserve"> </w:t>
      </w:r>
      <w:r w:rsidRPr="00163A27">
        <w:rPr>
          <w:rFonts w:ascii="Minion Pro" w:hAnsi="Minion Pro" w:cs="Times New Roman"/>
          <w:color w:val="auto"/>
          <w:sz w:val="20"/>
          <w:szCs w:val="20"/>
          <w:lang w:eastAsia="tr-TR" w:bidi="ar-SA"/>
        </w:rPr>
        <w:t xml:space="preserve">and Requirements. </w:t>
      </w:r>
      <w:r w:rsidRPr="00163A27">
        <w:rPr>
          <w:rFonts w:ascii="Minion Pro" w:eastAsia="SimSun" w:hAnsi="Minion Pro" w:cs="Times New Roman"/>
          <w:color w:val="auto"/>
          <w:kern w:val="1"/>
          <w:sz w:val="20"/>
          <w:szCs w:val="20"/>
        </w:rPr>
        <w:t xml:space="preserve">In: Caballero B (Editor), </w:t>
      </w:r>
      <w:r w:rsidRPr="00163A27">
        <w:rPr>
          <w:rFonts w:ascii="Minion Pro" w:eastAsia="SimSun" w:hAnsi="Minion Pro" w:cs="Times New Roman"/>
          <w:i/>
          <w:color w:val="auto"/>
          <w:kern w:val="1"/>
          <w:sz w:val="20"/>
          <w:szCs w:val="20"/>
        </w:rPr>
        <w:t>Guide To Nutritional Supplements</w:t>
      </w:r>
      <w:r w:rsidRPr="00163A27">
        <w:rPr>
          <w:rFonts w:ascii="Minion Pro" w:eastAsia="SimSun" w:hAnsi="Minion Pro" w:cs="Times New Roman"/>
          <w:color w:val="auto"/>
          <w:kern w:val="1"/>
          <w:sz w:val="20"/>
          <w:szCs w:val="20"/>
        </w:rPr>
        <w:t>. Elsevier Ltd. Oxford: UK, pp.456-465.</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hAnsi="Minion Pro" w:cs="Times New Roman"/>
          <w:color w:val="020202"/>
          <w:sz w:val="20"/>
          <w:szCs w:val="20"/>
          <w:lang w:eastAsia="tr-TR" w:bidi="ar-SA"/>
        </w:rPr>
        <w:t xml:space="preserve">Groff JL, Gropper SS (2005). </w:t>
      </w:r>
      <w:r w:rsidRPr="00163A27">
        <w:rPr>
          <w:rFonts w:ascii="Minion Pro" w:hAnsi="Minion Pro" w:cs="Times New Roman"/>
          <w:i/>
          <w:color w:val="020202"/>
          <w:sz w:val="20"/>
          <w:szCs w:val="20"/>
          <w:lang w:eastAsia="tr-TR" w:bidi="ar-SA"/>
        </w:rPr>
        <w:t>Advanced Nutrition and Human Metabolism</w:t>
      </w:r>
      <w:r w:rsidRPr="00163A27">
        <w:rPr>
          <w:rFonts w:ascii="Minion Pro" w:hAnsi="Minion Pro" w:cs="Times New Roman"/>
          <w:color w:val="020202"/>
          <w:sz w:val="20"/>
          <w:szCs w:val="20"/>
          <w:lang w:eastAsia="tr-TR" w:bidi="ar-SA"/>
        </w:rPr>
        <w:t xml:space="preserve">. Belmont, CA: Wadsworth. </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 xml:space="preserve">Traber MG (2009). Vitamin E: Metabolism and Requirements. In: Caballero B (Editor), </w:t>
      </w:r>
      <w:r w:rsidRPr="00163A27">
        <w:rPr>
          <w:rFonts w:ascii="Minion Pro" w:eastAsia="SimSun" w:hAnsi="Minion Pro" w:cs="Times New Roman"/>
          <w:i/>
          <w:color w:val="auto"/>
          <w:kern w:val="1"/>
          <w:sz w:val="20"/>
          <w:szCs w:val="20"/>
        </w:rPr>
        <w:t>Guide To Nutritional Supplements</w:t>
      </w:r>
      <w:r w:rsidRPr="00163A27">
        <w:rPr>
          <w:rFonts w:ascii="Minion Pro" w:eastAsia="SimSun" w:hAnsi="Minion Pro" w:cs="Times New Roman"/>
          <w:color w:val="auto"/>
          <w:kern w:val="1"/>
          <w:sz w:val="20"/>
          <w:szCs w:val="20"/>
        </w:rPr>
        <w:t>. Elsevier Ltd. Oxford: UK, pp.471-477.</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hAnsi="Minion Pro" w:cs="Times New Roman"/>
          <w:color w:val="020202"/>
          <w:sz w:val="20"/>
          <w:szCs w:val="20"/>
          <w:lang w:eastAsia="tr-TR" w:bidi="ar-SA"/>
        </w:rPr>
        <w:t xml:space="preserve">Wahlqvist ML (2005). </w:t>
      </w:r>
      <w:r w:rsidRPr="00163A27">
        <w:rPr>
          <w:rFonts w:ascii="Minion Pro" w:hAnsi="Minion Pro" w:cs="Times New Roman"/>
          <w:i/>
          <w:color w:val="020202"/>
          <w:sz w:val="20"/>
          <w:szCs w:val="20"/>
          <w:lang w:eastAsia="tr-TR" w:bidi="ar-SA"/>
        </w:rPr>
        <w:t>Food and Nutrition</w:t>
      </w:r>
      <w:r w:rsidRPr="00163A27">
        <w:rPr>
          <w:rFonts w:ascii="Minion Pro" w:hAnsi="Minion Pro" w:cs="Times New Roman"/>
          <w:color w:val="020202"/>
          <w:sz w:val="20"/>
          <w:szCs w:val="20"/>
          <w:lang w:eastAsia="tr-TR" w:bidi="ar-SA"/>
        </w:rPr>
        <w:t>. 2nd edn. Sydney: Allen &amp; Unwin.</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hAnsi="Minion Pro" w:cs="Times New Roman"/>
          <w:color w:val="020202"/>
          <w:sz w:val="20"/>
          <w:szCs w:val="20"/>
          <w:lang w:eastAsia="tr-TR" w:bidi="ar-SA"/>
        </w:rPr>
        <w:t xml:space="preserve">Bates CJ (2009). Vitamin K. </w:t>
      </w:r>
      <w:r w:rsidRPr="00163A27">
        <w:rPr>
          <w:rFonts w:ascii="Minion Pro" w:eastAsia="SimSun" w:hAnsi="Minion Pro" w:cs="Times New Roman"/>
          <w:color w:val="auto"/>
          <w:kern w:val="1"/>
          <w:sz w:val="20"/>
          <w:szCs w:val="20"/>
        </w:rPr>
        <w:t xml:space="preserve">In: Caballero B (Editor), </w:t>
      </w:r>
      <w:r w:rsidRPr="00163A27">
        <w:rPr>
          <w:rFonts w:ascii="Minion Pro" w:eastAsia="SimSun" w:hAnsi="Minion Pro" w:cs="Times New Roman"/>
          <w:i/>
          <w:color w:val="auto"/>
          <w:kern w:val="1"/>
          <w:sz w:val="20"/>
          <w:szCs w:val="20"/>
        </w:rPr>
        <w:t>Guide To Nutritional Supplements</w:t>
      </w:r>
      <w:r w:rsidRPr="00163A27">
        <w:rPr>
          <w:rFonts w:ascii="Minion Pro" w:eastAsia="SimSun" w:hAnsi="Minion Pro" w:cs="Times New Roman"/>
          <w:color w:val="auto"/>
          <w:kern w:val="1"/>
          <w:sz w:val="20"/>
          <w:szCs w:val="20"/>
        </w:rPr>
        <w:t>. Elsevier Ltd. Oxford: UK, pp.486-493.</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hAnsi="Minion Pro" w:cs="Times New Roman"/>
          <w:color w:val="auto"/>
          <w:sz w:val="20"/>
          <w:szCs w:val="20"/>
          <w:lang w:eastAsia="tr-TR" w:bidi="ar-SA"/>
        </w:rPr>
        <w:t>Allen LH, Kerstetter JE (2009). Calcium.</w:t>
      </w:r>
      <w:r w:rsidRPr="00163A27">
        <w:rPr>
          <w:rFonts w:ascii="Minion Pro" w:eastAsia="SimSun" w:hAnsi="Minion Pro" w:cs="Times New Roman"/>
          <w:color w:val="auto"/>
          <w:kern w:val="1"/>
          <w:sz w:val="20"/>
          <w:szCs w:val="20"/>
        </w:rPr>
        <w:t xml:space="preserve"> In: Caballero B (Editor), </w:t>
      </w:r>
      <w:r w:rsidRPr="00163A27">
        <w:rPr>
          <w:rFonts w:ascii="Minion Pro" w:eastAsia="SimSun" w:hAnsi="Minion Pro" w:cs="Times New Roman"/>
          <w:i/>
          <w:color w:val="auto"/>
          <w:kern w:val="1"/>
          <w:sz w:val="20"/>
          <w:szCs w:val="20"/>
        </w:rPr>
        <w:t>Guide To Nutritional Supplements</w:t>
      </w:r>
      <w:r w:rsidRPr="00163A27">
        <w:rPr>
          <w:rFonts w:ascii="Minion Pro" w:eastAsia="SimSun" w:hAnsi="Minion Pro" w:cs="Times New Roman"/>
          <w:color w:val="auto"/>
          <w:kern w:val="1"/>
          <w:sz w:val="20"/>
          <w:szCs w:val="20"/>
        </w:rPr>
        <w:t>. Elsevier Ltd. Oxford: UK, pp.72-78.</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hAnsi="Minion Pro" w:cs="Times New Roman"/>
          <w:color w:val="auto"/>
          <w:sz w:val="20"/>
          <w:szCs w:val="20"/>
          <w:lang w:eastAsia="tr-TR" w:bidi="ar-SA"/>
        </w:rPr>
        <w:t xml:space="preserve">Feillet-Coudray C, Rayssiguier Y (2009). Magnesium. </w:t>
      </w:r>
      <w:r w:rsidRPr="00163A27">
        <w:rPr>
          <w:rFonts w:ascii="Minion Pro" w:eastAsia="SimSun" w:hAnsi="Minion Pro" w:cs="Times New Roman"/>
          <w:color w:val="auto"/>
          <w:kern w:val="1"/>
          <w:sz w:val="20"/>
          <w:szCs w:val="20"/>
        </w:rPr>
        <w:t xml:space="preserve">In: Caballero B (Editor), </w:t>
      </w:r>
      <w:r w:rsidRPr="00163A27">
        <w:rPr>
          <w:rFonts w:ascii="Minion Pro" w:eastAsia="SimSun" w:hAnsi="Minion Pro" w:cs="Times New Roman"/>
          <w:i/>
          <w:color w:val="auto"/>
          <w:kern w:val="1"/>
          <w:sz w:val="20"/>
          <w:szCs w:val="20"/>
        </w:rPr>
        <w:t>Guide To Nutritional Supplements</w:t>
      </w:r>
      <w:r w:rsidRPr="00163A27">
        <w:rPr>
          <w:rFonts w:ascii="Minion Pro" w:eastAsia="SimSun" w:hAnsi="Minion Pro" w:cs="Times New Roman"/>
          <w:color w:val="auto"/>
          <w:kern w:val="1"/>
          <w:sz w:val="20"/>
          <w:szCs w:val="20"/>
        </w:rPr>
        <w:t>. Elsevier Ltd. Oxford: UK, pp.251-255.</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hAnsi="Minion Pro" w:cs="Times New Roman"/>
          <w:color w:val="auto"/>
          <w:sz w:val="20"/>
          <w:szCs w:val="20"/>
          <w:lang w:eastAsia="tr-TR" w:bidi="ar-SA"/>
        </w:rPr>
        <w:t xml:space="preserve">Harper, A.E. (1999). Defining the essentiality of nutrients. In: M.E. Shils et al. (Eds.) </w:t>
      </w:r>
      <w:r w:rsidRPr="00163A27">
        <w:rPr>
          <w:rFonts w:ascii="Minion Pro" w:hAnsi="Minion Pro" w:cs="Times New Roman"/>
          <w:i/>
          <w:iCs/>
          <w:color w:val="auto"/>
          <w:sz w:val="20"/>
          <w:szCs w:val="20"/>
          <w:lang w:eastAsia="tr-TR" w:bidi="ar-SA"/>
        </w:rPr>
        <w:t>Modern Nutrition</w:t>
      </w:r>
    </w:p>
    <w:p w:rsidR="00163A27" w:rsidRPr="00163A27" w:rsidRDefault="00163A27" w:rsidP="00163A27">
      <w:pPr>
        <w:widowControl/>
        <w:suppressAutoHyphens/>
        <w:ind w:left="720"/>
        <w:jc w:val="left"/>
        <w:rPr>
          <w:rFonts w:ascii="Minion Pro" w:hAnsi="Minion Pro" w:cs="Times New Roman"/>
          <w:color w:val="auto"/>
          <w:sz w:val="20"/>
          <w:szCs w:val="20"/>
          <w:lang w:eastAsia="tr-TR" w:bidi="ar-SA"/>
        </w:rPr>
      </w:pPr>
      <w:r w:rsidRPr="00163A27">
        <w:rPr>
          <w:rFonts w:ascii="Minion Pro" w:hAnsi="Minion Pro" w:cs="Times New Roman"/>
          <w:i/>
          <w:iCs/>
          <w:color w:val="auto"/>
          <w:sz w:val="20"/>
          <w:szCs w:val="20"/>
          <w:lang w:eastAsia="tr-TR" w:bidi="ar-SA"/>
        </w:rPr>
        <w:lastRenderedPageBreak/>
        <w:t>in Health and Disease</w:t>
      </w:r>
      <w:r w:rsidRPr="00163A27">
        <w:rPr>
          <w:rFonts w:ascii="Minion Pro" w:hAnsi="Minion Pro" w:cs="Times New Roman"/>
          <w:color w:val="auto"/>
          <w:sz w:val="20"/>
          <w:szCs w:val="20"/>
          <w:lang w:eastAsia="tr-TR" w:bidi="ar-SA"/>
        </w:rPr>
        <w:t>, 9th edn</w:t>
      </w:r>
      <w:r w:rsidRPr="00163A27">
        <w:rPr>
          <w:rFonts w:ascii="Minion Pro" w:hAnsi="Minion Pro" w:cs="Times New Roman"/>
          <w:i/>
          <w:iCs/>
          <w:color w:val="auto"/>
          <w:sz w:val="20"/>
          <w:szCs w:val="20"/>
          <w:lang w:eastAsia="tr-TR" w:bidi="ar-SA"/>
        </w:rPr>
        <w:t xml:space="preserve">. </w:t>
      </w:r>
      <w:r w:rsidRPr="00163A27">
        <w:rPr>
          <w:rFonts w:ascii="Minion Pro" w:hAnsi="Minion Pro" w:cs="Times New Roman"/>
          <w:color w:val="auto"/>
          <w:sz w:val="20"/>
          <w:szCs w:val="20"/>
          <w:lang w:eastAsia="tr-TR" w:bidi="ar-SA"/>
        </w:rPr>
        <w:t>Philadelphia: Lippincott, Williams and Wilkins, pp. 3–10.</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020202"/>
          <w:sz w:val="20"/>
          <w:szCs w:val="20"/>
          <w:lang w:eastAsia="tr-TR" w:bidi="ar-SA"/>
        </w:rPr>
        <w:t xml:space="preserve">Hendler SS, Rorvik D (eds) (2001). </w:t>
      </w:r>
      <w:r w:rsidRPr="00163A27">
        <w:rPr>
          <w:rFonts w:ascii="Minion Pro" w:hAnsi="Minion Pro" w:cs="Times New Roman"/>
          <w:i/>
          <w:color w:val="020202"/>
          <w:sz w:val="20"/>
          <w:szCs w:val="20"/>
          <w:lang w:eastAsia="tr-TR" w:bidi="ar-SA"/>
        </w:rPr>
        <w:t>PDR for Nutritional Supplements</w:t>
      </w:r>
      <w:r w:rsidRPr="00163A27">
        <w:rPr>
          <w:rFonts w:ascii="Minion Pro" w:hAnsi="Minion Pro" w:cs="Times New Roman"/>
          <w:color w:val="020202"/>
          <w:sz w:val="20"/>
          <w:szCs w:val="20"/>
          <w:lang w:eastAsia="tr-TR" w:bidi="ar-SA"/>
        </w:rPr>
        <w:t>. Montvale, NJ: Medical Economics Co.</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bCs/>
          <w:color w:val="auto"/>
          <w:sz w:val="20"/>
          <w:szCs w:val="20"/>
          <w:lang w:eastAsia="tr-TR" w:bidi="ar-SA"/>
        </w:rPr>
        <w:t xml:space="preserve">Anderson JJB, Sanford CG (2010). Phosphorus. In: PM Coates et al. (Eds.) </w:t>
      </w:r>
      <w:r w:rsidRPr="00163A27">
        <w:rPr>
          <w:rFonts w:ascii="Minion Pro" w:hAnsi="Minion Pro" w:cs="Times New Roman"/>
          <w:i/>
          <w:color w:val="auto"/>
          <w:sz w:val="20"/>
          <w:szCs w:val="20"/>
          <w:lang w:eastAsia="tr-TR" w:bidi="ar-SA"/>
        </w:rPr>
        <w:t>Encyclopedia of Dietary Supplements</w:t>
      </w:r>
      <w:r w:rsidRPr="00163A27">
        <w:rPr>
          <w:rFonts w:ascii="Minion Pro" w:hAnsi="Minion Pro" w:cs="Times New Roman"/>
          <w:color w:val="auto"/>
          <w:sz w:val="20"/>
          <w:szCs w:val="20"/>
          <w:lang w:eastAsia="tr-TR" w:bidi="ar-SA"/>
        </w:rPr>
        <w:t xml:space="preserve">, 2nd edn. London, UK: </w:t>
      </w:r>
      <w:r w:rsidRPr="00163A27">
        <w:rPr>
          <w:rFonts w:ascii="Minion Pro" w:eastAsia="Palatino-Roman" w:hAnsi="Minion Pro" w:cs="Times New Roman"/>
          <w:color w:val="auto"/>
          <w:sz w:val="20"/>
          <w:szCs w:val="20"/>
          <w:lang w:eastAsia="tr-TR" w:bidi="ar-SA"/>
        </w:rPr>
        <w:t>Informa Healthcare UK Ltd, pp.626-631.</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Palatino-Roman" w:hAnsi="Minion Pro" w:cs="Times New Roman"/>
          <w:color w:val="auto"/>
          <w:sz w:val="20"/>
          <w:szCs w:val="20"/>
          <w:lang w:eastAsia="tr-TR" w:bidi="ar-SA"/>
        </w:rPr>
        <w:t xml:space="preserve">Anderson JJB (2009). Phosphorus. </w:t>
      </w:r>
      <w:r w:rsidRPr="00163A27">
        <w:rPr>
          <w:rFonts w:ascii="Minion Pro" w:eastAsia="SimSun" w:hAnsi="Minion Pro" w:cs="Times New Roman"/>
          <w:color w:val="auto"/>
          <w:kern w:val="1"/>
          <w:sz w:val="20"/>
          <w:szCs w:val="20"/>
        </w:rPr>
        <w:t xml:space="preserve">In: Caballero B (Editor), </w:t>
      </w:r>
      <w:r w:rsidRPr="00163A27">
        <w:rPr>
          <w:rFonts w:ascii="Minion Pro" w:eastAsia="SimSun" w:hAnsi="Minion Pro" w:cs="Times New Roman"/>
          <w:i/>
          <w:color w:val="auto"/>
          <w:kern w:val="1"/>
          <w:sz w:val="20"/>
          <w:szCs w:val="20"/>
        </w:rPr>
        <w:t>Guide To Nutritional Supplements</w:t>
      </w:r>
      <w:r w:rsidRPr="00163A27">
        <w:rPr>
          <w:rFonts w:ascii="Minion Pro" w:eastAsia="SimSun" w:hAnsi="Minion Pro" w:cs="Times New Roman"/>
          <w:color w:val="auto"/>
          <w:kern w:val="1"/>
          <w:sz w:val="20"/>
          <w:szCs w:val="20"/>
        </w:rPr>
        <w:t>. Elsevier Ltd. Oxford: UK, pp.286-290.</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Leslie MK (2010). Copper. </w:t>
      </w:r>
      <w:r w:rsidRPr="00163A27">
        <w:rPr>
          <w:rFonts w:ascii="Minion Pro" w:hAnsi="Minion Pro" w:cs="Times New Roman"/>
          <w:bCs/>
          <w:color w:val="auto"/>
          <w:sz w:val="20"/>
          <w:szCs w:val="20"/>
          <w:lang w:eastAsia="tr-TR" w:bidi="ar-SA"/>
        </w:rPr>
        <w:t xml:space="preserve">In: PM Coates et al. (Eds.) </w:t>
      </w:r>
      <w:r w:rsidRPr="00163A27">
        <w:rPr>
          <w:rFonts w:ascii="Minion Pro" w:hAnsi="Minion Pro" w:cs="Times New Roman"/>
          <w:i/>
          <w:color w:val="auto"/>
          <w:sz w:val="20"/>
          <w:szCs w:val="20"/>
          <w:lang w:eastAsia="tr-TR" w:bidi="ar-SA"/>
        </w:rPr>
        <w:t>Encyclopedia of Dietary Supplements</w:t>
      </w:r>
      <w:r w:rsidRPr="00163A27">
        <w:rPr>
          <w:rFonts w:ascii="Minion Pro" w:hAnsi="Minion Pro" w:cs="Times New Roman"/>
          <w:color w:val="auto"/>
          <w:sz w:val="20"/>
          <w:szCs w:val="20"/>
          <w:lang w:eastAsia="tr-TR" w:bidi="ar-SA"/>
        </w:rPr>
        <w:t xml:space="preserve">, 2nd edn. London, UK: </w:t>
      </w:r>
      <w:r w:rsidRPr="00163A27">
        <w:rPr>
          <w:rFonts w:ascii="Minion Pro" w:eastAsia="Palatino-Roman" w:hAnsi="Minion Pro" w:cs="Times New Roman"/>
          <w:color w:val="auto"/>
          <w:sz w:val="20"/>
          <w:szCs w:val="20"/>
          <w:lang w:eastAsia="tr-TR" w:bidi="ar-SA"/>
        </w:rPr>
        <w:t>Informa Healthcare UK Ltd, pp.175-184.</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hAnsi="Minion Pro" w:cs="Times New Roman"/>
          <w:color w:val="auto"/>
          <w:sz w:val="20"/>
          <w:szCs w:val="20"/>
          <w:lang w:eastAsia="tr-TR" w:bidi="ar-SA"/>
        </w:rPr>
        <w:t xml:space="preserve">Xu X, Pin S, Shedlock J, Harris ZL (2005). Copper, Vol.1. </w:t>
      </w:r>
      <w:r w:rsidRPr="00163A27">
        <w:rPr>
          <w:rFonts w:ascii="Minion Pro" w:eastAsia="SimSun" w:hAnsi="Minion Pro" w:cs="Times New Roman"/>
          <w:color w:val="auto"/>
          <w:kern w:val="1"/>
          <w:sz w:val="20"/>
          <w:szCs w:val="20"/>
        </w:rPr>
        <w:t xml:space="preserve">In: B Caballero, L Allen, A Prentice (Eds) </w:t>
      </w:r>
      <w:r w:rsidRPr="00163A27">
        <w:rPr>
          <w:rFonts w:ascii="Minion Pro" w:eastAsia="SimSun" w:hAnsi="Minion Pro" w:cs="Times New Roman"/>
          <w:i/>
          <w:color w:val="auto"/>
          <w:kern w:val="1"/>
          <w:sz w:val="20"/>
          <w:szCs w:val="20"/>
        </w:rPr>
        <w:t>Encyclopedia Of Human Nutrition Vol.1-4</w:t>
      </w:r>
      <w:r w:rsidRPr="00163A27">
        <w:rPr>
          <w:rFonts w:ascii="Minion Pro" w:eastAsia="SimSun" w:hAnsi="Minion Pro" w:cs="Times New Roman"/>
          <w:color w:val="auto"/>
          <w:kern w:val="1"/>
          <w:sz w:val="20"/>
          <w:szCs w:val="20"/>
        </w:rPr>
        <w:t>, Second Edition, Oxford, UK, Elsevier Ltd, pp.471-476.</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Tek NA, Pekcan G (2008). </w:t>
      </w:r>
      <w:r w:rsidRPr="00163A27">
        <w:rPr>
          <w:rFonts w:ascii="Minion Pro" w:hAnsi="Minion Pro" w:cs="Times New Roman"/>
          <w:i/>
          <w:color w:val="auto"/>
          <w:sz w:val="20"/>
          <w:szCs w:val="20"/>
          <w:lang w:eastAsia="tr-TR" w:bidi="ar-SA"/>
        </w:rPr>
        <w:t>Besin Destekleri Kullanılmalı mı?</w:t>
      </w:r>
      <w:r w:rsidRPr="00163A27">
        <w:rPr>
          <w:rFonts w:ascii="Minion Pro" w:hAnsi="Minion Pro" w:cs="Times New Roman"/>
          <w:color w:val="auto"/>
          <w:sz w:val="20"/>
          <w:szCs w:val="20"/>
          <w:lang w:eastAsia="tr-TR" w:bidi="ar-SA"/>
        </w:rPr>
        <w:t xml:space="preserve">. Sağlık Bakanlığı Yayın No. 727. Ankara. </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Samur G (2008). </w:t>
      </w:r>
      <w:r w:rsidRPr="00163A27">
        <w:rPr>
          <w:rFonts w:ascii="Minion Pro" w:hAnsi="Minion Pro" w:cs="Times New Roman"/>
          <w:i/>
          <w:color w:val="auto"/>
          <w:sz w:val="20"/>
          <w:szCs w:val="20"/>
          <w:lang w:eastAsia="tr-TR" w:bidi="ar-SA"/>
        </w:rPr>
        <w:t>Vitaminler, Mineraller ve Sağlığımız</w:t>
      </w:r>
      <w:r w:rsidRPr="00163A27">
        <w:rPr>
          <w:rFonts w:ascii="Minion Pro" w:hAnsi="Minion Pro" w:cs="Times New Roman"/>
          <w:color w:val="auto"/>
          <w:sz w:val="20"/>
          <w:szCs w:val="20"/>
          <w:lang w:eastAsia="tr-TR" w:bidi="ar-SA"/>
        </w:rPr>
        <w:t>. Sağlık Bakanlığı Yayın No. 727. Ankara.</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Erden BF, Tanyeri P (2004). Ülkemizde Vitamin ve Mineraller Eklentilerin Akılcı Kullanımı. </w:t>
      </w:r>
      <w:r w:rsidRPr="00163A27">
        <w:rPr>
          <w:rFonts w:ascii="Minion Pro" w:hAnsi="Minion Pro" w:cs="Times New Roman"/>
          <w:i/>
          <w:color w:val="auto"/>
          <w:sz w:val="20"/>
          <w:szCs w:val="20"/>
          <w:lang w:eastAsia="tr-TR" w:bidi="ar-SA"/>
        </w:rPr>
        <w:t>STED</w:t>
      </w:r>
      <w:r w:rsidRPr="00163A27">
        <w:rPr>
          <w:rFonts w:ascii="Minion Pro" w:hAnsi="Minion Pro" w:cs="Times New Roman"/>
          <w:color w:val="auto"/>
          <w:sz w:val="20"/>
          <w:szCs w:val="20"/>
          <w:lang w:eastAsia="tr-TR" w:bidi="ar-SA"/>
        </w:rPr>
        <w:t xml:space="preserve"> 13(11): 411-414.</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NHS (2008). </w:t>
      </w:r>
      <w:r w:rsidRPr="00163A27">
        <w:rPr>
          <w:rFonts w:ascii="Minion Pro" w:hAnsi="Minion Pro" w:cs="Times New Roman"/>
          <w:i/>
          <w:color w:val="auto"/>
          <w:sz w:val="20"/>
          <w:szCs w:val="20"/>
          <w:lang w:eastAsia="tr-TR" w:bidi="ar-SA"/>
        </w:rPr>
        <w:t>Vitaminler ve mineraller</w:t>
      </w:r>
      <w:r w:rsidRPr="00163A27">
        <w:rPr>
          <w:rFonts w:ascii="Minion Pro" w:hAnsi="Minion Pro" w:cs="Times New Roman"/>
          <w:color w:val="auto"/>
          <w:sz w:val="20"/>
          <w:szCs w:val="20"/>
          <w:lang w:eastAsia="tr-TR" w:bidi="ar-SA"/>
        </w:rPr>
        <w:t>. Islington NHS Primary Care Trust. London: UK.</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Murray-Kolb LE, Beard J (2010). Iron. </w:t>
      </w:r>
      <w:r w:rsidRPr="00163A27">
        <w:rPr>
          <w:rFonts w:ascii="Minion Pro" w:hAnsi="Minion Pro" w:cs="Times New Roman"/>
          <w:bCs/>
          <w:color w:val="auto"/>
          <w:sz w:val="20"/>
          <w:szCs w:val="20"/>
          <w:lang w:eastAsia="tr-TR" w:bidi="ar-SA"/>
        </w:rPr>
        <w:t xml:space="preserve">In: PM Coates et al. (Eds.) </w:t>
      </w:r>
      <w:r w:rsidRPr="00163A27">
        <w:rPr>
          <w:rFonts w:ascii="Minion Pro" w:hAnsi="Minion Pro" w:cs="Times New Roman"/>
          <w:i/>
          <w:color w:val="auto"/>
          <w:sz w:val="20"/>
          <w:szCs w:val="20"/>
          <w:lang w:eastAsia="tr-TR" w:bidi="ar-SA"/>
        </w:rPr>
        <w:t>Encyclopedia of Dietary Supplements</w:t>
      </w:r>
      <w:r w:rsidRPr="00163A27">
        <w:rPr>
          <w:rFonts w:ascii="Minion Pro" w:hAnsi="Minion Pro" w:cs="Times New Roman"/>
          <w:color w:val="auto"/>
          <w:sz w:val="20"/>
          <w:szCs w:val="20"/>
          <w:lang w:eastAsia="tr-TR" w:bidi="ar-SA"/>
        </w:rPr>
        <w:t xml:space="preserve">, 2nd edn. London, UK: </w:t>
      </w:r>
      <w:r w:rsidRPr="00163A27">
        <w:rPr>
          <w:rFonts w:ascii="Minion Pro" w:eastAsia="Palatino-Roman" w:hAnsi="Minion Pro" w:cs="Times New Roman"/>
          <w:color w:val="auto"/>
          <w:sz w:val="20"/>
          <w:szCs w:val="20"/>
          <w:lang w:eastAsia="tr-TR" w:bidi="ar-SA"/>
        </w:rPr>
        <w:t>Informa Healthcare UK Ltd, pp.432-438.</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020202"/>
          <w:sz w:val="20"/>
          <w:szCs w:val="20"/>
          <w:lang w:eastAsia="tr-TR" w:bidi="ar-SA"/>
        </w:rPr>
        <w:t xml:space="preserve">Kaltwasser JP, Werner E, Schalk K, Hansen C, Gottschalk R, Seidl C (1998). Clinical trial on the effect of regular tea drinking on iron accumulation in genetic haemochromatosis. </w:t>
      </w:r>
      <w:r w:rsidRPr="00163A27">
        <w:rPr>
          <w:rFonts w:ascii="Minion Pro" w:hAnsi="Minion Pro" w:cs="Times New Roman"/>
          <w:i/>
          <w:color w:val="020202"/>
          <w:sz w:val="20"/>
          <w:szCs w:val="20"/>
          <w:lang w:eastAsia="tr-TR" w:bidi="ar-SA"/>
        </w:rPr>
        <w:t>Gut</w:t>
      </w:r>
      <w:r w:rsidRPr="00163A27">
        <w:rPr>
          <w:rFonts w:ascii="Minion Pro" w:hAnsi="Minion Pro" w:cs="Times New Roman"/>
          <w:color w:val="020202"/>
          <w:sz w:val="20"/>
          <w:szCs w:val="20"/>
          <w:lang w:eastAsia="tr-TR" w:bidi="ar-SA"/>
        </w:rPr>
        <w:t xml:space="preserve"> 43(5): 699-704.</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020202"/>
          <w:sz w:val="20"/>
          <w:szCs w:val="20"/>
          <w:lang w:eastAsia="tr-TR" w:bidi="ar-SA"/>
        </w:rPr>
        <w:t xml:space="preserve">Morck T, Lynch S, Cook J (1983). Inhibition of food iron absorption by coffee. </w:t>
      </w:r>
      <w:r w:rsidRPr="00163A27">
        <w:rPr>
          <w:rFonts w:ascii="Minion Pro" w:hAnsi="Minion Pro" w:cs="Times New Roman"/>
          <w:i/>
          <w:color w:val="020202"/>
          <w:sz w:val="20"/>
          <w:szCs w:val="20"/>
          <w:lang w:eastAsia="tr-TR" w:bidi="ar-SA"/>
        </w:rPr>
        <w:t>Am J Clin Nutr</w:t>
      </w:r>
      <w:r w:rsidRPr="00163A27">
        <w:rPr>
          <w:rFonts w:ascii="Minion Pro" w:hAnsi="Minion Pro" w:cs="Times New Roman"/>
          <w:color w:val="020202"/>
          <w:sz w:val="20"/>
          <w:szCs w:val="20"/>
          <w:lang w:eastAsia="tr-TR" w:bidi="ar-SA"/>
        </w:rPr>
        <w:t xml:space="preserve"> 37: 416-420.</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020202"/>
          <w:sz w:val="20"/>
          <w:szCs w:val="20"/>
          <w:lang w:eastAsia="tr-TR" w:bidi="ar-SA"/>
        </w:rPr>
        <w:t>Ullmann U, Haller J, Bakker GC, Brink EJ, Weber P (2005). Epigallocatechin gallate (EGCG) (TEAVIGO) does not</w:t>
      </w:r>
      <w:r w:rsidRPr="00163A27">
        <w:rPr>
          <w:rFonts w:ascii="Minion Pro" w:hAnsi="Minion Pro" w:cs="Times New Roman"/>
          <w:color w:val="auto"/>
          <w:sz w:val="20"/>
          <w:szCs w:val="20"/>
          <w:lang w:eastAsia="tr-TR" w:bidi="ar-SA"/>
        </w:rPr>
        <w:t xml:space="preserve"> </w:t>
      </w:r>
      <w:r w:rsidRPr="00163A27">
        <w:rPr>
          <w:rFonts w:ascii="Minion Pro" w:hAnsi="Minion Pro" w:cs="Times New Roman"/>
          <w:color w:val="020202"/>
          <w:sz w:val="20"/>
          <w:szCs w:val="20"/>
          <w:lang w:eastAsia="tr-TR" w:bidi="ar-SA"/>
        </w:rPr>
        <w:t xml:space="preserve">impair nonhaem-iron absorption in man. </w:t>
      </w:r>
      <w:r w:rsidRPr="00163A27">
        <w:rPr>
          <w:rFonts w:ascii="Minion Pro" w:hAnsi="Minion Pro" w:cs="Times New Roman"/>
          <w:i/>
          <w:color w:val="020202"/>
          <w:sz w:val="20"/>
          <w:szCs w:val="20"/>
          <w:lang w:eastAsia="tr-TR" w:bidi="ar-SA"/>
        </w:rPr>
        <w:t>Phytomedicine</w:t>
      </w:r>
      <w:r w:rsidRPr="00163A27">
        <w:rPr>
          <w:rFonts w:ascii="Minion Pro" w:hAnsi="Minion Pro" w:cs="Times New Roman"/>
          <w:color w:val="020202"/>
          <w:sz w:val="20"/>
          <w:szCs w:val="20"/>
          <w:lang w:eastAsia="tr-TR" w:bidi="ar-SA"/>
        </w:rPr>
        <w:t xml:space="preserve"> 12(6-7): 410-415.</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Keen CL, Ensunsa JL, Lönnerdal B, Zidenberg-Cherr S (2009). Manganese.</w:t>
      </w:r>
      <w:r w:rsidRPr="00163A27">
        <w:rPr>
          <w:rFonts w:ascii="Minion Pro" w:eastAsia="SimSun" w:hAnsi="Minion Pro" w:cs="Times New Roman"/>
          <w:color w:val="auto"/>
          <w:kern w:val="1"/>
          <w:sz w:val="20"/>
          <w:szCs w:val="20"/>
        </w:rPr>
        <w:t xml:space="preserve"> In: Caballero B (Editor), </w:t>
      </w:r>
      <w:r w:rsidRPr="00163A27">
        <w:rPr>
          <w:rFonts w:ascii="Minion Pro" w:eastAsia="SimSun" w:hAnsi="Minion Pro" w:cs="Times New Roman"/>
          <w:i/>
          <w:color w:val="auto"/>
          <w:kern w:val="1"/>
          <w:sz w:val="20"/>
          <w:szCs w:val="20"/>
        </w:rPr>
        <w:t>Guide To Nutritional Supplements</w:t>
      </w:r>
      <w:r w:rsidRPr="00163A27">
        <w:rPr>
          <w:rFonts w:ascii="Minion Pro" w:eastAsia="SimSun" w:hAnsi="Minion Pro" w:cs="Times New Roman"/>
          <w:color w:val="auto"/>
          <w:kern w:val="1"/>
          <w:sz w:val="20"/>
          <w:szCs w:val="20"/>
        </w:rPr>
        <w:t>. Elsevier Ltd. Oxford: UK,</w:t>
      </w:r>
      <w:r w:rsidRPr="00163A27">
        <w:rPr>
          <w:rFonts w:ascii="Minion Pro" w:hAnsi="Minion Pro" w:cs="Times New Roman"/>
          <w:color w:val="auto"/>
          <w:sz w:val="20"/>
          <w:szCs w:val="20"/>
          <w:lang w:eastAsia="tr-TR" w:bidi="ar-SA"/>
        </w:rPr>
        <w:t xml:space="preserve"> pp.256-263.</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Nielsen FH (1999). Ultratrace minerals. In: ME Shils et al. (Ed.) </w:t>
      </w:r>
      <w:r w:rsidRPr="00163A27">
        <w:rPr>
          <w:rFonts w:ascii="Minion Pro" w:hAnsi="Minion Pro" w:cs="Times New Roman"/>
          <w:i/>
          <w:color w:val="auto"/>
          <w:sz w:val="20"/>
          <w:szCs w:val="20"/>
          <w:lang w:eastAsia="tr-TR" w:bidi="ar-SA"/>
        </w:rPr>
        <w:t>Modern Nutrition in Health and Disease</w:t>
      </w:r>
      <w:r w:rsidRPr="00163A27">
        <w:rPr>
          <w:rFonts w:ascii="Minion Pro" w:hAnsi="Minion Pro" w:cs="Times New Roman"/>
          <w:color w:val="auto"/>
          <w:sz w:val="20"/>
          <w:szCs w:val="20"/>
          <w:lang w:eastAsia="tr-TR" w:bidi="ar-SA"/>
        </w:rPr>
        <w:t>, 9th edn. Philadelphia: Lippincott, Williams and Wilkins, pp.283–303.</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Yang CS (2000). Vitamin nutrition and gastroesophageal cancer. </w:t>
      </w:r>
      <w:r w:rsidRPr="00163A27">
        <w:rPr>
          <w:rFonts w:ascii="Minion Pro" w:hAnsi="Minion Pro" w:cs="Times New Roman"/>
          <w:i/>
          <w:color w:val="auto"/>
          <w:sz w:val="20"/>
          <w:szCs w:val="20"/>
          <w:lang w:eastAsia="tr-TR" w:bidi="ar-SA"/>
        </w:rPr>
        <w:t>Journal of Nutrition</w:t>
      </w:r>
      <w:r w:rsidRPr="00163A27">
        <w:rPr>
          <w:rFonts w:ascii="Minion Pro" w:hAnsi="Minion Pro" w:cs="Times New Roman"/>
          <w:color w:val="auto"/>
          <w:sz w:val="20"/>
          <w:szCs w:val="20"/>
          <w:lang w:eastAsia="tr-TR" w:bidi="ar-SA"/>
        </w:rPr>
        <w:t xml:space="preserve"> 130 (2S Suppl): 338S–339S .</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Sunde RA (2010). Selenium.</w:t>
      </w:r>
      <w:r w:rsidRPr="00163A27">
        <w:rPr>
          <w:rFonts w:ascii="Minion Pro" w:hAnsi="Minion Pro" w:cs="Times New Roman"/>
          <w:bCs/>
          <w:color w:val="auto"/>
          <w:sz w:val="20"/>
          <w:szCs w:val="20"/>
          <w:lang w:eastAsia="tr-TR" w:bidi="ar-SA"/>
        </w:rPr>
        <w:t xml:space="preserve"> In: PM Coates et al. (Eds.) </w:t>
      </w:r>
      <w:r w:rsidRPr="00163A27">
        <w:rPr>
          <w:rFonts w:ascii="Minion Pro" w:hAnsi="Minion Pro" w:cs="Times New Roman"/>
          <w:i/>
          <w:color w:val="auto"/>
          <w:sz w:val="20"/>
          <w:szCs w:val="20"/>
          <w:lang w:eastAsia="tr-TR" w:bidi="ar-SA"/>
        </w:rPr>
        <w:t>Encyclopedia of Dietary Supplements</w:t>
      </w:r>
      <w:r w:rsidRPr="00163A27">
        <w:rPr>
          <w:rFonts w:ascii="Minion Pro" w:hAnsi="Minion Pro" w:cs="Times New Roman"/>
          <w:color w:val="auto"/>
          <w:sz w:val="20"/>
          <w:szCs w:val="20"/>
          <w:lang w:eastAsia="tr-TR" w:bidi="ar-SA"/>
        </w:rPr>
        <w:t xml:space="preserve">, 2nd edn. London, UK: </w:t>
      </w:r>
      <w:r w:rsidRPr="00163A27">
        <w:rPr>
          <w:rFonts w:ascii="Minion Pro" w:eastAsia="Palatino-Roman" w:hAnsi="Minion Pro" w:cs="Times New Roman"/>
          <w:color w:val="auto"/>
          <w:sz w:val="20"/>
          <w:szCs w:val="20"/>
          <w:lang w:eastAsia="tr-TR" w:bidi="ar-SA"/>
        </w:rPr>
        <w:t>Informa Healthcare UK Ltd, pp.711-718.</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020202"/>
          <w:sz w:val="20"/>
          <w:szCs w:val="20"/>
          <w:lang w:eastAsia="tr-TR" w:bidi="ar-SA"/>
        </w:rPr>
        <w:t>Navarro-Alarcon M, Lopez-Martinez MC (2000). Essentiality of selenium in the human body: relationship with</w:t>
      </w:r>
      <w:r w:rsidRPr="00163A27">
        <w:rPr>
          <w:rFonts w:ascii="Minion Pro" w:hAnsi="Minion Pro" w:cs="Times New Roman"/>
          <w:color w:val="auto"/>
          <w:sz w:val="20"/>
          <w:szCs w:val="20"/>
          <w:lang w:eastAsia="tr-TR" w:bidi="ar-SA"/>
        </w:rPr>
        <w:t xml:space="preserve"> </w:t>
      </w:r>
      <w:r w:rsidRPr="00163A27">
        <w:rPr>
          <w:rFonts w:ascii="Minion Pro" w:hAnsi="Minion Pro" w:cs="Times New Roman"/>
          <w:color w:val="020202"/>
          <w:sz w:val="20"/>
          <w:szCs w:val="20"/>
          <w:lang w:eastAsia="tr-TR" w:bidi="ar-SA"/>
        </w:rPr>
        <w:t xml:space="preserve">different diseases. </w:t>
      </w:r>
      <w:r w:rsidRPr="00163A27">
        <w:rPr>
          <w:rFonts w:ascii="Minion Pro" w:hAnsi="Minion Pro" w:cs="Times New Roman"/>
          <w:i/>
          <w:color w:val="020202"/>
          <w:sz w:val="20"/>
          <w:szCs w:val="20"/>
          <w:lang w:eastAsia="tr-TR" w:bidi="ar-SA"/>
        </w:rPr>
        <w:t>Sci Total Environ.</w:t>
      </w:r>
      <w:r w:rsidRPr="00163A27">
        <w:rPr>
          <w:rFonts w:ascii="Minion Pro" w:hAnsi="Minion Pro" w:cs="Times New Roman"/>
          <w:color w:val="020202"/>
          <w:sz w:val="20"/>
          <w:szCs w:val="20"/>
          <w:lang w:eastAsia="tr-TR" w:bidi="ar-SA"/>
        </w:rPr>
        <w:t xml:space="preserve"> 249(1-3): 347-371.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lastRenderedPageBreak/>
        <w:t xml:space="preserve">Chung CS, King JC (2010). Zinc. </w:t>
      </w:r>
      <w:r w:rsidRPr="00163A27">
        <w:rPr>
          <w:rFonts w:ascii="Minion Pro" w:hAnsi="Minion Pro" w:cs="Times New Roman"/>
          <w:bCs/>
          <w:color w:val="auto"/>
          <w:sz w:val="20"/>
          <w:szCs w:val="20"/>
          <w:lang w:eastAsia="tr-TR" w:bidi="ar-SA"/>
        </w:rPr>
        <w:t xml:space="preserve">In: PM Coates et al. (Eds.) </w:t>
      </w:r>
      <w:r w:rsidRPr="00163A27">
        <w:rPr>
          <w:rFonts w:ascii="Minion Pro" w:hAnsi="Minion Pro" w:cs="Times New Roman"/>
          <w:i/>
          <w:color w:val="auto"/>
          <w:sz w:val="20"/>
          <w:szCs w:val="20"/>
          <w:lang w:eastAsia="tr-TR" w:bidi="ar-SA"/>
        </w:rPr>
        <w:t>Encyclopedia of Dietary Supplements</w:t>
      </w:r>
      <w:r w:rsidRPr="00163A27">
        <w:rPr>
          <w:rFonts w:ascii="Minion Pro" w:hAnsi="Minion Pro" w:cs="Times New Roman"/>
          <w:color w:val="auto"/>
          <w:sz w:val="20"/>
          <w:szCs w:val="20"/>
          <w:lang w:eastAsia="tr-TR" w:bidi="ar-SA"/>
        </w:rPr>
        <w:t xml:space="preserve">, 2nd edn. London, UK: </w:t>
      </w:r>
      <w:r w:rsidRPr="00163A27">
        <w:rPr>
          <w:rFonts w:ascii="Minion Pro" w:eastAsia="Palatino-Roman" w:hAnsi="Minion Pro" w:cs="Times New Roman"/>
          <w:color w:val="auto"/>
          <w:sz w:val="20"/>
          <w:szCs w:val="20"/>
          <w:lang w:eastAsia="tr-TR" w:bidi="ar-SA"/>
        </w:rPr>
        <w:t>Informa Healthcare UK Ltd, pp.869-876.</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020202"/>
          <w:sz w:val="20"/>
          <w:szCs w:val="20"/>
          <w:lang w:eastAsia="tr-TR" w:bidi="ar-SA"/>
        </w:rPr>
        <w:t xml:space="preserve">Wahlqvist M et al. (1997). </w:t>
      </w:r>
      <w:r w:rsidRPr="00163A27">
        <w:rPr>
          <w:rFonts w:ascii="Minion Pro" w:hAnsi="Minion Pro" w:cs="Times New Roman"/>
          <w:i/>
          <w:color w:val="020202"/>
          <w:sz w:val="20"/>
          <w:szCs w:val="20"/>
          <w:lang w:eastAsia="tr-TR" w:bidi="ar-SA"/>
        </w:rPr>
        <w:t>Food and Nutrition</w:t>
      </w:r>
      <w:r w:rsidRPr="00163A27">
        <w:rPr>
          <w:rFonts w:ascii="Minion Pro" w:hAnsi="Minion Pro" w:cs="Times New Roman"/>
          <w:color w:val="020202"/>
          <w:sz w:val="20"/>
          <w:szCs w:val="20"/>
          <w:lang w:eastAsia="tr-TR" w:bidi="ar-SA"/>
        </w:rPr>
        <w:t>. Sydney: Allen &amp; Unwin.</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020202"/>
          <w:sz w:val="20"/>
          <w:szCs w:val="20"/>
          <w:lang w:eastAsia="tr-TR" w:bidi="ar-SA"/>
        </w:rPr>
        <w:t xml:space="preserve">Beers MH, Berkow R (eds) (2003). </w:t>
      </w:r>
      <w:r w:rsidRPr="00163A27">
        <w:rPr>
          <w:rFonts w:ascii="Minion Pro" w:hAnsi="Minion Pro" w:cs="Times New Roman"/>
          <w:i/>
          <w:color w:val="020202"/>
          <w:sz w:val="20"/>
          <w:szCs w:val="20"/>
          <w:lang w:eastAsia="tr-TR" w:bidi="ar-SA"/>
        </w:rPr>
        <w:t>The Merck Manual of Diagnosis and Therapy</w:t>
      </w:r>
      <w:r w:rsidRPr="00163A27">
        <w:rPr>
          <w:rFonts w:ascii="Minion Pro" w:hAnsi="Minion Pro" w:cs="Times New Roman"/>
          <w:color w:val="020202"/>
          <w:sz w:val="20"/>
          <w:szCs w:val="20"/>
          <w:lang w:eastAsia="tr-TR" w:bidi="ar-SA"/>
        </w:rPr>
        <w:t>. 17th edn. Whitehouse, NJ: Merck</w:t>
      </w:r>
      <w:r w:rsidRPr="00163A27">
        <w:rPr>
          <w:rFonts w:ascii="Minion Pro" w:hAnsi="Minion Pro" w:cs="Times New Roman"/>
          <w:color w:val="auto"/>
          <w:sz w:val="20"/>
          <w:szCs w:val="20"/>
          <w:lang w:eastAsia="tr-TR" w:bidi="ar-SA"/>
        </w:rPr>
        <w:t xml:space="preserve"> </w:t>
      </w:r>
      <w:r w:rsidRPr="00163A27">
        <w:rPr>
          <w:rFonts w:ascii="Minion Pro" w:hAnsi="Minion Pro" w:cs="Times New Roman"/>
          <w:color w:val="020202"/>
          <w:sz w:val="20"/>
          <w:szCs w:val="20"/>
          <w:lang w:eastAsia="tr-TR" w:bidi="ar-SA"/>
        </w:rPr>
        <w:t>and Co. Inc.</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020202"/>
          <w:sz w:val="20"/>
          <w:szCs w:val="20"/>
          <w:lang w:eastAsia="tr-TR" w:bidi="ar-SA"/>
        </w:rPr>
        <w:t xml:space="preserve">Lonnerdal B (2000). Dietary factors influencing zinc absorption. </w:t>
      </w:r>
      <w:r w:rsidRPr="00163A27">
        <w:rPr>
          <w:rFonts w:ascii="Minion Pro" w:hAnsi="Minion Pro" w:cs="Times New Roman"/>
          <w:i/>
          <w:color w:val="020202"/>
          <w:sz w:val="20"/>
          <w:szCs w:val="20"/>
          <w:lang w:eastAsia="tr-TR" w:bidi="ar-SA"/>
        </w:rPr>
        <w:t>J Nutr</w:t>
      </w:r>
      <w:r w:rsidRPr="00163A27">
        <w:rPr>
          <w:rFonts w:ascii="Minion Pro" w:hAnsi="Minion Pro" w:cs="Times New Roman"/>
          <w:color w:val="020202"/>
          <w:sz w:val="20"/>
          <w:szCs w:val="20"/>
          <w:lang w:eastAsia="tr-TR" w:bidi="ar-SA"/>
        </w:rPr>
        <w:t xml:space="preserve"> 130: 1378-83S.</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020202"/>
          <w:sz w:val="20"/>
          <w:szCs w:val="20"/>
          <w:lang w:eastAsia="tr-TR" w:bidi="ar-SA"/>
        </w:rPr>
        <w:t>Seeram NP (2010). Polyphenols: Overview.</w:t>
      </w:r>
      <w:r w:rsidRPr="00163A27">
        <w:rPr>
          <w:rFonts w:ascii="Minion Pro" w:hAnsi="Minion Pro" w:cs="Times New Roman"/>
          <w:bCs/>
          <w:color w:val="auto"/>
          <w:sz w:val="20"/>
          <w:szCs w:val="20"/>
          <w:lang w:eastAsia="tr-TR" w:bidi="ar-SA"/>
        </w:rPr>
        <w:t xml:space="preserve"> In: PM Coates et al. (Eds.) </w:t>
      </w:r>
      <w:r w:rsidRPr="00163A27">
        <w:rPr>
          <w:rFonts w:ascii="Minion Pro" w:hAnsi="Minion Pro" w:cs="Times New Roman"/>
          <w:i/>
          <w:color w:val="auto"/>
          <w:sz w:val="20"/>
          <w:szCs w:val="20"/>
          <w:lang w:eastAsia="tr-TR" w:bidi="ar-SA"/>
        </w:rPr>
        <w:t>Encyclopedia of Dietary Supplements</w:t>
      </w:r>
      <w:r w:rsidRPr="00163A27">
        <w:rPr>
          <w:rFonts w:ascii="Minion Pro" w:hAnsi="Minion Pro" w:cs="Times New Roman"/>
          <w:color w:val="auto"/>
          <w:sz w:val="20"/>
          <w:szCs w:val="20"/>
          <w:lang w:eastAsia="tr-TR" w:bidi="ar-SA"/>
        </w:rPr>
        <w:t xml:space="preserve">, 2nd edn. London, UK: </w:t>
      </w:r>
      <w:r w:rsidRPr="00163A27">
        <w:rPr>
          <w:rFonts w:ascii="Minion Pro" w:eastAsia="Palatino-Roman" w:hAnsi="Minion Pro" w:cs="Times New Roman"/>
          <w:color w:val="auto"/>
          <w:sz w:val="20"/>
          <w:szCs w:val="20"/>
          <w:lang w:eastAsia="tr-TR" w:bidi="ar-SA"/>
        </w:rPr>
        <w:t>Informa Healthcare UK Ltd, pp.632-634.</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Zheng W, Doyle TJ, Kushi LH (1996). Tea consumption and cancer incidence in a prospective cohort studyof postmenopausal women. </w:t>
      </w:r>
      <w:r w:rsidRPr="00163A27">
        <w:rPr>
          <w:rFonts w:ascii="Minion Pro" w:hAnsi="Minion Pro" w:cs="Times New Roman"/>
          <w:i/>
          <w:iCs/>
          <w:color w:val="auto"/>
          <w:sz w:val="20"/>
          <w:szCs w:val="20"/>
          <w:lang w:eastAsia="tr-TR" w:bidi="ar-SA"/>
        </w:rPr>
        <w:t xml:space="preserve">Am J Epidemiol </w:t>
      </w:r>
      <w:r w:rsidRPr="00163A27">
        <w:rPr>
          <w:rFonts w:ascii="Minion Pro" w:hAnsi="Minion Pro" w:cs="Times New Roman"/>
          <w:color w:val="auto"/>
          <w:sz w:val="20"/>
          <w:szCs w:val="20"/>
          <w:lang w:eastAsia="tr-TR" w:bidi="ar-SA"/>
        </w:rPr>
        <w:t xml:space="preserve"> 144: 175–182.</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Dorant E, van den Brandt PA, Goldbohm RA (1996). Consumption of onions and a reduced risk of stomach carcinoma. </w:t>
      </w:r>
      <w:r w:rsidRPr="00163A27">
        <w:rPr>
          <w:rFonts w:ascii="Minion Pro" w:hAnsi="Minion Pro" w:cs="Times New Roman"/>
          <w:i/>
          <w:iCs/>
          <w:color w:val="auto"/>
          <w:sz w:val="20"/>
          <w:szCs w:val="20"/>
          <w:lang w:eastAsia="tr-TR" w:bidi="ar-SA"/>
        </w:rPr>
        <w:t xml:space="preserve">Gastroenterology </w:t>
      </w:r>
      <w:r w:rsidRPr="00163A27">
        <w:rPr>
          <w:rFonts w:ascii="Minion Pro" w:hAnsi="Minion Pro" w:cs="Times New Roman"/>
          <w:color w:val="auto"/>
          <w:sz w:val="20"/>
          <w:szCs w:val="20"/>
          <w:lang w:eastAsia="tr-TR" w:bidi="ar-SA"/>
        </w:rPr>
        <w:t>110: 12–20.</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Neuhouser ML (2004). Dietary flavonoids and cancer risk: evidence from human population studies. </w:t>
      </w:r>
      <w:r w:rsidRPr="00163A27">
        <w:rPr>
          <w:rFonts w:ascii="Minion Pro" w:hAnsi="Minion Pro" w:cs="Times New Roman"/>
          <w:i/>
          <w:iCs/>
          <w:color w:val="auto"/>
          <w:sz w:val="20"/>
          <w:szCs w:val="20"/>
          <w:lang w:eastAsia="tr-TR" w:bidi="ar-SA"/>
        </w:rPr>
        <w:t>Nutr</w:t>
      </w:r>
      <w:r w:rsidRPr="00163A27">
        <w:rPr>
          <w:rFonts w:ascii="Minion Pro" w:hAnsi="Minion Pro" w:cs="Times New Roman"/>
          <w:color w:val="auto"/>
          <w:sz w:val="20"/>
          <w:szCs w:val="20"/>
          <w:lang w:eastAsia="tr-TR" w:bidi="ar-SA"/>
        </w:rPr>
        <w:t xml:space="preserve"> </w:t>
      </w:r>
      <w:r w:rsidRPr="00163A27">
        <w:rPr>
          <w:rFonts w:ascii="Minion Pro" w:hAnsi="Minion Pro" w:cs="Times New Roman"/>
          <w:i/>
          <w:iCs/>
          <w:color w:val="auto"/>
          <w:sz w:val="20"/>
          <w:szCs w:val="20"/>
          <w:lang w:eastAsia="tr-TR" w:bidi="ar-SA"/>
        </w:rPr>
        <w:t xml:space="preserve">Cancer </w:t>
      </w:r>
      <w:r w:rsidRPr="00163A27">
        <w:rPr>
          <w:rFonts w:ascii="Minion Pro" w:hAnsi="Minion Pro" w:cs="Times New Roman"/>
          <w:color w:val="auto"/>
          <w:sz w:val="20"/>
          <w:szCs w:val="20"/>
          <w:lang w:eastAsia="tr-TR" w:bidi="ar-SA"/>
        </w:rPr>
        <w:t xml:space="preserve"> 50: 1–7.</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Farkas L, Gabor M, Kallay F, Wagner H (1977). </w:t>
      </w:r>
      <w:r w:rsidRPr="00163A27">
        <w:rPr>
          <w:rFonts w:ascii="Minion Pro" w:hAnsi="Minion Pro" w:cs="Times New Roman"/>
          <w:i/>
          <w:color w:val="auto"/>
          <w:sz w:val="20"/>
          <w:szCs w:val="20"/>
          <w:lang w:eastAsia="tr-TR" w:bidi="ar-SA"/>
        </w:rPr>
        <w:t>Flavonoids and bioflavonoids</w:t>
      </w:r>
      <w:r w:rsidRPr="00163A27">
        <w:rPr>
          <w:rFonts w:ascii="Minion Pro" w:hAnsi="Minion Pro" w:cs="Times New Roman"/>
          <w:color w:val="auto"/>
          <w:sz w:val="20"/>
          <w:szCs w:val="20"/>
          <w:lang w:eastAsia="tr-TR" w:bidi="ar-SA"/>
        </w:rPr>
        <w:t>. Proceedings, International Bioflavonoid Symposium, Munich. Amsterdam: Elsevier.</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Tshuiya Y, Shimuzu M, Hiyama Y, </w:t>
      </w:r>
      <w:r w:rsidRPr="00163A27">
        <w:rPr>
          <w:rFonts w:ascii="Minion Pro" w:hAnsi="Minion Pro" w:cs="Times New Roman"/>
          <w:iCs/>
          <w:color w:val="auto"/>
          <w:sz w:val="20"/>
          <w:szCs w:val="20"/>
          <w:lang w:eastAsia="tr-TR" w:bidi="ar-SA"/>
        </w:rPr>
        <w:t>et al (1985)</w:t>
      </w:r>
      <w:r w:rsidRPr="00163A27">
        <w:rPr>
          <w:rFonts w:ascii="Minion Pro" w:hAnsi="Minion Pro" w:cs="Times New Roman"/>
          <w:color w:val="auto"/>
          <w:sz w:val="20"/>
          <w:szCs w:val="20"/>
          <w:lang w:eastAsia="tr-TR" w:bidi="ar-SA"/>
        </w:rPr>
        <w:t xml:space="preserve">. Antiviral activity of naturally occurring flavonoids </w:t>
      </w:r>
      <w:r w:rsidRPr="00163A27">
        <w:rPr>
          <w:rFonts w:ascii="Minion Pro" w:hAnsi="Minion Pro" w:cs="Times New Roman"/>
          <w:i/>
          <w:iCs/>
          <w:color w:val="auto"/>
          <w:sz w:val="20"/>
          <w:szCs w:val="20"/>
          <w:lang w:eastAsia="tr-TR" w:bidi="ar-SA"/>
        </w:rPr>
        <w:t>in vitro</w:t>
      </w:r>
      <w:r w:rsidRPr="00163A27">
        <w:rPr>
          <w:rFonts w:ascii="Minion Pro" w:hAnsi="Minion Pro" w:cs="Times New Roman"/>
          <w:color w:val="auto"/>
          <w:sz w:val="20"/>
          <w:szCs w:val="20"/>
          <w:lang w:eastAsia="tr-TR" w:bidi="ar-SA"/>
        </w:rPr>
        <w:t xml:space="preserve">. </w:t>
      </w:r>
      <w:r w:rsidRPr="00163A27">
        <w:rPr>
          <w:rFonts w:ascii="Minion Pro" w:hAnsi="Minion Pro" w:cs="Times New Roman"/>
          <w:i/>
          <w:iCs/>
          <w:color w:val="auto"/>
          <w:sz w:val="20"/>
          <w:szCs w:val="20"/>
          <w:lang w:eastAsia="tr-TR" w:bidi="ar-SA"/>
        </w:rPr>
        <w:t xml:space="preserve">Chem Pharm Bull </w:t>
      </w:r>
      <w:r w:rsidRPr="00163A27">
        <w:rPr>
          <w:rFonts w:ascii="Minion Pro" w:hAnsi="Minion Pro" w:cs="Times New Roman"/>
          <w:color w:val="auto"/>
          <w:sz w:val="20"/>
          <w:szCs w:val="20"/>
          <w:lang w:eastAsia="tr-TR" w:bidi="ar-SA"/>
        </w:rPr>
        <w:t>33: 3881.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bCs/>
          <w:color w:val="auto"/>
          <w:sz w:val="20"/>
          <w:szCs w:val="20"/>
          <w:lang w:eastAsia="tr-TR" w:bidi="ar-SA"/>
        </w:rPr>
        <w:t xml:space="preserve">Kwik-Uribe C, Robbins R, Beecher G (2010). Proanthocyanidins. In: PM Coates et al. (Eds.) </w:t>
      </w:r>
      <w:r w:rsidRPr="00163A27">
        <w:rPr>
          <w:rFonts w:ascii="Minion Pro" w:hAnsi="Minion Pro" w:cs="Times New Roman"/>
          <w:i/>
          <w:color w:val="auto"/>
          <w:sz w:val="20"/>
          <w:szCs w:val="20"/>
          <w:lang w:eastAsia="tr-TR" w:bidi="ar-SA"/>
        </w:rPr>
        <w:t>Encyclopedia of Dietary Supplements</w:t>
      </w:r>
      <w:r w:rsidRPr="00163A27">
        <w:rPr>
          <w:rFonts w:ascii="Minion Pro" w:hAnsi="Minion Pro" w:cs="Times New Roman"/>
          <w:color w:val="auto"/>
          <w:sz w:val="20"/>
          <w:szCs w:val="20"/>
          <w:lang w:eastAsia="tr-TR" w:bidi="ar-SA"/>
        </w:rPr>
        <w:t xml:space="preserve">, 2nd edn. London, UK: </w:t>
      </w:r>
      <w:r w:rsidRPr="00163A27">
        <w:rPr>
          <w:rFonts w:ascii="Minion Pro" w:eastAsia="Palatino-Roman" w:hAnsi="Minion Pro" w:cs="Times New Roman"/>
          <w:color w:val="auto"/>
          <w:sz w:val="20"/>
          <w:szCs w:val="20"/>
          <w:lang w:eastAsia="tr-TR" w:bidi="ar-SA"/>
        </w:rPr>
        <w:t>Informa Healthcare UK Ltd, pp.635-649.</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Palatino-Roman" w:hAnsi="Minion Pro" w:cs="Times New Roman"/>
          <w:color w:val="auto"/>
          <w:sz w:val="20"/>
          <w:szCs w:val="20"/>
          <w:lang w:eastAsia="tr-TR" w:bidi="ar-SA"/>
        </w:rPr>
        <w:t>Messina M (2010). Isoflavones.</w:t>
      </w:r>
      <w:r w:rsidRPr="00163A27">
        <w:rPr>
          <w:rFonts w:ascii="Minion Pro" w:hAnsi="Minion Pro" w:cs="Times New Roman"/>
          <w:bCs/>
          <w:color w:val="auto"/>
          <w:sz w:val="20"/>
          <w:szCs w:val="20"/>
          <w:lang w:eastAsia="tr-TR" w:bidi="ar-SA"/>
        </w:rPr>
        <w:t xml:space="preserve"> In: PM Coates et al. (Eds.) </w:t>
      </w:r>
      <w:r w:rsidRPr="00163A27">
        <w:rPr>
          <w:rFonts w:ascii="Minion Pro" w:hAnsi="Minion Pro" w:cs="Times New Roman"/>
          <w:i/>
          <w:color w:val="auto"/>
          <w:sz w:val="20"/>
          <w:szCs w:val="20"/>
          <w:lang w:eastAsia="tr-TR" w:bidi="ar-SA"/>
        </w:rPr>
        <w:t>Encyclopedia of Dietary Supplements</w:t>
      </w:r>
      <w:r w:rsidRPr="00163A27">
        <w:rPr>
          <w:rFonts w:ascii="Minion Pro" w:hAnsi="Minion Pro" w:cs="Times New Roman"/>
          <w:color w:val="auto"/>
          <w:sz w:val="20"/>
          <w:szCs w:val="20"/>
          <w:lang w:eastAsia="tr-TR" w:bidi="ar-SA"/>
        </w:rPr>
        <w:t xml:space="preserve">, 2nd edn. London, UK: </w:t>
      </w:r>
      <w:r w:rsidRPr="00163A27">
        <w:rPr>
          <w:rFonts w:ascii="Minion Pro" w:eastAsia="Palatino-Roman" w:hAnsi="Minion Pro" w:cs="Times New Roman"/>
          <w:color w:val="auto"/>
          <w:sz w:val="20"/>
          <w:szCs w:val="20"/>
          <w:lang w:eastAsia="tr-TR" w:bidi="ar-SA"/>
        </w:rPr>
        <w:t>Informa Healthcare UK Ltd, pp.439-449.</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Cassidy A, Albertazzi A, Lise Nielsen I, </w:t>
      </w:r>
      <w:r w:rsidRPr="00163A27">
        <w:rPr>
          <w:rFonts w:ascii="Minion Pro" w:hAnsi="Minion Pro" w:cs="Times New Roman"/>
          <w:iCs/>
          <w:color w:val="auto"/>
          <w:sz w:val="20"/>
          <w:szCs w:val="20"/>
          <w:lang w:eastAsia="tr-TR" w:bidi="ar-SA"/>
        </w:rPr>
        <w:t>et al</w:t>
      </w:r>
      <w:r w:rsidRPr="00163A27">
        <w:rPr>
          <w:rFonts w:ascii="Minion Pro" w:hAnsi="Minion Pro" w:cs="Times New Roman"/>
          <w:color w:val="auto"/>
          <w:sz w:val="20"/>
          <w:szCs w:val="20"/>
          <w:lang w:eastAsia="tr-TR" w:bidi="ar-SA"/>
        </w:rPr>
        <w:t xml:space="preserve"> (2006). Critical review of health effects of soybean phyto-oestrogens in post-menopausal women. </w:t>
      </w:r>
      <w:r w:rsidRPr="00163A27">
        <w:rPr>
          <w:rFonts w:ascii="Minion Pro" w:hAnsi="Minion Pro" w:cs="Times New Roman"/>
          <w:i/>
          <w:iCs/>
          <w:color w:val="auto"/>
          <w:sz w:val="20"/>
          <w:szCs w:val="20"/>
          <w:lang w:eastAsia="tr-TR" w:bidi="ar-SA"/>
        </w:rPr>
        <w:t>Proc Nutr Soc</w:t>
      </w:r>
      <w:r w:rsidRPr="00163A27">
        <w:rPr>
          <w:rFonts w:ascii="Minion Pro" w:hAnsi="Minion Pro" w:cs="Times New Roman"/>
          <w:color w:val="auto"/>
          <w:sz w:val="20"/>
          <w:szCs w:val="20"/>
          <w:lang w:eastAsia="tr-TR" w:bidi="ar-SA"/>
        </w:rPr>
        <w:t xml:space="preserve"> 65: 76–92.</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Trombetta D, Francesco C, Sarpietro MG et  al (2005). Mechanisms of antibacterial action of three monoterpenes. </w:t>
      </w:r>
      <w:r w:rsidRPr="00163A27">
        <w:rPr>
          <w:rFonts w:ascii="Minion Pro" w:hAnsi="Minion Pro" w:cs="Times New Roman"/>
          <w:i/>
          <w:color w:val="auto"/>
          <w:sz w:val="20"/>
          <w:szCs w:val="20"/>
          <w:lang w:eastAsia="tr-TR" w:bidi="ar-SA"/>
        </w:rPr>
        <w:t>Antimicrobial Agents Chemotherapy</w:t>
      </w:r>
      <w:r w:rsidRPr="00163A27">
        <w:rPr>
          <w:rFonts w:ascii="Minion Pro" w:hAnsi="Minion Pro" w:cs="Times New Roman"/>
          <w:color w:val="auto"/>
          <w:sz w:val="20"/>
          <w:szCs w:val="20"/>
          <w:lang w:eastAsia="tr-TR" w:bidi="ar-SA"/>
        </w:rPr>
        <w:t xml:space="preserve"> 49(6): 2474–2478.</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Dolara P, Corte B, Ghelardini C, et al. (2000). Local anaesthetic, antibacterial and antifungal properties from myrrh. </w:t>
      </w:r>
      <w:r w:rsidRPr="00163A27">
        <w:rPr>
          <w:rFonts w:ascii="Minion Pro" w:hAnsi="Minion Pro" w:cs="Times New Roman"/>
          <w:i/>
          <w:iCs/>
          <w:color w:val="auto"/>
          <w:sz w:val="20"/>
          <w:szCs w:val="20"/>
          <w:lang w:eastAsia="tr-TR" w:bidi="ar-SA"/>
        </w:rPr>
        <w:t xml:space="preserve">Planta Medica </w:t>
      </w:r>
      <w:r w:rsidRPr="00163A27">
        <w:rPr>
          <w:rFonts w:ascii="Minion Pro" w:hAnsi="Minion Pro" w:cs="Times New Roman"/>
          <w:color w:val="auto"/>
          <w:sz w:val="20"/>
          <w:szCs w:val="20"/>
          <w:lang w:eastAsia="tr-TR" w:bidi="ar-SA"/>
        </w:rPr>
        <w:t>66: 356–358.</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Lenaz L, De Furia MD (1993). Taxol: a novel natural product with significant anticancer activity. </w:t>
      </w:r>
      <w:r w:rsidRPr="00163A27">
        <w:rPr>
          <w:rFonts w:ascii="Minion Pro" w:hAnsi="Minion Pro" w:cs="Times New Roman"/>
          <w:i/>
          <w:iCs/>
          <w:color w:val="auto"/>
          <w:sz w:val="20"/>
          <w:szCs w:val="20"/>
          <w:lang w:eastAsia="tr-TR" w:bidi="ar-SA"/>
        </w:rPr>
        <w:t xml:space="preserve">Fitoterapia </w:t>
      </w:r>
      <w:r w:rsidRPr="00163A27">
        <w:rPr>
          <w:rFonts w:ascii="Minion Pro" w:hAnsi="Minion Pro" w:cs="Times New Roman"/>
          <w:color w:val="auto"/>
          <w:sz w:val="20"/>
          <w:szCs w:val="20"/>
          <w:lang w:eastAsia="tr-TR" w:bidi="ar-SA"/>
        </w:rPr>
        <w:t>LXIV: 27–36.</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Phillips KM, Ruggio DM, Ashraf-Khorassani M (2005). Phytosterol composition of nuts and seeds commonly consumed in the United States. </w:t>
      </w:r>
      <w:r w:rsidRPr="00163A27">
        <w:rPr>
          <w:rFonts w:ascii="Minion Pro" w:hAnsi="Minion Pro" w:cs="Times New Roman"/>
          <w:i/>
          <w:iCs/>
          <w:color w:val="auto"/>
          <w:sz w:val="20"/>
          <w:szCs w:val="20"/>
          <w:lang w:eastAsia="tr-TR" w:bidi="ar-SA"/>
        </w:rPr>
        <w:t>J Agric Food</w:t>
      </w:r>
      <w:r w:rsidRPr="00163A27">
        <w:rPr>
          <w:rFonts w:ascii="Minion Pro" w:hAnsi="Minion Pro" w:cs="Times New Roman"/>
          <w:color w:val="auto"/>
          <w:sz w:val="20"/>
          <w:szCs w:val="20"/>
          <w:lang w:eastAsia="tr-TR" w:bidi="ar-SA"/>
        </w:rPr>
        <w:t xml:space="preserve"> </w:t>
      </w:r>
      <w:r w:rsidRPr="00163A27">
        <w:rPr>
          <w:rFonts w:ascii="Minion Pro" w:hAnsi="Minion Pro" w:cs="Times New Roman"/>
          <w:i/>
          <w:iCs/>
          <w:color w:val="auto"/>
          <w:sz w:val="20"/>
          <w:szCs w:val="20"/>
          <w:lang w:eastAsia="tr-TR" w:bidi="ar-SA"/>
        </w:rPr>
        <w:t xml:space="preserve">Chem </w:t>
      </w:r>
      <w:r w:rsidRPr="00163A27">
        <w:rPr>
          <w:rFonts w:ascii="Minion Pro" w:hAnsi="Minion Pro" w:cs="Times New Roman"/>
          <w:color w:val="auto"/>
          <w:sz w:val="20"/>
          <w:szCs w:val="20"/>
          <w:lang w:eastAsia="tr-TR" w:bidi="ar-SA"/>
        </w:rPr>
        <w:t>53: 9436–9445.</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Plat J, Mensink RP (2005). Plant stanol and sterol esters in the control of blood cholesterol levels: mechanism and safety aspects. </w:t>
      </w:r>
      <w:r w:rsidRPr="00163A27">
        <w:rPr>
          <w:rFonts w:ascii="Minion Pro" w:hAnsi="Minion Pro" w:cs="Times New Roman"/>
          <w:i/>
          <w:iCs/>
          <w:color w:val="auto"/>
          <w:sz w:val="20"/>
          <w:szCs w:val="20"/>
          <w:lang w:eastAsia="tr-TR" w:bidi="ar-SA"/>
        </w:rPr>
        <w:t xml:space="preserve">Am J Cardiol </w:t>
      </w:r>
      <w:r w:rsidRPr="00163A27">
        <w:rPr>
          <w:rFonts w:ascii="Minion Pro" w:hAnsi="Minion Pro" w:cs="Times New Roman"/>
          <w:color w:val="auto"/>
          <w:sz w:val="20"/>
          <w:szCs w:val="20"/>
          <w:lang w:eastAsia="tr-TR" w:bidi="ar-SA"/>
        </w:rPr>
        <w:t>96(1A): D15–22.</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lastRenderedPageBreak/>
        <w:t xml:space="preserve">Soleas GJ, Grass L, Josephy PD, </w:t>
      </w:r>
      <w:r w:rsidRPr="00163A27">
        <w:rPr>
          <w:rFonts w:ascii="Minion Pro" w:hAnsi="Minion Pro" w:cs="Times New Roman"/>
          <w:iCs/>
          <w:color w:val="auto"/>
          <w:sz w:val="20"/>
          <w:szCs w:val="20"/>
          <w:lang w:eastAsia="tr-TR" w:bidi="ar-SA"/>
        </w:rPr>
        <w:t>et al</w:t>
      </w:r>
      <w:r w:rsidRPr="00163A27">
        <w:rPr>
          <w:rFonts w:ascii="Minion Pro" w:hAnsi="Minion Pro" w:cs="Times New Roman"/>
          <w:color w:val="auto"/>
          <w:sz w:val="20"/>
          <w:szCs w:val="20"/>
          <w:lang w:eastAsia="tr-TR" w:bidi="ar-SA"/>
        </w:rPr>
        <w:t xml:space="preserve">. (2006). A comparison of the anticarcinogenic properties of four red wine polyphenols. </w:t>
      </w:r>
      <w:r w:rsidRPr="00163A27">
        <w:rPr>
          <w:rFonts w:ascii="Minion Pro" w:hAnsi="Minion Pro" w:cs="Times New Roman"/>
          <w:i/>
          <w:iCs/>
          <w:color w:val="auto"/>
          <w:sz w:val="20"/>
          <w:szCs w:val="20"/>
          <w:lang w:eastAsia="tr-TR" w:bidi="ar-SA"/>
        </w:rPr>
        <w:t xml:space="preserve">Clin Biochem </w:t>
      </w:r>
      <w:r w:rsidRPr="00163A27">
        <w:rPr>
          <w:rFonts w:ascii="Minion Pro" w:hAnsi="Minion Pro" w:cs="Times New Roman"/>
          <w:color w:val="auto"/>
          <w:sz w:val="20"/>
          <w:szCs w:val="20"/>
          <w:lang w:eastAsia="tr-TR" w:bidi="ar-SA"/>
        </w:rPr>
        <w:t>39: 492–497.</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Gusman J, Malonne H, Atassi G (2001). A reappraisal of the potential chemopreventive and chemotherapeutic properties of resveratrol. </w:t>
      </w:r>
      <w:r w:rsidRPr="00163A27">
        <w:rPr>
          <w:rFonts w:ascii="Minion Pro" w:hAnsi="Minion Pro" w:cs="Times New Roman"/>
          <w:i/>
          <w:iCs/>
          <w:color w:val="auto"/>
          <w:sz w:val="20"/>
          <w:szCs w:val="20"/>
          <w:lang w:eastAsia="tr-TR" w:bidi="ar-SA"/>
        </w:rPr>
        <w:t xml:space="preserve">Carcinogenesis </w:t>
      </w:r>
      <w:r w:rsidRPr="00163A27">
        <w:rPr>
          <w:rFonts w:ascii="Minion Pro" w:hAnsi="Minion Pro" w:cs="Times New Roman"/>
          <w:color w:val="auto"/>
          <w:sz w:val="20"/>
          <w:szCs w:val="20"/>
          <w:lang w:eastAsia="tr-TR" w:bidi="ar-SA"/>
        </w:rPr>
        <w:t>22: 1111–1117.</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Osbourn AE (2003). Saponins in cereals. </w:t>
      </w:r>
      <w:r w:rsidRPr="00163A27">
        <w:rPr>
          <w:rFonts w:ascii="Minion Pro" w:hAnsi="Minion Pro" w:cs="Times New Roman"/>
          <w:i/>
          <w:iCs/>
          <w:color w:val="auto"/>
          <w:sz w:val="20"/>
          <w:szCs w:val="20"/>
          <w:lang w:eastAsia="tr-TR" w:bidi="ar-SA"/>
        </w:rPr>
        <w:t xml:space="preserve">Phytochemistry  </w:t>
      </w:r>
      <w:r w:rsidRPr="00163A27">
        <w:rPr>
          <w:rFonts w:ascii="Minion Pro" w:hAnsi="Minion Pro" w:cs="Times New Roman"/>
          <w:color w:val="auto"/>
          <w:sz w:val="20"/>
          <w:szCs w:val="20"/>
          <w:lang w:eastAsia="tr-TR" w:bidi="ar-SA"/>
        </w:rPr>
        <w:t>62: 1–4.</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Arao T, Udayaina M, Kinjo J, Nohara T (1998). Preventative effects of saponins from the </w:t>
      </w:r>
      <w:r w:rsidRPr="00163A27">
        <w:rPr>
          <w:rFonts w:ascii="Minion Pro" w:hAnsi="Minion Pro" w:cs="Times New Roman"/>
          <w:i/>
          <w:iCs/>
          <w:color w:val="auto"/>
          <w:sz w:val="20"/>
          <w:szCs w:val="20"/>
          <w:lang w:eastAsia="tr-TR" w:bidi="ar-SA"/>
        </w:rPr>
        <w:t xml:space="preserve">Peuraria lobata </w:t>
      </w:r>
      <w:r w:rsidRPr="00163A27">
        <w:rPr>
          <w:rFonts w:ascii="Minion Pro" w:hAnsi="Minion Pro" w:cs="Times New Roman"/>
          <w:color w:val="auto"/>
          <w:sz w:val="20"/>
          <w:szCs w:val="20"/>
          <w:lang w:eastAsia="tr-TR" w:bidi="ar-SA"/>
        </w:rPr>
        <w:t xml:space="preserve">root on </w:t>
      </w:r>
      <w:r w:rsidRPr="00163A27">
        <w:rPr>
          <w:rFonts w:ascii="Minion Pro" w:hAnsi="Minion Pro" w:cs="Times New Roman"/>
          <w:i/>
          <w:iCs/>
          <w:color w:val="auto"/>
          <w:sz w:val="20"/>
          <w:szCs w:val="20"/>
          <w:lang w:eastAsia="tr-TR" w:bidi="ar-SA"/>
        </w:rPr>
        <w:t xml:space="preserve">in vitro </w:t>
      </w:r>
      <w:r w:rsidRPr="00163A27">
        <w:rPr>
          <w:rFonts w:ascii="Minion Pro" w:hAnsi="Minion Pro" w:cs="Times New Roman"/>
          <w:color w:val="auto"/>
          <w:sz w:val="20"/>
          <w:szCs w:val="20"/>
          <w:lang w:eastAsia="tr-TR" w:bidi="ar-SA"/>
        </w:rPr>
        <w:t xml:space="preserve">immunological liver injury of rat primary hepatocyte cultures. </w:t>
      </w:r>
      <w:r w:rsidRPr="00163A27">
        <w:rPr>
          <w:rFonts w:ascii="Minion Pro" w:hAnsi="Minion Pro" w:cs="Times New Roman"/>
          <w:i/>
          <w:iCs/>
          <w:color w:val="auto"/>
          <w:sz w:val="20"/>
          <w:szCs w:val="20"/>
          <w:lang w:eastAsia="tr-TR" w:bidi="ar-SA"/>
        </w:rPr>
        <w:t xml:space="preserve">Planta Medica </w:t>
      </w:r>
      <w:r w:rsidRPr="00163A27">
        <w:rPr>
          <w:rFonts w:ascii="Minion Pro" w:hAnsi="Minion Pro" w:cs="Times New Roman"/>
          <w:color w:val="auto"/>
          <w:sz w:val="20"/>
          <w:szCs w:val="20"/>
          <w:lang w:eastAsia="tr-TR" w:bidi="ar-SA"/>
        </w:rPr>
        <w:t>64: 413–416.</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Wiseman H (2009). Phytochemicals: Epidemiological Factors. </w:t>
      </w:r>
      <w:r w:rsidRPr="00163A27">
        <w:rPr>
          <w:rFonts w:ascii="Minion Pro" w:eastAsia="SimSun" w:hAnsi="Minion Pro" w:cs="Times New Roman"/>
          <w:color w:val="auto"/>
          <w:kern w:val="1"/>
          <w:sz w:val="20"/>
          <w:szCs w:val="20"/>
        </w:rPr>
        <w:t xml:space="preserve">In: Caballero B (Editor), </w:t>
      </w:r>
      <w:r w:rsidRPr="00163A27">
        <w:rPr>
          <w:rFonts w:ascii="Minion Pro" w:eastAsia="SimSun" w:hAnsi="Minion Pro" w:cs="Times New Roman"/>
          <w:i/>
          <w:color w:val="auto"/>
          <w:kern w:val="1"/>
          <w:sz w:val="20"/>
          <w:szCs w:val="20"/>
        </w:rPr>
        <w:t>Guide To Nutritional Supplements</w:t>
      </w:r>
      <w:r w:rsidRPr="00163A27">
        <w:rPr>
          <w:rFonts w:ascii="Minion Pro" w:eastAsia="SimSun" w:hAnsi="Minion Pro" w:cs="Times New Roman"/>
          <w:color w:val="auto"/>
          <w:kern w:val="1"/>
          <w:sz w:val="20"/>
          <w:szCs w:val="20"/>
        </w:rPr>
        <w:t>. Elsevier Ltd. Oxford: UK,</w:t>
      </w:r>
      <w:r w:rsidRPr="00163A27">
        <w:rPr>
          <w:rFonts w:ascii="Minion Pro" w:hAnsi="Minion Pro" w:cs="Times New Roman"/>
          <w:color w:val="auto"/>
          <w:sz w:val="20"/>
          <w:szCs w:val="20"/>
          <w:lang w:eastAsia="tr-TR" w:bidi="ar-SA"/>
        </w:rPr>
        <w:t xml:space="preserve"> pp.297-309.</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Samuelsson G (1992). </w:t>
      </w:r>
      <w:r w:rsidRPr="00163A27">
        <w:rPr>
          <w:rFonts w:ascii="Minion Pro" w:hAnsi="Minion Pro" w:cs="Times New Roman"/>
          <w:i/>
          <w:iCs/>
          <w:color w:val="auto"/>
          <w:sz w:val="20"/>
          <w:szCs w:val="20"/>
          <w:lang w:eastAsia="tr-TR" w:bidi="ar-SA"/>
        </w:rPr>
        <w:t>Drugs of Natural Origin</w:t>
      </w:r>
      <w:r w:rsidRPr="00163A27">
        <w:rPr>
          <w:rFonts w:ascii="Minion Pro" w:hAnsi="Minion Pro" w:cs="Times New Roman"/>
          <w:color w:val="auto"/>
          <w:sz w:val="20"/>
          <w:szCs w:val="20"/>
          <w:lang w:eastAsia="tr-TR" w:bidi="ar-SA"/>
        </w:rPr>
        <w:t>. Swedish Pharmaceutical Press, Stockholm.</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Barry LK (2008). Cardiology: Part V. In: Thomas M. Habermann, Amit K. Ghosh (Eds.) </w:t>
      </w:r>
      <w:r w:rsidRPr="00163A27">
        <w:rPr>
          <w:rFonts w:ascii="Minion Pro" w:hAnsi="Minion Pro" w:cs="Times New Roman"/>
          <w:i/>
          <w:color w:val="auto"/>
          <w:sz w:val="20"/>
          <w:szCs w:val="20"/>
          <w:lang w:eastAsia="tr-TR" w:bidi="ar-SA"/>
        </w:rPr>
        <w:t>Mayo Clinic Internal Medicine Concise Textbook</w:t>
      </w:r>
      <w:r w:rsidRPr="00163A27">
        <w:rPr>
          <w:rFonts w:ascii="Minion Pro" w:hAnsi="Minion Pro" w:cs="Times New Roman"/>
          <w:color w:val="auto"/>
          <w:sz w:val="20"/>
          <w:szCs w:val="20"/>
          <w:lang w:eastAsia="tr-TR" w:bidi="ar-SA"/>
        </w:rPr>
        <w:t>. Mayo Clinic Scientific Press Informa Healthcare, Rochester: MN. pp.109-128.</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Della Loggia R, Tubaro A, Sosa S, Becker H, Saar St, Isaac O (1994). The role of triterpenoids in the topical antiinflammatory activity of </w:t>
      </w:r>
      <w:r w:rsidRPr="00163A27">
        <w:rPr>
          <w:rFonts w:ascii="Minion Pro" w:hAnsi="Minion Pro" w:cs="Times New Roman"/>
          <w:i/>
          <w:iCs/>
          <w:color w:val="auto"/>
          <w:sz w:val="20"/>
          <w:szCs w:val="20"/>
          <w:lang w:eastAsia="tr-TR" w:bidi="ar-SA"/>
        </w:rPr>
        <w:t xml:space="preserve">Calendula officinalis </w:t>
      </w:r>
      <w:r w:rsidRPr="00163A27">
        <w:rPr>
          <w:rFonts w:ascii="Minion Pro" w:hAnsi="Minion Pro" w:cs="Times New Roman"/>
          <w:color w:val="auto"/>
          <w:sz w:val="20"/>
          <w:szCs w:val="20"/>
          <w:lang w:eastAsia="tr-TR" w:bidi="ar-SA"/>
        </w:rPr>
        <w:t xml:space="preserve">flowers’. </w:t>
      </w:r>
      <w:r w:rsidRPr="00163A27">
        <w:rPr>
          <w:rFonts w:ascii="Minion Pro" w:hAnsi="Minion Pro" w:cs="Times New Roman"/>
          <w:i/>
          <w:iCs/>
          <w:color w:val="auto"/>
          <w:sz w:val="20"/>
          <w:szCs w:val="20"/>
          <w:lang w:eastAsia="tr-TR" w:bidi="ar-SA"/>
        </w:rPr>
        <w:t xml:space="preserve">Planta Medica </w:t>
      </w:r>
      <w:r w:rsidRPr="00163A27">
        <w:rPr>
          <w:rFonts w:ascii="Minion Pro" w:hAnsi="Minion Pro" w:cs="Times New Roman"/>
          <w:color w:val="auto"/>
          <w:sz w:val="20"/>
          <w:szCs w:val="20"/>
          <w:lang w:eastAsia="tr-TR" w:bidi="ar-SA"/>
        </w:rPr>
        <w:t>60: 516–520.</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Komoda Yasuo, Sonada Y, Sate Y (1989). Gandoderic acid and its derivatives as cholesterol synthesis inhibitors. </w:t>
      </w:r>
      <w:r w:rsidRPr="00163A27">
        <w:rPr>
          <w:rFonts w:ascii="Minion Pro" w:hAnsi="Minion Pro" w:cs="Times New Roman"/>
          <w:i/>
          <w:iCs/>
          <w:color w:val="auto"/>
          <w:sz w:val="20"/>
          <w:szCs w:val="20"/>
          <w:lang w:eastAsia="tr-TR" w:bidi="ar-SA"/>
        </w:rPr>
        <w:t>Chemical Pharmaceutical</w:t>
      </w:r>
      <w:r w:rsidRPr="00163A27">
        <w:rPr>
          <w:rFonts w:ascii="Minion Pro" w:hAnsi="Minion Pro" w:cs="Times New Roman"/>
          <w:color w:val="auto"/>
          <w:sz w:val="20"/>
          <w:szCs w:val="20"/>
          <w:lang w:eastAsia="tr-TR" w:bidi="ar-SA"/>
        </w:rPr>
        <w:t xml:space="preserve"> </w:t>
      </w:r>
      <w:r w:rsidRPr="00163A27">
        <w:rPr>
          <w:rFonts w:ascii="Minion Pro" w:hAnsi="Minion Pro" w:cs="Times New Roman"/>
          <w:i/>
          <w:iCs/>
          <w:color w:val="auto"/>
          <w:sz w:val="20"/>
          <w:szCs w:val="20"/>
          <w:lang w:eastAsia="tr-TR" w:bidi="ar-SA"/>
        </w:rPr>
        <w:t xml:space="preserve">Bulletin </w:t>
      </w:r>
      <w:r w:rsidRPr="00163A27">
        <w:rPr>
          <w:rFonts w:ascii="Minion Pro" w:hAnsi="Minion Pro" w:cs="Times New Roman"/>
          <w:color w:val="auto"/>
          <w:sz w:val="20"/>
          <w:szCs w:val="20"/>
          <w:lang w:eastAsia="tr-TR" w:bidi="ar-SA"/>
        </w:rPr>
        <w:t>37: 531–533.</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Hirotani M, Tsutomu F, Shiro M (1985). Lanostane derivatives from </w:t>
      </w:r>
      <w:r w:rsidRPr="00163A27">
        <w:rPr>
          <w:rFonts w:ascii="Minion Pro" w:hAnsi="Minion Pro" w:cs="Times New Roman"/>
          <w:i/>
          <w:iCs/>
          <w:color w:val="auto"/>
          <w:sz w:val="20"/>
          <w:szCs w:val="20"/>
          <w:lang w:eastAsia="tr-TR" w:bidi="ar-SA"/>
        </w:rPr>
        <w:t>Ganoderma lucidum</w:t>
      </w:r>
      <w:r w:rsidRPr="00163A27">
        <w:rPr>
          <w:rFonts w:ascii="Minion Pro" w:hAnsi="Minion Pro" w:cs="Times New Roman"/>
          <w:color w:val="auto"/>
          <w:sz w:val="20"/>
          <w:szCs w:val="20"/>
          <w:lang w:eastAsia="tr-TR" w:bidi="ar-SA"/>
        </w:rPr>
        <w:t xml:space="preserve">. </w:t>
      </w:r>
      <w:r w:rsidRPr="00163A27">
        <w:rPr>
          <w:rFonts w:ascii="Minion Pro" w:hAnsi="Minion Pro" w:cs="Times New Roman"/>
          <w:i/>
          <w:iCs/>
          <w:color w:val="auto"/>
          <w:sz w:val="20"/>
          <w:szCs w:val="20"/>
          <w:lang w:eastAsia="tr-TR" w:bidi="ar-SA"/>
        </w:rPr>
        <w:t xml:space="preserve">Phytochemistry </w:t>
      </w:r>
      <w:r w:rsidRPr="00163A27">
        <w:rPr>
          <w:rFonts w:ascii="Minion Pro" w:hAnsi="Minion Pro" w:cs="Times New Roman"/>
          <w:color w:val="auto"/>
          <w:sz w:val="20"/>
          <w:szCs w:val="20"/>
          <w:lang w:eastAsia="tr-TR" w:bidi="ar-SA"/>
        </w:rPr>
        <w:t>24: 2055–2061.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Hobbs C (1995). </w:t>
      </w:r>
      <w:r w:rsidRPr="00163A27">
        <w:rPr>
          <w:rFonts w:ascii="Minion Pro" w:hAnsi="Minion Pro" w:cs="Times New Roman"/>
          <w:i/>
          <w:iCs/>
          <w:color w:val="auto"/>
          <w:sz w:val="20"/>
          <w:szCs w:val="20"/>
          <w:lang w:eastAsia="tr-TR" w:bidi="ar-SA"/>
        </w:rPr>
        <w:t>Medicinal Mushrooms. An Exploration of</w:t>
      </w:r>
      <w:r w:rsidRPr="00163A27">
        <w:rPr>
          <w:rFonts w:ascii="Minion Pro" w:hAnsi="Minion Pro" w:cs="Times New Roman"/>
          <w:color w:val="auto"/>
          <w:sz w:val="20"/>
          <w:szCs w:val="20"/>
          <w:lang w:eastAsia="tr-TR" w:bidi="ar-SA"/>
        </w:rPr>
        <w:t xml:space="preserve"> </w:t>
      </w:r>
      <w:r w:rsidRPr="00163A27">
        <w:rPr>
          <w:rFonts w:ascii="Minion Pro" w:hAnsi="Minion Pro" w:cs="Times New Roman"/>
          <w:i/>
          <w:iCs/>
          <w:color w:val="auto"/>
          <w:sz w:val="20"/>
          <w:szCs w:val="20"/>
          <w:lang w:eastAsia="tr-TR" w:bidi="ar-SA"/>
        </w:rPr>
        <w:t>Tradition, Healing and Culture</w:t>
      </w:r>
      <w:r w:rsidRPr="00163A27">
        <w:rPr>
          <w:rFonts w:ascii="Minion Pro" w:hAnsi="Minion Pro" w:cs="Times New Roman"/>
          <w:color w:val="auto"/>
          <w:sz w:val="20"/>
          <w:szCs w:val="20"/>
          <w:lang w:eastAsia="tr-TR" w:bidi="ar-SA"/>
        </w:rPr>
        <w:t>. Botanica Press, Santa Cruz.</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Johnson EJ, Russell RM (2010). Carotenoids Overview. </w:t>
      </w:r>
      <w:r w:rsidRPr="00163A27">
        <w:rPr>
          <w:rFonts w:ascii="Minion Pro" w:hAnsi="Minion Pro" w:cs="Times New Roman"/>
          <w:bCs/>
          <w:color w:val="auto"/>
          <w:sz w:val="20"/>
          <w:szCs w:val="20"/>
          <w:lang w:eastAsia="tr-TR" w:bidi="ar-SA"/>
        </w:rPr>
        <w:t xml:space="preserve">In: PM Coates et al. (Eds.) </w:t>
      </w:r>
      <w:r w:rsidRPr="00163A27">
        <w:rPr>
          <w:rFonts w:ascii="Minion Pro" w:hAnsi="Minion Pro" w:cs="Times New Roman"/>
          <w:i/>
          <w:color w:val="auto"/>
          <w:sz w:val="20"/>
          <w:szCs w:val="20"/>
          <w:lang w:eastAsia="tr-TR" w:bidi="ar-SA"/>
        </w:rPr>
        <w:t>Encyclopedia of Dietary Supplements</w:t>
      </w:r>
      <w:r w:rsidRPr="00163A27">
        <w:rPr>
          <w:rFonts w:ascii="Minion Pro" w:hAnsi="Minion Pro" w:cs="Times New Roman"/>
          <w:color w:val="auto"/>
          <w:sz w:val="20"/>
          <w:szCs w:val="20"/>
          <w:lang w:eastAsia="tr-TR" w:bidi="ar-SA"/>
        </w:rPr>
        <w:t xml:space="preserve">, 2nd edn. London, UK: </w:t>
      </w:r>
      <w:r w:rsidRPr="00163A27">
        <w:rPr>
          <w:rFonts w:ascii="Minion Pro" w:eastAsia="Palatino-Roman" w:hAnsi="Minion Pro" w:cs="Times New Roman"/>
          <w:color w:val="auto"/>
          <w:sz w:val="20"/>
          <w:szCs w:val="20"/>
          <w:lang w:eastAsia="tr-TR" w:bidi="ar-SA"/>
        </w:rPr>
        <w:t>Informa Healthcare UK Ltd, pp.121-123.</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Palatino-Roman" w:hAnsi="Minion Pro" w:cs="Times New Roman"/>
          <w:color w:val="auto"/>
          <w:sz w:val="20"/>
          <w:szCs w:val="20"/>
          <w:lang w:eastAsia="tr-TR" w:bidi="ar-SA"/>
        </w:rPr>
        <w:t xml:space="preserve">Ishida BK, Bartley GE (2010). Carotenoids: Chemistry, Sources and Physiology. </w:t>
      </w:r>
      <w:r w:rsidRPr="00163A27">
        <w:rPr>
          <w:rFonts w:ascii="Minion Pro" w:eastAsia="SimSun" w:hAnsi="Minion Pro" w:cs="Times New Roman"/>
          <w:color w:val="auto"/>
          <w:kern w:val="1"/>
          <w:sz w:val="20"/>
          <w:szCs w:val="20"/>
        </w:rPr>
        <w:t xml:space="preserve">In: Caballero B (Editor), </w:t>
      </w:r>
      <w:r w:rsidRPr="00163A27">
        <w:rPr>
          <w:rFonts w:ascii="Minion Pro" w:eastAsia="SimSun" w:hAnsi="Minion Pro" w:cs="Times New Roman"/>
          <w:i/>
          <w:color w:val="auto"/>
          <w:kern w:val="1"/>
          <w:sz w:val="20"/>
          <w:szCs w:val="20"/>
        </w:rPr>
        <w:t>Guide To Nutritional Supplements</w:t>
      </w:r>
      <w:r w:rsidRPr="00163A27">
        <w:rPr>
          <w:rFonts w:ascii="Minion Pro" w:eastAsia="SimSun" w:hAnsi="Minion Pro" w:cs="Times New Roman"/>
          <w:color w:val="auto"/>
          <w:kern w:val="1"/>
          <w:sz w:val="20"/>
          <w:szCs w:val="20"/>
        </w:rPr>
        <w:t>. Elsevier Ltd. Oxford: UK,</w:t>
      </w:r>
      <w:r w:rsidRPr="00163A27">
        <w:rPr>
          <w:rFonts w:ascii="Minion Pro" w:hAnsi="Minion Pro" w:cs="Times New Roman"/>
          <w:color w:val="auto"/>
          <w:sz w:val="20"/>
          <w:szCs w:val="20"/>
          <w:lang w:eastAsia="tr-TR" w:bidi="ar-SA"/>
        </w:rPr>
        <w:t xml:space="preserve"> </w:t>
      </w:r>
      <w:r w:rsidRPr="00163A27">
        <w:rPr>
          <w:rFonts w:ascii="Minion Pro" w:eastAsia="Palatino-Roman" w:hAnsi="Minion Pro" w:cs="Times New Roman"/>
          <w:color w:val="auto"/>
          <w:sz w:val="20"/>
          <w:szCs w:val="20"/>
          <w:lang w:eastAsia="tr-TR" w:bidi="ar-SA"/>
        </w:rPr>
        <w:t>pp.92-101.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Tanumihardjo SA, Yang Z (2010). Carotenoids: Epidemology of Health Effects.</w:t>
      </w:r>
      <w:r w:rsidRPr="00163A27">
        <w:rPr>
          <w:rFonts w:ascii="Minion Pro" w:eastAsia="SimSun" w:hAnsi="Minion Pro" w:cs="Times New Roman"/>
          <w:color w:val="auto"/>
          <w:kern w:val="1"/>
          <w:sz w:val="20"/>
          <w:szCs w:val="20"/>
        </w:rPr>
        <w:t xml:space="preserve"> In: Caballero B (Editor), </w:t>
      </w:r>
      <w:r w:rsidRPr="00163A27">
        <w:rPr>
          <w:rFonts w:ascii="Minion Pro" w:eastAsia="SimSun" w:hAnsi="Minion Pro" w:cs="Times New Roman"/>
          <w:i/>
          <w:color w:val="auto"/>
          <w:kern w:val="1"/>
          <w:sz w:val="20"/>
          <w:szCs w:val="20"/>
        </w:rPr>
        <w:t>Guide To Nutritional Supplements</w:t>
      </w:r>
      <w:r w:rsidRPr="00163A27">
        <w:rPr>
          <w:rFonts w:ascii="Minion Pro" w:eastAsia="SimSun" w:hAnsi="Minion Pro" w:cs="Times New Roman"/>
          <w:color w:val="auto"/>
          <w:kern w:val="1"/>
          <w:sz w:val="20"/>
          <w:szCs w:val="20"/>
        </w:rPr>
        <w:t>. Elsevier Ltd. Oxford: UK,</w:t>
      </w:r>
      <w:r w:rsidRPr="00163A27">
        <w:rPr>
          <w:rFonts w:ascii="Minion Pro" w:hAnsi="Minion Pro" w:cs="Times New Roman"/>
          <w:color w:val="auto"/>
          <w:sz w:val="20"/>
          <w:szCs w:val="20"/>
          <w:lang w:eastAsia="tr-TR" w:bidi="ar-SA"/>
        </w:rPr>
        <w:t xml:space="preserve"> </w:t>
      </w:r>
      <w:r w:rsidRPr="00163A27">
        <w:rPr>
          <w:rFonts w:ascii="Minion Pro" w:eastAsia="Palatino-Roman" w:hAnsi="Minion Pro" w:cs="Times New Roman"/>
          <w:color w:val="auto"/>
          <w:sz w:val="20"/>
          <w:szCs w:val="20"/>
          <w:lang w:eastAsia="tr-TR" w:bidi="ar-SA"/>
        </w:rPr>
        <w:t>pp.101-107.</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Palatino-Roman" w:hAnsi="Minion Pro" w:cs="Times New Roman"/>
          <w:color w:val="auto"/>
          <w:sz w:val="20"/>
          <w:szCs w:val="20"/>
          <w:lang w:eastAsia="tr-TR" w:bidi="ar-SA"/>
        </w:rPr>
        <w:t>Clinton SK (1998). Lycopene: Chemistry, biology, and implications</w:t>
      </w:r>
      <w:r w:rsidRPr="00163A27">
        <w:rPr>
          <w:rFonts w:ascii="Minion Pro" w:hAnsi="Minion Pro" w:cs="Times New Roman"/>
          <w:color w:val="auto"/>
          <w:sz w:val="20"/>
          <w:szCs w:val="20"/>
          <w:lang w:eastAsia="tr-TR" w:bidi="ar-SA"/>
        </w:rPr>
        <w:t xml:space="preserve"> </w:t>
      </w:r>
      <w:r w:rsidRPr="00163A27">
        <w:rPr>
          <w:rFonts w:ascii="Minion Pro" w:eastAsia="Palatino-Roman" w:hAnsi="Minion Pro" w:cs="Times New Roman"/>
          <w:color w:val="auto"/>
          <w:sz w:val="20"/>
          <w:szCs w:val="20"/>
          <w:lang w:eastAsia="tr-TR" w:bidi="ar-SA"/>
        </w:rPr>
        <w:t xml:space="preserve">for human health and disease. </w:t>
      </w:r>
      <w:r w:rsidRPr="00163A27">
        <w:rPr>
          <w:rFonts w:ascii="Minion Pro" w:eastAsia="Palatino-Roman" w:hAnsi="Minion Pro" w:cs="Times New Roman"/>
          <w:i/>
          <w:color w:val="auto"/>
          <w:sz w:val="20"/>
          <w:szCs w:val="20"/>
          <w:lang w:eastAsia="tr-TR" w:bidi="ar-SA"/>
        </w:rPr>
        <w:t>Nutr Rev</w:t>
      </w:r>
      <w:r w:rsidRPr="00163A27">
        <w:rPr>
          <w:rFonts w:ascii="Minion Pro" w:eastAsia="Palatino-Roman" w:hAnsi="Minion Pro" w:cs="Times New Roman"/>
          <w:color w:val="auto"/>
          <w:sz w:val="20"/>
          <w:szCs w:val="20"/>
          <w:lang w:eastAsia="tr-TR" w:bidi="ar-SA"/>
        </w:rPr>
        <w:t xml:space="preserve"> 56:35–51.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Bruno RS, Wildman REC (2001). Sources, properties and nutraceutical potential of lycopene. </w:t>
      </w:r>
      <w:r w:rsidRPr="00163A27">
        <w:rPr>
          <w:rFonts w:ascii="Minion Pro" w:hAnsi="Minion Pro" w:cs="Times New Roman"/>
          <w:i/>
          <w:iCs/>
          <w:color w:val="auto"/>
          <w:sz w:val="20"/>
          <w:szCs w:val="20"/>
          <w:lang w:eastAsia="tr-TR" w:bidi="ar-SA"/>
        </w:rPr>
        <w:t>Journal of</w:t>
      </w:r>
      <w:r w:rsidRPr="00163A27">
        <w:rPr>
          <w:rFonts w:ascii="Minion Pro" w:hAnsi="Minion Pro" w:cs="Times New Roman"/>
          <w:color w:val="auto"/>
          <w:sz w:val="20"/>
          <w:szCs w:val="20"/>
          <w:lang w:eastAsia="tr-TR" w:bidi="ar-SA"/>
        </w:rPr>
        <w:t xml:space="preserve"> </w:t>
      </w:r>
      <w:r w:rsidRPr="00163A27">
        <w:rPr>
          <w:rFonts w:ascii="Minion Pro" w:hAnsi="Minion Pro" w:cs="Times New Roman"/>
          <w:i/>
          <w:iCs/>
          <w:color w:val="auto"/>
          <w:sz w:val="20"/>
          <w:szCs w:val="20"/>
          <w:lang w:eastAsia="tr-TR" w:bidi="ar-SA"/>
        </w:rPr>
        <w:t>Nutraceuticals, Functional &amp;</w:t>
      </w:r>
      <w:r w:rsidRPr="00163A27">
        <w:rPr>
          <w:rFonts w:ascii="Minion Pro" w:hAnsi="Minion Pro" w:cs="Times New Roman"/>
          <w:color w:val="auto"/>
          <w:sz w:val="20"/>
          <w:szCs w:val="20"/>
          <w:lang w:eastAsia="tr-TR" w:bidi="ar-SA"/>
        </w:rPr>
        <w:t xml:space="preserve"> </w:t>
      </w:r>
      <w:r w:rsidRPr="00163A27">
        <w:rPr>
          <w:rFonts w:ascii="Minion Pro" w:hAnsi="Minion Pro" w:cs="Times New Roman"/>
          <w:i/>
          <w:iCs/>
          <w:color w:val="auto"/>
          <w:sz w:val="20"/>
          <w:szCs w:val="20"/>
          <w:lang w:eastAsia="tr-TR" w:bidi="ar-SA"/>
        </w:rPr>
        <w:t xml:space="preserve">Medical Foods </w:t>
      </w:r>
      <w:r w:rsidRPr="00163A27">
        <w:rPr>
          <w:rFonts w:ascii="Minion Pro" w:hAnsi="Minion Pro" w:cs="Times New Roman"/>
          <w:color w:val="auto"/>
          <w:sz w:val="20"/>
          <w:szCs w:val="20"/>
          <w:lang w:eastAsia="tr-TR" w:bidi="ar-SA"/>
        </w:rPr>
        <w:t>3: 9–19.</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Criston A, Di Pierro F &amp; Bombardelli E (2000). Botanical derivatives for the prostate. </w:t>
      </w:r>
      <w:r w:rsidRPr="00163A27">
        <w:rPr>
          <w:rFonts w:ascii="Minion Pro" w:hAnsi="Minion Pro" w:cs="Times New Roman"/>
          <w:i/>
          <w:iCs/>
          <w:color w:val="auto"/>
          <w:sz w:val="20"/>
          <w:szCs w:val="20"/>
          <w:lang w:eastAsia="tr-TR" w:bidi="ar-SA"/>
        </w:rPr>
        <w:t xml:space="preserve">Fitoterapia </w:t>
      </w:r>
      <w:r w:rsidRPr="00163A27">
        <w:rPr>
          <w:rFonts w:ascii="Minion Pro" w:hAnsi="Minion Pro" w:cs="Times New Roman"/>
          <w:color w:val="auto"/>
          <w:sz w:val="20"/>
          <w:szCs w:val="20"/>
          <w:lang w:eastAsia="tr-TR" w:bidi="ar-SA"/>
        </w:rPr>
        <w:t>71: S21–S28.</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Palatino-Roman" w:hAnsi="Minion Pro" w:cs="Times New Roman"/>
          <w:color w:val="auto"/>
          <w:sz w:val="20"/>
          <w:szCs w:val="20"/>
          <w:lang w:eastAsia="tr-TR" w:bidi="ar-SA"/>
        </w:rPr>
        <w:lastRenderedPageBreak/>
        <w:t xml:space="preserve">Block G, Patterson B &amp; Subar A (1992). Fruit, vegetables and cancer prevention: A review of the epidemiological evidence. </w:t>
      </w:r>
      <w:r w:rsidRPr="00163A27">
        <w:rPr>
          <w:rFonts w:ascii="Minion Pro" w:eastAsia="Palatino-Roman" w:hAnsi="Minion Pro" w:cs="Times New Roman"/>
          <w:i/>
          <w:color w:val="auto"/>
          <w:sz w:val="20"/>
          <w:szCs w:val="20"/>
          <w:lang w:eastAsia="tr-TR" w:bidi="ar-SA"/>
        </w:rPr>
        <w:t>Nutr</w:t>
      </w:r>
      <w:r w:rsidRPr="00163A27">
        <w:rPr>
          <w:rFonts w:ascii="Minion Pro" w:hAnsi="Minion Pro" w:cs="Times New Roman"/>
          <w:i/>
          <w:color w:val="auto"/>
          <w:sz w:val="20"/>
          <w:szCs w:val="20"/>
          <w:lang w:eastAsia="tr-TR" w:bidi="ar-SA"/>
        </w:rPr>
        <w:t xml:space="preserve"> </w:t>
      </w:r>
      <w:r w:rsidRPr="00163A27">
        <w:rPr>
          <w:rFonts w:ascii="Minion Pro" w:eastAsia="Palatino-Roman" w:hAnsi="Minion Pro" w:cs="Times New Roman"/>
          <w:i/>
          <w:color w:val="auto"/>
          <w:sz w:val="20"/>
          <w:szCs w:val="20"/>
          <w:lang w:eastAsia="tr-TR" w:bidi="ar-SA"/>
        </w:rPr>
        <w:t>Cancer</w:t>
      </w:r>
      <w:r w:rsidRPr="00163A27">
        <w:rPr>
          <w:rFonts w:ascii="Minion Pro" w:eastAsia="Palatino-Roman" w:hAnsi="Minion Pro" w:cs="Times New Roman"/>
          <w:color w:val="auto"/>
          <w:sz w:val="20"/>
          <w:szCs w:val="20"/>
          <w:lang w:eastAsia="tr-TR" w:bidi="ar-SA"/>
        </w:rPr>
        <w:t xml:space="preserve"> 18:1–29.</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University of Maryland Medical Centre (UMMC): http://www.umm.edu/altmed/articles/vitamin-b1-000333.htm.  Erişim: 18.07.2011.</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University of Maryland Medical Centre (UMMC): http://www.umm.edu/altmed/articles/vitamin-b2-000334.htm. Erişim: 18.07.2011.</w:t>
      </w:r>
    </w:p>
    <w:p w:rsidR="00163A27" w:rsidRPr="00163A27" w:rsidRDefault="00163A27" w:rsidP="00163A27">
      <w:pPr>
        <w:widowControl/>
        <w:numPr>
          <w:ilvl w:val="0"/>
          <w:numId w:val="2"/>
        </w:numPr>
        <w:suppressAutoHyphens/>
        <w:spacing w:after="200" w:line="276" w:lineRule="auto"/>
        <w:jc w:val="left"/>
        <w:rPr>
          <w:rFonts w:ascii="Minion Pro" w:eastAsia="SimSun" w:hAnsi="Minion Pro" w:cs="Times New Roman"/>
          <w:color w:val="auto"/>
          <w:kern w:val="1"/>
          <w:sz w:val="20"/>
          <w:szCs w:val="20"/>
        </w:rPr>
      </w:pPr>
      <w:r w:rsidRPr="00163A27">
        <w:rPr>
          <w:rFonts w:ascii="Minion Pro" w:eastAsia="SimSun" w:hAnsi="Minion Pro" w:cs="Times New Roman"/>
          <w:color w:val="auto"/>
          <w:kern w:val="1"/>
          <w:sz w:val="20"/>
          <w:szCs w:val="20"/>
        </w:rPr>
        <w:t>University of Maryland Medical Centre (UMMC): http://www.umm.edu/altmed/articles/vitamin-b3-000335.htm.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University of Maryland Medical Centre (UMMC): http://www.umm.edu/altmed/articles/vitamin-b5-000336.htm.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University of Maryland Medical Centre (UMMC): http://www.umm.edu/altmed/articles/vitamin-b6-000337.htm.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University of Maryland Medical Centre (UMMC): http://www.umm.edu/altmed/articles/vitamin-b12-000332.htm.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 xml:space="preserve">University of Maryland Medical Centre (UMMC): </w:t>
      </w:r>
      <w:hyperlink r:id="rId11" w:history="1">
        <w:r w:rsidRPr="00163A27">
          <w:rPr>
            <w:rFonts w:ascii="Minion Pro" w:eastAsia="SimSun" w:hAnsi="Minion Pro" w:cs="Times New Roman"/>
            <w:color w:val="0000FF"/>
            <w:kern w:val="1"/>
            <w:sz w:val="20"/>
            <w:szCs w:val="20"/>
            <w:u w:val="single"/>
          </w:rPr>
          <w:t>http://www.umm.edu/altmed/articles/vitamin-h-000342.htm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 xml:space="preserve">University of Maryland Medical Centre (UMMC): </w:t>
      </w:r>
      <w:hyperlink r:id="rId12" w:history="1">
        <w:r w:rsidRPr="00163A27">
          <w:rPr>
            <w:rFonts w:ascii="Minion Pro" w:eastAsia="SimSun" w:hAnsi="Minion Pro" w:cs="Times New Roman"/>
            <w:color w:val="0000FF"/>
            <w:kern w:val="1"/>
            <w:sz w:val="20"/>
            <w:szCs w:val="20"/>
            <w:u w:val="single"/>
          </w:rPr>
          <w:t>http://www.umm.edu/altmed/articles/vitamin-b9-000338.htm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 xml:space="preserve">University of Maryland Medical Centre (UMMC): </w:t>
      </w:r>
      <w:hyperlink r:id="rId13" w:history="1">
        <w:r w:rsidRPr="00163A27">
          <w:rPr>
            <w:rFonts w:ascii="Minion Pro" w:eastAsia="SimSun" w:hAnsi="Minion Pro" w:cs="Times New Roman"/>
            <w:color w:val="0000FF"/>
            <w:kern w:val="1"/>
            <w:sz w:val="20"/>
            <w:szCs w:val="20"/>
            <w:u w:val="single"/>
          </w:rPr>
          <w:t>http://www.umm.edu/altmed/articles/vitamin-c-000339.htm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 xml:space="preserve">University of Maryland Medical Centre (UMMC): </w:t>
      </w:r>
      <w:hyperlink r:id="rId14" w:history="1">
        <w:r w:rsidRPr="00163A27">
          <w:rPr>
            <w:rFonts w:ascii="Minion Pro" w:eastAsia="SimSun" w:hAnsi="Minion Pro" w:cs="Times New Roman"/>
            <w:color w:val="0000FF"/>
            <w:kern w:val="1"/>
            <w:sz w:val="20"/>
            <w:szCs w:val="20"/>
            <w:u w:val="single"/>
          </w:rPr>
          <w:t>http://www.umm.edu/altmed/articles/vitamin-a-000331.htm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 xml:space="preserve">University of Maryland Medical Centre (UMMC): </w:t>
      </w:r>
      <w:hyperlink r:id="rId15" w:history="1">
        <w:r w:rsidRPr="00163A27">
          <w:rPr>
            <w:rFonts w:ascii="Minion Pro" w:eastAsia="SimSun" w:hAnsi="Minion Pro" w:cs="Times New Roman"/>
            <w:color w:val="0000FF"/>
            <w:kern w:val="1"/>
            <w:sz w:val="20"/>
            <w:szCs w:val="20"/>
            <w:u w:val="single"/>
          </w:rPr>
          <w:t>http://www.umm.edu/altmed/articles/vitamin-d-000340.htm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 xml:space="preserve">University of Maryland Medical Centre (UMMC): </w:t>
      </w:r>
      <w:hyperlink r:id="rId16" w:history="1">
        <w:r w:rsidRPr="00163A27">
          <w:rPr>
            <w:rFonts w:ascii="Minion Pro" w:eastAsia="SimSun" w:hAnsi="Minion Pro" w:cs="Times New Roman"/>
            <w:color w:val="0000FF"/>
            <w:kern w:val="1"/>
            <w:sz w:val="20"/>
            <w:szCs w:val="20"/>
            <w:u w:val="single"/>
          </w:rPr>
          <w:t>http://www.umm.edu/altmed/articles/vitamin-e-000341.htm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 xml:space="preserve">University of Maryland Medical Centre (UMMC): </w:t>
      </w:r>
      <w:hyperlink r:id="rId17" w:history="1">
        <w:r w:rsidRPr="00163A27">
          <w:rPr>
            <w:rFonts w:ascii="Minion Pro" w:eastAsia="SimSun" w:hAnsi="Minion Pro" w:cs="Times New Roman"/>
            <w:color w:val="0000FF"/>
            <w:kern w:val="1"/>
            <w:sz w:val="20"/>
            <w:szCs w:val="20"/>
            <w:u w:val="single"/>
          </w:rPr>
          <w:t>http://www.umm.edu/altmed/articles/vitamin-k-000343.htm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 xml:space="preserve">University of Maryland Medical Centre (UMMC): </w:t>
      </w:r>
      <w:hyperlink r:id="rId18" w:history="1">
        <w:r w:rsidRPr="00163A27">
          <w:rPr>
            <w:rFonts w:ascii="Minion Pro" w:eastAsia="SimSun" w:hAnsi="Minion Pro" w:cs="Times New Roman"/>
            <w:color w:val="0000FF"/>
            <w:kern w:val="1"/>
            <w:sz w:val="20"/>
            <w:szCs w:val="20"/>
            <w:u w:val="single"/>
          </w:rPr>
          <w:t>http://www.umm.edu/altmed/articles/calcium-000290.htm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 xml:space="preserve">University of Maryland Medical Centre (UMMC): </w:t>
      </w:r>
      <w:hyperlink r:id="rId19" w:history="1">
        <w:r w:rsidRPr="00163A27">
          <w:rPr>
            <w:rFonts w:ascii="Minion Pro" w:eastAsia="SimSun" w:hAnsi="Minion Pro" w:cs="Times New Roman"/>
            <w:color w:val="0000FF"/>
            <w:kern w:val="1"/>
            <w:sz w:val="20"/>
            <w:szCs w:val="20"/>
            <w:u w:val="single"/>
          </w:rPr>
          <w:t>http://www.umm.edu/altmed/articles/magnesium-000313.htm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 xml:space="preserve">University of Maryland Medical Centre (UMMC): </w:t>
      </w:r>
      <w:hyperlink r:id="rId20" w:history="1">
        <w:r w:rsidRPr="00163A27">
          <w:rPr>
            <w:rFonts w:ascii="Minion Pro" w:eastAsia="SimSun" w:hAnsi="Minion Pro" w:cs="Times New Roman"/>
            <w:color w:val="0000FF"/>
            <w:kern w:val="1"/>
            <w:sz w:val="20"/>
            <w:szCs w:val="20"/>
            <w:u w:val="single"/>
          </w:rPr>
          <w:t>http://www.umm.edu/altmed/articles/phosphorus-000319.htm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lastRenderedPageBreak/>
        <w:t xml:space="preserve">University of Maryland Medical Centre (UMMC): </w:t>
      </w:r>
      <w:hyperlink r:id="rId21" w:history="1">
        <w:r w:rsidRPr="00163A27">
          <w:rPr>
            <w:rFonts w:ascii="Minion Pro" w:eastAsia="SimSun" w:hAnsi="Minion Pro" w:cs="Times New Roman"/>
            <w:color w:val="0000FF"/>
            <w:kern w:val="1"/>
            <w:sz w:val="20"/>
            <w:szCs w:val="20"/>
            <w:u w:val="single"/>
          </w:rPr>
          <w:t>http://www.umm.edu/altmed/articles/chromium-000294.htm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 xml:space="preserve">University of Maryland Medical Centre (UMMC): </w:t>
      </w:r>
      <w:hyperlink r:id="rId22" w:history="1">
        <w:r w:rsidRPr="00163A27">
          <w:rPr>
            <w:rFonts w:ascii="Minion Pro" w:eastAsia="SimSun" w:hAnsi="Minion Pro" w:cs="Times New Roman"/>
            <w:color w:val="0000FF"/>
            <w:kern w:val="1"/>
            <w:sz w:val="20"/>
            <w:szCs w:val="20"/>
            <w:u w:val="single"/>
          </w:rPr>
          <w:t>http://www.umm.edu/altmed/articles/copper-000296.htm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 xml:space="preserve">University of Maryland Medical Centre (UMMC): </w:t>
      </w:r>
      <w:hyperlink r:id="rId23" w:history="1">
        <w:r w:rsidRPr="00163A27">
          <w:rPr>
            <w:rFonts w:ascii="Minion Pro" w:eastAsia="SimSun" w:hAnsi="Minion Pro" w:cs="Times New Roman"/>
            <w:color w:val="0000FF"/>
            <w:kern w:val="1"/>
            <w:sz w:val="20"/>
            <w:szCs w:val="20"/>
            <w:u w:val="single"/>
          </w:rPr>
          <w:t>http://www.umm.edu/altmed/articles/iodine-000308.htm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 xml:space="preserve">University of Maryland Medical Centre (UMMC): </w:t>
      </w:r>
      <w:hyperlink r:id="rId24" w:history="1">
        <w:r w:rsidRPr="00163A27">
          <w:rPr>
            <w:rFonts w:ascii="Minion Pro" w:eastAsia="SimSun" w:hAnsi="Minion Pro" w:cs="Times New Roman"/>
            <w:color w:val="0000FF"/>
            <w:kern w:val="1"/>
            <w:sz w:val="20"/>
            <w:szCs w:val="20"/>
            <w:u w:val="single"/>
          </w:rPr>
          <w:t>http://www.umm.edu/altmed/articles/iron-000309.htm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 xml:space="preserve">University of Maryland Medical Centre (UMMC): </w:t>
      </w:r>
      <w:hyperlink r:id="rId25" w:history="1">
        <w:r w:rsidRPr="00163A27">
          <w:rPr>
            <w:rFonts w:ascii="Minion Pro" w:eastAsia="SimSun" w:hAnsi="Minion Pro" w:cs="Times New Roman"/>
            <w:color w:val="0000FF"/>
            <w:kern w:val="1"/>
            <w:sz w:val="20"/>
            <w:szCs w:val="20"/>
            <w:u w:val="single"/>
          </w:rPr>
          <w:t>http://www.umm.edu/altmed/articles/manganese-000314.htm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 xml:space="preserve">University of Maryland Medical Centre (UMMC): </w:t>
      </w:r>
      <w:hyperlink r:id="rId26" w:history="1">
        <w:r w:rsidRPr="00163A27">
          <w:rPr>
            <w:rFonts w:ascii="Minion Pro" w:eastAsia="SimSun" w:hAnsi="Minion Pro" w:cs="Times New Roman"/>
            <w:color w:val="0000FF"/>
            <w:kern w:val="1"/>
            <w:sz w:val="20"/>
            <w:szCs w:val="20"/>
            <w:u w:val="single"/>
          </w:rPr>
          <w:t>http://www.umm.edu/altmed/articles/selenium-000325.htm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 xml:space="preserve">University of Maryland Medical Centre (UMMC): </w:t>
      </w:r>
      <w:hyperlink r:id="rId27" w:history="1">
        <w:r w:rsidRPr="00163A27">
          <w:rPr>
            <w:rFonts w:ascii="Minion Pro" w:eastAsia="SimSun" w:hAnsi="Minion Pro" w:cs="Times New Roman"/>
            <w:color w:val="0000FF"/>
            <w:kern w:val="1"/>
            <w:sz w:val="20"/>
            <w:szCs w:val="20"/>
            <w:u w:val="single"/>
          </w:rPr>
          <w:t>http://www.umm.edu/altmed/articles/zinc-000344.htm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SimSun" w:hAnsi="Minion Pro" w:cs="Times New Roman"/>
          <w:color w:val="auto"/>
          <w:kern w:val="1"/>
          <w:sz w:val="20"/>
          <w:szCs w:val="20"/>
        </w:rPr>
        <w:t xml:space="preserve">University of Maryland Medical Centre (UMMC): </w:t>
      </w:r>
      <w:hyperlink r:id="rId28" w:history="1">
        <w:r w:rsidRPr="00163A27">
          <w:rPr>
            <w:rFonts w:ascii="Minion Pro" w:eastAsia="SimSun" w:hAnsi="Minion Pro" w:cs="Times New Roman"/>
            <w:color w:val="0000FF"/>
            <w:kern w:val="1"/>
            <w:sz w:val="20"/>
            <w:szCs w:val="20"/>
            <w:u w:val="single"/>
          </w:rPr>
          <w:t>http://www.umm.edu/altmed/articles/potassium-000320.htm</w:t>
        </w:r>
      </w:hyperlink>
      <w:r w:rsidRPr="00163A27">
        <w:rPr>
          <w:rFonts w:ascii="Minion Pro" w:eastAsia="SimSun" w:hAnsi="Minion Pro" w:cs="Times New Roman"/>
          <w:color w:val="auto"/>
          <w:kern w:val="1"/>
          <w:sz w:val="20"/>
          <w:szCs w:val="20"/>
        </w:rPr>
        <w:t>. Erişim: 18.07.2011.</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hAnsi="Minion Pro" w:cs="Times New Roman"/>
          <w:color w:val="auto"/>
          <w:sz w:val="20"/>
          <w:szCs w:val="20"/>
          <w:lang w:eastAsia="tr-TR" w:bidi="ar-SA"/>
        </w:rPr>
        <w:t xml:space="preserve">Upton R, Graff A, Joliffe G et al. (2011). </w:t>
      </w:r>
      <w:r w:rsidRPr="00163A27">
        <w:rPr>
          <w:rFonts w:ascii="Minion Pro" w:hAnsi="Minion Pro" w:cs="Times New Roman"/>
          <w:i/>
          <w:color w:val="auto"/>
          <w:sz w:val="20"/>
          <w:szCs w:val="20"/>
          <w:lang w:eastAsia="tr-TR" w:bidi="ar-SA"/>
        </w:rPr>
        <w:t>American Herbal Pharmacopoeia-Botanical Pharmacognosy: Microscopic Characterization of Botanical Medicines</w:t>
      </w:r>
      <w:r w:rsidRPr="00163A27">
        <w:rPr>
          <w:rFonts w:ascii="Minion Pro" w:hAnsi="Minion Pro" w:cs="Times New Roman"/>
          <w:color w:val="auto"/>
          <w:sz w:val="20"/>
          <w:szCs w:val="20"/>
          <w:lang w:eastAsia="tr-TR" w:bidi="ar-SA"/>
        </w:rPr>
        <w:t xml:space="preserve">. Boca Raton: FL, CRC Press, Taylor &amp; Francis Group, p.8.  </w:t>
      </w:r>
    </w:p>
    <w:p w:rsidR="00163A27" w:rsidRPr="00163A27" w:rsidRDefault="00163A27" w:rsidP="00163A27">
      <w:pPr>
        <w:widowControl/>
        <w:numPr>
          <w:ilvl w:val="0"/>
          <w:numId w:val="2"/>
        </w:numPr>
        <w:suppressAutoHyphens/>
        <w:spacing w:after="200" w:line="276" w:lineRule="auto"/>
        <w:jc w:val="left"/>
        <w:rPr>
          <w:rFonts w:ascii="Minion Pro" w:hAnsi="Minion Pro" w:cs="Times New Roman"/>
          <w:color w:val="auto"/>
          <w:sz w:val="20"/>
          <w:szCs w:val="20"/>
          <w:lang w:eastAsia="tr-TR" w:bidi="ar-SA"/>
        </w:rPr>
      </w:pPr>
      <w:r w:rsidRPr="00163A27">
        <w:rPr>
          <w:rFonts w:ascii="Minion Pro" w:eastAsia="TimesLTStd-Roman" w:hAnsi="Minion Pro" w:cs="Times New Roman"/>
          <w:color w:val="auto"/>
          <w:sz w:val="20"/>
          <w:szCs w:val="20"/>
          <w:lang w:eastAsia="tr-TR" w:bidi="ar-SA"/>
        </w:rPr>
        <w:t xml:space="preserve">Wagner H (2004). </w:t>
      </w:r>
      <w:r w:rsidRPr="00163A27">
        <w:rPr>
          <w:rFonts w:ascii="Minion Pro" w:eastAsia="TimesLTStd-Roman" w:hAnsi="Minion Pro" w:cs="Times New Roman"/>
          <w:i/>
          <w:iCs/>
          <w:color w:val="auto"/>
          <w:sz w:val="20"/>
          <w:szCs w:val="20"/>
          <w:lang w:eastAsia="tr-TR" w:bidi="ar-SA"/>
        </w:rPr>
        <w:t>Revival of Pharmacognosy</w:t>
      </w:r>
      <w:r w:rsidRPr="00163A27">
        <w:rPr>
          <w:rFonts w:ascii="Minion Pro" w:eastAsia="TimesLTStd-Roman" w:hAnsi="Minion Pro" w:cs="Times New Roman"/>
          <w:color w:val="auto"/>
          <w:sz w:val="20"/>
          <w:szCs w:val="20"/>
          <w:lang w:eastAsia="tr-TR" w:bidi="ar-SA"/>
        </w:rPr>
        <w:t xml:space="preserve">. </w:t>
      </w:r>
      <w:r w:rsidRPr="00163A27">
        <w:rPr>
          <w:rFonts w:ascii="Minion Pro" w:eastAsia="TimesLTStd-Roman" w:hAnsi="Minion Pro" w:cs="Times New Roman"/>
          <w:i/>
          <w:iCs/>
          <w:color w:val="auto"/>
          <w:sz w:val="20"/>
          <w:szCs w:val="20"/>
          <w:lang w:eastAsia="tr-TR" w:bidi="ar-SA"/>
        </w:rPr>
        <w:t>Classical Botanical Pharmacognosy</w:t>
      </w:r>
      <w:r w:rsidRPr="00163A27">
        <w:rPr>
          <w:rFonts w:ascii="Minion Pro" w:eastAsia="TimesLTStd-Roman" w:hAnsi="Minion Pro" w:cs="Times New Roman"/>
          <w:color w:val="auto"/>
          <w:sz w:val="20"/>
          <w:szCs w:val="20"/>
          <w:lang w:eastAsia="tr-TR" w:bidi="ar-SA"/>
        </w:rPr>
        <w:t>. Satellite Symposium:</w:t>
      </w:r>
      <w:r w:rsidRPr="00163A27">
        <w:rPr>
          <w:rFonts w:ascii="Minion Pro" w:hAnsi="Minion Pro" w:cs="Times New Roman"/>
          <w:color w:val="auto"/>
          <w:sz w:val="20"/>
          <w:szCs w:val="20"/>
          <w:lang w:eastAsia="tr-TR" w:bidi="ar-SA"/>
        </w:rPr>
        <w:t xml:space="preserve"> </w:t>
      </w:r>
      <w:r w:rsidRPr="00163A27">
        <w:rPr>
          <w:rFonts w:ascii="Minion Pro" w:eastAsia="TimesLTStd-Roman" w:hAnsi="Minion Pro" w:cs="Times New Roman"/>
          <w:color w:val="auto"/>
          <w:sz w:val="20"/>
          <w:szCs w:val="20"/>
          <w:lang w:eastAsia="tr-TR" w:bidi="ar-SA"/>
        </w:rPr>
        <w:t>Annual Meeting of the American Society of Pharmacognosy, Phoenix, AZ.</w:t>
      </w:r>
    </w:p>
    <w:p w:rsidR="00B12525" w:rsidRPr="00787314" w:rsidRDefault="00B12525" w:rsidP="002B4DD4">
      <w:pPr>
        <w:pStyle w:val="AralkYok1"/>
        <w:widowControl/>
        <w:tabs>
          <w:tab w:val="left" w:pos="2127"/>
        </w:tabs>
        <w:suppressAutoHyphens/>
        <w:rPr>
          <w:rFonts w:ascii="Minion Pro" w:hAnsi="Minion Pro" w:cs="Times New Roman"/>
          <w:b/>
          <w:sz w:val="22"/>
          <w:szCs w:val="22"/>
          <w:lang w:eastAsia="en-US"/>
        </w:rPr>
      </w:pPr>
      <w:bookmarkStart w:id="0" w:name="_GoBack"/>
      <w:bookmarkEnd w:id="0"/>
    </w:p>
    <w:p w:rsidR="008F70DA" w:rsidRPr="00787314" w:rsidRDefault="008F70DA" w:rsidP="002B4DD4">
      <w:pPr>
        <w:pStyle w:val="AralkYok1"/>
        <w:widowControl/>
        <w:tabs>
          <w:tab w:val="left" w:pos="2127"/>
        </w:tabs>
        <w:suppressAutoHyphens/>
        <w:rPr>
          <w:rFonts w:ascii="Minion Pro" w:hAnsi="Minion Pro" w:cs="Times New Roman"/>
          <w:b/>
          <w:sz w:val="22"/>
          <w:szCs w:val="22"/>
          <w:lang w:eastAsia="en-US"/>
        </w:rPr>
      </w:pPr>
    </w:p>
    <w:sectPr w:rsidR="008F70DA" w:rsidRPr="00787314" w:rsidSect="00B12525">
      <w:headerReference w:type="default" r:id="rId29"/>
      <w:footnotePr>
        <w:pos w:val="beneathText"/>
      </w:footnotePr>
      <w:pgSz w:w="11906" w:h="16838"/>
      <w:pgMar w:top="1417" w:right="1417" w:bottom="1417" w:left="1417" w:header="708"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15F2" w:rsidRDefault="007815F2" w:rsidP="00D64627">
      <w:r>
        <w:separator/>
      </w:r>
    </w:p>
  </w:endnote>
  <w:endnote w:type="continuationSeparator" w:id="0">
    <w:p w:rsidR="007815F2" w:rsidRDefault="007815F2" w:rsidP="00D64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43" w:usb2="00000009" w:usb3="00000000" w:csb0="000001FF" w:csb1="00000000"/>
  </w:font>
  <w:font w:name="Calibri">
    <w:panose1 w:val="020F0502020204030204"/>
    <w:charset w:val="A2"/>
    <w:family w:val="swiss"/>
    <w:pitch w:val="variable"/>
    <w:sig w:usb0="E00002FF" w:usb1="4000ACFF" w:usb2="00000001" w:usb3="00000000" w:csb0="0000019F" w:csb1="00000000"/>
  </w:font>
  <w:font w:name="Courier New">
    <w:panose1 w:val="02070309020205020404"/>
    <w:charset w:val="A2"/>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A2"/>
    <w:family w:val="roman"/>
    <w:pitch w:val="variable"/>
    <w:sig w:usb0="E00002FF" w:usb1="400004FF" w:usb2="00000000"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A2"/>
    <w:family w:val="roman"/>
    <w:pitch w:val="variable"/>
    <w:sig w:usb0="00000287" w:usb1="00000000" w:usb2="00000000" w:usb3="00000000" w:csb0="0000009F" w:csb1="00000000"/>
  </w:font>
  <w:font w:name="Minion Pro">
    <w:panose1 w:val="00000000000000000000"/>
    <w:charset w:val="00"/>
    <w:family w:val="roman"/>
    <w:notTrueType/>
    <w:pitch w:val="variable"/>
    <w:sig w:usb0="60000287" w:usb1="00000001" w:usb2="00000000" w:usb3="00000000" w:csb0="0000019F" w:csb1="00000000"/>
  </w:font>
  <w:font w:name="TimesLTStd-Roman">
    <w:altName w:val="MS Mincho"/>
    <w:panose1 w:val="00000000000000000000"/>
    <w:charset w:val="80"/>
    <w:family w:val="roman"/>
    <w:notTrueType/>
    <w:pitch w:val="default"/>
    <w:sig w:usb0="00000001" w:usb1="08070000" w:usb2="00000010" w:usb3="00000000" w:csb0="00020000" w:csb1="00000000"/>
  </w:font>
  <w:font w:name="Wingdings">
    <w:panose1 w:val="05000000000000000000"/>
    <w:charset w:val="02"/>
    <w:family w:val="auto"/>
    <w:pitch w:val="variable"/>
    <w:sig w:usb0="00000000" w:usb1="10000000" w:usb2="00000000" w:usb3="00000000" w:csb0="80000000" w:csb1="00000000"/>
  </w:font>
  <w:font w:name="Palatino-Roman">
    <w:altName w:val="Arial Unicode MS"/>
    <w:panose1 w:val="00000000000000000000"/>
    <w:charset w:val="88"/>
    <w:family w:val="auto"/>
    <w:notTrueType/>
    <w:pitch w:val="default"/>
    <w:sig w:usb0="00000003" w:usb1="08080000" w:usb2="00000010" w:usb3="00000000" w:csb0="00100001" w:csb1="00000000"/>
  </w:font>
  <w:font w:name="Palatino-Italic">
    <w:altName w:val="MS Mincho"/>
    <w:panose1 w:val="00000000000000000000"/>
    <w:charset w:val="80"/>
    <w:family w:val="auto"/>
    <w:notTrueType/>
    <w:pitch w:val="default"/>
    <w:sig w:usb0="00000001" w:usb1="08070000" w:usb2="00000010" w:usb3="00000000" w:csb0="00020000" w:csb1="00000000"/>
  </w:font>
  <w:font w:name="ZapfDingbats">
    <w:altName w:val="MS Mincho"/>
    <w:panose1 w:val="00000000000000000000"/>
    <w:charset w:val="80"/>
    <w:family w:val="auto"/>
    <w:notTrueType/>
    <w:pitch w:val="default"/>
    <w:sig w:usb0="00000005" w:usb1="08070000" w:usb2="00000010" w:usb3="00000000" w:csb0="00020010" w:csb1="00000000"/>
  </w:font>
  <w:font w:name="TFF Gazete Cd">
    <w:altName w:val="Courier New"/>
    <w:charset w:val="00"/>
    <w:family w:val="roman"/>
    <w:pitch w:val="variable"/>
    <w:sig w:usb0="00000001" w:usb1="00000000" w:usb2="00000000" w:usb3="00000000" w:csb0="0000001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15F2" w:rsidRDefault="007815F2" w:rsidP="00D64627">
      <w:r>
        <w:separator/>
      </w:r>
    </w:p>
  </w:footnote>
  <w:footnote w:type="continuationSeparator" w:id="0">
    <w:p w:rsidR="007815F2" w:rsidRDefault="007815F2" w:rsidP="00D646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762B" w:rsidRPr="00443E36" w:rsidRDefault="008D762B">
    <w:pPr>
      <w:pStyle w:val="stbilgi"/>
      <w:rPr>
        <w:rFonts w:ascii="TFF Gazete Cd" w:hAnsi="TFF Gazete Cd"/>
        <w:color w:val="7F7F7F"/>
        <w:sz w:val="20"/>
        <w:szCs w:val="20"/>
        <w:lang w:val="en-US" w:eastAsia="en-US" w:bidi="en-US"/>
      </w:rPr>
    </w:pPr>
    <w:r>
      <w:rPr>
        <w:color w:val="7F7F7F"/>
        <w:sz w:val="20"/>
        <w:szCs w:val="20"/>
        <w:lang w:val="en-US" w:eastAsia="en-US" w:bidi="en-US"/>
      </w:rPr>
      <w:tab/>
    </w:r>
    <w:r w:rsidR="001E484A" w:rsidRPr="00443E36">
      <w:rPr>
        <w:rFonts w:ascii="TFF Gazete Cd" w:hAnsi="TFF Gazete Cd"/>
        <w:color w:val="7F7F7F"/>
        <w:sz w:val="20"/>
        <w:szCs w:val="20"/>
        <w:lang w:val="en-US" w:eastAsia="en-US" w:bidi="en-US"/>
      </w:rPr>
      <w:fldChar w:fldCharType="begin"/>
    </w:r>
    <w:r w:rsidRPr="00443E36">
      <w:rPr>
        <w:rFonts w:ascii="TFF Gazete Cd" w:hAnsi="TFF Gazete Cd"/>
        <w:color w:val="7F7F7F"/>
        <w:sz w:val="20"/>
        <w:szCs w:val="20"/>
        <w:lang w:val="en-US" w:eastAsia="en-US" w:bidi="en-US"/>
      </w:rPr>
      <w:instrText xml:space="preserve"> PAGE \*Arabic </w:instrText>
    </w:r>
    <w:r w:rsidR="001E484A" w:rsidRPr="00443E36">
      <w:rPr>
        <w:rFonts w:ascii="TFF Gazete Cd" w:hAnsi="TFF Gazete Cd"/>
        <w:color w:val="7F7F7F"/>
        <w:sz w:val="20"/>
        <w:szCs w:val="20"/>
        <w:lang w:val="en-US" w:eastAsia="en-US" w:bidi="en-US"/>
      </w:rPr>
      <w:fldChar w:fldCharType="separate"/>
    </w:r>
    <w:r w:rsidR="00163A27">
      <w:rPr>
        <w:rFonts w:ascii="TFF Gazete Cd" w:hAnsi="TFF Gazete Cd"/>
        <w:noProof/>
        <w:color w:val="7F7F7F"/>
        <w:sz w:val="20"/>
        <w:szCs w:val="20"/>
        <w:lang w:val="en-US" w:eastAsia="en-US" w:bidi="en-US"/>
      </w:rPr>
      <w:t>80</w:t>
    </w:r>
    <w:r w:rsidR="001E484A" w:rsidRPr="00443E36">
      <w:rPr>
        <w:rFonts w:ascii="TFF Gazete Cd" w:hAnsi="TFF Gazete Cd"/>
        <w:color w:val="7F7F7F"/>
        <w:sz w:val="20"/>
        <w:szCs w:val="20"/>
        <w:lang w:val="en-US" w:eastAsia="en-US" w:bidi="en-US"/>
      </w:rPr>
      <w:fldChar w:fldCharType="end"/>
    </w:r>
    <w:r w:rsidRPr="00443E36">
      <w:rPr>
        <w:rFonts w:ascii="TFF Gazete Cd" w:hAnsi="TFF Gazete Cd"/>
        <w:color w:val="7F7F7F"/>
        <w:sz w:val="20"/>
        <w:szCs w:val="20"/>
        <w:lang w:val="en-US" w:eastAsia="en-US" w:bidi="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A"/>
    <w:multiLevelType w:val="multilevel"/>
    <w:tmpl w:val="0000000A"/>
    <w:lvl w:ilvl="0">
      <w:start w:val="1"/>
      <w:numFmt w:val="none"/>
      <w:pStyle w:val="Balk1"/>
      <w:suff w:val="nothing"/>
      <w:lvlText w:val=""/>
      <w:lvlJc w:val="left"/>
      <w:pPr>
        <w:tabs>
          <w:tab w:val="num" w:pos="0"/>
        </w:tabs>
        <w:ind w:left="432" w:hanging="432"/>
      </w:pPr>
    </w:lvl>
    <w:lvl w:ilvl="1">
      <w:start w:val="1"/>
      <w:numFmt w:val="none"/>
      <w:pStyle w:val="Balk2"/>
      <w:suff w:val="nothing"/>
      <w:lvlText w:val=""/>
      <w:lvlJc w:val="left"/>
      <w:pPr>
        <w:tabs>
          <w:tab w:val="num" w:pos="0"/>
        </w:tabs>
        <w:ind w:left="576" w:hanging="576"/>
      </w:pPr>
    </w:lvl>
    <w:lvl w:ilvl="2">
      <w:start w:val="1"/>
      <w:numFmt w:val="none"/>
      <w:pStyle w:val="Balk3"/>
      <w:suff w:val="nothing"/>
      <w:lvlText w:val=""/>
      <w:lvlJc w:val="left"/>
      <w:pPr>
        <w:tabs>
          <w:tab w:val="num" w:pos="0"/>
        </w:tabs>
        <w:ind w:left="720" w:hanging="720"/>
      </w:pPr>
    </w:lvl>
    <w:lvl w:ilvl="3">
      <w:start w:val="1"/>
      <w:numFmt w:val="none"/>
      <w:pStyle w:val="Balk4"/>
      <w:suff w:val="nothing"/>
      <w:lvlText w:val=""/>
      <w:lvlJc w:val="left"/>
      <w:pPr>
        <w:tabs>
          <w:tab w:val="num" w:pos="0"/>
        </w:tabs>
        <w:ind w:left="864" w:hanging="864"/>
      </w:pPr>
    </w:lvl>
    <w:lvl w:ilvl="4">
      <w:start w:val="1"/>
      <w:numFmt w:val="none"/>
      <w:pStyle w:val="Balk5"/>
      <w:suff w:val="nothing"/>
      <w:lvlText w:val=""/>
      <w:lvlJc w:val="left"/>
      <w:pPr>
        <w:tabs>
          <w:tab w:val="num" w:pos="0"/>
        </w:tabs>
        <w:ind w:left="1008" w:hanging="1008"/>
      </w:pPr>
    </w:lvl>
    <w:lvl w:ilvl="5">
      <w:start w:val="1"/>
      <w:numFmt w:val="none"/>
      <w:pStyle w:val="Balk6"/>
      <w:suff w:val="nothing"/>
      <w:lvlText w:val=""/>
      <w:lvlJc w:val="left"/>
      <w:pPr>
        <w:tabs>
          <w:tab w:val="num" w:pos="0"/>
        </w:tabs>
        <w:ind w:left="1152" w:hanging="1152"/>
      </w:pPr>
    </w:lvl>
    <w:lvl w:ilvl="6">
      <w:start w:val="1"/>
      <w:numFmt w:val="none"/>
      <w:pStyle w:val="Balk7"/>
      <w:suff w:val="nothing"/>
      <w:lvlText w:val=""/>
      <w:lvlJc w:val="left"/>
      <w:pPr>
        <w:tabs>
          <w:tab w:val="num" w:pos="0"/>
        </w:tabs>
        <w:ind w:left="1296" w:hanging="1296"/>
      </w:pPr>
    </w:lvl>
    <w:lvl w:ilvl="7">
      <w:start w:val="1"/>
      <w:numFmt w:val="none"/>
      <w:pStyle w:val="Balk8"/>
      <w:suff w:val="nothing"/>
      <w:lvlText w:val=""/>
      <w:lvlJc w:val="left"/>
      <w:pPr>
        <w:tabs>
          <w:tab w:val="num" w:pos="0"/>
        </w:tabs>
        <w:ind w:left="1440" w:hanging="1440"/>
      </w:pPr>
    </w:lvl>
    <w:lvl w:ilvl="8">
      <w:start w:val="1"/>
      <w:numFmt w:val="none"/>
      <w:pStyle w:val="Balk9"/>
      <w:suff w:val="nothing"/>
      <w:lvlText w:val=""/>
      <w:lvlJc w:val="left"/>
      <w:pPr>
        <w:tabs>
          <w:tab w:val="num" w:pos="0"/>
        </w:tabs>
        <w:ind w:left="1584" w:hanging="1584"/>
      </w:pPr>
    </w:lvl>
  </w:abstractNum>
  <w:abstractNum w:abstractNumId="1">
    <w:nsid w:val="6B170CCC"/>
    <w:multiLevelType w:val="hybridMultilevel"/>
    <w:tmpl w:val="2AA08084"/>
    <w:lvl w:ilvl="0" w:tplc="CF102102">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956"/>
    <w:rsid w:val="000106F0"/>
    <w:rsid w:val="0001347D"/>
    <w:rsid w:val="00013C31"/>
    <w:rsid w:val="00031477"/>
    <w:rsid w:val="0003396C"/>
    <w:rsid w:val="00035CC0"/>
    <w:rsid w:val="000518E5"/>
    <w:rsid w:val="00072098"/>
    <w:rsid w:val="00076A82"/>
    <w:rsid w:val="00095B5C"/>
    <w:rsid w:val="000B4F9E"/>
    <w:rsid w:val="000C095A"/>
    <w:rsid w:val="000C275F"/>
    <w:rsid w:val="000C670D"/>
    <w:rsid w:val="000C6C02"/>
    <w:rsid w:val="000D02C0"/>
    <w:rsid w:val="00102D1B"/>
    <w:rsid w:val="00103162"/>
    <w:rsid w:val="00104681"/>
    <w:rsid w:val="0011098F"/>
    <w:rsid w:val="00112952"/>
    <w:rsid w:val="00120598"/>
    <w:rsid w:val="00123C01"/>
    <w:rsid w:val="00131C72"/>
    <w:rsid w:val="001418DC"/>
    <w:rsid w:val="00142A42"/>
    <w:rsid w:val="00144574"/>
    <w:rsid w:val="00144786"/>
    <w:rsid w:val="00145156"/>
    <w:rsid w:val="00152976"/>
    <w:rsid w:val="001536DF"/>
    <w:rsid w:val="00153F97"/>
    <w:rsid w:val="00157A60"/>
    <w:rsid w:val="00161C9F"/>
    <w:rsid w:val="00163A27"/>
    <w:rsid w:val="00172A27"/>
    <w:rsid w:val="001772E2"/>
    <w:rsid w:val="001802BD"/>
    <w:rsid w:val="00190272"/>
    <w:rsid w:val="00192D61"/>
    <w:rsid w:val="00193605"/>
    <w:rsid w:val="0019396B"/>
    <w:rsid w:val="001976F6"/>
    <w:rsid w:val="001C141C"/>
    <w:rsid w:val="001C2DC4"/>
    <w:rsid w:val="001C5926"/>
    <w:rsid w:val="001C636A"/>
    <w:rsid w:val="001C79B8"/>
    <w:rsid w:val="001C7C50"/>
    <w:rsid w:val="001D17B6"/>
    <w:rsid w:val="001D51A3"/>
    <w:rsid w:val="001E01DF"/>
    <w:rsid w:val="001E0F41"/>
    <w:rsid w:val="001E484A"/>
    <w:rsid w:val="001E5794"/>
    <w:rsid w:val="001F67CE"/>
    <w:rsid w:val="0020216E"/>
    <w:rsid w:val="00215CB3"/>
    <w:rsid w:val="00216216"/>
    <w:rsid w:val="00225A7F"/>
    <w:rsid w:val="00231C3E"/>
    <w:rsid w:val="002328CD"/>
    <w:rsid w:val="00235805"/>
    <w:rsid w:val="00255D46"/>
    <w:rsid w:val="00261258"/>
    <w:rsid w:val="002669EF"/>
    <w:rsid w:val="00271DD2"/>
    <w:rsid w:val="00272252"/>
    <w:rsid w:val="00273BBF"/>
    <w:rsid w:val="0028111E"/>
    <w:rsid w:val="0028695D"/>
    <w:rsid w:val="0029004C"/>
    <w:rsid w:val="002A048D"/>
    <w:rsid w:val="002A363E"/>
    <w:rsid w:val="002A57F6"/>
    <w:rsid w:val="002A594C"/>
    <w:rsid w:val="002B4399"/>
    <w:rsid w:val="002B4DD4"/>
    <w:rsid w:val="002C08DD"/>
    <w:rsid w:val="002D1289"/>
    <w:rsid w:val="002D3968"/>
    <w:rsid w:val="002D6B98"/>
    <w:rsid w:val="002D7A8A"/>
    <w:rsid w:val="002E0825"/>
    <w:rsid w:val="002E29E1"/>
    <w:rsid w:val="002E3803"/>
    <w:rsid w:val="002E46C1"/>
    <w:rsid w:val="002F0E6C"/>
    <w:rsid w:val="002F7CB0"/>
    <w:rsid w:val="00300489"/>
    <w:rsid w:val="00305D62"/>
    <w:rsid w:val="00321944"/>
    <w:rsid w:val="003229BD"/>
    <w:rsid w:val="00327576"/>
    <w:rsid w:val="00332645"/>
    <w:rsid w:val="003361F4"/>
    <w:rsid w:val="003406B2"/>
    <w:rsid w:val="00354E95"/>
    <w:rsid w:val="0036791F"/>
    <w:rsid w:val="00372663"/>
    <w:rsid w:val="00373288"/>
    <w:rsid w:val="00387707"/>
    <w:rsid w:val="00392C33"/>
    <w:rsid w:val="003934F9"/>
    <w:rsid w:val="003B3985"/>
    <w:rsid w:val="003D21C8"/>
    <w:rsid w:val="003D23AA"/>
    <w:rsid w:val="003D46F4"/>
    <w:rsid w:val="003D6A2E"/>
    <w:rsid w:val="003F60ED"/>
    <w:rsid w:val="0041088B"/>
    <w:rsid w:val="0042611F"/>
    <w:rsid w:val="004362C5"/>
    <w:rsid w:val="00443E36"/>
    <w:rsid w:val="004454E6"/>
    <w:rsid w:val="00447332"/>
    <w:rsid w:val="00452FA9"/>
    <w:rsid w:val="00456D79"/>
    <w:rsid w:val="00471879"/>
    <w:rsid w:val="00476642"/>
    <w:rsid w:val="004802C2"/>
    <w:rsid w:val="00481C15"/>
    <w:rsid w:val="00487939"/>
    <w:rsid w:val="004955C4"/>
    <w:rsid w:val="004A4641"/>
    <w:rsid w:val="004A5480"/>
    <w:rsid w:val="004B1678"/>
    <w:rsid w:val="004C395F"/>
    <w:rsid w:val="004C3E7E"/>
    <w:rsid w:val="004C4516"/>
    <w:rsid w:val="004D1F54"/>
    <w:rsid w:val="004D77BD"/>
    <w:rsid w:val="004E5F07"/>
    <w:rsid w:val="004F58E7"/>
    <w:rsid w:val="00502BCF"/>
    <w:rsid w:val="00502D04"/>
    <w:rsid w:val="00503ABD"/>
    <w:rsid w:val="0052188E"/>
    <w:rsid w:val="005258E0"/>
    <w:rsid w:val="00534011"/>
    <w:rsid w:val="00535821"/>
    <w:rsid w:val="00535FD8"/>
    <w:rsid w:val="00545E21"/>
    <w:rsid w:val="00550D84"/>
    <w:rsid w:val="0055499F"/>
    <w:rsid w:val="00561BD2"/>
    <w:rsid w:val="00562D83"/>
    <w:rsid w:val="00582690"/>
    <w:rsid w:val="005854C6"/>
    <w:rsid w:val="005912BA"/>
    <w:rsid w:val="00596F4A"/>
    <w:rsid w:val="005A2388"/>
    <w:rsid w:val="005A2444"/>
    <w:rsid w:val="005B1ED6"/>
    <w:rsid w:val="005B786E"/>
    <w:rsid w:val="005C179D"/>
    <w:rsid w:val="005C5A3E"/>
    <w:rsid w:val="005C5AFD"/>
    <w:rsid w:val="005D593A"/>
    <w:rsid w:val="005E2797"/>
    <w:rsid w:val="005E2998"/>
    <w:rsid w:val="005F15C1"/>
    <w:rsid w:val="005F29D5"/>
    <w:rsid w:val="005F66CD"/>
    <w:rsid w:val="0060021D"/>
    <w:rsid w:val="00601BEC"/>
    <w:rsid w:val="006125CC"/>
    <w:rsid w:val="00614B98"/>
    <w:rsid w:val="006206A1"/>
    <w:rsid w:val="00633C57"/>
    <w:rsid w:val="00636C7F"/>
    <w:rsid w:val="006403CE"/>
    <w:rsid w:val="006405C5"/>
    <w:rsid w:val="006523B1"/>
    <w:rsid w:val="00655B33"/>
    <w:rsid w:val="00666052"/>
    <w:rsid w:val="0066796F"/>
    <w:rsid w:val="00673A32"/>
    <w:rsid w:val="00673F77"/>
    <w:rsid w:val="00692B4F"/>
    <w:rsid w:val="00697020"/>
    <w:rsid w:val="006A6524"/>
    <w:rsid w:val="006A69A1"/>
    <w:rsid w:val="006B2C52"/>
    <w:rsid w:val="006B52CF"/>
    <w:rsid w:val="006C07FD"/>
    <w:rsid w:val="006C1FA4"/>
    <w:rsid w:val="006C2007"/>
    <w:rsid w:val="006C207E"/>
    <w:rsid w:val="006C4535"/>
    <w:rsid w:val="006C631F"/>
    <w:rsid w:val="006D2A67"/>
    <w:rsid w:val="006E0F37"/>
    <w:rsid w:val="006E2601"/>
    <w:rsid w:val="006E5C95"/>
    <w:rsid w:val="006F5E1D"/>
    <w:rsid w:val="0070786E"/>
    <w:rsid w:val="007203C4"/>
    <w:rsid w:val="007213F8"/>
    <w:rsid w:val="00724F8B"/>
    <w:rsid w:val="00736871"/>
    <w:rsid w:val="007419C1"/>
    <w:rsid w:val="00742B41"/>
    <w:rsid w:val="00744687"/>
    <w:rsid w:val="007447F9"/>
    <w:rsid w:val="00764271"/>
    <w:rsid w:val="00777EBC"/>
    <w:rsid w:val="007815F2"/>
    <w:rsid w:val="00781963"/>
    <w:rsid w:val="007819B8"/>
    <w:rsid w:val="00787314"/>
    <w:rsid w:val="00796CAD"/>
    <w:rsid w:val="007A5E06"/>
    <w:rsid w:val="007A60B2"/>
    <w:rsid w:val="007A64CD"/>
    <w:rsid w:val="007A6C8C"/>
    <w:rsid w:val="007B0DE7"/>
    <w:rsid w:val="007C1D7D"/>
    <w:rsid w:val="007C430E"/>
    <w:rsid w:val="007D43C7"/>
    <w:rsid w:val="007E5CD8"/>
    <w:rsid w:val="007E63E1"/>
    <w:rsid w:val="00835E9B"/>
    <w:rsid w:val="00836D3C"/>
    <w:rsid w:val="0084087E"/>
    <w:rsid w:val="00843523"/>
    <w:rsid w:val="00851460"/>
    <w:rsid w:val="008577E9"/>
    <w:rsid w:val="00880839"/>
    <w:rsid w:val="00887E87"/>
    <w:rsid w:val="008903ED"/>
    <w:rsid w:val="00893B10"/>
    <w:rsid w:val="00895368"/>
    <w:rsid w:val="00897343"/>
    <w:rsid w:val="008A098E"/>
    <w:rsid w:val="008A1AB0"/>
    <w:rsid w:val="008B5104"/>
    <w:rsid w:val="008B6B14"/>
    <w:rsid w:val="008C2F30"/>
    <w:rsid w:val="008D1833"/>
    <w:rsid w:val="008D70EB"/>
    <w:rsid w:val="008D762B"/>
    <w:rsid w:val="008E305C"/>
    <w:rsid w:val="008F3348"/>
    <w:rsid w:val="008F4E72"/>
    <w:rsid w:val="008F70DA"/>
    <w:rsid w:val="00901764"/>
    <w:rsid w:val="00914B51"/>
    <w:rsid w:val="009313BD"/>
    <w:rsid w:val="009329A9"/>
    <w:rsid w:val="00936FF1"/>
    <w:rsid w:val="00942A29"/>
    <w:rsid w:val="009439DB"/>
    <w:rsid w:val="00966E03"/>
    <w:rsid w:val="00975761"/>
    <w:rsid w:val="0097671A"/>
    <w:rsid w:val="009A2704"/>
    <w:rsid w:val="009A629D"/>
    <w:rsid w:val="009B3BEA"/>
    <w:rsid w:val="009C50A5"/>
    <w:rsid w:val="009D6C76"/>
    <w:rsid w:val="009E23B9"/>
    <w:rsid w:val="009E5284"/>
    <w:rsid w:val="009E7C7B"/>
    <w:rsid w:val="009F7189"/>
    <w:rsid w:val="00A023EA"/>
    <w:rsid w:val="00A13DAB"/>
    <w:rsid w:val="00A1728D"/>
    <w:rsid w:val="00A31619"/>
    <w:rsid w:val="00A35479"/>
    <w:rsid w:val="00A43A58"/>
    <w:rsid w:val="00A54153"/>
    <w:rsid w:val="00A63812"/>
    <w:rsid w:val="00A642D7"/>
    <w:rsid w:val="00A74325"/>
    <w:rsid w:val="00A75B9F"/>
    <w:rsid w:val="00A852A7"/>
    <w:rsid w:val="00A91752"/>
    <w:rsid w:val="00A97AEB"/>
    <w:rsid w:val="00AA05B7"/>
    <w:rsid w:val="00AA08F0"/>
    <w:rsid w:val="00AB20BE"/>
    <w:rsid w:val="00AB70FA"/>
    <w:rsid w:val="00AC3444"/>
    <w:rsid w:val="00AC4AA9"/>
    <w:rsid w:val="00AC7124"/>
    <w:rsid w:val="00AD1670"/>
    <w:rsid w:val="00AD31F6"/>
    <w:rsid w:val="00AD324B"/>
    <w:rsid w:val="00AE563D"/>
    <w:rsid w:val="00AF0FB1"/>
    <w:rsid w:val="00B06AC9"/>
    <w:rsid w:val="00B12525"/>
    <w:rsid w:val="00B2115E"/>
    <w:rsid w:val="00B464AB"/>
    <w:rsid w:val="00B51200"/>
    <w:rsid w:val="00B51B8F"/>
    <w:rsid w:val="00B6076E"/>
    <w:rsid w:val="00B725A5"/>
    <w:rsid w:val="00B8379E"/>
    <w:rsid w:val="00B84342"/>
    <w:rsid w:val="00BA0E17"/>
    <w:rsid w:val="00BA179C"/>
    <w:rsid w:val="00BB269A"/>
    <w:rsid w:val="00BB3977"/>
    <w:rsid w:val="00BC51E3"/>
    <w:rsid w:val="00BD271F"/>
    <w:rsid w:val="00BD3F4A"/>
    <w:rsid w:val="00BD6605"/>
    <w:rsid w:val="00BE5339"/>
    <w:rsid w:val="00C0589F"/>
    <w:rsid w:val="00C064F7"/>
    <w:rsid w:val="00C11407"/>
    <w:rsid w:val="00C1450D"/>
    <w:rsid w:val="00C15CAE"/>
    <w:rsid w:val="00C30547"/>
    <w:rsid w:val="00C3495C"/>
    <w:rsid w:val="00C363FF"/>
    <w:rsid w:val="00C36E57"/>
    <w:rsid w:val="00C408B0"/>
    <w:rsid w:val="00C40FF5"/>
    <w:rsid w:val="00C41456"/>
    <w:rsid w:val="00C42245"/>
    <w:rsid w:val="00C43199"/>
    <w:rsid w:val="00C43EF6"/>
    <w:rsid w:val="00C525F4"/>
    <w:rsid w:val="00C57930"/>
    <w:rsid w:val="00C654E4"/>
    <w:rsid w:val="00C6775A"/>
    <w:rsid w:val="00C90B3E"/>
    <w:rsid w:val="00C93F1D"/>
    <w:rsid w:val="00C9643E"/>
    <w:rsid w:val="00C96A67"/>
    <w:rsid w:val="00CA1022"/>
    <w:rsid w:val="00CA3FD6"/>
    <w:rsid w:val="00CA5D29"/>
    <w:rsid w:val="00CC1C1E"/>
    <w:rsid w:val="00CC3DC0"/>
    <w:rsid w:val="00CC5006"/>
    <w:rsid w:val="00CD07C9"/>
    <w:rsid w:val="00CE5CB3"/>
    <w:rsid w:val="00D1216F"/>
    <w:rsid w:val="00D12E8C"/>
    <w:rsid w:val="00D17230"/>
    <w:rsid w:val="00D1728E"/>
    <w:rsid w:val="00D21507"/>
    <w:rsid w:val="00D328CA"/>
    <w:rsid w:val="00D422AE"/>
    <w:rsid w:val="00D42AA1"/>
    <w:rsid w:val="00D61DD3"/>
    <w:rsid w:val="00D64627"/>
    <w:rsid w:val="00D64C01"/>
    <w:rsid w:val="00D72D60"/>
    <w:rsid w:val="00D77BAC"/>
    <w:rsid w:val="00DA5638"/>
    <w:rsid w:val="00DB6D35"/>
    <w:rsid w:val="00DD5B08"/>
    <w:rsid w:val="00DE11DF"/>
    <w:rsid w:val="00DE2051"/>
    <w:rsid w:val="00DE3BC6"/>
    <w:rsid w:val="00DE3F94"/>
    <w:rsid w:val="00DE5FF9"/>
    <w:rsid w:val="00E33152"/>
    <w:rsid w:val="00E35F38"/>
    <w:rsid w:val="00E3628F"/>
    <w:rsid w:val="00E40D7D"/>
    <w:rsid w:val="00E472F6"/>
    <w:rsid w:val="00E5482A"/>
    <w:rsid w:val="00E6088C"/>
    <w:rsid w:val="00E63E6F"/>
    <w:rsid w:val="00E75F4E"/>
    <w:rsid w:val="00E81A37"/>
    <w:rsid w:val="00E83E45"/>
    <w:rsid w:val="00E8659E"/>
    <w:rsid w:val="00EA00E9"/>
    <w:rsid w:val="00EA157B"/>
    <w:rsid w:val="00EA1B04"/>
    <w:rsid w:val="00EA5D77"/>
    <w:rsid w:val="00EB04BD"/>
    <w:rsid w:val="00EB1EE0"/>
    <w:rsid w:val="00EB32AE"/>
    <w:rsid w:val="00EB4958"/>
    <w:rsid w:val="00EC2243"/>
    <w:rsid w:val="00EC23A6"/>
    <w:rsid w:val="00EC43B4"/>
    <w:rsid w:val="00EC68D2"/>
    <w:rsid w:val="00ED4231"/>
    <w:rsid w:val="00EE02EE"/>
    <w:rsid w:val="00EE67F6"/>
    <w:rsid w:val="00EE77F2"/>
    <w:rsid w:val="00F03F1D"/>
    <w:rsid w:val="00F05182"/>
    <w:rsid w:val="00F07E29"/>
    <w:rsid w:val="00F15FFB"/>
    <w:rsid w:val="00F17DA7"/>
    <w:rsid w:val="00F31B9F"/>
    <w:rsid w:val="00F3200A"/>
    <w:rsid w:val="00F32283"/>
    <w:rsid w:val="00F3230F"/>
    <w:rsid w:val="00F401F4"/>
    <w:rsid w:val="00F469BE"/>
    <w:rsid w:val="00F51633"/>
    <w:rsid w:val="00F57D73"/>
    <w:rsid w:val="00F6297F"/>
    <w:rsid w:val="00F64F84"/>
    <w:rsid w:val="00F659BF"/>
    <w:rsid w:val="00F67E00"/>
    <w:rsid w:val="00F8313A"/>
    <w:rsid w:val="00F8506F"/>
    <w:rsid w:val="00F92F5E"/>
    <w:rsid w:val="00F96171"/>
    <w:rsid w:val="00F9671E"/>
    <w:rsid w:val="00FA5A28"/>
    <w:rsid w:val="00FA7401"/>
    <w:rsid w:val="00FD22E4"/>
    <w:rsid w:val="00FD78F8"/>
    <w:rsid w:val="00FE5A89"/>
    <w:rsid w:val="00FF61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2E60638-42C6-472A-88D3-B7E29844F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2525"/>
    <w:pPr>
      <w:widowControl w:val="0"/>
      <w:jc w:val="both"/>
    </w:pPr>
    <w:rPr>
      <w:rFonts w:ascii="Calibri" w:hAnsi="Calibri" w:cs="Calibri"/>
      <w:color w:val="000000"/>
      <w:sz w:val="24"/>
      <w:szCs w:val="24"/>
      <w:lang w:eastAsia="hi-IN" w:bidi="hi-IN"/>
    </w:rPr>
  </w:style>
  <w:style w:type="paragraph" w:styleId="Balk1">
    <w:name w:val="heading 1"/>
    <w:basedOn w:val="Normal"/>
    <w:next w:val="Normal"/>
    <w:qFormat/>
    <w:rsid w:val="00B12525"/>
    <w:pPr>
      <w:numPr>
        <w:numId w:val="1"/>
      </w:numPr>
      <w:tabs>
        <w:tab w:val="left" w:pos="0"/>
      </w:tabs>
      <w:spacing w:before="300" w:after="40"/>
      <w:jc w:val="left"/>
      <w:outlineLvl w:val="0"/>
    </w:pPr>
    <w:rPr>
      <w:smallCaps/>
      <w:spacing w:val="5"/>
      <w:sz w:val="32"/>
      <w:szCs w:val="32"/>
    </w:rPr>
  </w:style>
  <w:style w:type="paragraph" w:styleId="Balk2">
    <w:name w:val="heading 2"/>
    <w:basedOn w:val="Normal"/>
    <w:next w:val="Normal"/>
    <w:qFormat/>
    <w:rsid w:val="00B12525"/>
    <w:pPr>
      <w:numPr>
        <w:ilvl w:val="1"/>
        <w:numId w:val="1"/>
      </w:numPr>
      <w:tabs>
        <w:tab w:val="left" w:pos="0"/>
      </w:tabs>
      <w:spacing w:before="240" w:after="80"/>
      <w:jc w:val="left"/>
      <w:outlineLvl w:val="1"/>
    </w:pPr>
    <w:rPr>
      <w:smallCaps/>
      <w:spacing w:val="6"/>
      <w:sz w:val="28"/>
      <w:szCs w:val="28"/>
    </w:rPr>
  </w:style>
  <w:style w:type="paragraph" w:styleId="Balk3">
    <w:name w:val="heading 3"/>
    <w:basedOn w:val="Normal"/>
    <w:next w:val="Normal"/>
    <w:qFormat/>
    <w:rsid w:val="00B12525"/>
    <w:pPr>
      <w:numPr>
        <w:ilvl w:val="2"/>
        <w:numId w:val="1"/>
      </w:numPr>
      <w:tabs>
        <w:tab w:val="left" w:pos="0"/>
      </w:tabs>
      <w:jc w:val="left"/>
      <w:outlineLvl w:val="2"/>
    </w:pPr>
    <w:rPr>
      <w:smallCaps/>
      <w:spacing w:val="5"/>
    </w:rPr>
  </w:style>
  <w:style w:type="paragraph" w:styleId="Balk4">
    <w:name w:val="heading 4"/>
    <w:basedOn w:val="Normal"/>
    <w:next w:val="Normal"/>
    <w:qFormat/>
    <w:rsid w:val="00B12525"/>
    <w:pPr>
      <w:numPr>
        <w:ilvl w:val="3"/>
        <w:numId w:val="1"/>
      </w:numPr>
      <w:tabs>
        <w:tab w:val="left" w:pos="0"/>
      </w:tabs>
      <w:spacing w:before="240"/>
      <w:jc w:val="left"/>
      <w:outlineLvl w:val="3"/>
    </w:pPr>
    <w:rPr>
      <w:smallCaps/>
      <w:spacing w:val="10"/>
      <w:sz w:val="22"/>
      <w:szCs w:val="22"/>
    </w:rPr>
  </w:style>
  <w:style w:type="paragraph" w:styleId="Balk5">
    <w:name w:val="heading 5"/>
    <w:basedOn w:val="Normal"/>
    <w:next w:val="Normal"/>
    <w:qFormat/>
    <w:rsid w:val="00B12525"/>
    <w:pPr>
      <w:numPr>
        <w:ilvl w:val="4"/>
        <w:numId w:val="1"/>
      </w:numPr>
      <w:tabs>
        <w:tab w:val="left" w:pos="0"/>
      </w:tabs>
      <w:spacing w:before="200"/>
      <w:jc w:val="left"/>
      <w:outlineLvl w:val="4"/>
    </w:pPr>
    <w:rPr>
      <w:smallCaps/>
      <w:spacing w:val="10"/>
      <w:sz w:val="22"/>
      <w:szCs w:val="22"/>
    </w:rPr>
  </w:style>
  <w:style w:type="paragraph" w:styleId="Balk6">
    <w:name w:val="heading 6"/>
    <w:basedOn w:val="Normal"/>
    <w:next w:val="Normal"/>
    <w:qFormat/>
    <w:rsid w:val="00B12525"/>
    <w:pPr>
      <w:numPr>
        <w:ilvl w:val="5"/>
        <w:numId w:val="1"/>
      </w:numPr>
      <w:tabs>
        <w:tab w:val="left" w:pos="0"/>
      </w:tabs>
      <w:jc w:val="left"/>
      <w:outlineLvl w:val="5"/>
    </w:pPr>
    <w:rPr>
      <w:smallCaps/>
      <w:spacing w:val="6"/>
      <w:sz w:val="22"/>
      <w:szCs w:val="22"/>
    </w:rPr>
  </w:style>
  <w:style w:type="paragraph" w:styleId="Balk7">
    <w:name w:val="heading 7"/>
    <w:basedOn w:val="Normal"/>
    <w:next w:val="Normal"/>
    <w:qFormat/>
    <w:rsid w:val="00B12525"/>
    <w:pPr>
      <w:numPr>
        <w:ilvl w:val="6"/>
        <w:numId w:val="1"/>
      </w:numPr>
      <w:tabs>
        <w:tab w:val="left" w:pos="0"/>
      </w:tabs>
      <w:jc w:val="left"/>
      <w:outlineLvl w:val="6"/>
    </w:pPr>
    <w:rPr>
      <w:b/>
      <w:smallCaps/>
      <w:spacing w:val="10"/>
    </w:rPr>
  </w:style>
  <w:style w:type="paragraph" w:styleId="Balk8">
    <w:name w:val="heading 8"/>
    <w:basedOn w:val="Normal"/>
    <w:next w:val="Normal"/>
    <w:qFormat/>
    <w:rsid w:val="00B12525"/>
    <w:pPr>
      <w:numPr>
        <w:ilvl w:val="7"/>
        <w:numId w:val="1"/>
      </w:numPr>
      <w:tabs>
        <w:tab w:val="left" w:pos="0"/>
      </w:tabs>
      <w:jc w:val="left"/>
      <w:outlineLvl w:val="7"/>
    </w:pPr>
    <w:rPr>
      <w:b/>
      <w:i/>
      <w:smallCaps/>
    </w:rPr>
  </w:style>
  <w:style w:type="paragraph" w:styleId="Balk9">
    <w:name w:val="heading 9"/>
    <w:basedOn w:val="Normal"/>
    <w:next w:val="Normal"/>
    <w:qFormat/>
    <w:rsid w:val="00B12525"/>
    <w:pPr>
      <w:numPr>
        <w:ilvl w:val="8"/>
        <w:numId w:val="1"/>
      </w:numPr>
      <w:tabs>
        <w:tab w:val="left" w:pos="0"/>
      </w:tabs>
      <w:jc w:val="left"/>
      <w:outlineLvl w:val="8"/>
    </w:pPr>
    <w:rPr>
      <w:b/>
      <w:i/>
      <w:smallCap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rsid w:val="00B12525"/>
    <w:rPr>
      <w:rFonts w:hint="default"/>
      <w:color w:val="0000FF"/>
      <w:u w:val="single"/>
    </w:rPr>
  </w:style>
  <w:style w:type="character" w:styleId="SayfaNumaras">
    <w:name w:val="page number"/>
    <w:basedOn w:val="DefaultParagraphFont"/>
    <w:rsid w:val="00B12525"/>
    <w:rPr>
      <w:rFonts w:eastAsia="Times New Roman"/>
      <w:sz w:val="24"/>
      <w:szCs w:val="24"/>
    </w:rPr>
  </w:style>
  <w:style w:type="character" w:styleId="Gl">
    <w:name w:val="Strong"/>
    <w:basedOn w:val="DefaultParagraphFont"/>
    <w:uiPriority w:val="22"/>
    <w:qFormat/>
    <w:rsid w:val="00B12525"/>
    <w:rPr>
      <w:rFonts w:eastAsia="Times New Roman"/>
      <w:b/>
      <w:sz w:val="24"/>
      <w:szCs w:val="24"/>
    </w:rPr>
  </w:style>
  <w:style w:type="character" w:styleId="Vurgu">
    <w:name w:val="Emphasis"/>
    <w:basedOn w:val="DefaultParagraphFont"/>
    <w:qFormat/>
    <w:rsid w:val="00B12525"/>
    <w:rPr>
      <w:rFonts w:eastAsia="Times New Roman"/>
      <w:b/>
      <w:i/>
      <w:spacing w:val="7"/>
      <w:sz w:val="24"/>
      <w:szCs w:val="24"/>
    </w:rPr>
  </w:style>
  <w:style w:type="character" w:customStyle="1" w:styleId="KeskinT">
    <w:name w:val="Keskin Tı"/>
    <w:basedOn w:val="DefaultParagraphFont"/>
    <w:rsid w:val="00B12525"/>
    <w:rPr>
      <w:b/>
      <w:bCs w:val="0"/>
      <w:i/>
      <w:iCs w:val="0"/>
      <w:color w:val="FFFFFF"/>
      <w:sz w:val="24"/>
      <w:szCs w:val="24"/>
    </w:rPr>
  </w:style>
  <w:style w:type="character" w:customStyle="1" w:styleId="Typewriter">
    <w:name w:val="Typewriter"/>
    <w:rsid w:val="00B12525"/>
    <w:rPr>
      <w:rFonts w:ascii="Courier New" w:eastAsia="Courier New" w:hAnsi="Courier New" w:hint="default"/>
    </w:rPr>
  </w:style>
  <w:style w:type="character" w:customStyle="1" w:styleId="Sample">
    <w:name w:val="Sample"/>
    <w:rsid w:val="00B12525"/>
    <w:rPr>
      <w:rFonts w:ascii="Courier New" w:eastAsia="Courier New" w:hAnsi="Courier New" w:hint="default"/>
    </w:rPr>
  </w:style>
  <w:style w:type="character" w:customStyle="1" w:styleId="Keyboard">
    <w:name w:val="Keyboard"/>
    <w:rsid w:val="00B12525"/>
    <w:rPr>
      <w:rFonts w:ascii="Courier New" w:eastAsia="Courier New" w:hAnsi="Courier New" w:hint="default"/>
      <w:b/>
    </w:rPr>
  </w:style>
  <w:style w:type="character" w:customStyle="1" w:styleId="Comment">
    <w:name w:val="Comment"/>
    <w:rsid w:val="00B12525"/>
    <w:rPr>
      <w:rFonts w:hint="default"/>
      <w:vanish/>
    </w:rPr>
  </w:style>
  <w:style w:type="character" w:customStyle="1" w:styleId="HTMLMarkup">
    <w:name w:val="HTML Markup"/>
    <w:rsid w:val="00B12525"/>
    <w:rPr>
      <w:rFonts w:hint="default"/>
      <w:vanish/>
      <w:color w:val="FF0000"/>
    </w:rPr>
  </w:style>
  <w:style w:type="character" w:customStyle="1" w:styleId="Variable">
    <w:name w:val="Variable"/>
    <w:rsid w:val="00B12525"/>
    <w:rPr>
      <w:rFonts w:hint="default"/>
      <w:i/>
    </w:rPr>
  </w:style>
  <w:style w:type="character" w:customStyle="1" w:styleId="FollowedHyperlink858D7CFB-ED40-4347-BF05-701D383B685F">
    <w:name w:val="FollowedHyperlink{858D7CFB-ED40-4347-BF05-701D383B685F}"/>
    <w:rsid w:val="00B12525"/>
    <w:rPr>
      <w:rFonts w:hint="default"/>
      <w:color w:val="800080"/>
      <w:u w:val="single"/>
    </w:rPr>
  </w:style>
  <w:style w:type="character" w:customStyle="1" w:styleId="CODE">
    <w:name w:val="CODE"/>
    <w:rsid w:val="00B12525"/>
    <w:rPr>
      <w:rFonts w:ascii="Courier New" w:eastAsia="Courier New" w:hAnsi="Courier New" w:hint="default"/>
    </w:rPr>
  </w:style>
  <w:style w:type="character" w:customStyle="1" w:styleId="CITE">
    <w:name w:val="CITE"/>
    <w:rsid w:val="00B12525"/>
    <w:rPr>
      <w:rFonts w:hint="default"/>
      <w:i/>
    </w:rPr>
  </w:style>
  <w:style w:type="character" w:customStyle="1" w:styleId="Definition">
    <w:name w:val="Definition"/>
    <w:rsid w:val="00B12525"/>
    <w:rPr>
      <w:rFonts w:hint="default"/>
      <w:i/>
    </w:rPr>
  </w:style>
  <w:style w:type="character" w:customStyle="1" w:styleId="DefaultParagraphFont858D7CFB-ED40-4347-BF05-701D383B685F">
    <w:name w:val="Default Paragraph Font{858D7CFB-ED40-4347-BF05-701D383B685F}"/>
    <w:rsid w:val="00B12525"/>
  </w:style>
  <w:style w:type="character" w:customStyle="1" w:styleId="DefaultParagraphFont">
    <w:name w:val="Default Paragraph Font*"/>
    <w:basedOn w:val="DefaultParagraphFont858D7CFB-ED40-4347-BF05-701D383B685F"/>
    <w:rsid w:val="00B12525"/>
  </w:style>
  <w:style w:type="character" w:customStyle="1" w:styleId="GlBavuru1">
    <w:name w:val="Güçlü Başvuru1"/>
    <w:basedOn w:val="DefaultParagraphFont"/>
    <w:rsid w:val="00B12525"/>
    <w:rPr>
      <w:rFonts w:eastAsia="Times New Roman"/>
      <w:b/>
      <w:smallCaps/>
      <w:spacing w:val="4"/>
      <w:sz w:val="22"/>
      <w:szCs w:val="24"/>
      <w:u w:val="single"/>
    </w:rPr>
  </w:style>
  <w:style w:type="character" w:customStyle="1" w:styleId="GlVurgulama1">
    <w:name w:val="Güçlü Vurgulama1"/>
    <w:basedOn w:val="DefaultParagraphFont"/>
    <w:rsid w:val="00B12525"/>
    <w:rPr>
      <w:rFonts w:eastAsia="Times New Roman"/>
      <w:b/>
      <w:i/>
      <w:spacing w:val="7"/>
      <w:sz w:val="24"/>
      <w:szCs w:val="24"/>
    </w:rPr>
  </w:style>
  <w:style w:type="character" w:customStyle="1" w:styleId="A">
    <w:name w:val="Aç"/>
    <w:basedOn w:val="DefaultParagraphFont"/>
    <w:rsid w:val="00B12525"/>
    <w:rPr>
      <w:sz w:val="24"/>
      <w:szCs w:val="24"/>
      <w:lang w:eastAsia="en-US"/>
    </w:rPr>
  </w:style>
  <w:style w:type="character" w:customStyle="1" w:styleId="Ba">
    <w:name w:val="Baş"/>
    <w:basedOn w:val="DefaultParagraphFont"/>
    <w:rsid w:val="00B12525"/>
    <w:rPr>
      <w:smallCaps/>
      <w:spacing w:val="7"/>
      <w:sz w:val="22"/>
      <w:szCs w:val="22"/>
    </w:rPr>
  </w:style>
  <w:style w:type="character" w:customStyle="1" w:styleId="T">
    <w:name w:val="Tı"/>
    <w:basedOn w:val="DefaultParagraphFont"/>
    <w:rsid w:val="00B12525"/>
    <w:rPr>
      <w:i/>
      <w:iCs w:val="0"/>
      <w:sz w:val="24"/>
      <w:szCs w:val="24"/>
    </w:rPr>
  </w:style>
  <w:style w:type="character" w:customStyle="1" w:styleId="Aral">
    <w:name w:val="Aralı"/>
    <w:basedOn w:val="DefaultParagraphFont"/>
    <w:rsid w:val="00B12525"/>
    <w:rPr>
      <w:rFonts w:eastAsia="SimSun"/>
    </w:rPr>
  </w:style>
  <w:style w:type="character" w:customStyle="1" w:styleId="KonuBa">
    <w:name w:val="Konu Baş"/>
    <w:basedOn w:val="DefaultParagraphFont"/>
    <w:rsid w:val="00B12525"/>
    <w:rPr>
      <w:smallCaps/>
      <w:sz w:val="48"/>
      <w:szCs w:val="48"/>
    </w:rPr>
  </w:style>
  <w:style w:type="character" w:customStyle="1" w:styleId="KitapBal1">
    <w:name w:val="Kitap Başlığı1"/>
    <w:basedOn w:val="DefaultParagraphFont"/>
    <w:rsid w:val="00B12525"/>
    <w:rPr>
      <w:rFonts w:ascii="Cambria" w:eastAsia="Times New Roman" w:hAnsi="Cambria"/>
      <w:i/>
      <w:szCs w:val="24"/>
    </w:rPr>
  </w:style>
  <w:style w:type="character" w:customStyle="1" w:styleId="AltKonuBa">
    <w:name w:val="Alt Konu Baş"/>
    <w:basedOn w:val="DefaultParagraphFont"/>
    <w:rsid w:val="00B12525"/>
    <w:rPr>
      <w:rFonts w:ascii="Cambria" w:eastAsia="Times New Roman" w:hAnsi="Cambria" w:cs="Cambria"/>
      <w:sz w:val="24"/>
      <w:szCs w:val="24"/>
    </w:rPr>
  </w:style>
  <w:style w:type="character" w:customStyle="1" w:styleId="HafifVurgulama1">
    <w:name w:val="Hafif Vurgulama1"/>
    <w:basedOn w:val="DefaultParagraphFont"/>
    <w:rsid w:val="00B12525"/>
    <w:rPr>
      <w:rFonts w:eastAsia="Times New Roman"/>
      <w:i/>
      <w:sz w:val="24"/>
      <w:szCs w:val="24"/>
    </w:rPr>
  </w:style>
  <w:style w:type="character" w:customStyle="1" w:styleId="HafifBavuru1">
    <w:name w:val="Hafif Başvuru1"/>
    <w:basedOn w:val="DefaultParagraphFont"/>
    <w:rsid w:val="00B12525"/>
    <w:rPr>
      <w:rFonts w:eastAsia="Times New Roman"/>
      <w:b/>
      <w:sz w:val="24"/>
      <w:szCs w:val="24"/>
    </w:rPr>
  </w:style>
  <w:style w:type="character" w:customStyle="1" w:styleId="AnnotationReference">
    <w:name w:val="Annotation Reference*"/>
    <w:basedOn w:val="DefaultParagraphFont"/>
    <w:rsid w:val="00B12525"/>
    <w:rPr>
      <w:rFonts w:eastAsia="Times New Roman"/>
      <w:sz w:val="16"/>
      <w:szCs w:val="24"/>
    </w:rPr>
  </w:style>
  <w:style w:type="character" w:customStyle="1" w:styleId="BalonMetniChar">
    <w:name w:val="Balon Metni Char"/>
    <w:basedOn w:val="DefaultParagraphFont"/>
    <w:rsid w:val="00B12525"/>
    <w:rPr>
      <w:rFonts w:ascii="Tahoma" w:eastAsia="Times New Roman" w:hAnsi="Tahoma"/>
      <w:sz w:val="16"/>
      <w:szCs w:val="24"/>
    </w:rPr>
  </w:style>
  <w:style w:type="character" w:customStyle="1" w:styleId="AltbilgiChar">
    <w:name w:val="Altbilgi Char"/>
    <w:basedOn w:val="DefaultParagraphFont"/>
    <w:rsid w:val="00B12525"/>
  </w:style>
  <w:style w:type="character" w:customStyle="1" w:styleId="a0">
    <w:name w:val="Ü"/>
    <w:basedOn w:val="DefaultParagraphFont"/>
    <w:rsid w:val="00B12525"/>
    <w:rPr>
      <w:rFonts w:eastAsia="SimSun"/>
    </w:rPr>
  </w:style>
  <w:style w:type="paragraph" w:styleId="KonuBal">
    <w:name w:val="Title"/>
    <w:basedOn w:val="Normal"/>
    <w:next w:val="Normal"/>
    <w:qFormat/>
    <w:rsid w:val="00B12525"/>
    <w:pPr>
      <w:pBdr>
        <w:top w:val="single" w:sz="8" w:space="1" w:color="000000"/>
      </w:pBdr>
      <w:jc w:val="right"/>
    </w:pPr>
    <w:rPr>
      <w:smallCaps/>
      <w:sz w:val="48"/>
      <w:szCs w:val="48"/>
    </w:rPr>
  </w:style>
  <w:style w:type="paragraph" w:styleId="Altyaz">
    <w:name w:val="Subtitle"/>
    <w:basedOn w:val="Normal"/>
    <w:next w:val="Normal"/>
    <w:qFormat/>
    <w:rsid w:val="00B12525"/>
    <w:pPr>
      <w:spacing w:after="720"/>
      <w:jc w:val="right"/>
    </w:pPr>
    <w:rPr>
      <w:rFonts w:ascii="Cambria" w:hAnsi="Cambria" w:cs="Cambria"/>
    </w:rPr>
  </w:style>
  <w:style w:type="paragraph" w:customStyle="1" w:styleId="Blockquote">
    <w:name w:val="Blockquote"/>
    <w:basedOn w:val="Normal"/>
    <w:rsid w:val="00B12525"/>
    <w:pPr>
      <w:ind w:left="360" w:right="360"/>
    </w:pPr>
  </w:style>
  <w:style w:type="paragraph" w:customStyle="1" w:styleId="z-TopofForm">
    <w:name w:val="z-Top of Form"/>
    <w:next w:val="Normal"/>
    <w:rsid w:val="00B12525"/>
    <w:pPr>
      <w:widowControl w:val="0"/>
      <w:pBdr>
        <w:bottom w:val="double" w:sz="2" w:space="0" w:color="000000"/>
      </w:pBdr>
      <w:autoSpaceDE w:val="0"/>
      <w:autoSpaceDN w:val="0"/>
      <w:jc w:val="center"/>
    </w:pPr>
    <w:rPr>
      <w:rFonts w:ascii="Arial" w:eastAsia="Arial" w:hAnsi="Arial"/>
      <w:vanish/>
      <w:sz w:val="16"/>
    </w:rPr>
  </w:style>
  <w:style w:type="paragraph" w:customStyle="1" w:styleId="H6">
    <w:name w:val="H6"/>
    <w:basedOn w:val="Normal"/>
    <w:next w:val="Normal"/>
    <w:rsid w:val="00B12525"/>
    <w:pPr>
      <w:keepNext/>
      <w:outlineLvl w:val="6"/>
    </w:pPr>
    <w:rPr>
      <w:b/>
      <w:sz w:val="16"/>
    </w:rPr>
  </w:style>
  <w:style w:type="paragraph" w:customStyle="1" w:styleId="H4">
    <w:name w:val="H4"/>
    <w:basedOn w:val="Normal"/>
    <w:next w:val="Normal"/>
    <w:rsid w:val="00B12525"/>
    <w:pPr>
      <w:keepNext/>
      <w:outlineLvl w:val="4"/>
    </w:pPr>
    <w:rPr>
      <w:b/>
    </w:rPr>
  </w:style>
  <w:style w:type="paragraph" w:customStyle="1" w:styleId="H5">
    <w:name w:val="H5"/>
    <w:basedOn w:val="Normal"/>
    <w:next w:val="Normal"/>
    <w:rsid w:val="00B12525"/>
    <w:pPr>
      <w:keepNext/>
      <w:outlineLvl w:val="5"/>
    </w:pPr>
    <w:rPr>
      <w:b/>
    </w:rPr>
  </w:style>
  <w:style w:type="paragraph" w:customStyle="1" w:styleId="H2">
    <w:name w:val="H2"/>
    <w:basedOn w:val="Normal"/>
    <w:next w:val="Normal"/>
    <w:rsid w:val="00B12525"/>
    <w:pPr>
      <w:keepNext/>
      <w:outlineLvl w:val="2"/>
    </w:pPr>
    <w:rPr>
      <w:b/>
      <w:sz w:val="36"/>
    </w:rPr>
  </w:style>
  <w:style w:type="paragraph" w:customStyle="1" w:styleId="H3">
    <w:name w:val="H3"/>
    <w:basedOn w:val="Normal"/>
    <w:next w:val="Normal"/>
    <w:rsid w:val="00B12525"/>
    <w:pPr>
      <w:keepNext/>
      <w:outlineLvl w:val="3"/>
    </w:pPr>
    <w:rPr>
      <w:b/>
      <w:sz w:val="28"/>
    </w:rPr>
  </w:style>
  <w:style w:type="paragraph" w:customStyle="1" w:styleId="H1">
    <w:name w:val="H1"/>
    <w:basedOn w:val="Normal"/>
    <w:next w:val="Normal"/>
    <w:rsid w:val="00B12525"/>
    <w:pPr>
      <w:keepNext/>
      <w:outlineLvl w:val="1"/>
    </w:pPr>
    <w:rPr>
      <w:b/>
      <w:kern w:val="36"/>
      <w:sz w:val="48"/>
    </w:rPr>
  </w:style>
  <w:style w:type="paragraph" w:customStyle="1" w:styleId="DefinitionList">
    <w:name w:val="Definition List"/>
    <w:basedOn w:val="Normal"/>
    <w:next w:val="DefinitionTerm"/>
    <w:rsid w:val="00B12525"/>
    <w:pPr>
      <w:ind w:left="360"/>
    </w:pPr>
  </w:style>
  <w:style w:type="paragraph" w:customStyle="1" w:styleId="Address">
    <w:name w:val="Address"/>
    <w:basedOn w:val="Normal"/>
    <w:next w:val="Normal"/>
    <w:rsid w:val="00B12525"/>
    <w:rPr>
      <w:i/>
    </w:rPr>
  </w:style>
  <w:style w:type="paragraph" w:customStyle="1" w:styleId="DefinitionTerm">
    <w:name w:val="Definition Term"/>
    <w:basedOn w:val="Normal"/>
    <w:next w:val="DefinitionList"/>
    <w:rsid w:val="00B12525"/>
  </w:style>
  <w:style w:type="paragraph" w:customStyle="1" w:styleId="Preformatted">
    <w:name w:val="Preformatted"/>
    <w:basedOn w:val="Normal"/>
    <w:rsid w:val="00B12525"/>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Courier New" w:hAnsi="Courier New"/>
    </w:rPr>
  </w:style>
  <w:style w:type="paragraph" w:customStyle="1" w:styleId="z-BottomofForm">
    <w:name w:val="z-Bottom of Form"/>
    <w:next w:val="Normal"/>
    <w:rsid w:val="00B12525"/>
    <w:pPr>
      <w:widowControl w:val="0"/>
      <w:pBdr>
        <w:top w:val="double" w:sz="2" w:space="0" w:color="000000"/>
      </w:pBdr>
      <w:autoSpaceDE w:val="0"/>
      <w:autoSpaceDN w:val="0"/>
      <w:jc w:val="center"/>
    </w:pPr>
    <w:rPr>
      <w:rFonts w:ascii="Arial" w:eastAsia="Arial" w:hAnsi="Arial"/>
      <w:vanish/>
      <w:sz w:val="16"/>
    </w:rPr>
  </w:style>
  <w:style w:type="paragraph" w:styleId="GvdeMetni">
    <w:name w:val="Body Text"/>
    <w:basedOn w:val="Normal"/>
    <w:rsid w:val="00B12525"/>
    <w:pPr>
      <w:spacing w:after="120"/>
    </w:pPr>
  </w:style>
  <w:style w:type="paragraph" w:styleId="Altbilgi">
    <w:name w:val="footer"/>
    <w:basedOn w:val="Normal"/>
    <w:rsid w:val="00B12525"/>
    <w:pPr>
      <w:tabs>
        <w:tab w:val="center" w:pos="4536"/>
        <w:tab w:val="right" w:pos="9071"/>
      </w:tabs>
    </w:pPr>
  </w:style>
  <w:style w:type="paragraph" w:styleId="stbilgi">
    <w:name w:val="header"/>
    <w:basedOn w:val="Normal"/>
    <w:rsid w:val="00B12525"/>
    <w:pPr>
      <w:tabs>
        <w:tab w:val="center" w:pos="4536"/>
        <w:tab w:val="right" w:pos="9071"/>
      </w:tabs>
    </w:pPr>
  </w:style>
  <w:style w:type="paragraph" w:styleId="Liste">
    <w:name w:val="List"/>
    <w:basedOn w:val="GvdeMetni"/>
    <w:rsid w:val="00B12525"/>
    <w:rPr>
      <w:rFonts w:cs="Mangal"/>
    </w:rPr>
  </w:style>
  <w:style w:type="paragraph" w:customStyle="1" w:styleId="Balk">
    <w:name w:val="Başlık"/>
    <w:basedOn w:val="Normal"/>
    <w:rsid w:val="00B12525"/>
    <w:pPr>
      <w:suppressLineNumbers/>
      <w:spacing w:before="120" w:after="120"/>
    </w:pPr>
    <w:rPr>
      <w:smallCaps/>
      <w:sz w:val="48"/>
      <w:szCs w:val="48"/>
    </w:rPr>
  </w:style>
  <w:style w:type="paragraph" w:customStyle="1" w:styleId="Dizin">
    <w:name w:val="Dizin"/>
    <w:basedOn w:val="Normal"/>
    <w:rsid w:val="00B12525"/>
    <w:rPr>
      <w:rFonts w:cs="Mangal"/>
    </w:rPr>
  </w:style>
  <w:style w:type="paragraph" w:customStyle="1" w:styleId="Balk0">
    <w:name w:val="Başlık*"/>
    <w:basedOn w:val="Normal"/>
    <w:rsid w:val="00B12525"/>
    <w:pPr>
      <w:spacing w:before="120" w:after="120"/>
    </w:pPr>
    <w:rPr>
      <w:rFonts w:cs="Mangal"/>
      <w:i/>
    </w:rPr>
  </w:style>
  <w:style w:type="paragraph" w:customStyle="1" w:styleId="AralkYok1">
    <w:name w:val="Aralık Yok1"/>
    <w:basedOn w:val="Normal"/>
    <w:rsid w:val="00B12525"/>
    <w:rPr>
      <w:rFonts w:ascii="Garamond" w:hAnsi="Garamond"/>
    </w:rPr>
  </w:style>
  <w:style w:type="paragraph" w:customStyle="1" w:styleId="KeskinTrnak1">
    <w:name w:val="Keskin Tırnak1"/>
    <w:basedOn w:val="Normal"/>
    <w:next w:val="Normal"/>
    <w:rsid w:val="00B12525"/>
    <w:pPr>
      <w:pBdr>
        <w:top w:val="single" w:sz="8" w:space="10" w:color="000000"/>
        <w:left w:val="single" w:sz="8" w:space="10" w:color="000000"/>
        <w:bottom w:val="single" w:sz="8" w:space="10" w:color="000000"/>
        <w:right w:val="single" w:sz="8" w:space="10" w:color="000000"/>
      </w:pBdr>
      <w:spacing w:before="140" w:after="140"/>
      <w:ind w:left="1440" w:right="1440"/>
    </w:pPr>
    <w:rPr>
      <w:b/>
      <w:i/>
      <w:color w:val="FFFFFF"/>
    </w:rPr>
  </w:style>
  <w:style w:type="paragraph" w:customStyle="1" w:styleId="F">
    <w:name w:val="F}"/>
    <w:basedOn w:val="Normal"/>
    <w:rsid w:val="00B12525"/>
    <w:pPr>
      <w:spacing w:before="280" w:after="280"/>
      <w:jc w:val="left"/>
    </w:pPr>
    <w:rPr>
      <w:rFonts w:ascii="Times New Roman" w:hAnsi="Times New Roman" w:cs="Times New Roman"/>
    </w:rPr>
  </w:style>
  <w:style w:type="paragraph" w:customStyle="1" w:styleId="ListeParagraf1">
    <w:name w:val="Liste Paragraf1"/>
    <w:basedOn w:val="Normal"/>
    <w:rsid w:val="00B12525"/>
    <w:pPr>
      <w:ind w:left="720"/>
    </w:pPr>
  </w:style>
  <w:style w:type="paragraph" w:customStyle="1" w:styleId="TBal1">
    <w:name w:val="İÇT Başlığı1"/>
    <w:basedOn w:val="Balk1"/>
    <w:next w:val="Normal"/>
    <w:rsid w:val="00B12525"/>
    <w:pPr>
      <w:numPr>
        <w:numId w:val="0"/>
      </w:numPr>
      <w:tabs>
        <w:tab w:val="left" w:pos="0"/>
      </w:tabs>
    </w:pPr>
  </w:style>
  <w:style w:type="paragraph" w:customStyle="1" w:styleId="AnnotationText">
    <w:name w:val="Annotation Text*"/>
    <w:basedOn w:val="Normal"/>
    <w:rsid w:val="00B12525"/>
  </w:style>
  <w:style w:type="paragraph" w:customStyle="1" w:styleId="AklamaKonusu1">
    <w:name w:val="Açıklama Konusu1"/>
    <w:basedOn w:val="AnnotationText"/>
    <w:next w:val="AnnotationText"/>
    <w:rsid w:val="00B12525"/>
    <w:rPr>
      <w:b/>
    </w:rPr>
  </w:style>
  <w:style w:type="paragraph" w:customStyle="1" w:styleId="BalloonText858D7CFB-ED40-4347-BF05-701D383B685F858D7CFB-ED40-4347-BF05-701D383B685F">
    <w:name w:val="Balloon Text{858D7CFB-ED40-4347-BF05-701D383B685F}{858D7CFB-ED40-4347-BF05-701D383B685F}"/>
    <w:basedOn w:val="Normal"/>
    <w:rsid w:val="00B12525"/>
    <w:rPr>
      <w:rFonts w:ascii="Tahoma" w:hAnsi="Tahoma" w:cs="Tahoma"/>
      <w:sz w:val="16"/>
      <w:szCs w:val="16"/>
    </w:rPr>
  </w:style>
  <w:style w:type="paragraph" w:customStyle="1" w:styleId="BlockText">
    <w:name w:val="Block Text*"/>
    <w:basedOn w:val="Normal"/>
    <w:next w:val="Normal"/>
    <w:rsid w:val="00B12525"/>
    <w:rPr>
      <w:i/>
    </w:rPr>
  </w:style>
  <w:style w:type="paragraph" w:customStyle="1" w:styleId="Caption">
    <w:name w:val="Caption*"/>
    <w:basedOn w:val="Normal"/>
    <w:next w:val="Normal"/>
    <w:rsid w:val="00B12525"/>
    <w:rPr>
      <w:b/>
      <w:caps/>
      <w:sz w:val="16"/>
      <w:szCs w:val="16"/>
    </w:rPr>
  </w:style>
  <w:style w:type="paragraph" w:customStyle="1" w:styleId="Tabloerii">
    <w:name w:val="Tablo İçeriği"/>
    <w:basedOn w:val="Normal"/>
    <w:rsid w:val="00B12525"/>
  </w:style>
  <w:style w:type="paragraph" w:customStyle="1" w:styleId="TabloBal">
    <w:name w:val="Tablo Başlığı"/>
    <w:basedOn w:val="Tabloerii"/>
    <w:rsid w:val="00B12525"/>
    <w:pPr>
      <w:jc w:val="center"/>
    </w:pPr>
    <w:rPr>
      <w:b/>
    </w:rPr>
  </w:style>
  <w:style w:type="paragraph" w:styleId="AralkYok">
    <w:name w:val="No Spacing"/>
    <w:basedOn w:val="Normal"/>
    <w:link w:val="AralkYokChar"/>
    <w:uiPriority w:val="1"/>
    <w:qFormat/>
    <w:rsid w:val="00112952"/>
    <w:pPr>
      <w:widowControl/>
    </w:pPr>
    <w:rPr>
      <w:rFonts w:cs="Times New Roman"/>
      <w:color w:val="auto"/>
      <w:sz w:val="20"/>
      <w:szCs w:val="20"/>
      <w:lang w:val="en-US" w:eastAsia="en-US" w:bidi="en-US"/>
    </w:rPr>
  </w:style>
  <w:style w:type="character" w:customStyle="1" w:styleId="AralkYokChar">
    <w:name w:val="Aralık Yok Char"/>
    <w:basedOn w:val="VarsaylanParagrafYazTipi"/>
    <w:link w:val="AralkYok"/>
    <w:uiPriority w:val="1"/>
    <w:rsid w:val="00112952"/>
    <w:rPr>
      <w:rFonts w:ascii="Calibri" w:hAnsi="Calibri"/>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840637">
      <w:bodyDiv w:val="1"/>
      <w:marLeft w:val="0"/>
      <w:marRight w:val="0"/>
      <w:marTop w:val="0"/>
      <w:marBottom w:val="0"/>
      <w:divBdr>
        <w:top w:val="none" w:sz="0" w:space="0" w:color="auto"/>
        <w:left w:val="none" w:sz="0" w:space="0" w:color="auto"/>
        <w:bottom w:val="none" w:sz="0" w:space="0" w:color="auto"/>
        <w:right w:val="none" w:sz="0" w:space="0" w:color="auto"/>
      </w:divBdr>
      <w:divsChild>
        <w:div w:id="173302277">
          <w:marLeft w:val="0"/>
          <w:marRight w:val="0"/>
          <w:marTop w:val="100"/>
          <w:marBottom w:val="100"/>
          <w:divBdr>
            <w:top w:val="none" w:sz="0" w:space="0" w:color="auto"/>
            <w:left w:val="none" w:sz="0" w:space="0" w:color="auto"/>
            <w:bottom w:val="none" w:sz="0" w:space="0" w:color="auto"/>
            <w:right w:val="none" w:sz="0" w:space="0" w:color="auto"/>
          </w:divBdr>
          <w:divsChild>
            <w:div w:id="257753905">
              <w:marLeft w:val="215"/>
              <w:marRight w:val="0"/>
              <w:marTop w:val="0"/>
              <w:marBottom w:val="0"/>
              <w:divBdr>
                <w:top w:val="none" w:sz="0" w:space="0" w:color="auto"/>
                <w:left w:val="single" w:sz="4" w:space="8" w:color="CCCCCC"/>
                <w:bottom w:val="none" w:sz="0" w:space="0" w:color="auto"/>
                <w:right w:val="none" w:sz="0" w:space="0" w:color="auto"/>
              </w:divBdr>
              <w:divsChild>
                <w:div w:id="3168636">
                  <w:marLeft w:val="0"/>
                  <w:marRight w:val="0"/>
                  <w:marTop w:val="0"/>
                  <w:marBottom w:val="0"/>
                  <w:divBdr>
                    <w:top w:val="none" w:sz="0" w:space="0" w:color="auto"/>
                    <w:left w:val="none" w:sz="0" w:space="0" w:color="auto"/>
                    <w:bottom w:val="none" w:sz="0" w:space="0" w:color="auto"/>
                    <w:right w:val="none" w:sz="0" w:space="0" w:color="auto"/>
                  </w:divBdr>
                  <w:divsChild>
                    <w:div w:id="539169132">
                      <w:marLeft w:val="0"/>
                      <w:marRight w:val="0"/>
                      <w:marTop w:val="0"/>
                      <w:marBottom w:val="0"/>
                      <w:divBdr>
                        <w:top w:val="none" w:sz="0" w:space="0" w:color="auto"/>
                        <w:left w:val="none" w:sz="0" w:space="0" w:color="auto"/>
                        <w:bottom w:val="none" w:sz="0" w:space="0" w:color="auto"/>
                        <w:right w:val="none" w:sz="0" w:space="0" w:color="auto"/>
                      </w:divBdr>
                    </w:div>
                    <w:div w:id="17118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148256">
      <w:bodyDiv w:val="1"/>
      <w:marLeft w:val="0"/>
      <w:marRight w:val="0"/>
      <w:marTop w:val="0"/>
      <w:marBottom w:val="0"/>
      <w:divBdr>
        <w:top w:val="none" w:sz="0" w:space="0" w:color="auto"/>
        <w:left w:val="none" w:sz="0" w:space="0" w:color="auto"/>
        <w:bottom w:val="none" w:sz="0" w:space="0" w:color="auto"/>
        <w:right w:val="none" w:sz="0" w:space="0" w:color="auto"/>
      </w:divBdr>
      <w:divsChild>
        <w:div w:id="560557571">
          <w:marLeft w:val="0"/>
          <w:marRight w:val="0"/>
          <w:marTop w:val="100"/>
          <w:marBottom w:val="100"/>
          <w:divBdr>
            <w:top w:val="none" w:sz="0" w:space="0" w:color="auto"/>
            <w:left w:val="none" w:sz="0" w:space="0" w:color="auto"/>
            <w:bottom w:val="none" w:sz="0" w:space="0" w:color="auto"/>
            <w:right w:val="none" w:sz="0" w:space="0" w:color="auto"/>
          </w:divBdr>
          <w:divsChild>
            <w:div w:id="2035377053">
              <w:marLeft w:val="215"/>
              <w:marRight w:val="0"/>
              <w:marTop w:val="0"/>
              <w:marBottom w:val="0"/>
              <w:divBdr>
                <w:top w:val="none" w:sz="0" w:space="0" w:color="auto"/>
                <w:left w:val="single" w:sz="4" w:space="8" w:color="CCCCCC"/>
                <w:bottom w:val="none" w:sz="0" w:space="0" w:color="auto"/>
                <w:right w:val="none" w:sz="0" w:space="0" w:color="auto"/>
              </w:divBdr>
              <w:divsChild>
                <w:div w:id="2050181065">
                  <w:marLeft w:val="0"/>
                  <w:marRight w:val="0"/>
                  <w:marTop w:val="0"/>
                  <w:marBottom w:val="0"/>
                  <w:divBdr>
                    <w:top w:val="none" w:sz="0" w:space="0" w:color="auto"/>
                    <w:left w:val="none" w:sz="0" w:space="0" w:color="auto"/>
                    <w:bottom w:val="none" w:sz="0" w:space="0" w:color="auto"/>
                    <w:right w:val="none" w:sz="0" w:space="0" w:color="auto"/>
                  </w:divBdr>
                  <w:divsChild>
                    <w:div w:id="2092196321">
                      <w:marLeft w:val="0"/>
                      <w:marRight w:val="0"/>
                      <w:marTop w:val="0"/>
                      <w:marBottom w:val="0"/>
                      <w:divBdr>
                        <w:top w:val="none" w:sz="0" w:space="0" w:color="auto"/>
                        <w:left w:val="none" w:sz="0" w:space="0" w:color="auto"/>
                        <w:bottom w:val="none" w:sz="0" w:space="0" w:color="auto"/>
                        <w:right w:val="none" w:sz="0" w:space="0" w:color="auto"/>
                      </w:divBdr>
                    </w:div>
                    <w:div w:id="67754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040068">
      <w:bodyDiv w:val="1"/>
      <w:marLeft w:val="0"/>
      <w:marRight w:val="0"/>
      <w:marTop w:val="0"/>
      <w:marBottom w:val="0"/>
      <w:divBdr>
        <w:top w:val="none" w:sz="0" w:space="0" w:color="auto"/>
        <w:left w:val="none" w:sz="0" w:space="0" w:color="auto"/>
        <w:bottom w:val="none" w:sz="0" w:space="0" w:color="auto"/>
        <w:right w:val="none" w:sz="0" w:space="0" w:color="auto"/>
      </w:divBdr>
      <w:divsChild>
        <w:div w:id="1676764942">
          <w:marLeft w:val="0"/>
          <w:marRight w:val="0"/>
          <w:marTop w:val="100"/>
          <w:marBottom w:val="100"/>
          <w:divBdr>
            <w:top w:val="none" w:sz="0" w:space="0" w:color="auto"/>
            <w:left w:val="none" w:sz="0" w:space="0" w:color="auto"/>
            <w:bottom w:val="none" w:sz="0" w:space="0" w:color="auto"/>
            <w:right w:val="none" w:sz="0" w:space="0" w:color="auto"/>
          </w:divBdr>
          <w:divsChild>
            <w:div w:id="1861049019">
              <w:marLeft w:val="215"/>
              <w:marRight w:val="0"/>
              <w:marTop w:val="0"/>
              <w:marBottom w:val="0"/>
              <w:divBdr>
                <w:top w:val="none" w:sz="0" w:space="0" w:color="auto"/>
                <w:left w:val="single" w:sz="4" w:space="8" w:color="CCCCCC"/>
                <w:bottom w:val="none" w:sz="0" w:space="0" w:color="auto"/>
                <w:right w:val="none" w:sz="0" w:space="0" w:color="auto"/>
              </w:divBdr>
              <w:divsChild>
                <w:div w:id="1464621439">
                  <w:marLeft w:val="0"/>
                  <w:marRight w:val="0"/>
                  <w:marTop w:val="0"/>
                  <w:marBottom w:val="0"/>
                  <w:divBdr>
                    <w:top w:val="none" w:sz="0" w:space="0" w:color="auto"/>
                    <w:left w:val="none" w:sz="0" w:space="0" w:color="auto"/>
                    <w:bottom w:val="none" w:sz="0" w:space="0" w:color="auto"/>
                    <w:right w:val="none" w:sz="0" w:space="0" w:color="auto"/>
                  </w:divBdr>
                  <w:divsChild>
                    <w:div w:id="1638031615">
                      <w:marLeft w:val="0"/>
                      <w:marRight w:val="0"/>
                      <w:marTop w:val="0"/>
                      <w:marBottom w:val="0"/>
                      <w:divBdr>
                        <w:top w:val="none" w:sz="0" w:space="0" w:color="auto"/>
                        <w:left w:val="none" w:sz="0" w:space="0" w:color="auto"/>
                        <w:bottom w:val="none" w:sz="0" w:space="0" w:color="auto"/>
                        <w:right w:val="none" w:sz="0" w:space="0" w:color="auto"/>
                      </w:divBdr>
                    </w:div>
                    <w:div w:id="123007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766782">
      <w:bodyDiv w:val="1"/>
      <w:marLeft w:val="0"/>
      <w:marRight w:val="0"/>
      <w:marTop w:val="0"/>
      <w:marBottom w:val="0"/>
      <w:divBdr>
        <w:top w:val="none" w:sz="0" w:space="0" w:color="auto"/>
        <w:left w:val="none" w:sz="0" w:space="0" w:color="auto"/>
        <w:bottom w:val="none" w:sz="0" w:space="0" w:color="auto"/>
        <w:right w:val="none" w:sz="0" w:space="0" w:color="auto"/>
      </w:divBdr>
      <w:divsChild>
        <w:div w:id="1534030249">
          <w:marLeft w:val="0"/>
          <w:marRight w:val="0"/>
          <w:marTop w:val="100"/>
          <w:marBottom w:val="100"/>
          <w:divBdr>
            <w:top w:val="none" w:sz="0" w:space="0" w:color="auto"/>
            <w:left w:val="none" w:sz="0" w:space="0" w:color="auto"/>
            <w:bottom w:val="none" w:sz="0" w:space="0" w:color="auto"/>
            <w:right w:val="none" w:sz="0" w:space="0" w:color="auto"/>
          </w:divBdr>
          <w:divsChild>
            <w:div w:id="1773281788">
              <w:marLeft w:val="215"/>
              <w:marRight w:val="0"/>
              <w:marTop w:val="0"/>
              <w:marBottom w:val="0"/>
              <w:divBdr>
                <w:top w:val="none" w:sz="0" w:space="0" w:color="auto"/>
                <w:left w:val="single" w:sz="4" w:space="8" w:color="CCCCCC"/>
                <w:bottom w:val="none" w:sz="0" w:space="0" w:color="auto"/>
                <w:right w:val="none" w:sz="0" w:space="0" w:color="auto"/>
              </w:divBdr>
              <w:divsChild>
                <w:div w:id="1073234171">
                  <w:marLeft w:val="0"/>
                  <w:marRight w:val="0"/>
                  <w:marTop w:val="0"/>
                  <w:marBottom w:val="0"/>
                  <w:divBdr>
                    <w:top w:val="none" w:sz="0" w:space="0" w:color="auto"/>
                    <w:left w:val="none" w:sz="0" w:space="0" w:color="auto"/>
                    <w:bottom w:val="none" w:sz="0" w:space="0" w:color="auto"/>
                    <w:right w:val="none" w:sz="0" w:space="0" w:color="auto"/>
                  </w:divBdr>
                  <w:divsChild>
                    <w:div w:id="379788481">
                      <w:marLeft w:val="0"/>
                      <w:marRight w:val="0"/>
                      <w:marTop w:val="0"/>
                      <w:marBottom w:val="0"/>
                      <w:divBdr>
                        <w:top w:val="none" w:sz="0" w:space="0" w:color="auto"/>
                        <w:left w:val="none" w:sz="0" w:space="0" w:color="auto"/>
                        <w:bottom w:val="none" w:sz="0" w:space="0" w:color="auto"/>
                        <w:right w:val="none" w:sz="0" w:space="0" w:color="auto"/>
                      </w:divBdr>
                    </w:div>
                    <w:div w:id="9273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522575">
      <w:bodyDiv w:val="1"/>
      <w:marLeft w:val="0"/>
      <w:marRight w:val="0"/>
      <w:marTop w:val="0"/>
      <w:marBottom w:val="0"/>
      <w:divBdr>
        <w:top w:val="none" w:sz="0" w:space="0" w:color="auto"/>
        <w:left w:val="none" w:sz="0" w:space="0" w:color="auto"/>
        <w:bottom w:val="none" w:sz="0" w:space="0" w:color="auto"/>
        <w:right w:val="none" w:sz="0" w:space="0" w:color="auto"/>
      </w:divBdr>
      <w:divsChild>
        <w:div w:id="1430808747">
          <w:marLeft w:val="0"/>
          <w:marRight w:val="0"/>
          <w:marTop w:val="100"/>
          <w:marBottom w:val="100"/>
          <w:divBdr>
            <w:top w:val="none" w:sz="0" w:space="0" w:color="auto"/>
            <w:left w:val="none" w:sz="0" w:space="0" w:color="auto"/>
            <w:bottom w:val="none" w:sz="0" w:space="0" w:color="auto"/>
            <w:right w:val="none" w:sz="0" w:space="0" w:color="auto"/>
          </w:divBdr>
          <w:divsChild>
            <w:div w:id="1065026856">
              <w:marLeft w:val="215"/>
              <w:marRight w:val="0"/>
              <w:marTop w:val="0"/>
              <w:marBottom w:val="0"/>
              <w:divBdr>
                <w:top w:val="none" w:sz="0" w:space="0" w:color="auto"/>
                <w:left w:val="single" w:sz="4" w:space="8" w:color="CCCCCC"/>
                <w:bottom w:val="none" w:sz="0" w:space="0" w:color="auto"/>
                <w:right w:val="none" w:sz="0" w:space="0" w:color="auto"/>
              </w:divBdr>
              <w:divsChild>
                <w:div w:id="1112170821">
                  <w:marLeft w:val="0"/>
                  <w:marRight w:val="0"/>
                  <w:marTop w:val="0"/>
                  <w:marBottom w:val="0"/>
                  <w:divBdr>
                    <w:top w:val="none" w:sz="0" w:space="0" w:color="auto"/>
                    <w:left w:val="none" w:sz="0" w:space="0" w:color="auto"/>
                    <w:bottom w:val="none" w:sz="0" w:space="0" w:color="auto"/>
                    <w:right w:val="none" w:sz="0" w:space="0" w:color="auto"/>
                  </w:divBdr>
                  <w:divsChild>
                    <w:div w:id="1255044400">
                      <w:marLeft w:val="0"/>
                      <w:marRight w:val="0"/>
                      <w:marTop w:val="0"/>
                      <w:marBottom w:val="0"/>
                      <w:divBdr>
                        <w:top w:val="none" w:sz="0" w:space="0" w:color="auto"/>
                        <w:left w:val="none" w:sz="0" w:space="0" w:color="auto"/>
                        <w:bottom w:val="none" w:sz="0" w:space="0" w:color="auto"/>
                        <w:right w:val="none" w:sz="0" w:space="0" w:color="auto"/>
                      </w:divBdr>
                    </w:div>
                    <w:div w:id="172818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438986">
      <w:bodyDiv w:val="1"/>
      <w:marLeft w:val="0"/>
      <w:marRight w:val="0"/>
      <w:marTop w:val="0"/>
      <w:marBottom w:val="0"/>
      <w:divBdr>
        <w:top w:val="none" w:sz="0" w:space="0" w:color="auto"/>
        <w:left w:val="none" w:sz="0" w:space="0" w:color="auto"/>
        <w:bottom w:val="none" w:sz="0" w:space="0" w:color="auto"/>
        <w:right w:val="none" w:sz="0" w:space="0" w:color="auto"/>
      </w:divBdr>
      <w:divsChild>
        <w:div w:id="335114699">
          <w:marLeft w:val="0"/>
          <w:marRight w:val="0"/>
          <w:marTop w:val="100"/>
          <w:marBottom w:val="100"/>
          <w:divBdr>
            <w:top w:val="none" w:sz="0" w:space="0" w:color="auto"/>
            <w:left w:val="none" w:sz="0" w:space="0" w:color="auto"/>
            <w:bottom w:val="none" w:sz="0" w:space="0" w:color="auto"/>
            <w:right w:val="none" w:sz="0" w:space="0" w:color="auto"/>
          </w:divBdr>
          <w:divsChild>
            <w:div w:id="287971597">
              <w:marLeft w:val="215"/>
              <w:marRight w:val="0"/>
              <w:marTop w:val="0"/>
              <w:marBottom w:val="0"/>
              <w:divBdr>
                <w:top w:val="none" w:sz="0" w:space="0" w:color="auto"/>
                <w:left w:val="single" w:sz="4" w:space="8" w:color="CCCCCC"/>
                <w:bottom w:val="none" w:sz="0" w:space="0" w:color="auto"/>
                <w:right w:val="none" w:sz="0" w:space="0" w:color="auto"/>
              </w:divBdr>
              <w:divsChild>
                <w:div w:id="652491917">
                  <w:marLeft w:val="0"/>
                  <w:marRight w:val="0"/>
                  <w:marTop w:val="0"/>
                  <w:marBottom w:val="0"/>
                  <w:divBdr>
                    <w:top w:val="none" w:sz="0" w:space="0" w:color="auto"/>
                    <w:left w:val="none" w:sz="0" w:space="0" w:color="auto"/>
                    <w:bottom w:val="none" w:sz="0" w:space="0" w:color="auto"/>
                    <w:right w:val="none" w:sz="0" w:space="0" w:color="auto"/>
                  </w:divBdr>
                  <w:divsChild>
                    <w:div w:id="1090656485">
                      <w:marLeft w:val="0"/>
                      <w:marRight w:val="0"/>
                      <w:marTop w:val="0"/>
                      <w:marBottom w:val="0"/>
                      <w:divBdr>
                        <w:top w:val="none" w:sz="0" w:space="0" w:color="auto"/>
                        <w:left w:val="none" w:sz="0" w:space="0" w:color="auto"/>
                        <w:bottom w:val="none" w:sz="0" w:space="0" w:color="auto"/>
                        <w:right w:val="none" w:sz="0" w:space="0" w:color="auto"/>
                      </w:divBdr>
                    </w:div>
                    <w:div w:id="32972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758795">
      <w:bodyDiv w:val="1"/>
      <w:marLeft w:val="0"/>
      <w:marRight w:val="0"/>
      <w:marTop w:val="0"/>
      <w:marBottom w:val="0"/>
      <w:divBdr>
        <w:top w:val="none" w:sz="0" w:space="0" w:color="auto"/>
        <w:left w:val="none" w:sz="0" w:space="0" w:color="auto"/>
        <w:bottom w:val="none" w:sz="0" w:space="0" w:color="auto"/>
        <w:right w:val="none" w:sz="0" w:space="0" w:color="auto"/>
      </w:divBdr>
      <w:divsChild>
        <w:div w:id="580603336">
          <w:marLeft w:val="0"/>
          <w:marRight w:val="0"/>
          <w:marTop w:val="100"/>
          <w:marBottom w:val="100"/>
          <w:divBdr>
            <w:top w:val="none" w:sz="0" w:space="0" w:color="auto"/>
            <w:left w:val="none" w:sz="0" w:space="0" w:color="auto"/>
            <w:bottom w:val="none" w:sz="0" w:space="0" w:color="auto"/>
            <w:right w:val="none" w:sz="0" w:space="0" w:color="auto"/>
          </w:divBdr>
          <w:divsChild>
            <w:div w:id="2134133836">
              <w:marLeft w:val="215"/>
              <w:marRight w:val="0"/>
              <w:marTop w:val="0"/>
              <w:marBottom w:val="0"/>
              <w:divBdr>
                <w:top w:val="none" w:sz="0" w:space="0" w:color="auto"/>
                <w:left w:val="single" w:sz="4" w:space="8" w:color="CCCCCC"/>
                <w:bottom w:val="none" w:sz="0" w:space="0" w:color="auto"/>
                <w:right w:val="none" w:sz="0" w:space="0" w:color="auto"/>
              </w:divBdr>
              <w:divsChild>
                <w:div w:id="2108622878">
                  <w:marLeft w:val="0"/>
                  <w:marRight w:val="0"/>
                  <w:marTop w:val="0"/>
                  <w:marBottom w:val="0"/>
                  <w:divBdr>
                    <w:top w:val="none" w:sz="0" w:space="0" w:color="auto"/>
                    <w:left w:val="none" w:sz="0" w:space="0" w:color="auto"/>
                    <w:bottom w:val="none" w:sz="0" w:space="0" w:color="auto"/>
                    <w:right w:val="none" w:sz="0" w:space="0" w:color="auto"/>
                  </w:divBdr>
                  <w:divsChild>
                    <w:div w:id="135838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733819">
      <w:bodyDiv w:val="1"/>
      <w:marLeft w:val="0"/>
      <w:marRight w:val="0"/>
      <w:marTop w:val="0"/>
      <w:marBottom w:val="0"/>
      <w:divBdr>
        <w:top w:val="none" w:sz="0" w:space="0" w:color="auto"/>
        <w:left w:val="none" w:sz="0" w:space="0" w:color="auto"/>
        <w:bottom w:val="none" w:sz="0" w:space="0" w:color="auto"/>
        <w:right w:val="none" w:sz="0" w:space="0" w:color="auto"/>
      </w:divBdr>
      <w:divsChild>
        <w:div w:id="1897423960">
          <w:marLeft w:val="0"/>
          <w:marRight w:val="0"/>
          <w:marTop w:val="100"/>
          <w:marBottom w:val="100"/>
          <w:divBdr>
            <w:top w:val="none" w:sz="0" w:space="0" w:color="auto"/>
            <w:left w:val="none" w:sz="0" w:space="0" w:color="auto"/>
            <w:bottom w:val="none" w:sz="0" w:space="0" w:color="auto"/>
            <w:right w:val="none" w:sz="0" w:space="0" w:color="auto"/>
          </w:divBdr>
          <w:divsChild>
            <w:div w:id="1279873870">
              <w:marLeft w:val="215"/>
              <w:marRight w:val="0"/>
              <w:marTop w:val="0"/>
              <w:marBottom w:val="0"/>
              <w:divBdr>
                <w:top w:val="none" w:sz="0" w:space="0" w:color="auto"/>
                <w:left w:val="single" w:sz="4" w:space="8" w:color="CCCCCC"/>
                <w:bottom w:val="none" w:sz="0" w:space="0" w:color="auto"/>
                <w:right w:val="none" w:sz="0" w:space="0" w:color="auto"/>
              </w:divBdr>
              <w:divsChild>
                <w:div w:id="1601138341">
                  <w:marLeft w:val="0"/>
                  <w:marRight w:val="0"/>
                  <w:marTop w:val="0"/>
                  <w:marBottom w:val="0"/>
                  <w:divBdr>
                    <w:top w:val="none" w:sz="0" w:space="0" w:color="auto"/>
                    <w:left w:val="none" w:sz="0" w:space="0" w:color="auto"/>
                    <w:bottom w:val="none" w:sz="0" w:space="0" w:color="auto"/>
                    <w:right w:val="none" w:sz="0" w:space="0" w:color="auto"/>
                  </w:divBdr>
                  <w:divsChild>
                    <w:div w:id="3458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167662">
      <w:bodyDiv w:val="1"/>
      <w:marLeft w:val="0"/>
      <w:marRight w:val="0"/>
      <w:marTop w:val="0"/>
      <w:marBottom w:val="0"/>
      <w:divBdr>
        <w:top w:val="none" w:sz="0" w:space="0" w:color="auto"/>
        <w:left w:val="none" w:sz="0" w:space="0" w:color="auto"/>
        <w:bottom w:val="none" w:sz="0" w:space="0" w:color="auto"/>
        <w:right w:val="none" w:sz="0" w:space="0" w:color="auto"/>
      </w:divBdr>
      <w:divsChild>
        <w:div w:id="2009357460">
          <w:marLeft w:val="0"/>
          <w:marRight w:val="0"/>
          <w:marTop w:val="100"/>
          <w:marBottom w:val="100"/>
          <w:divBdr>
            <w:top w:val="none" w:sz="0" w:space="0" w:color="auto"/>
            <w:left w:val="none" w:sz="0" w:space="0" w:color="auto"/>
            <w:bottom w:val="none" w:sz="0" w:space="0" w:color="auto"/>
            <w:right w:val="none" w:sz="0" w:space="0" w:color="auto"/>
          </w:divBdr>
          <w:divsChild>
            <w:div w:id="1505168908">
              <w:marLeft w:val="215"/>
              <w:marRight w:val="0"/>
              <w:marTop w:val="0"/>
              <w:marBottom w:val="0"/>
              <w:divBdr>
                <w:top w:val="none" w:sz="0" w:space="0" w:color="auto"/>
                <w:left w:val="single" w:sz="4" w:space="8" w:color="CCCCCC"/>
                <w:bottom w:val="none" w:sz="0" w:space="0" w:color="auto"/>
                <w:right w:val="none" w:sz="0" w:space="0" w:color="auto"/>
              </w:divBdr>
              <w:divsChild>
                <w:div w:id="1663505291">
                  <w:marLeft w:val="0"/>
                  <w:marRight w:val="0"/>
                  <w:marTop w:val="0"/>
                  <w:marBottom w:val="0"/>
                  <w:divBdr>
                    <w:top w:val="none" w:sz="0" w:space="0" w:color="auto"/>
                    <w:left w:val="none" w:sz="0" w:space="0" w:color="auto"/>
                    <w:bottom w:val="none" w:sz="0" w:space="0" w:color="auto"/>
                    <w:right w:val="none" w:sz="0" w:space="0" w:color="auto"/>
                  </w:divBdr>
                  <w:divsChild>
                    <w:div w:id="2097091593">
                      <w:marLeft w:val="0"/>
                      <w:marRight w:val="0"/>
                      <w:marTop w:val="0"/>
                      <w:marBottom w:val="0"/>
                      <w:divBdr>
                        <w:top w:val="none" w:sz="0" w:space="0" w:color="auto"/>
                        <w:left w:val="none" w:sz="0" w:space="0" w:color="auto"/>
                        <w:bottom w:val="none" w:sz="0" w:space="0" w:color="auto"/>
                        <w:right w:val="none" w:sz="0" w:space="0" w:color="auto"/>
                      </w:divBdr>
                    </w:div>
                    <w:div w:id="80323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053176">
      <w:bodyDiv w:val="1"/>
      <w:marLeft w:val="0"/>
      <w:marRight w:val="0"/>
      <w:marTop w:val="0"/>
      <w:marBottom w:val="0"/>
      <w:divBdr>
        <w:top w:val="none" w:sz="0" w:space="0" w:color="auto"/>
        <w:left w:val="none" w:sz="0" w:space="0" w:color="auto"/>
        <w:bottom w:val="none" w:sz="0" w:space="0" w:color="auto"/>
        <w:right w:val="none" w:sz="0" w:space="0" w:color="auto"/>
      </w:divBdr>
      <w:divsChild>
        <w:div w:id="188954339">
          <w:marLeft w:val="0"/>
          <w:marRight w:val="0"/>
          <w:marTop w:val="100"/>
          <w:marBottom w:val="100"/>
          <w:divBdr>
            <w:top w:val="none" w:sz="0" w:space="0" w:color="auto"/>
            <w:left w:val="none" w:sz="0" w:space="0" w:color="auto"/>
            <w:bottom w:val="none" w:sz="0" w:space="0" w:color="auto"/>
            <w:right w:val="none" w:sz="0" w:space="0" w:color="auto"/>
          </w:divBdr>
          <w:divsChild>
            <w:div w:id="1479155321">
              <w:marLeft w:val="215"/>
              <w:marRight w:val="0"/>
              <w:marTop w:val="0"/>
              <w:marBottom w:val="0"/>
              <w:divBdr>
                <w:top w:val="none" w:sz="0" w:space="0" w:color="auto"/>
                <w:left w:val="single" w:sz="4" w:space="8" w:color="CCCCCC"/>
                <w:bottom w:val="none" w:sz="0" w:space="0" w:color="auto"/>
                <w:right w:val="none" w:sz="0" w:space="0" w:color="auto"/>
              </w:divBdr>
              <w:divsChild>
                <w:div w:id="436952049">
                  <w:marLeft w:val="0"/>
                  <w:marRight w:val="0"/>
                  <w:marTop w:val="0"/>
                  <w:marBottom w:val="0"/>
                  <w:divBdr>
                    <w:top w:val="none" w:sz="0" w:space="0" w:color="auto"/>
                    <w:left w:val="none" w:sz="0" w:space="0" w:color="auto"/>
                    <w:bottom w:val="none" w:sz="0" w:space="0" w:color="auto"/>
                    <w:right w:val="none" w:sz="0" w:space="0" w:color="auto"/>
                  </w:divBdr>
                  <w:divsChild>
                    <w:div w:id="166717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05002">
      <w:bodyDiv w:val="1"/>
      <w:marLeft w:val="0"/>
      <w:marRight w:val="0"/>
      <w:marTop w:val="0"/>
      <w:marBottom w:val="0"/>
      <w:divBdr>
        <w:top w:val="none" w:sz="0" w:space="0" w:color="auto"/>
        <w:left w:val="none" w:sz="0" w:space="0" w:color="auto"/>
        <w:bottom w:val="none" w:sz="0" w:space="0" w:color="auto"/>
        <w:right w:val="none" w:sz="0" w:space="0" w:color="auto"/>
      </w:divBdr>
      <w:divsChild>
        <w:div w:id="611327166">
          <w:marLeft w:val="0"/>
          <w:marRight w:val="0"/>
          <w:marTop w:val="100"/>
          <w:marBottom w:val="100"/>
          <w:divBdr>
            <w:top w:val="none" w:sz="0" w:space="0" w:color="auto"/>
            <w:left w:val="none" w:sz="0" w:space="0" w:color="auto"/>
            <w:bottom w:val="none" w:sz="0" w:space="0" w:color="auto"/>
            <w:right w:val="none" w:sz="0" w:space="0" w:color="auto"/>
          </w:divBdr>
          <w:divsChild>
            <w:div w:id="1527672010">
              <w:marLeft w:val="215"/>
              <w:marRight w:val="0"/>
              <w:marTop w:val="0"/>
              <w:marBottom w:val="0"/>
              <w:divBdr>
                <w:top w:val="none" w:sz="0" w:space="0" w:color="auto"/>
                <w:left w:val="single" w:sz="4" w:space="8" w:color="CCCCCC"/>
                <w:bottom w:val="none" w:sz="0" w:space="0" w:color="auto"/>
                <w:right w:val="none" w:sz="0" w:space="0" w:color="auto"/>
              </w:divBdr>
              <w:divsChild>
                <w:div w:id="85807392">
                  <w:marLeft w:val="0"/>
                  <w:marRight w:val="0"/>
                  <w:marTop w:val="0"/>
                  <w:marBottom w:val="0"/>
                  <w:divBdr>
                    <w:top w:val="none" w:sz="0" w:space="0" w:color="auto"/>
                    <w:left w:val="none" w:sz="0" w:space="0" w:color="auto"/>
                    <w:bottom w:val="none" w:sz="0" w:space="0" w:color="auto"/>
                    <w:right w:val="none" w:sz="0" w:space="0" w:color="auto"/>
                  </w:divBdr>
                  <w:divsChild>
                    <w:div w:id="597756269">
                      <w:marLeft w:val="0"/>
                      <w:marRight w:val="0"/>
                      <w:marTop w:val="0"/>
                      <w:marBottom w:val="0"/>
                      <w:divBdr>
                        <w:top w:val="none" w:sz="0" w:space="0" w:color="auto"/>
                        <w:left w:val="none" w:sz="0" w:space="0" w:color="auto"/>
                        <w:bottom w:val="none" w:sz="0" w:space="0" w:color="auto"/>
                        <w:right w:val="none" w:sz="0" w:space="0" w:color="auto"/>
                      </w:divBdr>
                    </w:div>
                    <w:div w:id="79738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95879">
      <w:bodyDiv w:val="1"/>
      <w:marLeft w:val="0"/>
      <w:marRight w:val="0"/>
      <w:marTop w:val="0"/>
      <w:marBottom w:val="0"/>
      <w:divBdr>
        <w:top w:val="none" w:sz="0" w:space="0" w:color="auto"/>
        <w:left w:val="none" w:sz="0" w:space="0" w:color="auto"/>
        <w:bottom w:val="none" w:sz="0" w:space="0" w:color="auto"/>
        <w:right w:val="none" w:sz="0" w:space="0" w:color="auto"/>
      </w:divBdr>
      <w:divsChild>
        <w:div w:id="786655207">
          <w:marLeft w:val="0"/>
          <w:marRight w:val="0"/>
          <w:marTop w:val="100"/>
          <w:marBottom w:val="100"/>
          <w:divBdr>
            <w:top w:val="none" w:sz="0" w:space="0" w:color="auto"/>
            <w:left w:val="none" w:sz="0" w:space="0" w:color="auto"/>
            <w:bottom w:val="none" w:sz="0" w:space="0" w:color="auto"/>
            <w:right w:val="none" w:sz="0" w:space="0" w:color="auto"/>
          </w:divBdr>
          <w:divsChild>
            <w:div w:id="1308166719">
              <w:marLeft w:val="215"/>
              <w:marRight w:val="0"/>
              <w:marTop w:val="0"/>
              <w:marBottom w:val="0"/>
              <w:divBdr>
                <w:top w:val="none" w:sz="0" w:space="0" w:color="auto"/>
                <w:left w:val="single" w:sz="4" w:space="8" w:color="CCCCCC"/>
                <w:bottom w:val="none" w:sz="0" w:space="0" w:color="auto"/>
                <w:right w:val="none" w:sz="0" w:space="0" w:color="auto"/>
              </w:divBdr>
              <w:divsChild>
                <w:div w:id="1446994953">
                  <w:marLeft w:val="0"/>
                  <w:marRight w:val="0"/>
                  <w:marTop w:val="0"/>
                  <w:marBottom w:val="0"/>
                  <w:divBdr>
                    <w:top w:val="none" w:sz="0" w:space="0" w:color="auto"/>
                    <w:left w:val="none" w:sz="0" w:space="0" w:color="auto"/>
                    <w:bottom w:val="none" w:sz="0" w:space="0" w:color="auto"/>
                    <w:right w:val="none" w:sz="0" w:space="0" w:color="auto"/>
                  </w:divBdr>
                  <w:divsChild>
                    <w:div w:id="68895137">
                      <w:marLeft w:val="0"/>
                      <w:marRight w:val="0"/>
                      <w:marTop w:val="0"/>
                      <w:marBottom w:val="0"/>
                      <w:divBdr>
                        <w:top w:val="none" w:sz="0" w:space="0" w:color="auto"/>
                        <w:left w:val="none" w:sz="0" w:space="0" w:color="auto"/>
                        <w:bottom w:val="none" w:sz="0" w:space="0" w:color="auto"/>
                        <w:right w:val="none" w:sz="0" w:space="0" w:color="auto"/>
                      </w:divBdr>
                    </w:div>
                    <w:div w:id="127895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505">
      <w:bodyDiv w:val="1"/>
      <w:marLeft w:val="0"/>
      <w:marRight w:val="0"/>
      <w:marTop w:val="0"/>
      <w:marBottom w:val="0"/>
      <w:divBdr>
        <w:top w:val="none" w:sz="0" w:space="0" w:color="auto"/>
        <w:left w:val="none" w:sz="0" w:space="0" w:color="auto"/>
        <w:bottom w:val="none" w:sz="0" w:space="0" w:color="auto"/>
        <w:right w:val="none" w:sz="0" w:space="0" w:color="auto"/>
      </w:divBdr>
      <w:divsChild>
        <w:div w:id="189488657">
          <w:marLeft w:val="0"/>
          <w:marRight w:val="0"/>
          <w:marTop w:val="100"/>
          <w:marBottom w:val="100"/>
          <w:divBdr>
            <w:top w:val="none" w:sz="0" w:space="0" w:color="auto"/>
            <w:left w:val="none" w:sz="0" w:space="0" w:color="auto"/>
            <w:bottom w:val="none" w:sz="0" w:space="0" w:color="auto"/>
            <w:right w:val="none" w:sz="0" w:space="0" w:color="auto"/>
          </w:divBdr>
          <w:divsChild>
            <w:div w:id="745608847">
              <w:marLeft w:val="215"/>
              <w:marRight w:val="0"/>
              <w:marTop w:val="0"/>
              <w:marBottom w:val="0"/>
              <w:divBdr>
                <w:top w:val="none" w:sz="0" w:space="0" w:color="auto"/>
                <w:left w:val="single" w:sz="4" w:space="8" w:color="CCCCCC"/>
                <w:bottom w:val="none" w:sz="0" w:space="0" w:color="auto"/>
                <w:right w:val="none" w:sz="0" w:space="0" w:color="auto"/>
              </w:divBdr>
              <w:divsChild>
                <w:div w:id="1131097539">
                  <w:marLeft w:val="0"/>
                  <w:marRight w:val="0"/>
                  <w:marTop w:val="0"/>
                  <w:marBottom w:val="0"/>
                  <w:divBdr>
                    <w:top w:val="none" w:sz="0" w:space="0" w:color="auto"/>
                    <w:left w:val="none" w:sz="0" w:space="0" w:color="auto"/>
                    <w:bottom w:val="none" w:sz="0" w:space="0" w:color="auto"/>
                    <w:right w:val="none" w:sz="0" w:space="0" w:color="auto"/>
                  </w:divBdr>
                  <w:divsChild>
                    <w:div w:id="1018628511">
                      <w:marLeft w:val="0"/>
                      <w:marRight w:val="0"/>
                      <w:marTop w:val="0"/>
                      <w:marBottom w:val="0"/>
                      <w:divBdr>
                        <w:top w:val="none" w:sz="0" w:space="0" w:color="auto"/>
                        <w:left w:val="none" w:sz="0" w:space="0" w:color="auto"/>
                        <w:bottom w:val="none" w:sz="0" w:space="0" w:color="auto"/>
                        <w:right w:val="none" w:sz="0" w:space="0" w:color="auto"/>
                      </w:divBdr>
                    </w:div>
                    <w:div w:id="36000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751622">
      <w:bodyDiv w:val="1"/>
      <w:marLeft w:val="0"/>
      <w:marRight w:val="0"/>
      <w:marTop w:val="0"/>
      <w:marBottom w:val="0"/>
      <w:divBdr>
        <w:top w:val="none" w:sz="0" w:space="0" w:color="auto"/>
        <w:left w:val="none" w:sz="0" w:space="0" w:color="auto"/>
        <w:bottom w:val="none" w:sz="0" w:space="0" w:color="auto"/>
        <w:right w:val="none" w:sz="0" w:space="0" w:color="auto"/>
      </w:divBdr>
      <w:divsChild>
        <w:div w:id="826898586">
          <w:marLeft w:val="0"/>
          <w:marRight w:val="0"/>
          <w:marTop w:val="100"/>
          <w:marBottom w:val="100"/>
          <w:divBdr>
            <w:top w:val="none" w:sz="0" w:space="0" w:color="auto"/>
            <w:left w:val="none" w:sz="0" w:space="0" w:color="auto"/>
            <w:bottom w:val="none" w:sz="0" w:space="0" w:color="auto"/>
            <w:right w:val="none" w:sz="0" w:space="0" w:color="auto"/>
          </w:divBdr>
          <w:divsChild>
            <w:div w:id="27462635">
              <w:marLeft w:val="215"/>
              <w:marRight w:val="0"/>
              <w:marTop w:val="0"/>
              <w:marBottom w:val="0"/>
              <w:divBdr>
                <w:top w:val="none" w:sz="0" w:space="0" w:color="auto"/>
                <w:left w:val="single" w:sz="4" w:space="8" w:color="CCCCCC"/>
                <w:bottom w:val="none" w:sz="0" w:space="0" w:color="auto"/>
                <w:right w:val="none" w:sz="0" w:space="0" w:color="auto"/>
              </w:divBdr>
              <w:divsChild>
                <w:div w:id="1696729249">
                  <w:marLeft w:val="0"/>
                  <w:marRight w:val="0"/>
                  <w:marTop w:val="0"/>
                  <w:marBottom w:val="0"/>
                  <w:divBdr>
                    <w:top w:val="none" w:sz="0" w:space="0" w:color="auto"/>
                    <w:left w:val="none" w:sz="0" w:space="0" w:color="auto"/>
                    <w:bottom w:val="none" w:sz="0" w:space="0" w:color="auto"/>
                    <w:right w:val="none" w:sz="0" w:space="0" w:color="auto"/>
                  </w:divBdr>
                  <w:divsChild>
                    <w:div w:id="372586268">
                      <w:marLeft w:val="0"/>
                      <w:marRight w:val="0"/>
                      <w:marTop w:val="0"/>
                      <w:marBottom w:val="0"/>
                      <w:divBdr>
                        <w:top w:val="none" w:sz="0" w:space="0" w:color="auto"/>
                        <w:left w:val="none" w:sz="0" w:space="0" w:color="auto"/>
                        <w:bottom w:val="none" w:sz="0" w:space="0" w:color="auto"/>
                        <w:right w:val="none" w:sz="0" w:space="0" w:color="auto"/>
                      </w:divBdr>
                    </w:div>
                    <w:div w:id="104487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782552">
      <w:bodyDiv w:val="1"/>
      <w:marLeft w:val="0"/>
      <w:marRight w:val="0"/>
      <w:marTop w:val="0"/>
      <w:marBottom w:val="0"/>
      <w:divBdr>
        <w:top w:val="none" w:sz="0" w:space="0" w:color="auto"/>
        <w:left w:val="none" w:sz="0" w:space="0" w:color="auto"/>
        <w:bottom w:val="none" w:sz="0" w:space="0" w:color="auto"/>
        <w:right w:val="none" w:sz="0" w:space="0" w:color="auto"/>
      </w:divBdr>
      <w:divsChild>
        <w:div w:id="995913231">
          <w:marLeft w:val="0"/>
          <w:marRight w:val="0"/>
          <w:marTop w:val="100"/>
          <w:marBottom w:val="100"/>
          <w:divBdr>
            <w:top w:val="none" w:sz="0" w:space="0" w:color="auto"/>
            <w:left w:val="none" w:sz="0" w:space="0" w:color="auto"/>
            <w:bottom w:val="none" w:sz="0" w:space="0" w:color="auto"/>
            <w:right w:val="none" w:sz="0" w:space="0" w:color="auto"/>
          </w:divBdr>
          <w:divsChild>
            <w:div w:id="760374647">
              <w:marLeft w:val="215"/>
              <w:marRight w:val="0"/>
              <w:marTop w:val="0"/>
              <w:marBottom w:val="0"/>
              <w:divBdr>
                <w:top w:val="none" w:sz="0" w:space="0" w:color="auto"/>
                <w:left w:val="single" w:sz="4" w:space="8" w:color="CCCCCC"/>
                <w:bottom w:val="none" w:sz="0" w:space="0" w:color="auto"/>
                <w:right w:val="none" w:sz="0" w:space="0" w:color="auto"/>
              </w:divBdr>
              <w:divsChild>
                <w:div w:id="1575630689">
                  <w:marLeft w:val="0"/>
                  <w:marRight w:val="0"/>
                  <w:marTop w:val="0"/>
                  <w:marBottom w:val="0"/>
                  <w:divBdr>
                    <w:top w:val="none" w:sz="0" w:space="0" w:color="auto"/>
                    <w:left w:val="none" w:sz="0" w:space="0" w:color="auto"/>
                    <w:bottom w:val="none" w:sz="0" w:space="0" w:color="auto"/>
                    <w:right w:val="none" w:sz="0" w:space="0" w:color="auto"/>
                  </w:divBdr>
                  <w:divsChild>
                    <w:div w:id="789058807">
                      <w:marLeft w:val="0"/>
                      <w:marRight w:val="0"/>
                      <w:marTop w:val="0"/>
                      <w:marBottom w:val="0"/>
                      <w:divBdr>
                        <w:top w:val="none" w:sz="0" w:space="0" w:color="auto"/>
                        <w:left w:val="none" w:sz="0" w:space="0" w:color="auto"/>
                        <w:bottom w:val="none" w:sz="0" w:space="0" w:color="auto"/>
                        <w:right w:val="none" w:sz="0" w:space="0" w:color="auto"/>
                      </w:divBdr>
                    </w:div>
                    <w:div w:id="131768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461990">
      <w:bodyDiv w:val="1"/>
      <w:marLeft w:val="0"/>
      <w:marRight w:val="0"/>
      <w:marTop w:val="0"/>
      <w:marBottom w:val="0"/>
      <w:divBdr>
        <w:top w:val="none" w:sz="0" w:space="0" w:color="auto"/>
        <w:left w:val="none" w:sz="0" w:space="0" w:color="auto"/>
        <w:bottom w:val="none" w:sz="0" w:space="0" w:color="auto"/>
        <w:right w:val="none" w:sz="0" w:space="0" w:color="auto"/>
      </w:divBdr>
      <w:divsChild>
        <w:div w:id="553347912">
          <w:marLeft w:val="0"/>
          <w:marRight w:val="0"/>
          <w:marTop w:val="100"/>
          <w:marBottom w:val="100"/>
          <w:divBdr>
            <w:top w:val="none" w:sz="0" w:space="0" w:color="auto"/>
            <w:left w:val="none" w:sz="0" w:space="0" w:color="auto"/>
            <w:bottom w:val="none" w:sz="0" w:space="0" w:color="auto"/>
            <w:right w:val="none" w:sz="0" w:space="0" w:color="auto"/>
          </w:divBdr>
          <w:divsChild>
            <w:div w:id="1673338646">
              <w:marLeft w:val="215"/>
              <w:marRight w:val="0"/>
              <w:marTop w:val="0"/>
              <w:marBottom w:val="0"/>
              <w:divBdr>
                <w:top w:val="none" w:sz="0" w:space="0" w:color="auto"/>
                <w:left w:val="single" w:sz="4" w:space="8" w:color="CCCCCC"/>
                <w:bottom w:val="none" w:sz="0" w:space="0" w:color="auto"/>
                <w:right w:val="none" w:sz="0" w:space="0" w:color="auto"/>
              </w:divBdr>
              <w:divsChild>
                <w:div w:id="1972859244">
                  <w:marLeft w:val="0"/>
                  <w:marRight w:val="0"/>
                  <w:marTop w:val="0"/>
                  <w:marBottom w:val="0"/>
                  <w:divBdr>
                    <w:top w:val="none" w:sz="0" w:space="0" w:color="auto"/>
                    <w:left w:val="none" w:sz="0" w:space="0" w:color="auto"/>
                    <w:bottom w:val="none" w:sz="0" w:space="0" w:color="auto"/>
                    <w:right w:val="none" w:sz="0" w:space="0" w:color="auto"/>
                  </w:divBdr>
                  <w:divsChild>
                    <w:div w:id="1913077798">
                      <w:marLeft w:val="0"/>
                      <w:marRight w:val="0"/>
                      <w:marTop w:val="0"/>
                      <w:marBottom w:val="0"/>
                      <w:divBdr>
                        <w:top w:val="none" w:sz="0" w:space="0" w:color="auto"/>
                        <w:left w:val="none" w:sz="0" w:space="0" w:color="auto"/>
                        <w:bottom w:val="none" w:sz="0" w:space="0" w:color="auto"/>
                        <w:right w:val="none" w:sz="0" w:space="0" w:color="auto"/>
                      </w:divBdr>
                    </w:div>
                    <w:div w:id="115876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209701">
      <w:bodyDiv w:val="1"/>
      <w:marLeft w:val="0"/>
      <w:marRight w:val="0"/>
      <w:marTop w:val="0"/>
      <w:marBottom w:val="0"/>
      <w:divBdr>
        <w:top w:val="none" w:sz="0" w:space="0" w:color="auto"/>
        <w:left w:val="none" w:sz="0" w:space="0" w:color="auto"/>
        <w:bottom w:val="none" w:sz="0" w:space="0" w:color="auto"/>
        <w:right w:val="none" w:sz="0" w:space="0" w:color="auto"/>
      </w:divBdr>
      <w:divsChild>
        <w:div w:id="210193112">
          <w:marLeft w:val="0"/>
          <w:marRight w:val="0"/>
          <w:marTop w:val="100"/>
          <w:marBottom w:val="100"/>
          <w:divBdr>
            <w:top w:val="none" w:sz="0" w:space="0" w:color="auto"/>
            <w:left w:val="none" w:sz="0" w:space="0" w:color="auto"/>
            <w:bottom w:val="none" w:sz="0" w:space="0" w:color="auto"/>
            <w:right w:val="none" w:sz="0" w:space="0" w:color="auto"/>
          </w:divBdr>
          <w:divsChild>
            <w:div w:id="311445783">
              <w:marLeft w:val="215"/>
              <w:marRight w:val="0"/>
              <w:marTop w:val="0"/>
              <w:marBottom w:val="0"/>
              <w:divBdr>
                <w:top w:val="none" w:sz="0" w:space="0" w:color="auto"/>
                <w:left w:val="single" w:sz="4" w:space="8" w:color="CCCCCC"/>
                <w:bottom w:val="none" w:sz="0" w:space="0" w:color="auto"/>
                <w:right w:val="none" w:sz="0" w:space="0" w:color="auto"/>
              </w:divBdr>
              <w:divsChild>
                <w:div w:id="75444401">
                  <w:marLeft w:val="0"/>
                  <w:marRight w:val="0"/>
                  <w:marTop w:val="0"/>
                  <w:marBottom w:val="0"/>
                  <w:divBdr>
                    <w:top w:val="none" w:sz="0" w:space="0" w:color="auto"/>
                    <w:left w:val="none" w:sz="0" w:space="0" w:color="auto"/>
                    <w:bottom w:val="none" w:sz="0" w:space="0" w:color="auto"/>
                    <w:right w:val="none" w:sz="0" w:space="0" w:color="auto"/>
                  </w:divBdr>
                  <w:divsChild>
                    <w:div w:id="312562390">
                      <w:marLeft w:val="0"/>
                      <w:marRight w:val="0"/>
                      <w:marTop w:val="0"/>
                      <w:marBottom w:val="0"/>
                      <w:divBdr>
                        <w:top w:val="none" w:sz="0" w:space="0" w:color="auto"/>
                        <w:left w:val="none" w:sz="0" w:space="0" w:color="auto"/>
                        <w:bottom w:val="none" w:sz="0" w:space="0" w:color="auto"/>
                        <w:right w:val="none" w:sz="0" w:space="0" w:color="auto"/>
                      </w:divBdr>
                    </w:div>
                    <w:div w:id="9340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758986">
      <w:bodyDiv w:val="1"/>
      <w:marLeft w:val="0"/>
      <w:marRight w:val="0"/>
      <w:marTop w:val="0"/>
      <w:marBottom w:val="0"/>
      <w:divBdr>
        <w:top w:val="none" w:sz="0" w:space="0" w:color="auto"/>
        <w:left w:val="none" w:sz="0" w:space="0" w:color="auto"/>
        <w:bottom w:val="none" w:sz="0" w:space="0" w:color="auto"/>
        <w:right w:val="none" w:sz="0" w:space="0" w:color="auto"/>
      </w:divBdr>
      <w:divsChild>
        <w:div w:id="1859614127">
          <w:marLeft w:val="0"/>
          <w:marRight w:val="0"/>
          <w:marTop w:val="100"/>
          <w:marBottom w:val="100"/>
          <w:divBdr>
            <w:top w:val="none" w:sz="0" w:space="0" w:color="auto"/>
            <w:left w:val="none" w:sz="0" w:space="0" w:color="auto"/>
            <w:bottom w:val="none" w:sz="0" w:space="0" w:color="auto"/>
            <w:right w:val="none" w:sz="0" w:space="0" w:color="auto"/>
          </w:divBdr>
          <w:divsChild>
            <w:div w:id="1520201305">
              <w:marLeft w:val="215"/>
              <w:marRight w:val="0"/>
              <w:marTop w:val="0"/>
              <w:marBottom w:val="0"/>
              <w:divBdr>
                <w:top w:val="none" w:sz="0" w:space="0" w:color="auto"/>
                <w:left w:val="single" w:sz="4" w:space="8" w:color="CCCCCC"/>
                <w:bottom w:val="none" w:sz="0" w:space="0" w:color="auto"/>
                <w:right w:val="none" w:sz="0" w:space="0" w:color="auto"/>
              </w:divBdr>
              <w:divsChild>
                <w:div w:id="771701997">
                  <w:marLeft w:val="0"/>
                  <w:marRight w:val="0"/>
                  <w:marTop w:val="0"/>
                  <w:marBottom w:val="0"/>
                  <w:divBdr>
                    <w:top w:val="none" w:sz="0" w:space="0" w:color="auto"/>
                    <w:left w:val="none" w:sz="0" w:space="0" w:color="auto"/>
                    <w:bottom w:val="none" w:sz="0" w:space="0" w:color="auto"/>
                    <w:right w:val="none" w:sz="0" w:space="0" w:color="auto"/>
                  </w:divBdr>
                  <w:divsChild>
                    <w:div w:id="2320867">
                      <w:marLeft w:val="0"/>
                      <w:marRight w:val="0"/>
                      <w:marTop w:val="0"/>
                      <w:marBottom w:val="0"/>
                      <w:divBdr>
                        <w:top w:val="none" w:sz="0" w:space="0" w:color="auto"/>
                        <w:left w:val="none" w:sz="0" w:space="0" w:color="auto"/>
                        <w:bottom w:val="none" w:sz="0" w:space="0" w:color="auto"/>
                        <w:right w:val="none" w:sz="0" w:space="0" w:color="auto"/>
                      </w:divBdr>
                    </w:div>
                    <w:div w:id="135125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024484">
      <w:bodyDiv w:val="1"/>
      <w:marLeft w:val="0"/>
      <w:marRight w:val="0"/>
      <w:marTop w:val="0"/>
      <w:marBottom w:val="0"/>
      <w:divBdr>
        <w:top w:val="none" w:sz="0" w:space="0" w:color="auto"/>
        <w:left w:val="none" w:sz="0" w:space="0" w:color="auto"/>
        <w:bottom w:val="none" w:sz="0" w:space="0" w:color="auto"/>
        <w:right w:val="none" w:sz="0" w:space="0" w:color="auto"/>
      </w:divBdr>
      <w:divsChild>
        <w:div w:id="257064708">
          <w:marLeft w:val="0"/>
          <w:marRight w:val="0"/>
          <w:marTop w:val="100"/>
          <w:marBottom w:val="100"/>
          <w:divBdr>
            <w:top w:val="none" w:sz="0" w:space="0" w:color="auto"/>
            <w:left w:val="none" w:sz="0" w:space="0" w:color="auto"/>
            <w:bottom w:val="none" w:sz="0" w:space="0" w:color="auto"/>
            <w:right w:val="none" w:sz="0" w:space="0" w:color="auto"/>
          </w:divBdr>
          <w:divsChild>
            <w:div w:id="1716808512">
              <w:marLeft w:val="215"/>
              <w:marRight w:val="0"/>
              <w:marTop w:val="0"/>
              <w:marBottom w:val="0"/>
              <w:divBdr>
                <w:top w:val="none" w:sz="0" w:space="0" w:color="auto"/>
                <w:left w:val="single" w:sz="4" w:space="8" w:color="CCCCCC"/>
                <w:bottom w:val="none" w:sz="0" w:space="0" w:color="auto"/>
                <w:right w:val="none" w:sz="0" w:space="0" w:color="auto"/>
              </w:divBdr>
              <w:divsChild>
                <w:div w:id="1962758839">
                  <w:marLeft w:val="0"/>
                  <w:marRight w:val="0"/>
                  <w:marTop w:val="0"/>
                  <w:marBottom w:val="0"/>
                  <w:divBdr>
                    <w:top w:val="none" w:sz="0" w:space="0" w:color="auto"/>
                    <w:left w:val="none" w:sz="0" w:space="0" w:color="auto"/>
                    <w:bottom w:val="none" w:sz="0" w:space="0" w:color="auto"/>
                    <w:right w:val="none" w:sz="0" w:space="0" w:color="auto"/>
                  </w:divBdr>
                  <w:divsChild>
                    <w:div w:id="180507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899006">
      <w:bodyDiv w:val="1"/>
      <w:marLeft w:val="0"/>
      <w:marRight w:val="0"/>
      <w:marTop w:val="0"/>
      <w:marBottom w:val="0"/>
      <w:divBdr>
        <w:top w:val="none" w:sz="0" w:space="0" w:color="auto"/>
        <w:left w:val="none" w:sz="0" w:space="0" w:color="auto"/>
        <w:bottom w:val="none" w:sz="0" w:space="0" w:color="auto"/>
        <w:right w:val="none" w:sz="0" w:space="0" w:color="auto"/>
      </w:divBdr>
      <w:divsChild>
        <w:div w:id="673335240">
          <w:marLeft w:val="0"/>
          <w:marRight w:val="0"/>
          <w:marTop w:val="100"/>
          <w:marBottom w:val="100"/>
          <w:divBdr>
            <w:top w:val="none" w:sz="0" w:space="0" w:color="auto"/>
            <w:left w:val="none" w:sz="0" w:space="0" w:color="auto"/>
            <w:bottom w:val="none" w:sz="0" w:space="0" w:color="auto"/>
            <w:right w:val="none" w:sz="0" w:space="0" w:color="auto"/>
          </w:divBdr>
          <w:divsChild>
            <w:div w:id="985623781">
              <w:marLeft w:val="215"/>
              <w:marRight w:val="0"/>
              <w:marTop w:val="0"/>
              <w:marBottom w:val="0"/>
              <w:divBdr>
                <w:top w:val="none" w:sz="0" w:space="0" w:color="auto"/>
                <w:left w:val="single" w:sz="4" w:space="8" w:color="CCCCCC"/>
                <w:bottom w:val="none" w:sz="0" w:space="0" w:color="auto"/>
                <w:right w:val="none" w:sz="0" w:space="0" w:color="auto"/>
              </w:divBdr>
              <w:divsChild>
                <w:div w:id="1003514929">
                  <w:marLeft w:val="0"/>
                  <w:marRight w:val="0"/>
                  <w:marTop w:val="0"/>
                  <w:marBottom w:val="0"/>
                  <w:divBdr>
                    <w:top w:val="none" w:sz="0" w:space="0" w:color="auto"/>
                    <w:left w:val="none" w:sz="0" w:space="0" w:color="auto"/>
                    <w:bottom w:val="none" w:sz="0" w:space="0" w:color="auto"/>
                    <w:right w:val="none" w:sz="0" w:space="0" w:color="auto"/>
                  </w:divBdr>
                  <w:divsChild>
                    <w:div w:id="487936655">
                      <w:marLeft w:val="0"/>
                      <w:marRight w:val="0"/>
                      <w:marTop w:val="0"/>
                      <w:marBottom w:val="0"/>
                      <w:divBdr>
                        <w:top w:val="none" w:sz="0" w:space="0" w:color="auto"/>
                        <w:left w:val="none" w:sz="0" w:space="0" w:color="auto"/>
                        <w:bottom w:val="none" w:sz="0" w:space="0" w:color="auto"/>
                        <w:right w:val="none" w:sz="0" w:space="0" w:color="auto"/>
                      </w:divBdr>
                    </w:div>
                    <w:div w:id="120089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535124">
      <w:bodyDiv w:val="1"/>
      <w:marLeft w:val="0"/>
      <w:marRight w:val="0"/>
      <w:marTop w:val="0"/>
      <w:marBottom w:val="0"/>
      <w:divBdr>
        <w:top w:val="none" w:sz="0" w:space="0" w:color="auto"/>
        <w:left w:val="none" w:sz="0" w:space="0" w:color="auto"/>
        <w:bottom w:val="none" w:sz="0" w:space="0" w:color="auto"/>
        <w:right w:val="none" w:sz="0" w:space="0" w:color="auto"/>
      </w:divBdr>
      <w:divsChild>
        <w:div w:id="422528321">
          <w:marLeft w:val="0"/>
          <w:marRight w:val="0"/>
          <w:marTop w:val="100"/>
          <w:marBottom w:val="100"/>
          <w:divBdr>
            <w:top w:val="none" w:sz="0" w:space="0" w:color="auto"/>
            <w:left w:val="none" w:sz="0" w:space="0" w:color="auto"/>
            <w:bottom w:val="none" w:sz="0" w:space="0" w:color="auto"/>
            <w:right w:val="none" w:sz="0" w:space="0" w:color="auto"/>
          </w:divBdr>
          <w:divsChild>
            <w:div w:id="1733700535">
              <w:marLeft w:val="215"/>
              <w:marRight w:val="0"/>
              <w:marTop w:val="0"/>
              <w:marBottom w:val="0"/>
              <w:divBdr>
                <w:top w:val="none" w:sz="0" w:space="0" w:color="auto"/>
                <w:left w:val="single" w:sz="4" w:space="8" w:color="CCCCCC"/>
                <w:bottom w:val="none" w:sz="0" w:space="0" w:color="auto"/>
                <w:right w:val="none" w:sz="0" w:space="0" w:color="auto"/>
              </w:divBdr>
              <w:divsChild>
                <w:div w:id="1725718417">
                  <w:marLeft w:val="0"/>
                  <w:marRight w:val="0"/>
                  <w:marTop w:val="0"/>
                  <w:marBottom w:val="0"/>
                  <w:divBdr>
                    <w:top w:val="none" w:sz="0" w:space="0" w:color="auto"/>
                    <w:left w:val="none" w:sz="0" w:space="0" w:color="auto"/>
                    <w:bottom w:val="none" w:sz="0" w:space="0" w:color="auto"/>
                    <w:right w:val="none" w:sz="0" w:space="0" w:color="auto"/>
                  </w:divBdr>
                  <w:divsChild>
                    <w:div w:id="262958608">
                      <w:marLeft w:val="0"/>
                      <w:marRight w:val="0"/>
                      <w:marTop w:val="0"/>
                      <w:marBottom w:val="0"/>
                      <w:divBdr>
                        <w:top w:val="none" w:sz="0" w:space="0" w:color="auto"/>
                        <w:left w:val="none" w:sz="0" w:space="0" w:color="auto"/>
                        <w:bottom w:val="none" w:sz="0" w:space="0" w:color="auto"/>
                        <w:right w:val="none" w:sz="0" w:space="0" w:color="auto"/>
                      </w:divBdr>
                    </w:div>
                    <w:div w:id="202940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292385">
      <w:bodyDiv w:val="1"/>
      <w:marLeft w:val="0"/>
      <w:marRight w:val="0"/>
      <w:marTop w:val="0"/>
      <w:marBottom w:val="0"/>
      <w:divBdr>
        <w:top w:val="none" w:sz="0" w:space="0" w:color="auto"/>
        <w:left w:val="none" w:sz="0" w:space="0" w:color="auto"/>
        <w:bottom w:val="none" w:sz="0" w:space="0" w:color="auto"/>
        <w:right w:val="none" w:sz="0" w:space="0" w:color="auto"/>
      </w:divBdr>
      <w:divsChild>
        <w:div w:id="700396287">
          <w:marLeft w:val="0"/>
          <w:marRight w:val="0"/>
          <w:marTop w:val="100"/>
          <w:marBottom w:val="100"/>
          <w:divBdr>
            <w:top w:val="none" w:sz="0" w:space="0" w:color="auto"/>
            <w:left w:val="none" w:sz="0" w:space="0" w:color="auto"/>
            <w:bottom w:val="none" w:sz="0" w:space="0" w:color="auto"/>
            <w:right w:val="none" w:sz="0" w:space="0" w:color="auto"/>
          </w:divBdr>
          <w:divsChild>
            <w:div w:id="1510830112">
              <w:marLeft w:val="215"/>
              <w:marRight w:val="0"/>
              <w:marTop w:val="0"/>
              <w:marBottom w:val="0"/>
              <w:divBdr>
                <w:top w:val="none" w:sz="0" w:space="0" w:color="auto"/>
                <w:left w:val="single" w:sz="4" w:space="8" w:color="CCCCCC"/>
                <w:bottom w:val="none" w:sz="0" w:space="0" w:color="auto"/>
                <w:right w:val="none" w:sz="0" w:space="0" w:color="auto"/>
              </w:divBdr>
              <w:divsChild>
                <w:div w:id="494540997">
                  <w:marLeft w:val="0"/>
                  <w:marRight w:val="0"/>
                  <w:marTop w:val="0"/>
                  <w:marBottom w:val="0"/>
                  <w:divBdr>
                    <w:top w:val="none" w:sz="0" w:space="0" w:color="auto"/>
                    <w:left w:val="none" w:sz="0" w:space="0" w:color="auto"/>
                    <w:bottom w:val="none" w:sz="0" w:space="0" w:color="auto"/>
                    <w:right w:val="none" w:sz="0" w:space="0" w:color="auto"/>
                  </w:divBdr>
                  <w:divsChild>
                    <w:div w:id="2032604085">
                      <w:marLeft w:val="0"/>
                      <w:marRight w:val="0"/>
                      <w:marTop w:val="0"/>
                      <w:marBottom w:val="0"/>
                      <w:divBdr>
                        <w:top w:val="none" w:sz="0" w:space="0" w:color="auto"/>
                        <w:left w:val="none" w:sz="0" w:space="0" w:color="auto"/>
                        <w:bottom w:val="none" w:sz="0" w:space="0" w:color="auto"/>
                        <w:right w:val="none" w:sz="0" w:space="0" w:color="auto"/>
                      </w:divBdr>
                    </w:div>
                    <w:div w:id="52606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723189">
      <w:bodyDiv w:val="1"/>
      <w:marLeft w:val="0"/>
      <w:marRight w:val="0"/>
      <w:marTop w:val="0"/>
      <w:marBottom w:val="0"/>
      <w:divBdr>
        <w:top w:val="none" w:sz="0" w:space="0" w:color="auto"/>
        <w:left w:val="none" w:sz="0" w:space="0" w:color="auto"/>
        <w:bottom w:val="none" w:sz="0" w:space="0" w:color="auto"/>
        <w:right w:val="none" w:sz="0" w:space="0" w:color="auto"/>
      </w:divBdr>
      <w:divsChild>
        <w:div w:id="597718674">
          <w:marLeft w:val="0"/>
          <w:marRight w:val="0"/>
          <w:marTop w:val="100"/>
          <w:marBottom w:val="100"/>
          <w:divBdr>
            <w:top w:val="none" w:sz="0" w:space="0" w:color="auto"/>
            <w:left w:val="none" w:sz="0" w:space="0" w:color="auto"/>
            <w:bottom w:val="none" w:sz="0" w:space="0" w:color="auto"/>
            <w:right w:val="none" w:sz="0" w:space="0" w:color="auto"/>
          </w:divBdr>
          <w:divsChild>
            <w:div w:id="2146847196">
              <w:marLeft w:val="215"/>
              <w:marRight w:val="0"/>
              <w:marTop w:val="0"/>
              <w:marBottom w:val="0"/>
              <w:divBdr>
                <w:top w:val="none" w:sz="0" w:space="0" w:color="auto"/>
                <w:left w:val="single" w:sz="4" w:space="8" w:color="CCCCCC"/>
                <w:bottom w:val="none" w:sz="0" w:space="0" w:color="auto"/>
                <w:right w:val="none" w:sz="0" w:space="0" w:color="auto"/>
              </w:divBdr>
              <w:divsChild>
                <w:div w:id="1001008525">
                  <w:marLeft w:val="0"/>
                  <w:marRight w:val="0"/>
                  <w:marTop w:val="0"/>
                  <w:marBottom w:val="0"/>
                  <w:divBdr>
                    <w:top w:val="none" w:sz="0" w:space="0" w:color="auto"/>
                    <w:left w:val="none" w:sz="0" w:space="0" w:color="auto"/>
                    <w:bottom w:val="none" w:sz="0" w:space="0" w:color="auto"/>
                    <w:right w:val="none" w:sz="0" w:space="0" w:color="auto"/>
                  </w:divBdr>
                  <w:divsChild>
                    <w:div w:id="1160847360">
                      <w:marLeft w:val="0"/>
                      <w:marRight w:val="0"/>
                      <w:marTop w:val="0"/>
                      <w:marBottom w:val="0"/>
                      <w:divBdr>
                        <w:top w:val="none" w:sz="0" w:space="0" w:color="auto"/>
                        <w:left w:val="none" w:sz="0" w:space="0" w:color="auto"/>
                        <w:bottom w:val="none" w:sz="0" w:space="0" w:color="auto"/>
                        <w:right w:val="none" w:sz="0" w:space="0" w:color="auto"/>
                      </w:divBdr>
                    </w:div>
                    <w:div w:id="77583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57305">
      <w:bodyDiv w:val="1"/>
      <w:marLeft w:val="0"/>
      <w:marRight w:val="0"/>
      <w:marTop w:val="0"/>
      <w:marBottom w:val="0"/>
      <w:divBdr>
        <w:top w:val="none" w:sz="0" w:space="0" w:color="auto"/>
        <w:left w:val="none" w:sz="0" w:space="0" w:color="auto"/>
        <w:bottom w:val="none" w:sz="0" w:space="0" w:color="auto"/>
        <w:right w:val="none" w:sz="0" w:space="0" w:color="auto"/>
      </w:divBdr>
      <w:divsChild>
        <w:div w:id="1859070">
          <w:marLeft w:val="0"/>
          <w:marRight w:val="0"/>
          <w:marTop w:val="100"/>
          <w:marBottom w:val="100"/>
          <w:divBdr>
            <w:top w:val="none" w:sz="0" w:space="0" w:color="auto"/>
            <w:left w:val="none" w:sz="0" w:space="0" w:color="auto"/>
            <w:bottom w:val="none" w:sz="0" w:space="0" w:color="auto"/>
            <w:right w:val="none" w:sz="0" w:space="0" w:color="auto"/>
          </w:divBdr>
          <w:divsChild>
            <w:div w:id="1049957504">
              <w:marLeft w:val="215"/>
              <w:marRight w:val="0"/>
              <w:marTop w:val="0"/>
              <w:marBottom w:val="0"/>
              <w:divBdr>
                <w:top w:val="none" w:sz="0" w:space="0" w:color="auto"/>
                <w:left w:val="single" w:sz="4" w:space="8" w:color="CCCCCC"/>
                <w:bottom w:val="none" w:sz="0" w:space="0" w:color="auto"/>
                <w:right w:val="none" w:sz="0" w:space="0" w:color="auto"/>
              </w:divBdr>
              <w:divsChild>
                <w:div w:id="1692803389">
                  <w:marLeft w:val="0"/>
                  <w:marRight w:val="0"/>
                  <w:marTop w:val="0"/>
                  <w:marBottom w:val="0"/>
                  <w:divBdr>
                    <w:top w:val="none" w:sz="0" w:space="0" w:color="auto"/>
                    <w:left w:val="none" w:sz="0" w:space="0" w:color="auto"/>
                    <w:bottom w:val="none" w:sz="0" w:space="0" w:color="auto"/>
                    <w:right w:val="none" w:sz="0" w:space="0" w:color="auto"/>
                  </w:divBdr>
                  <w:divsChild>
                    <w:div w:id="1232885657">
                      <w:marLeft w:val="0"/>
                      <w:marRight w:val="0"/>
                      <w:marTop w:val="0"/>
                      <w:marBottom w:val="0"/>
                      <w:divBdr>
                        <w:top w:val="none" w:sz="0" w:space="0" w:color="auto"/>
                        <w:left w:val="none" w:sz="0" w:space="0" w:color="auto"/>
                        <w:bottom w:val="none" w:sz="0" w:space="0" w:color="auto"/>
                        <w:right w:val="none" w:sz="0" w:space="0" w:color="auto"/>
                      </w:divBdr>
                    </w:div>
                    <w:div w:id="51835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0696">
      <w:bodyDiv w:val="1"/>
      <w:marLeft w:val="0"/>
      <w:marRight w:val="0"/>
      <w:marTop w:val="0"/>
      <w:marBottom w:val="0"/>
      <w:divBdr>
        <w:top w:val="none" w:sz="0" w:space="0" w:color="auto"/>
        <w:left w:val="none" w:sz="0" w:space="0" w:color="auto"/>
        <w:bottom w:val="none" w:sz="0" w:space="0" w:color="auto"/>
        <w:right w:val="none" w:sz="0" w:space="0" w:color="auto"/>
      </w:divBdr>
      <w:divsChild>
        <w:div w:id="938635815">
          <w:marLeft w:val="0"/>
          <w:marRight w:val="0"/>
          <w:marTop w:val="100"/>
          <w:marBottom w:val="100"/>
          <w:divBdr>
            <w:top w:val="none" w:sz="0" w:space="0" w:color="auto"/>
            <w:left w:val="none" w:sz="0" w:space="0" w:color="auto"/>
            <w:bottom w:val="none" w:sz="0" w:space="0" w:color="auto"/>
            <w:right w:val="none" w:sz="0" w:space="0" w:color="auto"/>
          </w:divBdr>
          <w:divsChild>
            <w:div w:id="741610065">
              <w:marLeft w:val="215"/>
              <w:marRight w:val="0"/>
              <w:marTop w:val="0"/>
              <w:marBottom w:val="0"/>
              <w:divBdr>
                <w:top w:val="none" w:sz="0" w:space="0" w:color="auto"/>
                <w:left w:val="single" w:sz="4" w:space="8" w:color="CCCCCC"/>
                <w:bottom w:val="none" w:sz="0" w:space="0" w:color="auto"/>
                <w:right w:val="none" w:sz="0" w:space="0" w:color="auto"/>
              </w:divBdr>
              <w:divsChild>
                <w:div w:id="1355033894">
                  <w:marLeft w:val="0"/>
                  <w:marRight w:val="0"/>
                  <w:marTop w:val="0"/>
                  <w:marBottom w:val="0"/>
                  <w:divBdr>
                    <w:top w:val="none" w:sz="0" w:space="0" w:color="auto"/>
                    <w:left w:val="none" w:sz="0" w:space="0" w:color="auto"/>
                    <w:bottom w:val="none" w:sz="0" w:space="0" w:color="auto"/>
                    <w:right w:val="none" w:sz="0" w:space="0" w:color="auto"/>
                  </w:divBdr>
                  <w:divsChild>
                    <w:div w:id="145293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940642">
      <w:bodyDiv w:val="1"/>
      <w:marLeft w:val="0"/>
      <w:marRight w:val="0"/>
      <w:marTop w:val="0"/>
      <w:marBottom w:val="0"/>
      <w:divBdr>
        <w:top w:val="none" w:sz="0" w:space="0" w:color="auto"/>
        <w:left w:val="none" w:sz="0" w:space="0" w:color="auto"/>
        <w:bottom w:val="none" w:sz="0" w:space="0" w:color="auto"/>
        <w:right w:val="none" w:sz="0" w:space="0" w:color="auto"/>
      </w:divBdr>
      <w:divsChild>
        <w:div w:id="2057774359">
          <w:marLeft w:val="0"/>
          <w:marRight w:val="0"/>
          <w:marTop w:val="100"/>
          <w:marBottom w:val="100"/>
          <w:divBdr>
            <w:top w:val="none" w:sz="0" w:space="0" w:color="auto"/>
            <w:left w:val="none" w:sz="0" w:space="0" w:color="auto"/>
            <w:bottom w:val="none" w:sz="0" w:space="0" w:color="auto"/>
            <w:right w:val="none" w:sz="0" w:space="0" w:color="auto"/>
          </w:divBdr>
          <w:divsChild>
            <w:div w:id="477193163">
              <w:marLeft w:val="215"/>
              <w:marRight w:val="0"/>
              <w:marTop w:val="0"/>
              <w:marBottom w:val="0"/>
              <w:divBdr>
                <w:top w:val="none" w:sz="0" w:space="0" w:color="auto"/>
                <w:left w:val="single" w:sz="4" w:space="8" w:color="CCCCCC"/>
                <w:bottom w:val="none" w:sz="0" w:space="0" w:color="auto"/>
                <w:right w:val="none" w:sz="0" w:space="0" w:color="auto"/>
              </w:divBdr>
              <w:divsChild>
                <w:div w:id="1120996167">
                  <w:marLeft w:val="0"/>
                  <w:marRight w:val="0"/>
                  <w:marTop w:val="0"/>
                  <w:marBottom w:val="0"/>
                  <w:divBdr>
                    <w:top w:val="none" w:sz="0" w:space="0" w:color="auto"/>
                    <w:left w:val="none" w:sz="0" w:space="0" w:color="auto"/>
                    <w:bottom w:val="none" w:sz="0" w:space="0" w:color="auto"/>
                    <w:right w:val="none" w:sz="0" w:space="0" w:color="auto"/>
                  </w:divBdr>
                  <w:divsChild>
                    <w:div w:id="1543864133">
                      <w:marLeft w:val="0"/>
                      <w:marRight w:val="0"/>
                      <w:marTop w:val="0"/>
                      <w:marBottom w:val="0"/>
                      <w:divBdr>
                        <w:top w:val="none" w:sz="0" w:space="0" w:color="auto"/>
                        <w:left w:val="none" w:sz="0" w:space="0" w:color="auto"/>
                        <w:bottom w:val="none" w:sz="0" w:space="0" w:color="auto"/>
                        <w:right w:val="none" w:sz="0" w:space="0" w:color="auto"/>
                      </w:divBdr>
                    </w:div>
                    <w:div w:id="53439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mm.edu/altmed/articles/herbal-medicine-000351.html" TargetMode="External"/><Relationship Id="rId13" Type="http://schemas.openxmlformats.org/officeDocument/2006/relationships/hyperlink" Target="http://www.umm.edu/altmed/articles/st-johns-000276.htm" TargetMode="External"/><Relationship Id="rId18" Type="http://schemas.openxmlformats.org/officeDocument/2006/relationships/hyperlink" Target="http://www.umm.edu/altmed/articles/st-johns-000276.htm" TargetMode="External"/><Relationship Id="rId26" Type="http://schemas.openxmlformats.org/officeDocument/2006/relationships/hyperlink" Target="http://www.umm.edu/altmed/articles/st-johns-000276.htm" TargetMode="External"/><Relationship Id="rId3" Type="http://schemas.openxmlformats.org/officeDocument/2006/relationships/styles" Target="styles.xml"/><Relationship Id="rId21" Type="http://schemas.openxmlformats.org/officeDocument/2006/relationships/hyperlink" Target="http://www.umm.edu/altmed/articles/st-johns-000276.htm" TargetMode="External"/><Relationship Id="rId7" Type="http://schemas.openxmlformats.org/officeDocument/2006/relationships/endnotes" Target="endnotes.xml"/><Relationship Id="rId12" Type="http://schemas.openxmlformats.org/officeDocument/2006/relationships/hyperlink" Target="http://www.umm.edu/altmed/articles/st-johns-000276.htm" TargetMode="External"/><Relationship Id="rId17" Type="http://schemas.openxmlformats.org/officeDocument/2006/relationships/hyperlink" Target="http://www.umm.edu/altmed/articles/st-johns-000276.htm" TargetMode="External"/><Relationship Id="rId25" Type="http://schemas.openxmlformats.org/officeDocument/2006/relationships/hyperlink" Target="http://www.umm.edu/altmed/articles/st-johns-000276.htm" TargetMode="External"/><Relationship Id="rId2" Type="http://schemas.openxmlformats.org/officeDocument/2006/relationships/numbering" Target="numbering.xml"/><Relationship Id="rId16" Type="http://schemas.openxmlformats.org/officeDocument/2006/relationships/hyperlink" Target="http://www.umm.edu/altmed/articles/st-johns-000276.htm" TargetMode="External"/><Relationship Id="rId20" Type="http://schemas.openxmlformats.org/officeDocument/2006/relationships/hyperlink" Target="http://www.umm.edu/altmed/articles/st-johns-000276.htm"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mm.edu/altmed/articles/st-johns-000276.htm" TargetMode="External"/><Relationship Id="rId24" Type="http://schemas.openxmlformats.org/officeDocument/2006/relationships/hyperlink" Target="http://www.umm.edu/altmed/articles/st-johns-000276.htm" TargetMode="External"/><Relationship Id="rId5" Type="http://schemas.openxmlformats.org/officeDocument/2006/relationships/webSettings" Target="webSettings.xml"/><Relationship Id="rId15" Type="http://schemas.openxmlformats.org/officeDocument/2006/relationships/hyperlink" Target="http://www.umm.edu/altmed/articles/st-johns-000276.htm" TargetMode="External"/><Relationship Id="rId23" Type="http://schemas.openxmlformats.org/officeDocument/2006/relationships/hyperlink" Target="http://www.umm.edu/altmed/articles/st-johns-000276.htm" TargetMode="External"/><Relationship Id="rId28" Type="http://schemas.openxmlformats.org/officeDocument/2006/relationships/hyperlink" Target="http://www.umm.edu/altmed/articles/st-johns-000276.htm" TargetMode="External"/><Relationship Id="rId10" Type="http://schemas.openxmlformats.org/officeDocument/2006/relationships/hyperlink" Target="http://www.umm.edu/altmed/articles/st-johns-000276.htm" TargetMode="External"/><Relationship Id="rId19" Type="http://schemas.openxmlformats.org/officeDocument/2006/relationships/hyperlink" Target="http://www.umm.edu/altmed/articles/st-johns-000276.ht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who.int/hpr/NPH/docs/declaration_almaata.pdf" TargetMode="External"/><Relationship Id="rId14" Type="http://schemas.openxmlformats.org/officeDocument/2006/relationships/hyperlink" Target="http://www.umm.edu/altmed/articles/st-johns-000276.htm" TargetMode="External"/><Relationship Id="rId22" Type="http://schemas.openxmlformats.org/officeDocument/2006/relationships/hyperlink" Target="http://www.umm.edu/altmed/articles/st-johns-000276.htm" TargetMode="External"/><Relationship Id="rId27" Type="http://schemas.openxmlformats.org/officeDocument/2006/relationships/hyperlink" Target="http://www.umm.edu/altmed/articles/st-johns-000276.htm" TargetMode="External"/><Relationship Id="rId30"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8048E9-0C17-4E43-A93B-BE30A3C01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80</Pages>
  <Words>44889</Words>
  <Characters>255872</Characters>
  <Application>Microsoft Office Word</Application>
  <DocSecurity>0</DocSecurity>
  <PresentationFormat/>
  <Lines>2132</Lines>
  <Paragraphs>600</Paragraphs>
  <Slides>0</Slides>
  <Notes>0</Notes>
  <HiddenSlides>0</HiddenSlides>
  <MMClips>0</MMClips>
  <ScaleCrop>false</ScaleCrop>
  <HeadingPairs>
    <vt:vector size="2" baseType="variant">
      <vt:variant>
        <vt:lpstr>Konu Başlığı</vt:lpstr>
      </vt:variant>
      <vt:variant>
        <vt:i4>1</vt:i4>
      </vt:variant>
    </vt:vector>
  </HeadingPairs>
  <TitlesOfParts>
    <vt:vector size="1" baseType="lpstr">
      <vt:lpstr>Yusuf KuÅŸ</vt:lpstr>
    </vt:vector>
  </TitlesOfParts>
  <Company/>
  <LinksUpToDate>false</LinksUpToDate>
  <CharactersWithSpaces>300161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Yusuf KuÅŸ</dc:title>
  <dc:creator>GorgeousYusuf</dc:creator>
  <cp:lastModifiedBy>FatimaAna</cp:lastModifiedBy>
  <cp:revision>2</cp:revision>
  <cp:lastPrinted>2011-12-20T16:24:00Z</cp:lastPrinted>
  <dcterms:created xsi:type="dcterms:W3CDTF">2019-01-08T21:27:00Z</dcterms:created>
  <dcterms:modified xsi:type="dcterms:W3CDTF">2019-01-08T21:27:00Z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1033-8.1.0.3010</vt:lpwstr>
  </property>
</Properties>
</file>