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3956" w:rsidRDefault="00371615" w:rsidP="00371615">
      <w:pPr>
        <w:spacing w:line="240" w:lineRule="auto"/>
        <w:jc w:val="center"/>
        <w:rPr>
          <w:rFonts w:ascii="Times New Roman" w:hAnsi="Times New Roman" w:cs="Times New Roman"/>
          <w:b/>
          <w:bCs/>
          <w:sz w:val="28"/>
        </w:rPr>
      </w:pPr>
      <w:r>
        <w:rPr>
          <w:rFonts w:ascii="Times New Roman" w:hAnsi="Times New Roman"/>
          <w:b/>
          <w:sz w:val="32"/>
        </w:rPr>
        <w:t>A Leakage-Safe Framework for Observability-Aware Regression Testing of Quantum Compilers</w:t>
      </w:r>
    </w:p>
    <w:p w:rsidR="008A3956" w:rsidRDefault="008A3956" w:rsidP="008A3956">
      <w:pPr>
        <w:jc w:val="center"/>
        <w:rPr>
          <w:rFonts w:ascii="Times New Roman" w:hAnsi="Times New Roman" w:cs="Times New Roman"/>
          <w:sz w:val="24"/>
          <w:szCs w:val="24"/>
        </w:rPr>
      </w:pPr>
      <w:r>
        <w:rPr>
          <w:rFonts w:ascii="Times New Roman" w:hAnsi="Times New Roman" w:cs="Times New Roman"/>
          <w:b/>
          <w:sz w:val="28"/>
          <w:szCs w:val="24"/>
        </w:rPr>
        <w:t>BY</w:t>
      </w:r>
    </w:p>
    <w:p w:rsidR="008A3956" w:rsidRDefault="008A3956" w:rsidP="008A3956">
      <w:pPr>
        <w:jc w:val="center"/>
        <w:rPr>
          <w:rFonts w:ascii="Times New Roman" w:hAnsi="Times New Roman" w:cs="Times New Roman"/>
          <w:sz w:val="24"/>
          <w:szCs w:val="24"/>
        </w:rPr>
      </w:pPr>
      <w:r>
        <w:rPr>
          <w:rFonts w:ascii="Times New Roman" w:hAnsi="Times New Roman" w:cs="Times New Roman"/>
          <w:sz w:val="28"/>
          <w:szCs w:val="24"/>
        </w:rPr>
        <w:t>Furqan Nasir</w:t>
      </w:r>
    </w:p>
    <w:p w:rsidR="008A3956" w:rsidRDefault="008A3956" w:rsidP="008A3956">
      <w:pPr>
        <w:rPr>
          <w:rFonts w:ascii="Times New Roman" w:hAnsi="Times New Roman" w:cs="Times New Roman"/>
        </w:rPr>
      </w:pPr>
      <w:r>
        <w:rPr>
          <w:rFonts w:ascii="Times New Roman" w:hAnsi="Times New Roman" w:cs="Times New Roman"/>
        </w:rPr>
        <w:t xml:space="preserve">                                         </w:t>
      </w:r>
    </w:p>
    <w:p w:rsidR="008A3956" w:rsidRDefault="008A3956" w:rsidP="008A3956">
      <w:pPr>
        <w:rPr>
          <w:rFonts w:ascii="Times New Roman" w:hAnsi="Times New Roman" w:cs="Times New Roman"/>
        </w:rPr>
      </w:pPr>
    </w:p>
    <w:p w:rsidR="00371615" w:rsidRDefault="00371615" w:rsidP="008A3956">
      <w:pPr>
        <w:rPr>
          <w:rFonts w:ascii="Times New Roman" w:hAnsi="Times New Roman" w:cs="Times New Roman"/>
        </w:rPr>
      </w:pPr>
    </w:p>
    <w:p w:rsidR="008A3956" w:rsidRDefault="008A3956" w:rsidP="008A3956">
      <w:pPr>
        <w:rPr>
          <w:rFonts w:ascii="Times New Roman" w:hAnsi="Times New Roman" w:cs="Times New Roman"/>
          <w:noProof/>
        </w:rPr>
      </w:pPr>
      <w:r>
        <w:rPr>
          <w:rFonts w:ascii="Times New Roman" w:hAnsi="Times New Roman" w:cs="Times New Roman"/>
        </w:rPr>
        <w:t xml:space="preserve">       </w:t>
      </w:r>
      <w:r>
        <w:rPr>
          <w:rFonts w:ascii="Times New Roman" w:hAnsi="Times New Roman" w:cs="Times New Roman"/>
          <w:noProof/>
        </w:rPr>
        <w:t xml:space="preserve">   </w:t>
      </w:r>
    </w:p>
    <w:p w:rsidR="008A3956" w:rsidRDefault="008A3956" w:rsidP="008A3956">
      <w:pPr>
        <w:ind w:left="2160"/>
        <w:rPr>
          <w:rFonts w:ascii="Times New Roman" w:hAnsi="Times New Roman" w:cs="Times New Roman"/>
        </w:rPr>
      </w:pPr>
      <w:r>
        <w:rPr>
          <w:rFonts w:ascii="Times New Roman" w:hAnsi="Times New Roman" w:cs="Times New Roman"/>
          <w:noProof/>
        </w:rPr>
        <w:t xml:space="preserve">        </w:t>
      </w:r>
      <w:r>
        <w:rPr>
          <w:rFonts w:ascii="Times New Roman" w:hAnsi="Times New Roman" w:cs="Times New Roman"/>
          <w:noProof/>
        </w:rPr>
        <w:drawing>
          <wp:inline distT="0" distB="0" distL="0" distR="0" wp14:anchorId="7EB3E750" wp14:editId="6A5EF1AA">
            <wp:extent cx="1849755" cy="16903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9755" cy="1690370"/>
                    </a:xfrm>
                    <a:prstGeom prst="rect">
                      <a:avLst/>
                    </a:prstGeom>
                    <a:noFill/>
                    <a:ln>
                      <a:noFill/>
                    </a:ln>
                  </pic:spPr>
                </pic:pic>
              </a:graphicData>
            </a:graphic>
          </wp:inline>
        </w:drawing>
      </w:r>
      <w:r>
        <w:rPr>
          <w:rFonts w:ascii="Times New Roman" w:hAnsi="Times New Roman" w:cs="Times New Roman"/>
        </w:rPr>
        <w:br/>
      </w:r>
    </w:p>
    <w:p w:rsidR="008A3956" w:rsidRDefault="008A3956" w:rsidP="008A3956">
      <w:pPr>
        <w:rPr>
          <w:rFonts w:ascii="Times New Roman" w:hAnsi="Times New Roman" w:cs="Times New Roman"/>
        </w:rPr>
      </w:pPr>
    </w:p>
    <w:p w:rsidR="008A3956" w:rsidRDefault="008A3956" w:rsidP="008A3956">
      <w:pPr>
        <w:jc w:val="center"/>
        <w:rPr>
          <w:rFonts w:ascii="Times New Roman" w:hAnsi="Times New Roman" w:cs="Times New Roman"/>
          <w:b/>
          <w:sz w:val="28"/>
          <w:szCs w:val="24"/>
        </w:rPr>
      </w:pPr>
    </w:p>
    <w:p w:rsidR="008A3956" w:rsidRDefault="008A3956" w:rsidP="008A3956">
      <w:pPr>
        <w:jc w:val="center"/>
        <w:rPr>
          <w:rFonts w:ascii="Times New Roman" w:hAnsi="Times New Roman" w:cs="Times New Roman"/>
          <w:b/>
          <w:sz w:val="28"/>
          <w:szCs w:val="24"/>
        </w:rPr>
      </w:pPr>
    </w:p>
    <w:p w:rsidR="002C35F8" w:rsidRDefault="002C35F8" w:rsidP="008A3956">
      <w:pPr>
        <w:jc w:val="center"/>
        <w:rPr>
          <w:rFonts w:ascii="Times New Roman" w:hAnsi="Times New Roman" w:cs="Times New Roman"/>
          <w:b/>
          <w:sz w:val="28"/>
          <w:szCs w:val="24"/>
        </w:rPr>
      </w:pPr>
    </w:p>
    <w:p w:rsidR="002C35F8" w:rsidRDefault="002C35F8" w:rsidP="008A3956">
      <w:pPr>
        <w:jc w:val="center"/>
        <w:rPr>
          <w:rFonts w:ascii="Times New Roman" w:hAnsi="Times New Roman" w:cs="Times New Roman"/>
          <w:b/>
          <w:sz w:val="28"/>
          <w:szCs w:val="24"/>
        </w:rPr>
      </w:pPr>
    </w:p>
    <w:p w:rsidR="008A3956" w:rsidRDefault="008A3956" w:rsidP="008A3956">
      <w:pPr>
        <w:rPr>
          <w:rFonts w:ascii="Times New Roman" w:hAnsi="Times New Roman" w:cs="Times New Roman"/>
          <w:b/>
          <w:sz w:val="28"/>
          <w:szCs w:val="24"/>
        </w:rPr>
      </w:pPr>
    </w:p>
    <w:p w:rsidR="008A3956" w:rsidRDefault="008A3956" w:rsidP="008A3956">
      <w:pPr>
        <w:jc w:val="center"/>
        <w:rPr>
          <w:rFonts w:ascii="Times New Roman" w:hAnsi="Times New Roman" w:cs="Times New Roman"/>
          <w:b/>
          <w:sz w:val="28"/>
          <w:szCs w:val="24"/>
        </w:rPr>
      </w:pPr>
    </w:p>
    <w:p w:rsidR="008A3956" w:rsidRDefault="008A3956" w:rsidP="008A3956">
      <w:pPr>
        <w:jc w:val="center"/>
        <w:rPr>
          <w:rFonts w:ascii="Times New Roman" w:hAnsi="Times New Roman" w:cs="Times New Roman"/>
          <w:b/>
          <w:sz w:val="28"/>
          <w:szCs w:val="24"/>
        </w:rPr>
      </w:pPr>
    </w:p>
    <w:p w:rsidR="008A3956" w:rsidRDefault="008A3956" w:rsidP="008A3956">
      <w:pPr>
        <w:spacing w:after="0"/>
        <w:jc w:val="center"/>
        <w:rPr>
          <w:rFonts w:ascii="Times New Roman" w:hAnsi="Times New Roman" w:cs="Times New Roman"/>
          <w:sz w:val="24"/>
          <w:szCs w:val="24"/>
        </w:rPr>
      </w:pPr>
      <w:r>
        <w:rPr>
          <w:rFonts w:ascii="Times New Roman" w:hAnsi="Times New Roman" w:cs="Times New Roman"/>
          <w:b/>
          <w:sz w:val="28"/>
          <w:szCs w:val="24"/>
        </w:rPr>
        <w:t>DEPARTMENT OF COMPUTER SCIENCE</w:t>
      </w:r>
    </w:p>
    <w:p w:rsidR="008A3956" w:rsidRDefault="008A3956" w:rsidP="008A3956">
      <w:pPr>
        <w:spacing w:after="0"/>
        <w:jc w:val="center"/>
        <w:rPr>
          <w:rFonts w:ascii="Times New Roman" w:hAnsi="Times New Roman" w:cs="Times New Roman"/>
          <w:sz w:val="24"/>
          <w:szCs w:val="24"/>
        </w:rPr>
      </w:pPr>
      <w:r>
        <w:rPr>
          <w:rFonts w:ascii="Times New Roman" w:hAnsi="Times New Roman" w:cs="Times New Roman"/>
          <w:b/>
          <w:sz w:val="28"/>
          <w:szCs w:val="24"/>
        </w:rPr>
        <w:t>CITY UNIVERSITY OF SCIENCE AND INFORMATION TECHNOLOGY PESHAWAR, KHYBER PAKHTUNKHWA, PAKISTAN</w:t>
      </w:r>
    </w:p>
    <w:p w:rsidR="008A3956" w:rsidRDefault="00065ABA" w:rsidP="008A3956">
      <w:pPr>
        <w:jc w:val="center"/>
        <w:rPr>
          <w:rFonts w:ascii="Times New Roman" w:hAnsi="Times New Roman" w:cs="Times New Roman"/>
          <w:sz w:val="24"/>
          <w:szCs w:val="24"/>
        </w:rPr>
      </w:pPr>
      <w:r>
        <w:rPr>
          <w:rFonts w:ascii="Times New Roman" w:hAnsi="Times New Roman" w:cs="Times New Roman"/>
          <w:sz w:val="28"/>
          <w:szCs w:val="24"/>
        </w:rPr>
        <w:t>July</w:t>
      </w:r>
      <w:r w:rsidR="008A3956">
        <w:rPr>
          <w:rFonts w:ascii="Times New Roman" w:hAnsi="Times New Roman" w:cs="Times New Roman"/>
          <w:sz w:val="28"/>
          <w:szCs w:val="24"/>
        </w:rPr>
        <w:t xml:space="preserve"> 2026</w:t>
      </w:r>
    </w:p>
    <w:p w:rsidR="008A3956" w:rsidRDefault="00371615" w:rsidP="008A3956">
      <w:pPr>
        <w:jc w:val="center"/>
        <w:rPr>
          <w:rFonts w:ascii="Times New Roman" w:hAnsi="Times New Roman" w:cs="Times New Roman"/>
        </w:rPr>
      </w:pPr>
      <w:r>
        <w:rPr>
          <w:rFonts w:ascii="Times New Roman" w:hAnsi="Times New Roman"/>
          <w:b/>
          <w:sz w:val="32"/>
        </w:rPr>
        <w:lastRenderedPageBreak/>
        <w:t>A Leakage-Safe Framework for Observability-Aware Regression Testing of Quantum Compilers</w:t>
      </w:r>
    </w:p>
    <w:p w:rsidR="008A3956" w:rsidRDefault="008A3956" w:rsidP="008A3956">
      <w:pPr>
        <w:jc w:val="center"/>
        <w:rPr>
          <w:rFonts w:ascii="Times New Roman" w:hAnsi="Times New Roman" w:cs="Times New Roman"/>
          <w:sz w:val="24"/>
          <w:szCs w:val="24"/>
        </w:rPr>
      </w:pPr>
      <w:r>
        <w:rPr>
          <w:rFonts w:ascii="Times New Roman" w:hAnsi="Times New Roman" w:cs="Times New Roman"/>
          <w:b/>
          <w:sz w:val="28"/>
          <w:szCs w:val="24"/>
        </w:rPr>
        <w:t>BY</w:t>
      </w:r>
    </w:p>
    <w:p w:rsidR="008A3956" w:rsidRDefault="008A3956" w:rsidP="008A3956">
      <w:pPr>
        <w:jc w:val="center"/>
        <w:rPr>
          <w:rFonts w:ascii="Times New Roman" w:hAnsi="Times New Roman" w:cs="Times New Roman"/>
          <w:noProof/>
          <w:sz w:val="24"/>
          <w:szCs w:val="24"/>
        </w:rPr>
      </w:pPr>
      <w:r>
        <w:rPr>
          <w:rFonts w:ascii="Times New Roman" w:hAnsi="Times New Roman" w:cs="Times New Roman"/>
          <w:sz w:val="28"/>
          <w:szCs w:val="24"/>
        </w:rPr>
        <w:t>Furqan Nasir</w:t>
      </w:r>
    </w:p>
    <w:p w:rsidR="008A3956" w:rsidRDefault="008A3956" w:rsidP="008A3956">
      <w:pPr>
        <w:rPr>
          <w:rFonts w:ascii="Times New Roman" w:hAnsi="Times New Roman" w:cs="Times New Roman"/>
        </w:rPr>
      </w:pPr>
      <w:r>
        <w:rPr>
          <w:rFonts w:ascii="Times New Roman" w:hAnsi="Times New Roman" w:cs="Times New Roman"/>
          <w:noProof/>
        </w:rPr>
        <w:t xml:space="preserve">                                               </w:t>
      </w:r>
    </w:p>
    <w:p w:rsidR="008A3956" w:rsidRDefault="008A3956" w:rsidP="008A3956">
      <w:pPr>
        <w:jc w:val="center"/>
        <w:rPr>
          <w:rFonts w:ascii="Times New Roman" w:hAnsi="Times New Roman" w:cs="Times New Roman"/>
        </w:rPr>
      </w:pPr>
      <w:r>
        <w:rPr>
          <w:rFonts w:ascii="Times New Roman" w:hAnsi="Times New Roman" w:cs="Times New Roman"/>
          <w:sz w:val="24"/>
        </w:rPr>
        <w:t>A thesis submitted to the Department of Computer Science, City University of Science and Information Technology, Peshawar, in Partial fulfilment for the degree of</w:t>
      </w:r>
      <w:r>
        <w:rPr>
          <w:rFonts w:ascii="Times New Roman" w:hAnsi="Times New Roman" w:cs="Times New Roman"/>
          <w:sz w:val="24"/>
        </w:rPr>
        <w:br/>
      </w:r>
      <w:r>
        <w:rPr>
          <w:rFonts w:ascii="Times New Roman" w:hAnsi="Times New Roman" w:cs="Times New Roman"/>
          <w:b/>
          <w:bCs/>
          <w:sz w:val="24"/>
        </w:rPr>
        <w:t>PhD in COMPUTER SCIENCE</w:t>
      </w:r>
      <w:r>
        <w:rPr>
          <w:rFonts w:ascii="Times New Roman" w:hAnsi="Times New Roman" w:cs="Times New Roman"/>
          <w:sz w:val="24"/>
        </w:rPr>
        <w:t xml:space="preserve"> </w:t>
      </w:r>
    </w:p>
    <w:p w:rsidR="008A3956" w:rsidRDefault="008A3956" w:rsidP="008A3956">
      <w:pPr>
        <w:rPr>
          <w:rFonts w:ascii="Times New Roman" w:hAnsi="Times New Roman" w:cs="Times New Roman"/>
          <w:noProof/>
        </w:rPr>
      </w:pPr>
      <w:r>
        <w:rPr>
          <w:rFonts w:ascii="Times New Roman" w:hAnsi="Times New Roman" w:cs="Times New Roman"/>
          <w:noProof/>
        </w:rPr>
        <w:t xml:space="preserve">                                               </w:t>
      </w:r>
    </w:p>
    <w:p w:rsidR="00371615" w:rsidRDefault="00371615" w:rsidP="008A3956">
      <w:pPr>
        <w:rPr>
          <w:rFonts w:ascii="Times New Roman" w:hAnsi="Times New Roman" w:cs="Times New Roman"/>
          <w:noProof/>
        </w:rPr>
      </w:pPr>
    </w:p>
    <w:p w:rsidR="00371615" w:rsidRDefault="00371615" w:rsidP="008A3956">
      <w:pPr>
        <w:rPr>
          <w:rFonts w:ascii="Times New Roman" w:hAnsi="Times New Roman" w:cs="Times New Roman"/>
          <w:noProof/>
        </w:rPr>
      </w:pPr>
    </w:p>
    <w:p w:rsidR="008A3956" w:rsidRDefault="008A3956" w:rsidP="008A3956">
      <w:pPr>
        <w:rPr>
          <w:rFonts w:ascii="Times New Roman" w:hAnsi="Times New Roman" w:cs="Times New Roman"/>
          <w:noProof/>
        </w:rPr>
      </w:pPr>
      <w:r>
        <w:rPr>
          <w:rFonts w:ascii="Times New Roman" w:hAnsi="Times New Roman" w:cs="Times New Roman"/>
          <w:noProof/>
        </w:rPr>
        <w:t xml:space="preserve">                                                  </w:t>
      </w:r>
      <w:r>
        <w:rPr>
          <w:rFonts w:ascii="Times New Roman" w:hAnsi="Times New Roman" w:cs="Times New Roman"/>
          <w:noProof/>
        </w:rPr>
        <w:drawing>
          <wp:inline distT="0" distB="0" distL="0" distR="0" wp14:anchorId="56BDE14C" wp14:editId="18F8975E">
            <wp:extent cx="1800860" cy="1669415"/>
            <wp:effectExtent l="0" t="0" r="889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860" cy="1669415"/>
                    </a:xfrm>
                    <a:prstGeom prst="rect">
                      <a:avLst/>
                    </a:prstGeom>
                    <a:noFill/>
                    <a:ln>
                      <a:noFill/>
                    </a:ln>
                  </pic:spPr>
                </pic:pic>
              </a:graphicData>
            </a:graphic>
          </wp:inline>
        </w:drawing>
      </w:r>
    </w:p>
    <w:p w:rsidR="008A3956" w:rsidRDefault="008A3956" w:rsidP="008A3956">
      <w:pPr>
        <w:rPr>
          <w:rFonts w:ascii="Times New Roman" w:hAnsi="Times New Roman" w:cs="Times New Roman"/>
          <w:noProof/>
        </w:rPr>
      </w:pPr>
      <w:r>
        <w:rPr>
          <w:rFonts w:ascii="Times New Roman" w:hAnsi="Times New Roman" w:cs="Times New Roman"/>
        </w:rPr>
        <w:br/>
        <w:t xml:space="preserve">                </w:t>
      </w:r>
    </w:p>
    <w:p w:rsidR="008A3956" w:rsidRDefault="008A3956" w:rsidP="008A3956">
      <w:pPr>
        <w:jc w:val="center"/>
        <w:rPr>
          <w:rFonts w:ascii="Times New Roman" w:hAnsi="Times New Roman" w:cs="Times New Roman"/>
          <w:b/>
          <w:sz w:val="24"/>
        </w:rPr>
      </w:pPr>
    </w:p>
    <w:p w:rsidR="008A3956" w:rsidRDefault="008A3956" w:rsidP="008A3956">
      <w:pP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rPr>
      </w:pPr>
      <w:r>
        <w:rPr>
          <w:rFonts w:ascii="Times New Roman" w:hAnsi="Times New Roman" w:cs="Times New Roman"/>
          <w:b/>
          <w:sz w:val="24"/>
        </w:rPr>
        <w:t>DEPARTMENT OF COMPUTER SCIENCE</w:t>
      </w:r>
    </w:p>
    <w:p w:rsidR="008A3956" w:rsidRDefault="008A3956" w:rsidP="008A3956">
      <w:pPr>
        <w:spacing w:after="0"/>
        <w:jc w:val="center"/>
        <w:rPr>
          <w:rFonts w:ascii="Times New Roman" w:hAnsi="Times New Roman" w:cs="Times New Roman"/>
        </w:rPr>
      </w:pPr>
      <w:r>
        <w:rPr>
          <w:rFonts w:ascii="Times New Roman" w:hAnsi="Times New Roman" w:cs="Times New Roman"/>
          <w:b/>
          <w:sz w:val="24"/>
        </w:rPr>
        <w:t>CITY UNIVERSITY OF SCIENCE AND INFORMATION TECHNOLOGY</w:t>
      </w:r>
    </w:p>
    <w:p w:rsidR="008A3956" w:rsidRDefault="008A3956" w:rsidP="008A3956">
      <w:pPr>
        <w:spacing w:after="0"/>
        <w:jc w:val="center"/>
        <w:rPr>
          <w:rFonts w:ascii="Times New Roman" w:hAnsi="Times New Roman" w:cs="Times New Roman"/>
        </w:rPr>
      </w:pPr>
      <w:r>
        <w:rPr>
          <w:rFonts w:ascii="Times New Roman" w:hAnsi="Times New Roman" w:cs="Times New Roman"/>
          <w:b/>
          <w:sz w:val="24"/>
        </w:rPr>
        <w:t>PESHAWAR, KHYBER PAKHTUNKHWA, PAKISTAN</w:t>
      </w:r>
    </w:p>
    <w:p w:rsidR="008A3956" w:rsidRDefault="00065ABA" w:rsidP="008A3956">
      <w:pPr>
        <w:spacing w:after="0"/>
        <w:jc w:val="center"/>
        <w:rPr>
          <w:rFonts w:ascii="Times New Roman" w:hAnsi="Times New Roman" w:cs="Times New Roman"/>
          <w:sz w:val="24"/>
          <w:szCs w:val="24"/>
        </w:rPr>
      </w:pPr>
      <w:r>
        <w:rPr>
          <w:rFonts w:ascii="Times New Roman" w:hAnsi="Times New Roman" w:cs="Times New Roman"/>
          <w:sz w:val="28"/>
          <w:szCs w:val="24"/>
        </w:rPr>
        <w:t>July</w:t>
      </w:r>
      <w:r w:rsidR="008A3956">
        <w:rPr>
          <w:rFonts w:ascii="Times New Roman" w:hAnsi="Times New Roman" w:cs="Times New Roman"/>
          <w:sz w:val="28"/>
          <w:szCs w:val="24"/>
        </w:rPr>
        <w:t>, 2026</w:t>
      </w:r>
    </w:p>
    <w:p w:rsidR="00371615" w:rsidRDefault="00371615" w:rsidP="008A3956">
      <w:pPr>
        <w:jc w:val="center"/>
        <w:rPr>
          <w:rFonts w:ascii="Times New Roman" w:hAnsi="Times New Roman" w:cs="Times New Roman"/>
          <w:b/>
          <w:sz w:val="28"/>
          <w:szCs w:val="24"/>
        </w:rPr>
      </w:pPr>
      <w:r>
        <w:rPr>
          <w:rFonts w:ascii="Times New Roman" w:hAnsi="Times New Roman"/>
          <w:b/>
          <w:sz w:val="32"/>
        </w:rPr>
        <w:lastRenderedPageBreak/>
        <w:t>A Leakage-Safe Framework for Observability-Aware Regression Testing of Quantum Compilers</w:t>
      </w:r>
    </w:p>
    <w:p w:rsidR="008A3956" w:rsidRDefault="008A3956" w:rsidP="008A3956">
      <w:pPr>
        <w:jc w:val="center"/>
        <w:rPr>
          <w:rFonts w:ascii="Times New Roman" w:hAnsi="Times New Roman" w:cs="Times New Roman"/>
          <w:sz w:val="24"/>
          <w:szCs w:val="24"/>
        </w:rPr>
      </w:pPr>
      <w:r>
        <w:rPr>
          <w:rFonts w:ascii="Times New Roman" w:hAnsi="Times New Roman" w:cs="Times New Roman"/>
          <w:b/>
          <w:sz w:val="28"/>
          <w:szCs w:val="24"/>
        </w:rPr>
        <w:t>BY</w:t>
      </w:r>
    </w:p>
    <w:p w:rsidR="008A3956" w:rsidRDefault="008A3956" w:rsidP="008A3956">
      <w:pPr>
        <w:jc w:val="center"/>
        <w:rPr>
          <w:rFonts w:ascii="Times New Roman" w:hAnsi="Times New Roman" w:cs="Times New Roman"/>
          <w:noProof/>
          <w:sz w:val="24"/>
          <w:szCs w:val="24"/>
        </w:rPr>
      </w:pPr>
      <w:r>
        <w:rPr>
          <w:rFonts w:ascii="Times New Roman" w:hAnsi="Times New Roman" w:cs="Times New Roman"/>
          <w:sz w:val="28"/>
          <w:szCs w:val="24"/>
        </w:rPr>
        <w:t>Furqan Nasir</w:t>
      </w:r>
    </w:p>
    <w:p w:rsidR="008A3956" w:rsidRDefault="008A3956" w:rsidP="008A3956">
      <w:pPr>
        <w:jc w:val="center"/>
        <w:rPr>
          <w:rFonts w:ascii="Times New Roman" w:hAnsi="Times New Roman" w:cs="Times New Roman"/>
          <w:sz w:val="24"/>
          <w:szCs w:val="24"/>
        </w:rPr>
      </w:pPr>
      <w:r>
        <w:rPr>
          <w:rFonts w:ascii="Times New Roman" w:hAnsi="Times New Roman" w:cs="Times New Roman"/>
          <w:sz w:val="24"/>
          <w:szCs w:val="24"/>
        </w:rPr>
        <w:t xml:space="preserve">A proposal submitted to the City University </w:t>
      </w:r>
    </w:p>
    <w:p w:rsidR="008A3956" w:rsidRDefault="008A3956" w:rsidP="008A3956">
      <w:pPr>
        <w:jc w:val="center"/>
        <w:rPr>
          <w:rFonts w:ascii="Times New Roman" w:hAnsi="Times New Roman" w:cs="Times New Roman"/>
          <w:sz w:val="24"/>
          <w:szCs w:val="24"/>
        </w:rPr>
      </w:pPr>
      <w:r>
        <w:rPr>
          <w:rFonts w:ascii="Times New Roman" w:hAnsi="Times New Roman" w:cs="Times New Roman"/>
          <w:sz w:val="24"/>
          <w:szCs w:val="24"/>
        </w:rPr>
        <w:t xml:space="preserve">of Science &amp; Information Technology, Peshawar, </w:t>
      </w:r>
    </w:p>
    <w:p w:rsidR="008A3956" w:rsidRDefault="008A3956" w:rsidP="008A3956">
      <w:pPr>
        <w:jc w:val="center"/>
        <w:rPr>
          <w:rFonts w:ascii="Times New Roman" w:hAnsi="Times New Roman" w:cs="Times New Roman"/>
          <w:sz w:val="24"/>
          <w:szCs w:val="24"/>
        </w:rPr>
      </w:pPr>
      <w:r>
        <w:rPr>
          <w:rFonts w:ascii="Times New Roman" w:hAnsi="Times New Roman" w:cs="Times New Roman"/>
          <w:sz w:val="24"/>
          <w:szCs w:val="24"/>
        </w:rPr>
        <w:t xml:space="preserve">in partial fulfillment of the requirements for the degree of </w:t>
      </w:r>
    </w:p>
    <w:p w:rsidR="008A3956" w:rsidRDefault="008A3956" w:rsidP="008A3956">
      <w:pPr>
        <w:jc w:val="center"/>
        <w:rPr>
          <w:rFonts w:ascii="Times New Roman" w:hAnsi="Times New Roman" w:cs="Times New Roman"/>
          <w:b/>
          <w:bCs/>
          <w:sz w:val="24"/>
        </w:rPr>
      </w:pPr>
      <w:r>
        <w:rPr>
          <w:rFonts w:ascii="Times New Roman" w:hAnsi="Times New Roman" w:cs="Times New Roman"/>
          <w:b/>
          <w:bCs/>
          <w:sz w:val="24"/>
          <w:szCs w:val="24"/>
        </w:rPr>
        <w:t xml:space="preserve">PhD </w:t>
      </w:r>
      <w:r>
        <w:rPr>
          <w:rFonts w:ascii="Times New Roman" w:hAnsi="Times New Roman" w:cs="Times New Roman"/>
          <w:b/>
          <w:bCs/>
          <w:sz w:val="24"/>
        </w:rPr>
        <w:t xml:space="preserve">IN COMPUTER SCIENCE </w:t>
      </w:r>
    </w:p>
    <w:p w:rsidR="008A3956" w:rsidRDefault="008A3956" w:rsidP="008A3956">
      <w:pPr>
        <w:jc w:val="center"/>
        <w:rPr>
          <w:rFonts w:ascii="Times New Roman" w:hAnsi="Times New Roman" w:cs="Times New Roman"/>
          <w:sz w:val="28"/>
          <w:szCs w:val="28"/>
        </w:rPr>
      </w:pPr>
      <w:r>
        <w:rPr>
          <w:rFonts w:ascii="Times New Roman" w:hAnsi="Times New Roman" w:cs="Times New Roman"/>
          <w:sz w:val="28"/>
          <w:szCs w:val="28"/>
        </w:rPr>
        <w:t xml:space="preserve">Approved by </w:t>
      </w:r>
    </w:p>
    <w:p w:rsidR="008A3956" w:rsidRDefault="008A3956" w:rsidP="008A3956">
      <w:pPr>
        <w:jc w:val="center"/>
        <w:rPr>
          <w:rFonts w:ascii="Times New Roman" w:hAnsi="Times New Roman" w:cs="Times New Roman"/>
          <w:sz w:val="28"/>
          <w:szCs w:val="28"/>
        </w:rPr>
      </w:pPr>
      <w:r>
        <w:rPr>
          <w:rFonts w:ascii="Times New Roman" w:hAnsi="Times New Roman" w:cs="Times New Roman"/>
          <w:sz w:val="28"/>
          <w:szCs w:val="28"/>
        </w:rPr>
        <w:t xml:space="preserve">Supervisory Committee </w:t>
      </w:r>
    </w:p>
    <w:p w:rsidR="008A3956" w:rsidRDefault="00860EF3" w:rsidP="008A3956">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Supervisor _________________</w:t>
      </w:r>
      <w:r w:rsidR="008A3956">
        <w:rPr>
          <w:rFonts w:ascii="Times New Roman" w:hAnsi="Times New Roman" w:cs="Times New Roman"/>
          <w:sz w:val="26"/>
          <w:szCs w:val="26"/>
        </w:rPr>
        <w:t xml:space="preserve"> </w:t>
      </w:r>
    </w:p>
    <w:p w:rsidR="008A3956" w:rsidRDefault="008A3956" w:rsidP="008A3956">
      <w:pPr>
        <w:pStyle w:val="ListParagraph"/>
        <w:rPr>
          <w:rFonts w:ascii="Times New Roman" w:hAnsi="Times New Roman" w:cs="Times New Roman"/>
          <w:sz w:val="26"/>
          <w:szCs w:val="26"/>
        </w:rPr>
      </w:pPr>
    </w:p>
    <w:p w:rsidR="008A3956" w:rsidRDefault="00860EF3" w:rsidP="008A3956">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Co-Supervisor _____________</w:t>
      </w:r>
      <w:r w:rsidR="008A3956">
        <w:rPr>
          <w:rFonts w:ascii="Times New Roman" w:hAnsi="Times New Roman" w:cs="Times New Roman"/>
          <w:sz w:val="26"/>
          <w:szCs w:val="26"/>
        </w:rPr>
        <w:t xml:space="preserve"> </w:t>
      </w:r>
    </w:p>
    <w:p w:rsidR="008A3956" w:rsidRDefault="008A3956" w:rsidP="008A3956">
      <w:pPr>
        <w:pStyle w:val="ListParagraph"/>
        <w:rPr>
          <w:rFonts w:ascii="Times New Roman" w:hAnsi="Times New Roman" w:cs="Times New Roman"/>
          <w:sz w:val="28"/>
          <w:szCs w:val="28"/>
        </w:rPr>
      </w:pPr>
    </w:p>
    <w:p w:rsidR="008A3956" w:rsidRDefault="008A3956" w:rsidP="008A3956">
      <w:pPr>
        <w:jc w:val="center"/>
        <w:rPr>
          <w:rFonts w:ascii="Times New Roman" w:hAnsi="Times New Roman" w:cs="Times New Roman"/>
          <w:sz w:val="28"/>
          <w:szCs w:val="28"/>
        </w:rPr>
      </w:pPr>
      <w:r>
        <w:rPr>
          <w:rFonts w:ascii="Times New Roman" w:hAnsi="Times New Roman" w:cs="Times New Roman"/>
          <w:sz w:val="28"/>
          <w:szCs w:val="28"/>
        </w:rPr>
        <w:t xml:space="preserve">Graduate Studies Committee </w:t>
      </w:r>
    </w:p>
    <w:p w:rsidR="008A3956" w:rsidRDefault="00860EF3" w:rsidP="008A3956">
      <w:pPr>
        <w:rPr>
          <w:rFonts w:ascii="Times New Roman" w:hAnsi="Times New Roman" w:cs="Times New Roman"/>
          <w:sz w:val="26"/>
          <w:szCs w:val="26"/>
        </w:rPr>
      </w:pPr>
      <w:r>
        <w:rPr>
          <w:rFonts w:ascii="Times New Roman" w:hAnsi="Times New Roman" w:cs="Times New Roman"/>
          <w:sz w:val="26"/>
          <w:szCs w:val="26"/>
        </w:rPr>
        <w:t xml:space="preserve">     1. __________________</w:t>
      </w:r>
      <w:r w:rsidR="008A3956">
        <w:rPr>
          <w:rFonts w:ascii="Times New Roman" w:hAnsi="Times New Roman" w:cs="Times New Roman"/>
          <w:sz w:val="26"/>
          <w:szCs w:val="26"/>
        </w:rPr>
        <w:t xml:space="preserve">   </w:t>
      </w:r>
      <w:r>
        <w:rPr>
          <w:rFonts w:ascii="Times New Roman" w:hAnsi="Times New Roman" w:cs="Times New Roman"/>
          <w:sz w:val="26"/>
          <w:szCs w:val="26"/>
        </w:rPr>
        <w:t xml:space="preserve">                          2. ________________</w:t>
      </w:r>
      <w:r w:rsidR="008A3956">
        <w:rPr>
          <w:rFonts w:ascii="Times New Roman" w:hAnsi="Times New Roman" w:cs="Times New Roman"/>
          <w:sz w:val="26"/>
          <w:szCs w:val="26"/>
        </w:rPr>
        <w:t xml:space="preserve"> </w:t>
      </w:r>
    </w:p>
    <w:p w:rsidR="008A3956" w:rsidRDefault="008A3956" w:rsidP="008A3956">
      <w:pPr>
        <w:rPr>
          <w:rFonts w:ascii="Times New Roman" w:hAnsi="Times New Roman" w:cs="Times New Roman"/>
          <w:sz w:val="26"/>
          <w:szCs w:val="26"/>
        </w:rPr>
      </w:pPr>
      <w:r>
        <w:rPr>
          <w:rFonts w:ascii="Times New Roman" w:hAnsi="Times New Roman" w:cs="Times New Roman"/>
          <w:sz w:val="26"/>
          <w:szCs w:val="26"/>
        </w:rPr>
        <w:t xml:space="preserve">                    Dean              </w:t>
      </w:r>
      <w:r w:rsidR="00860EF3">
        <w:rPr>
          <w:rFonts w:ascii="Times New Roman" w:hAnsi="Times New Roman" w:cs="Times New Roman"/>
          <w:sz w:val="26"/>
          <w:szCs w:val="26"/>
        </w:rPr>
        <w:t xml:space="preserve">                               Head of Education Department</w:t>
      </w:r>
      <w:r>
        <w:rPr>
          <w:rFonts w:ascii="Times New Roman" w:hAnsi="Times New Roman" w:cs="Times New Roman"/>
          <w:sz w:val="26"/>
          <w:szCs w:val="26"/>
        </w:rPr>
        <w:t xml:space="preserve"> </w:t>
      </w:r>
    </w:p>
    <w:p w:rsidR="008A3956" w:rsidRDefault="00860EF3" w:rsidP="008A3956">
      <w:pPr>
        <w:rPr>
          <w:rFonts w:ascii="Times New Roman" w:hAnsi="Times New Roman" w:cs="Times New Roman"/>
          <w:sz w:val="26"/>
          <w:szCs w:val="26"/>
        </w:rPr>
      </w:pPr>
      <w:r>
        <w:rPr>
          <w:rFonts w:ascii="Times New Roman" w:hAnsi="Times New Roman" w:cs="Times New Roman"/>
          <w:sz w:val="26"/>
          <w:szCs w:val="26"/>
        </w:rPr>
        <w:t xml:space="preserve">     3. ___________________</w:t>
      </w:r>
      <w:r w:rsidR="008A3956">
        <w:rPr>
          <w:rFonts w:ascii="Times New Roman" w:hAnsi="Times New Roman" w:cs="Times New Roman"/>
          <w:sz w:val="26"/>
          <w:szCs w:val="26"/>
        </w:rPr>
        <w:t xml:space="preserve">                 </w:t>
      </w:r>
      <w:r>
        <w:rPr>
          <w:rFonts w:ascii="Times New Roman" w:hAnsi="Times New Roman" w:cs="Times New Roman"/>
          <w:sz w:val="26"/>
          <w:szCs w:val="26"/>
        </w:rPr>
        <w:t xml:space="preserve">         4. __________________</w:t>
      </w:r>
      <w:r w:rsidR="008A3956">
        <w:rPr>
          <w:rFonts w:ascii="Times New Roman" w:hAnsi="Times New Roman" w:cs="Times New Roman"/>
          <w:sz w:val="26"/>
          <w:szCs w:val="26"/>
        </w:rPr>
        <w:t xml:space="preserve"> </w:t>
      </w:r>
    </w:p>
    <w:p w:rsidR="008A3956" w:rsidRDefault="00BB7FA3" w:rsidP="008A3956">
      <w:pPr>
        <w:rPr>
          <w:rFonts w:ascii="Times New Roman" w:hAnsi="Times New Roman" w:cs="Times New Roman"/>
          <w:sz w:val="26"/>
          <w:szCs w:val="26"/>
        </w:rPr>
      </w:pPr>
      <w:r>
        <w:rPr>
          <w:rFonts w:ascii="Times New Roman" w:hAnsi="Times New Roman" w:cs="Times New Roman"/>
          <w:sz w:val="26"/>
          <w:szCs w:val="26"/>
        </w:rPr>
        <w:t xml:space="preserve">                Member Internal</w:t>
      </w:r>
      <w:r w:rsidR="008A3956">
        <w:rPr>
          <w:rFonts w:ascii="Times New Roman" w:hAnsi="Times New Roman" w:cs="Times New Roman"/>
          <w:sz w:val="26"/>
          <w:szCs w:val="26"/>
        </w:rPr>
        <w:t xml:space="preserve">          </w:t>
      </w:r>
      <w:r>
        <w:rPr>
          <w:rFonts w:ascii="Times New Roman" w:hAnsi="Times New Roman" w:cs="Times New Roman"/>
          <w:sz w:val="26"/>
          <w:szCs w:val="26"/>
        </w:rPr>
        <w:t xml:space="preserve">                               Member Internal</w:t>
      </w:r>
      <w:r w:rsidR="008A3956">
        <w:rPr>
          <w:rFonts w:ascii="Times New Roman" w:hAnsi="Times New Roman" w:cs="Times New Roman"/>
          <w:sz w:val="26"/>
          <w:szCs w:val="26"/>
        </w:rPr>
        <w:t xml:space="preserve"> </w:t>
      </w:r>
    </w:p>
    <w:p w:rsidR="008A3956" w:rsidRDefault="00BB7FA3" w:rsidP="008A3956">
      <w:pPr>
        <w:jc w:val="center"/>
        <w:rPr>
          <w:rFonts w:ascii="Times New Roman" w:hAnsi="Times New Roman" w:cs="Times New Roman"/>
          <w:sz w:val="26"/>
          <w:szCs w:val="26"/>
        </w:rPr>
      </w:pPr>
      <w:r>
        <w:rPr>
          <w:rFonts w:ascii="Times New Roman" w:hAnsi="Times New Roman" w:cs="Times New Roman"/>
          <w:sz w:val="26"/>
          <w:szCs w:val="26"/>
        </w:rPr>
        <w:t>5. __________________</w:t>
      </w:r>
      <w:r w:rsidR="008A3956">
        <w:rPr>
          <w:rFonts w:ascii="Times New Roman" w:hAnsi="Times New Roman" w:cs="Times New Roman"/>
          <w:sz w:val="26"/>
          <w:szCs w:val="26"/>
        </w:rPr>
        <w:t xml:space="preserve"> </w:t>
      </w:r>
    </w:p>
    <w:p w:rsidR="008A3956" w:rsidRDefault="00BB7FA3" w:rsidP="008A3956">
      <w:pPr>
        <w:ind w:firstLine="260"/>
        <w:jc w:val="center"/>
        <w:rPr>
          <w:rFonts w:ascii="Times New Roman" w:hAnsi="Times New Roman" w:cs="Times New Roman"/>
          <w:sz w:val="26"/>
          <w:szCs w:val="26"/>
        </w:rPr>
      </w:pPr>
      <w:r>
        <w:rPr>
          <w:rFonts w:ascii="Times New Roman" w:hAnsi="Times New Roman" w:cs="Times New Roman"/>
          <w:sz w:val="26"/>
          <w:szCs w:val="26"/>
        </w:rPr>
        <w:t>Member External</w:t>
      </w:r>
      <w:r w:rsidR="008A3956">
        <w:rPr>
          <w:rFonts w:ascii="Times New Roman" w:hAnsi="Times New Roman" w:cs="Times New Roman"/>
          <w:sz w:val="26"/>
          <w:szCs w:val="26"/>
        </w:rPr>
        <w:t xml:space="preserve"> </w:t>
      </w:r>
    </w:p>
    <w:p w:rsidR="008A3956" w:rsidRDefault="008A3956" w:rsidP="008A3956">
      <w:pPr>
        <w:ind w:firstLine="260"/>
        <w:jc w:val="center"/>
        <w:rPr>
          <w:rFonts w:ascii="Times New Roman" w:hAnsi="Times New Roman" w:cs="Times New Roman"/>
          <w:sz w:val="26"/>
          <w:szCs w:val="26"/>
        </w:rPr>
      </w:pPr>
    </w:p>
    <w:p w:rsidR="008A3956" w:rsidRDefault="008A3956" w:rsidP="008A3956">
      <w:pPr>
        <w:spacing w:after="0"/>
        <w:jc w:val="center"/>
        <w:rPr>
          <w:rFonts w:ascii="Times New Roman" w:hAnsi="Times New Roman" w:cs="Times New Roman"/>
          <w:sz w:val="26"/>
          <w:szCs w:val="26"/>
        </w:rPr>
      </w:pPr>
      <w:r>
        <w:rPr>
          <w:rFonts w:ascii="Times New Roman" w:hAnsi="Times New Roman" w:cs="Times New Roman"/>
          <w:b/>
          <w:bCs/>
          <w:sz w:val="26"/>
          <w:szCs w:val="26"/>
        </w:rPr>
        <w:t xml:space="preserve">DEPARTMENT OF </w:t>
      </w:r>
      <w:r>
        <w:rPr>
          <w:rFonts w:ascii="Times New Roman" w:hAnsi="Times New Roman" w:cs="Times New Roman"/>
          <w:b/>
          <w:sz w:val="26"/>
          <w:szCs w:val="26"/>
        </w:rPr>
        <w:t>COMPUTER SCIENCE</w:t>
      </w:r>
    </w:p>
    <w:p w:rsidR="008A3956" w:rsidRDefault="008A3956" w:rsidP="008A3956">
      <w:pPr>
        <w:spacing w:after="0"/>
        <w:jc w:val="center"/>
        <w:rPr>
          <w:rFonts w:ascii="Times New Roman" w:hAnsi="Times New Roman" w:cs="Times New Roman"/>
          <w:b/>
          <w:bCs/>
          <w:sz w:val="26"/>
          <w:szCs w:val="26"/>
        </w:rPr>
      </w:pPr>
      <w:r>
        <w:rPr>
          <w:rFonts w:ascii="Times New Roman" w:hAnsi="Times New Roman" w:cs="Times New Roman"/>
          <w:b/>
          <w:bCs/>
          <w:sz w:val="26"/>
          <w:szCs w:val="26"/>
        </w:rPr>
        <w:t xml:space="preserve">CITY UNIVERSITY OF SCIENCE &amp; INFORMATION TECHNOLOGY PESHAWAR-PAKISTAN </w:t>
      </w:r>
    </w:p>
    <w:p w:rsidR="008A3956" w:rsidRDefault="00065ABA" w:rsidP="008A3956">
      <w:pPr>
        <w:jc w:val="center"/>
        <w:rPr>
          <w:rFonts w:ascii="Times New Roman" w:hAnsi="Times New Roman" w:cs="Times New Roman"/>
          <w:sz w:val="26"/>
          <w:szCs w:val="26"/>
        </w:rPr>
      </w:pPr>
      <w:r>
        <w:rPr>
          <w:rFonts w:ascii="Times New Roman" w:hAnsi="Times New Roman" w:cs="Times New Roman"/>
          <w:sz w:val="26"/>
          <w:szCs w:val="26"/>
        </w:rPr>
        <w:t>July</w:t>
      </w:r>
      <w:r w:rsidR="008A3956">
        <w:rPr>
          <w:rFonts w:ascii="Times New Roman" w:hAnsi="Times New Roman" w:cs="Times New Roman"/>
          <w:sz w:val="26"/>
          <w:szCs w:val="26"/>
        </w:rPr>
        <w:t>, 2026</w:t>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1.  Introduction</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Quantum software development kits such as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evolve quickly, and the </w:t>
      </w:r>
      <w:proofErr w:type="spellStart"/>
      <w:r>
        <w:rPr>
          <w:rFonts w:ascii="Times New Roman" w:eastAsia="Times New Roman" w:hAnsi="Times New Roman" w:cs="Times New Roman"/>
          <w:sz w:val="24"/>
          <w:szCs w:val="24"/>
        </w:rPr>
        <w:t>transpilers</w:t>
      </w:r>
      <w:proofErr w:type="spellEnd"/>
      <w:r>
        <w:rPr>
          <w:rFonts w:ascii="Times New Roman" w:eastAsia="Times New Roman" w:hAnsi="Times New Roman" w:cs="Times New Roman"/>
          <w:sz w:val="24"/>
          <w:szCs w:val="24"/>
        </w:rPr>
        <w:t xml:space="preserve"> inside them are revised very often. A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maps an abstract circuit onto a hardware-native gate set and a limited qubit connectivity, and it is built from many passes. A single change in a layout, routing, translation,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or scheduling pass can introduce a regression, and these regressions fall into three kinds. A correctness regression makes the program crash, or makes the compiled circuit compute a different unitary. A circuit-quality regression produces more two-qubit gates or greater depth, which costs fidelity on noisy hardware. A compilation-performance regression makes </w:t>
      </w:r>
      <w:proofErr w:type="spellStart"/>
      <w:r>
        <w:rPr>
          <w:rFonts w:ascii="Times New Roman" w:eastAsia="Times New Roman" w:hAnsi="Times New Roman" w:cs="Times New Roman"/>
          <w:sz w:val="24"/>
          <w:szCs w:val="24"/>
        </w:rPr>
        <w:t>transpilation</w:t>
      </w:r>
      <w:proofErr w:type="spellEnd"/>
      <w:r>
        <w:rPr>
          <w:rFonts w:ascii="Times New Roman" w:eastAsia="Times New Roman" w:hAnsi="Times New Roman" w:cs="Times New Roman"/>
          <w:sz w:val="24"/>
          <w:szCs w:val="24"/>
        </w:rPr>
        <w:t xml:space="preserve"> slower or more memory-hungry. Empirical studies have already shown that compiler and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components are an important source of defects in quantum platforms [1], and several recent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fixes fall into exactly these three categories. This research asks how such regressions can be caught early, and, more fundamentally, whether the correctness oracle normally used to catch them can even see them.</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1.1  Problem</w:t>
      </w:r>
      <w:proofErr w:type="gramEnd"/>
      <w:r>
        <w:rPr>
          <w:rFonts w:ascii="Times New Roman" w:eastAsia="Times New Roman" w:hAnsi="Times New Roman" w:cs="Times New Roman"/>
          <w:color w:val="000000"/>
        </w:rPr>
        <w:t xml:space="preserve"> Statement</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Catching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regressions early is a regression-testing problem, and the difficulty is that the test space is very large. The atomic unit of testing is a tuple of the form (circuit, backend,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configuration, oracle). A realistic suite ranges over many circuit families and several device topologies, and existing benchmark suites already enumerate on the order of a thousand compilation workloads for a single SDK [2]. Re-running the whole suite together with its equivalence oracles on every change therefore exhausts any practical continuous-integration budget. The usual response is to select and order a small, high-value subset of tests for each incoming change. Classical regression testing does this with cost-, history-, and change-aware heuristics, which stay strong baselines when labelled failure data are scarce [3], whereas learned selectors need a large labelled corpus of per-test outcomes that does not yet exist for the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[4]. To the best of our knowledge, no prior work has </w:t>
      </w:r>
      <w:proofErr w:type="spellStart"/>
      <w:r>
        <w:rPr>
          <w:rFonts w:ascii="Times New Roman" w:eastAsia="Times New Roman" w:hAnsi="Times New Roman" w:cs="Times New Roman"/>
          <w:sz w:val="24"/>
          <w:szCs w:val="24"/>
        </w:rPr>
        <w:t>formalised</w:t>
      </w:r>
      <w:proofErr w:type="spellEnd"/>
      <w:r>
        <w:rPr>
          <w:rFonts w:ascii="Times New Roman" w:eastAsia="Times New Roman" w:hAnsi="Times New Roman" w:cs="Times New Roman"/>
          <w:sz w:val="24"/>
          <w:szCs w:val="24"/>
        </w:rPr>
        <w:t xml:space="preserve"> or evaluated cost-aware regression test selection for the quantum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where the faults are compiler regressions and the oracle has to reason about circuit equivalence under a permutation of the qubit layout.</w:t>
      </w:r>
    </w:p>
    <w:p w:rsidR="00D04F5F" w:rsidRDefault="00D04F5F" w:rsidP="00D04F5F">
      <w:pPr>
        <w:spacing w:after="140" w:line="360" w:lineRule="auto"/>
        <w:jc w:val="both"/>
      </w:pPr>
      <w:r>
        <w:rPr>
          <w:rFonts w:ascii="Times New Roman" w:hAnsi="Times New Roman"/>
          <w:sz w:val="24"/>
        </w:rPr>
        <w:lastRenderedPageBreak/>
        <w:t>The budget pressure, though, is only the surface of the difficulty; beneath it lies a more fundamental issue that is the real crux of this research. The correctness oracle normally used for transpilation is black-box output equivalence: a check that the compiled circuit computes the same unitary as the original, up to a layout permutation and a global phase. Deciding this is an instance of the quantum oracle problem [5], and dedicated equivalence-checking techniques make the output comparison efficient [6]. By construction, though, such an oracle looks only at the output map. A regression that corrupts a transpiler's internal contract or metadata, such as a layout property or a routing permutation, while leaving the output unitary intact, is invisible to it. So are certain non-deterministic and dropped-global-phase faults. Output equivalence is therefore an incomplete correctness criterion for the transpiler. These output-invisible faults, spanning corrupted layout or permutation metadata, non-determinism, and a dropped global phase, are not rare in practice: a preliminary analysis carried out for this study finds that a substantial share of recent transpiler fixes fall in exactly these channels (reported in Section 4.5). The observability gap is thus not an isolated curiosity but a materially common phenomenon, and existing quantum-testing research, which mostly aims at bug finding, test generation, or benchmarking [7], does not address it in a budgeted regression-testing setting.</w:t>
      </w:r>
    </w:p>
    <w:p w:rsidR="00D04F5F" w:rsidRDefault="00D04F5F" w:rsidP="00354F9F">
      <w:pPr>
        <w:spacing w:after="140" w:line="360" w:lineRule="auto"/>
        <w:jc w:val="both"/>
      </w:pPr>
      <w:r>
        <w:rPr>
          <w:rFonts w:ascii="Times New Roman" w:hAnsi="Times New Roman"/>
          <w:sz w:val="24"/>
        </w:rPr>
        <w:t>Stated as a single problem, the Qiskit transpiler cannot today be regression-tested in a way that is both trustworthy and affordable. It is not trustworthy because black-box output equivalence, the oracle normally used to catch a regression, cannot observe an important and quantifiably common class of transpiler fault, so a real regression can pass unseen. It is not affordable because re-running the full suite with its oracles on every change exhausts any continuous-integration budget, and no leakage-safe, cost-aware methodology exists to select and order a high-value subset of tests, calibrate cost, separate change events into honest cohorts, and guard its own claims. The four research questions in Sect</w:t>
      </w:r>
      <w:r w:rsidR="00354F9F">
        <w:rPr>
          <w:rFonts w:ascii="Times New Roman" w:hAnsi="Times New Roman"/>
          <w:sz w:val="24"/>
        </w:rPr>
        <w:t>ion 1.2 arise directly from</w:t>
      </w:r>
      <w:r>
        <w:rPr>
          <w:rFonts w:ascii="Times New Roman" w:hAnsi="Times New Roman"/>
          <w:sz w:val="24"/>
        </w:rPr>
        <w:t xml:space="preserve"> one problem</w:t>
      </w:r>
      <w:r w:rsidR="00354F9F">
        <w:rPr>
          <w:rFonts w:ascii="Times New Roman" w:hAnsi="Times New Roman"/>
          <w:sz w:val="24"/>
        </w:rPr>
        <w:t xml:space="preserve">. </w:t>
      </w:r>
      <w:r>
        <w:rPr>
          <w:rFonts w:ascii="Times New Roman" w:hAnsi="Times New Roman"/>
          <w:sz w:val="24"/>
        </w:rPr>
        <w:t>How this problem is addressed is set out in the methodology of Chapter 3, and the initial evidence is reported in Chapter 4.</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1.2  Research</w:t>
      </w:r>
      <w:proofErr w:type="gramEnd"/>
      <w:r>
        <w:rPr>
          <w:rFonts w:ascii="Times New Roman" w:eastAsia="Times New Roman" w:hAnsi="Times New Roman" w:cs="Times New Roman"/>
          <w:color w:val="000000"/>
        </w:rPr>
        <w:t xml:space="preserve"> Questions</w:t>
      </w:r>
    </w:p>
    <w:p w:rsidR="00D04F5F" w:rsidRDefault="00B749FC" w:rsidP="00D04F5F">
      <w:pPr>
        <w:spacing w:after="100" w:line="360" w:lineRule="auto"/>
        <w:jc w:val="both"/>
      </w:pPr>
      <w:r>
        <w:rPr>
          <w:rFonts w:ascii="Times New Roman" w:hAnsi="Times New Roman"/>
          <w:sz w:val="24"/>
        </w:rPr>
        <w:t>The</w:t>
      </w:r>
      <w:r w:rsidR="00D04F5F">
        <w:rPr>
          <w:rFonts w:ascii="Times New Roman" w:hAnsi="Times New Roman"/>
          <w:sz w:val="24"/>
        </w:rPr>
        <w:t xml:space="preserve"> research is organised around four questions. The first two concern the oracle-observability gap that Section 1.1 identifies as the more fundamental problem: how </w:t>
      </w:r>
      <w:r w:rsidR="00D04F5F">
        <w:rPr>
          <w:rFonts w:ascii="Times New Roman" w:hAnsi="Times New Roman"/>
          <w:sz w:val="24"/>
        </w:rPr>
        <w:lastRenderedPageBreak/>
        <w:t>common it is, and whether it can be observed and closed on real regressions. The last two concern the leakage-safe, cost-aware methodology built to test for it. Each question is scoped to the evidence a feasibility pilot can provide.</w:t>
      </w:r>
    </w:p>
    <w:p w:rsidR="00D04F5F" w:rsidRDefault="00F136FA" w:rsidP="00D04F5F">
      <w:pPr>
        <w:spacing w:after="110" w:line="340" w:lineRule="auto"/>
        <w:ind w:left="640" w:hanging="640"/>
        <w:jc w:val="both"/>
      </w:pPr>
      <w:r>
        <w:rPr>
          <w:rFonts w:ascii="Times New Roman" w:hAnsi="Times New Roman"/>
          <w:b/>
          <w:sz w:val="24"/>
        </w:rPr>
        <w:t xml:space="preserve">RQ1.  </w:t>
      </w:r>
      <w:r>
        <w:rPr>
          <w:rFonts w:ascii="Times New Roman" w:hAnsi="Times New Roman"/>
          <w:sz w:val="24"/>
        </w:rPr>
        <w:t>How often do real transpiler regressions fall into fault channels that an output-equivalence oracle cannot observe?</w:t>
      </w:r>
    </w:p>
    <w:p w:rsidR="00D04F5F" w:rsidRDefault="00D04F5F" w:rsidP="006535F3">
      <w:pPr>
        <w:spacing w:after="110" w:line="340" w:lineRule="auto"/>
        <w:ind w:left="640" w:hanging="640"/>
        <w:jc w:val="both"/>
      </w:pPr>
      <w:r>
        <w:rPr>
          <w:rFonts w:ascii="Times New Roman" w:hAnsi="Times New Roman"/>
          <w:b/>
          <w:sz w:val="24"/>
        </w:rPr>
        <w:t xml:space="preserve">RQ2.  </w:t>
      </w:r>
      <w:r>
        <w:rPr>
          <w:rFonts w:ascii="Times New Roman" w:hAnsi="Times New Roman"/>
          <w:sz w:val="24"/>
        </w:rPr>
        <w:t>Can a real transpiler regression be shown, from source, to be invisible to an output-equivalence oracle yet detected by a fault-class-matched (property or isolated-pass) oracle, demonstrating that the gap is real and closable?</w:t>
      </w:r>
    </w:p>
    <w:p w:rsidR="00D04F5F" w:rsidRDefault="00354F9F" w:rsidP="00D04F5F">
      <w:pPr>
        <w:spacing w:after="110" w:line="340" w:lineRule="auto"/>
        <w:ind w:left="640" w:hanging="640"/>
        <w:jc w:val="both"/>
      </w:pPr>
      <w:r>
        <w:rPr>
          <w:rFonts w:ascii="Times New Roman" w:hAnsi="Times New Roman"/>
          <w:b/>
          <w:sz w:val="24"/>
        </w:rPr>
        <w:t xml:space="preserve">RQ3.  </w:t>
      </w:r>
      <w:r>
        <w:rPr>
          <w:rFonts w:ascii="Times New Roman" w:hAnsi="Times New Roman"/>
          <w:sz w:val="24"/>
        </w:rPr>
        <w:t>Can a leakage-safe, cost-aware regression-testing pipeline for the transpiler be built and shown operationally sound under an executable validity-gate audit?</w:t>
      </w:r>
    </w:p>
    <w:p w:rsidR="00D04F5F" w:rsidRDefault="00D04F5F" w:rsidP="00D04F5F">
      <w:pPr>
        <w:spacing w:after="110" w:line="340" w:lineRule="auto"/>
        <w:ind w:left="640" w:hanging="640"/>
        <w:jc w:val="both"/>
      </w:pPr>
      <w:r>
        <w:rPr>
          <w:rFonts w:ascii="Times New Roman" w:hAnsi="Times New Roman"/>
          <w:b/>
          <w:sz w:val="24"/>
        </w:rPr>
        <w:t xml:space="preserve">RQ4.  </w:t>
      </w:r>
      <w:r>
        <w:rPr>
          <w:rFonts w:ascii="Times New Roman" w:hAnsi="Times New Roman"/>
          <w:sz w:val="24"/>
        </w:rPr>
        <w:t>How does a transparent, cost-aware test selector compare with simple baselines, including random ordering, at feasibility scale, and what can be concluded?</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1.3  Objectives</w:t>
      </w:r>
      <w:proofErr w:type="gramEnd"/>
    </w:p>
    <w:p w:rsidR="00D04F5F" w:rsidRDefault="00D04F5F" w:rsidP="00B749FC">
      <w:pPr>
        <w:spacing w:after="100" w:line="360" w:lineRule="auto"/>
        <w:jc w:val="both"/>
      </w:pPr>
      <w:r>
        <w:rPr>
          <w:rFonts w:ascii="Times New Roman" w:hAnsi="Times New Roman"/>
          <w:sz w:val="24"/>
        </w:rPr>
        <w:t xml:space="preserve">The objectives </w:t>
      </w:r>
      <w:r w:rsidR="00B749FC">
        <w:rPr>
          <w:rFonts w:ascii="Times New Roman" w:hAnsi="Times New Roman"/>
          <w:sz w:val="24"/>
        </w:rPr>
        <w:t>are as follows</w:t>
      </w:r>
      <w:r>
        <w:rPr>
          <w:rFonts w:ascii="Times New Roman" w:hAnsi="Times New Roman"/>
          <w:sz w:val="24"/>
        </w:rPr>
        <w:t>:</w:t>
      </w:r>
    </w:p>
    <w:p w:rsidR="00D04F5F" w:rsidRDefault="00D04F5F" w:rsidP="00D04F5F">
      <w:pPr>
        <w:spacing w:after="110" w:line="340" w:lineRule="auto"/>
        <w:ind w:left="640" w:hanging="640"/>
        <w:jc w:val="both"/>
      </w:pPr>
      <w:r>
        <w:rPr>
          <w:rFonts w:ascii="Times New Roman" w:hAnsi="Times New Roman"/>
          <w:b/>
          <w:sz w:val="24"/>
        </w:rPr>
        <w:t xml:space="preserve">O1.  </w:t>
      </w:r>
      <w:r>
        <w:rPr>
          <w:rFonts w:ascii="Times New Roman" w:hAnsi="Times New Roman"/>
          <w:sz w:val="24"/>
        </w:rPr>
        <w:t>To measure how often real transpiler regressions fall into output-invisible fault channels, by mining merged bug-fixes and classifying each channel with inter-rater agreement (Cohen's and Fleiss' κ). (RQ1)</w:t>
      </w:r>
    </w:p>
    <w:p w:rsidR="00D04F5F" w:rsidRDefault="00D04F5F" w:rsidP="00E7325C">
      <w:pPr>
        <w:spacing w:after="110" w:line="340" w:lineRule="auto"/>
        <w:ind w:left="640" w:hanging="640"/>
        <w:jc w:val="both"/>
      </w:pPr>
      <w:r>
        <w:rPr>
          <w:rFonts w:ascii="Times New Roman" w:hAnsi="Times New Roman"/>
          <w:b/>
          <w:sz w:val="24"/>
        </w:rPr>
        <w:t xml:space="preserve">O2.  </w:t>
      </w:r>
      <w:r>
        <w:rPr>
          <w:rFonts w:ascii="Times New Roman" w:hAnsi="Times New Roman"/>
          <w:sz w:val="24"/>
        </w:rPr>
        <w:t>To demonstrate, from source, at least one real regression that an output-equivalence oracle misses but a fault-class-matched oracle detects, establishing that the gap is real and closable. (RQ2)</w:t>
      </w:r>
    </w:p>
    <w:p w:rsidR="00D04F5F" w:rsidRDefault="00D04F5F" w:rsidP="00D04F5F">
      <w:pPr>
        <w:spacing w:after="110" w:line="340" w:lineRule="auto"/>
        <w:ind w:left="640" w:hanging="640"/>
        <w:jc w:val="both"/>
      </w:pPr>
      <w:r>
        <w:rPr>
          <w:rFonts w:ascii="Times New Roman" w:hAnsi="Times New Roman"/>
          <w:b/>
          <w:sz w:val="24"/>
        </w:rPr>
        <w:t xml:space="preserve">O3.  </w:t>
      </w:r>
      <w:r>
        <w:rPr>
          <w:rFonts w:ascii="Times New Roman" w:hAnsi="Times New Roman"/>
          <w:sz w:val="24"/>
        </w:rPr>
        <w:t>To build the leakage-safe, cost-aware methodology as an open prototype (cart) and show it operationally sound under a six-gate validity audit, verifying at least one forward regression from source. (RQ3)</w:t>
      </w:r>
    </w:p>
    <w:p w:rsidR="00D04F5F" w:rsidRDefault="00D04F5F" w:rsidP="00D04F5F">
      <w:pPr>
        <w:spacing w:after="110" w:line="340" w:lineRule="auto"/>
        <w:ind w:left="640" w:hanging="640"/>
        <w:jc w:val="both"/>
      </w:pPr>
      <w:r>
        <w:rPr>
          <w:rFonts w:ascii="Times New Roman" w:hAnsi="Times New Roman"/>
          <w:b/>
          <w:sz w:val="24"/>
        </w:rPr>
        <w:t xml:space="preserve">O4.  </w:t>
      </w:r>
      <w:r>
        <w:rPr>
          <w:rFonts w:ascii="Times New Roman" w:hAnsi="Times New Roman"/>
          <w:sz w:val="24"/>
        </w:rPr>
        <w:t>To evaluate the transparent selector against simple baselines under identical anti-leakage rules, and to report the outcome honestly, including a documented null. (RQ4)</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1.4  Scope</w:t>
      </w:r>
      <w:proofErr w:type="gramEnd"/>
      <w:r>
        <w:rPr>
          <w:rFonts w:ascii="Times New Roman" w:eastAsia="Times New Roman" w:hAnsi="Times New Roman" w:cs="Times New Roman"/>
          <w:color w:val="000000"/>
        </w:rPr>
        <w:t xml:space="preserve"> and Delimitations</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The scope of this study is the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2.x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which we treat as a reproducible feasibility investigation rather than a powered empirical evaluation. We work with Qiskit for a practical reason. It is the most actively developed quantum transpiler and the one with the richest public record, so its staged pass manager, frequent releases, </w:t>
      </w:r>
      <w:r>
        <w:rPr>
          <w:rFonts w:ascii="Times New Roman" w:eastAsia="Times New Roman" w:hAnsi="Times New Roman" w:cs="Times New Roman"/>
          <w:sz w:val="24"/>
          <w:szCs w:val="24"/>
        </w:rPr>
        <w:lastRenderedPageBreak/>
        <w:t>and labelled merged bug-fixes make both from-source reproduction and repository mining possible. Reproducing real regressions from source is costly, so a single well-instrumented SDK is the sensible scope for a feasibility pilot. Within this scope the study makes three contributions, in order of strength: an empirical measurement of the oracle-observability gap, a leakage-safe evaluation methodology with an open harness, and an honest feasibility pilot in which cost-aware selection is reported as a documented null baseline rather than a claimed method, because at feasibility scale the suite exerts negligible cost pressure, so a powered comparison is deferred to the work plan.</w:t>
      </w:r>
    </w:p>
    <w:p w:rsidR="00D04F5F" w:rsidRDefault="00D04F5F" w:rsidP="00B749FC">
      <w:pPr>
        <w:spacing w:after="140" w:line="360" w:lineRule="auto"/>
        <w:jc w:val="both"/>
      </w:pPr>
      <w:r>
        <w:rPr>
          <w:rFonts w:ascii="Times New Roman" w:eastAsia="Times New Roman" w:hAnsi="Times New Roman" w:cs="Times New Roman"/>
          <w:sz w:val="24"/>
          <w:szCs w:val="24"/>
        </w:rPr>
        <w:t xml:space="preserve">Several delimitations bound the work. The pilot runs on a single commodity laptop with </w:t>
      </w:r>
      <w:r w:rsidR="00B749FC">
        <w:rPr>
          <w:rFonts w:ascii="Times New Roman" w:eastAsia="Times New Roman" w:hAnsi="Times New Roman" w:cs="Times New Roman"/>
          <w:sz w:val="24"/>
          <w:szCs w:val="24"/>
        </w:rPr>
        <w:t>32</w:t>
      </w:r>
      <w:r>
        <w:rPr>
          <w:rFonts w:ascii="Times New Roman" w:eastAsia="Times New Roman" w:hAnsi="Times New Roman" w:cs="Times New Roman"/>
          <w:sz w:val="24"/>
          <w:szCs w:val="24"/>
        </w:rPr>
        <w:t xml:space="preserve"> GB of memory, and the test corpus is width-capped at eight qubits, so the expensive large-width regime is left out and the suite does not yet exercise cost pressure. The primary results use the exact-unitary and quality-oracle tiers; the sampled-</w:t>
      </w:r>
      <w:proofErr w:type="spellStart"/>
      <w:r>
        <w:rPr>
          <w:rFonts w:ascii="Times New Roman" w:eastAsia="Times New Roman" w:hAnsi="Times New Roman" w:cs="Times New Roman"/>
          <w:sz w:val="24"/>
          <w:szCs w:val="24"/>
        </w:rPr>
        <w:t>statevector</w:t>
      </w:r>
      <w:proofErr w:type="spellEnd"/>
      <w:r>
        <w:rPr>
          <w:rFonts w:ascii="Times New Roman" w:eastAsia="Times New Roman" w:hAnsi="Times New Roman" w:cs="Times New Roman"/>
          <w:sz w:val="24"/>
          <w:szCs w:val="24"/>
        </w:rPr>
        <w:t xml:space="preserve"> and noisy-target determinism tiers are specified in the methodology but are not part of the primary results. Comparative-effectiveness and temporal-</w:t>
      </w:r>
      <w:proofErr w:type="spellStart"/>
      <w:r>
        <w:rPr>
          <w:rFonts w:ascii="Times New Roman" w:eastAsia="Times New Roman" w:hAnsi="Times New Roman" w:cs="Times New Roman"/>
          <w:sz w:val="24"/>
          <w:szCs w:val="24"/>
        </w:rPr>
        <w:t>generalisation</w:t>
      </w:r>
      <w:proofErr w:type="spellEnd"/>
      <w:r>
        <w:rPr>
          <w:rFonts w:ascii="Times New Roman" w:eastAsia="Times New Roman" w:hAnsi="Times New Roman" w:cs="Times New Roman"/>
          <w:sz w:val="24"/>
          <w:szCs w:val="24"/>
        </w:rPr>
        <w:t xml:space="preserve"> claims are deliberately out of scope. A strict claim-scope rule forbids them while fewer than three forward-regression events are verified, and results are reported per event as pilot evidence. No learned selector is evaluated at this stage. The choice of a single SDK also bounds what the results can claim beyond it. The methodology itself is not tied to Qiskit: the observability gap and the cost-aware selection it targets are properties of any staged quantum transpiler, so the approach should carry over to other kits such as Cirq, pytket, or BQSKit. Until that is confirmed on a second transpiler, the prevalence estimate and the exact output-invisible channels should be read as Qiskit-specific, and cross-SDK replication remains future work. These boundaries are what make the study a credible feasibility pilot with clearly stated limits rather than an over-claimed result.</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1.5  Significance</w:t>
      </w:r>
      <w:proofErr w:type="gramEnd"/>
      <w:r>
        <w:rPr>
          <w:rFonts w:ascii="Times New Roman" w:eastAsia="Times New Roman" w:hAnsi="Times New Roman" w:cs="Times New Roman"/>
          <w:color w:val="000000"/>
        </w:rPr>
        <w:t xml:space="preserve"> of the Study</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The study is significant in two ways, one conceptual and one practical. Conceptually, it shows, and demonstrates from source, that equivalence checking of compiled outputs cannot observe an important class of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-contract fault. This reframes output equivalence as a necessary but incomplete correctness criterion for the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The repository-mining estimate that accompanies it, that roughly 38% of </w:t>
      </w:r>
      <w:r>
        <w:rPr>
          <w:rFonts w:ascii="Times New Roman" w:eastAsia="Times New Roman" w:hAnsi="Times New Roman" w:cs="Times New Roman"/>
          <w:sz w:val="24"/>
          <w:szCs w:val="24"/>
        </w:rPr>
        <w:lastRenderedPageBreak/>
        <w:t xml:space="preserve">recent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bug-fixes lie in output-invisible channels, makes the gap quantitatively material rather than anecdotal, and it argues for treating fault-class-matched oracles, such as property and layout comparison and determinism checks, as first-class continuous-integration checks.</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Practically, the study provides the first leakage-safe, cost-aware regression-testing methodology and open prototype for the quantum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along with an honest feasibility baseline against which future selectors can be compared under the same anti-leakage rules. All code and artifacts are released, which supports reproduction and reuse within the growing field of quantum software engineering. The outcome is a credible, clearly delimited foundation for the rigorous testing of the quantum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a component the literature has repeatedly flagged as an important and under-studied source of defects.</w:t>
      </w:r>
    </w:p>
    <w:p w:rsidR="00D04F5F" w:rsidRDefault="00D04F5F" w:rsidP="00D04F5F">
      <w:pPr>
        <w:spacing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rest of the proposal is </w:t>
      </w:r>
      <w:proofErr w:type="spellStart"/>
      <w:r>
        <w:rPr>
          <w:rFonts w:ascii="Times New Roman" w:eastAsia="Times New Roman" w:hAnsi="Times New Roman" w:cs="Times New Roman"/>
          <w:sz w:val="24"/>
          <w:szCs w:val="24"/>
        </w:rPr>
        <w:t>organised</w:t>
      </w:r>
      <w:proofErr w:type="spellEnd"/>
      <w:r>
        <w:rPr>
          <w:rFonts w:ascii="Times New Roman" w:eastAsia="Times New Roman" w:hAnsi="Times New Roman" w:cs="Times New Roman"/>
          <w:sz w:val="24"/>
          <w:szCs w:val="24"/>
        </w:rPr>
        <w:t xml:space="preserve"> as follows. Chapter 2 reviews the background and related work and </w:t>
      </w:r>
      <w:proofErr w:type="spellStart"/>
      <w:r>
        <w:rPr>
          <w:rFonts w:ascii="Times New Roman" w:eastAsia="Times New Roman" w:hAnsi="Times New Roman" w:cs="Times New Roman"/>
          <w:sz w:val="24"/>
          <w:szCs w:val="24"/>
        </w:rPr>
        <w:t>synthesises</w:t>
      </w:r>
      <w:proofErr w:type="spellEnd"/>
      <w:r>
        <w:rPr>
          <w:rFonts w:ascii="Times New Roman" w:eastAsia="Times New Roman" w:hAnsi="Times New Roman" w:cs="Times New Roman"/>
          <w:sz w:val="24"/>
          <w:szCs w:val="24"/>
        </w:rPr>
        <w:t xml:space="preserve"> the research gap. Chapter 3 sets out the proposed methodology in detail. Chapter 4 reports the initial results that establish the feasibility of the approach.</w:t>
      </w:r>
    </w:p>
    <w:p w:rsidR="00D04F5F" w:rsidRDefault="00354F9F" w:rsidP="000A6365">
      <w:pPr>
        <w:spacing w:after="140" w:line="360" w:lineRule="auto"/>
        <w:jc w:val="center"/>
        <w:rPr>
          <w:rFonts w:ascii="Times New Roman" w:eastAsia="Times New Roman" w:hAnsi="Times New Roman" w:cs="Times New Roman"/>
          <w:sz w:val="24"/>
          <w:szCs w:val="24"/>
        </w:rPr>
      </w:pPr>
      <w:r>
        <w:rPr>
          <w:rFonts w:ascii="Times New Roman" w:hAnsi="Times New Roman"/>
          <w:i/>
          <w:sz w:val="24"/>
        </w:rPr>
        <w:t>T</w:t>
      </w:r>
      <w:r w:rsidR="00D04F5F">
        <w:rPr>
          <w:rFonts w:ascii="Times New Roman" w:hAnsi="Times New Roman"/>
          <w:i/>
          <w:sz w:val="24"/>
        </w:rPr>
        <w:t>his research measures how often real quantum-transpiler regressions escape the output-equivalence oracle that is meant to catch them, and delivers a leakage-safe, cost-aware regression-testing methodology whose fault-class-matched oracles can observe the faults that output equivalence misses.</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2.  Literature Review</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This chapter reviews the literature that situates the proposed research. It first gives the background on the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and the kinds of regression it can introduce (Section 2.1), and on the oracle problem that makes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correctness hard to decide (Section 2.2). It then surveys the three research threads the work builds on and departs from: classical regression test selection and </w:t>
      </w:r>
      <w:proofErr w:type="spellStart"/>
      <w:r>
        <w:rPr>
          <w:rFonts w:ascii="Times New Roman" w:eastAsia="Times New Roman" w:hAnsi="Times New Roman" w:cs="Times New Roman"/>
          <w:sz w:val="24"/>
          <w:szCs w:val="24"/>
        </w:rPr>
        <w:t>prioritisation</w:t>
      </w:r>
      <w:proofErr w:type="spellEnd"/>
      <w:r>
        <w:rPr>
          <w:rFonts w:ascii="Times New Roman" w:eastAsia="Times New Roman" w:hAnsi="Times New Roman" w:cs="Times New Roman"/>
          <w:sz w:val="24"/>
          <w:szCs w:val="24"/>
        </w:rPr>
        <w:t xml:space="preserve"> (Section 2.3), learning-based test selection (Section 2.4), and quantum software and compiler testing (Section 2.5). Section 2.6 positions the proposed work against the closest prior art and </w:t>
      </w:r>
      <w:proofErr w:type="spellStart"/>
      <w:r>
        <w:rPr>
          <w:rFonts w:ascii="Times New Roman" w:eastAsia="Times New Roman" w:hAnsi="Times New Roman" w:cs="Times New Roman"/>
          <w:sz w:val="24"/>
          <w:szCs w:val="24"/>
        </w:rPr>
        <w:t>synthesises</w:t>
      </w:r>
      <w:proofErr w:type="spellEnd"/>
      <w:r>
        <w:rPr>
          <w:rFonts w:ascii="Times New Roman" w:eastAsia="Times New Roman" w:hAnsi="Times New Roman" w:cs="Times New Roman"/>
          <w:sz w:val="24"/>
          <w:szCs w:val="24"/>
        </w:rPr>
        <w:t xml:space="preserve"> the research gap it addresses.</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2.1  The</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Qiskit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Transpiler</w:t>
      </w:r>
      <w:proofErr w:type="spellEnd"/>
      <w:r>
        <w:rPr>
          <w:rFonts w:ascii="Times New Roman" w:eastAsia="Times New Roman" w:hAnsi="Times New Roman" w:cs="Times New Roman"/>
          <w:color w:val="000000"/>
        </w:rPr>
        <w:t xml:space="preserve"> and Its Regressions</w:t>
      </w:r>
    </w:p>
    <w:p w:rsidR="00D04F5F" w:rsidRDefault="00D04F5F" w:rsidP="00D04F5F">
      <w:pPr>
        <w:spacing w:after="140" w:line="360" w:lineRule="auto"/>
        <w:jc w:val="both"/>
      </w:pP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compiles an abstract quantum circuit to a target backend through a staged pass manager [8]. The canonical stages are layout, routing, translation,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and scheduling, and they are bundled into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levels 0 to 3. Two properties of this process matter for testing. First, the passes that actually run depend on the circuit, the backend, the configuration, and the exact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revision, so they have to be observed at run time rather than inferred from source. Second, </w:t>
      </w:r>
      <w:proofErr w:type="spellStart"/>
      <w:r>
        <w:rPr>
          <w:rFonts w:ascii="Times New Roman" w:eastAsia="Times New Roman" w:hAnsi="Times New Roman" w:cs="Times New Roman"/>
          <w:sz w:val="24"/>
          <w:szCs w:val="24"/>
        </w:rPr>
        <w:t>transpilation</w:t>
      </w:r>
      <w:proofErr w:type="spellEnd"/>
      <w:r>
        <w:rPr>
          <w:rFonts w:ascii="Times New Roman" w:eastAsia="Times New Roman" w:hAnsi="Times New Roman" w:cs="Times New Roman"/>
          <w:sz w:val="24"/>
          <w:szCs w:val="24"/>
        </w:rPr>
        <w:t xml:space="preserve"> may permute qubits, so a </w:t>
      </w:r>
      <w:proofErr w:type="spellStart"/>
      <w:r>
        <w:rPr>
          <w:rFonts w:ascii="Times New Roman" w:eastAsia="Times New Roman" w:hAnsi="Times New Roman" w:cs="Times New Roman"/>
          <w:sz w:val="24"/>
          <w:szCs w:val="24"/>
        </w:rPr>
        <w:t>transpiled</w:t>
      </w:r>
      <w:proofErr w:type="spellEnd"/>
      <w:r>
        <w:rPr>
          <w:rFonts w:ascii="Times New Roman" w:eastAsia="Times New Roman" w:hAnsi="Times New Roman" w:cs="Times New Roman"/>
          <w:sz w:val="24"/>
          <w:szCs w:val="24"/>
        </w:rPr>
        <w:t xml:space="preserve"> circuit equals the original only up to a permutation of the qubit layout, and any correctness check must </w:t>
      </w:r>
      <w:proofErr w:type="spellStart"/>
      <w:r>
        <w:rPr>
          <w:rFonts w:ascii="Times New Roman" w:eastAsia="Times New Roman" w:hAnsi="Times New Roman" w:cs="Times New Roman"/>
          <w:sz w:val="24"/>
          <w:szCs w:val="24"/>
        </w:rPr>
        <w:t>normalise</w:t>
      </w:r>
      <w:proofErr w:type="spellEnd"/>
      <w:r>
        <w:rPr>
          <w:rFonts w:ascii="Times New Roman" w:eastAsia="Times New Roman" w:hAnsi="Times New Roman" w:cs="Times New Roman"/>
          <w:sz w:val="24"/>
          <w:szCs w:val="24"/>
        </w:rPr>
        <w:t xml:space="preserve"> that permutation before comparing.</w:t>
      </w:r>
    </w:p>
    <w:p w:rsidR="00D04F5F" w:rsidRDefault="00D04F5F" w:rsidP="00D04F5F">
      <w:pPr>
        <w:spacing w:after="140" w:line="360" w:lineRule="auto"/>
        <w:jc w:val="both"/>
      </w:pPr>
      <w:r>
        <w:rPr>
          <w:rFonts w:ascii="Times New Roman" w:hAnsi="Times New Roman"/>
          <w:sz w:val="24"/>
        </w:rPr>
        <w:t>A single change in any pass can introduce a regression of one of three kinds. A correctness regression makes the program crash or the compiled circuit compute a different unitary. A circuit-quality regression yields more two-qubit gates or greater depth and loses fidelity on noisy hardware. A compilation-performance regression makes transpilation slower or more memory-hungry. These groupings are not mechanical: a crash is not automatically a semantic fault, and an increase in two-qubit count is not a quality regression if the depth improves substantially. For that reason quality is later judged by a Pareto rule over separately reported metrics (Chapter 3). Empirical evidence confirms that compiler and transpiler components are a significant source of defects in quantum platforms [1]. Large benchmark suites now enumerate on the order of a thousand compilation workloads for a single SDK [2], which makes re-running an entire suite with its equivalence oracles on every change impractical within a continuous-integration budget.</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lastRenderedPageBreak/>
        <w:t>2.2  The</w:t>
      </w:r>
      <w:proofErr w:type="gramEnd"/>
      <w:r>
        <w:rPr>
          <w:rFonts w:ascii="Times New Roman" w:eastAsia="Times New Roman" w:hAnsi="Times New Roman" w:cs="Times New Roman"/>
          <w:color w:val="000000"/>
        </w:rPr>
        <w:t xml:space="preserve"> Oracle Problem for </w:t>
      </w:r>
      <w:proofErr w:type="spellStart"/>
      <w:r>
        <w:rPr>
          <w:rFonts w:ascii="Times New Roman" w:eastAsia="Times New Roman" w:hAnsi="Times New Roman" w:cs="Times New Roman"/>
          <w:color w:val="000000"/>
        </w:rPr>
        <w:t>Transpilation</w:t>
      </w:r>
      <w:proofErr w:type="spellEnd"/>
    </w:p>
    <w:p w:rsidR="00D04F5F" w:rsidRDefault="00D04F5F" w:rsidP="00D04F5F">
      <w:pPr>
        <w:spacing w:after="140" w:line="360" w:lineRule="auto"/>
        <w:jc w:val="both"/>
      </w:pPr>
      <w:r>
        <w:rPr>
          <w:rFonts w:ascii="Times New Roman" w:eastAsia="Times New Roman" w:hAnsi="Times New Roman" w:cs="Times New Roman"/>
          <w:sz w:val="24"/>
          <w:szCs w:val="24"/>
        </w:rPr>
        <w:t xml:space="preserve">Deciding whether a </w:t>
      </w:r>
      <w:proofErr w:type="spellStart"/>
      <w:r>
        <w:rPr>
          <w:rFonts w:ascii="Times New Roman" w:eastAsia="Times New Roman" w:hAnsi="Times New Roman" w:cs="Times New Roman"/>
          <w:sz w:val="24"/>
          <w:szCs w:val="24"/>
        </w:rPr>
        <w:t>transpiled</w:t>
      </w:r>
      <w:proofErr w:type="spellEnd"/>
      <w:r>
        <w:rPr>
          <w:rFonts w:ascii="Times New Roman" w:eastAsia="Times New Roman" w:hAnsi="Times New Roman" w:cs="Times New Roman"/>
          <w:sz w:val="24"/>
          <w:szCs w:val="24"/>
        </w:rPr>
        <w:t xml:space="preserve"> circuit is correct is an instance of the quantum oracle problem [5], the central obstacle catalogued in the general test-oracle survey [9]. When a circuit is small and unitary-pure, one can </w:t>
      </w:r>
      <w:proofErr w:type="spellStart"/>
      <w:r>
        <w:rPr>
          <w:rFonts w:ascii="Times New Roman" w:eastAsia="Times New Roman" w:hAnsi="Times New Roman" w:cs="Times New Roman"/>
          <w:sz w:val="24"/>
          <w:szCs w:val="24"/>
        </w:rPr>
        <w:t>normalise</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transpiled</w:t>
      </w:r>
      <w:proofErr w:type="spellEnd"/>
      <w:r>
        <w:rPr>
          <w:rFonts w:ascii="Times New Roman" w:eastAsia="Times New Roman" w:hAnsi="Times New Roman" w:cs="Times New Roman"/>
          <w:sz w:val="24"/>
          <w:szCs w:val="24"/>
        </w:rPr>
        <w:t xml:space="preserve"> layout and compare </w:t>
      </w:r>
      <w:proofErr w:type="spellStart"/>
      <w:r>
        <w:rPr>
          <w:rFonts w:ascii="Times New Roman" w:eastAsia="Times New Roman" w:hAnsi="Times New Roman" w:cs="Times New Roman"/>
          <w:sz w:val="24"/>
          <w:szCs w:val="24"/>
        </w:rPr>
        <w:t>unitaries</w:t>
      </w:r>
      <w:proofErr w:type="spellEnd"/>
      <w:r>
        <w:rPr>
          <w:rFonts w:ascii="Times New Roman" w:eastAsia="Times New Roman" w:hAnsi="Times New Roman" w:cs="Times New Roman"/>
          <w:sz w:val="24"/>
          <w:szCs w:val="24"/>
        </w:rPr>
        <w:t xml:space="preserve"> up to global phase. This comparison is exact but does not scale, because an n-qubit operator already has 2^n × 2^n complex entries. Larger or non-unitary circuits have to be checked instead with sampled-</w:t>
      </w:r>
      <w:proofErr w:type="spellStart"/>
      <w:r>
        <w:rPr>
          <w:rFonts w:ascii="Times New Roman" w:eastAsia="Times New Roman" w:hAnsi="Times New Roman" w:cs="Times New Roman"/>
          <w:sz w:val="24"/>
          <w:szCs w:val="24"/>
        </w:rPr>
        <w:t>statevector</w:t>
      </w:r>
      <w:proofErr w:type="spellEnd"/>
      <w:r>
        <w:rPr>
          <w:rFonts w:ascii="Times New Roman" w:eastAsia="Times New Roman" w:hAnsi="Times New Roman" w:cs="Times New Roman"/>
          <w:sz w:val="24"/>
          <w:szCs w:val="24"/>
        </w:rPr>
        <w:t>, observable, metamorphic, or structural methods [7]. Dedicated quantum equivalence-checking techniques exploit reversibility and simulation to compare a circuit before and after compilation efficiently [6], and they are the state of the art for this comparison.</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One consequence of this framing is central to the proposed research. Every one of these methods, however efficient, reasons about the output map of the circuit and takes output equivalence as the correctness criterion. A black-box oracle therefore sees only the output. A fault that corrupts a </w:t>
      </w:r>
      <w:proofErr w:type="spellStart"/>
      <w:r>
        <w:rPr>
          <w:rFonts w:ascii="Times New Roman" w:eastAsia="Times New Roman" w:hAnsi="Times New Roman" w:cs="Times New Roman"/>
          <w:sz w:val="24"/>
          <w:szCs w:val="24"/>
        </w:rPr>
        <w:t>transpiler's</w:t>
      </w:r>
      <w:proofErr w:type="spellEnd"/>
      <w:r>
        <w:rPr>
          <w:rFonts w:ascii="Times New Roman" w:eastAsia="Times New Roman" w:hAnsi="Times New Roman" w:cs="Times New Roman"/>
          <w:sz w:val="24"/>
          <w:szCs w:val="24"/>
        </w:rPr>
        <w:t xml:space="preserve"> internal contract or metadata, such as a layout property or a routing permutation, while leaving the output unitary intact, stays invisible to it by construction. The equivalence-checking literature </w:t>
      </w:r>
      <w:proofErr w:type="spellStart"/>
      <w:r>
        <w:rPr>
          <w:rFonts w:ascii="Times New Roman" w:eastAsia="Times New Roman" w:hAnsi="Times New Roman" w:cs="Times New Roman"/>
          <w:sz w:val="24"/>
          <w:szCs w:val="24"/>
        </w:rPr>
        <w:t>optimises</w:t>
      </w:r>
      <w:proofErr w:type="spellEnd"/>
      <w:r>
        <w:rPr>
          <w:rFonts w:ascii="Times New Roman" w:eastAsia="Times New Roman" w:hAnsi="Times New Roman" w:cs="Times New Roman"/>
          <w:sz w:val="24"/>
          <w:szCs w:val="24"/>
        </w:rPr>
        <w:t xml:space="preserve"> the efficiency of an output-map comparison, but it does not, and cannot, observe such contract-channel faults. This is exactly the gap the proposed work quantifies and addresses.</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2.3  Regression</w:t>
      </w:r>
      <w:proofErr w:type="gramEnd"/>
      <w:r>
        <w:rPr>
          <w:rFonts w:ascii="Times New Roman" w:eastAsia="Times New Roman" w:hAnsi="Times New Roman" w:cs="Times New Roman"/>
          <w:color w:val="000000"/>
        </w:rPr>
        <w:t xml:space="preserve"> Test Selection and </w:t>
      </w:r>
      <w:proofErr w:type="spellStart"/>
      <w:r>
        <w:rPr>
          <w:rFonts w:ascii="Times New Roman" w:eastAsia="Times New Roman" w:hAnsi="Times New Roman" w:cs="Times New Roman"/>
          <w:color w:val="000000"/>
        </w:rPr>
        <w:t>Prioritisation</w:t>
      </w:r>
      <w:proofErr w:type="spellEnd"/>
    </w:p>
    <w:p w:rsidR="00D04F5F" w:rsidRDefault="00D04F5F" w:rsidP="00D04F5F">
      <w:pPr>
        <w:spacing w:after="140" w:line="360" w:lineRule="auto"/>
        <w:jc w:val="both"/>
      </w:pPr>
      <w:r>
        <w:rPr>
          <w:rFonts w:ascii="Times New Roman" w:eastAsia="Times New Roman" w:hAnsi="Times New Roman" w:cs="Times New Roman"/>
          <w:sz w:val="24"/>
          <w:szCs w:val="24"/>
        </w:rPr>
        <w:t xml:space="preserve">Classical regression testing is the methodological foundation for selecting and ordering tests under a budget. </w:t>
      </w:r>
      <w:proofErr w:type="spellStart"/>
      <w:r>
        <w:rPr>
          <w:rFonts w:ascii="Times New Roman" w:eastAsia="Times New Roman" w:hAnsi="Times New Roman" w:cs="Times New Roman"/>
          <w:sz w:val="24"/>
          <w:szCs w:val="24"/>
        </w:rPr>
        <w:t>Rothermel</w:t>
      </w:r>
      <w:proofErr w:type="spellEnd"/>
      <w:r>
        <w:rPr>
          <w:rFonts w:ascii="Times New Roman" w:eastAsia="Times New Roman" w:hAnsi="Times New Roman" w:cs="Times New Roman"/>
          <w:sz w:val="24"/>
          <w:szCs w:val="24"/>
        </w:rPr>
        <w:t xml:space="preserve"> et al. introduced systematic test-case </w:t>
      </w:r>
      <w:proofErr w:type="spellStart"/>
      <w:r>
        <w:rPr>
          <w:rFonts w:ascii="Times New Roman" w:eastAsia="Times New Roman" w:hAnsi="Times New Roman" w:cs="Times New Roman"/>
          <w:sz w:val="24"/>
          <w:szCs w:val="24"/>
        </w:rPr>
        <w:t>prioritisation</w:t>
      </w:r>
      <w:proofErr w:type="spellEnd"/>
      <w:r>
        <w:rPr>
          <w:rFonts w:ascii="Times New Roman" w:eastAsia="Times New Roman" w:hAnsi="Times New Roman" w:cs="Times New Roman"/>
          <w:sz w:val="24"/>
          <w:szCs w:val="24"/>
        </w:rPr>
        <w:t xml:space="preserve"> and the rate-of-fault-detection measure [10], and </w:t>
      </w:r>
      <w:proofErr w:type="spellStart"/>
      <w:r>
        <w:rPr>
          <w:rFonts w:ascii="Times New Roman" w:eastAsia="Times New Roman" w:hAnsi="Times New Roman" w:cs="Times New Roman"/>
          <w:sz w:val="24"/>
          <w:szCs w:val="24"/>
        </w:rPr>
        <w:t>Elbaum</w:t>
      </w:r>
      <w:proofErr w:type="spellEnd"/>
      <w:r>
        <w:rPr>
          <w:rFonts w:ascii="Times New Roman" w:eastAsia="Times New Roman" w:hAnsi="Times New Roman" w:cs="Times New Roman"/>
          <w:sz w:val="24"/>
          <w:szCs w:val="24"/>
        </w:rPr>
        <w:t xml:space="preserve"> et al. established the average percentage of faults detected (APFD) together with a family of empirical studies [11]. The cost-cognizant variant, </w:t>
      </w:r>
      <w:proofErr w:type="spellStart"/>
      <w:r>
        <w:rPr>
          <w:rFonts w:ascii="Times New Roman" w:eastAsia="Times New Roman" w:hAnsi="Times New Roman" w:cs="Times New Roman"/>
          <w:sz w:val="24"/>
          <w:szCs w:val="24"/>
        </w:rPr>
        <w:t>APFDc</w:t>
      </w:r>
      <w:proofErr w:type="spellEnd"/>
      <w:r>
        <w:rPr>
          <w:rFonts w:ascii="Times New Roman" w:eastAsia="Times New Roman" w:hAnsi="Times New Roman" w:cs="Times New Roman"/>
          <w:sz w:val="24"/>
          <w:szCs w:val="24"/>
        </w:rPr>
        <w:t>, brought in varying test costs and fault severities [12] and is the conceptual ancestor of a cost-aware objective. It assumes, however, that a single common ordering exposes multiple faults, which does not hold when each change event carries a single fault ranked under its own ordering. Per-event detection-curve summaries are therefore more appropriate as headline metrics (Chapter 3).</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A recurring empirical finding motivates a transparent, heuristic selector. In their survey, </w:t>
      </w:r>
      <w:proofErr w:type="spellStart"/>
      <w:r>
        <w:rPr>
          <w:rFonts w:ascii="Times New Roman" w:eastAsia="Times New Roman" w:hAnsi="Times New Roman" w:cs="Times New Roman"/>
          <w:sz w:val="24"/>
          <w:szCs w:val="24"/>
        </w:rPr>
        <w:t>Yoo</w:t>
      </w:r>
      <w:proofErr w:type="spellEnd"/>
      <w:r>
        <w:rPr>
          <w:rFonts w:ascii="Times New Roman" w:eastAsia="Times New Roman" w:hAnsi="Times New Roman" w:cs="Times New Roman"/>
          <w:sz w:val="24"/>
          <w:szCs w:val="24"/>
        </w:rPr>
        <w:t xml:space="preserve"> and Harman note that change-, history-, and cost-aware heuristics remain </w:t>
      </w:r>
      <w:r>
        <w:rPr>
          <w:rFonts w:ascii="Times New Roman" w:eastAsia="Times New Roman" w:hAnsi="Times New Roman" w:cs="Times New Roman"/>
          <w:sz w:val="24"/>
          <w:szCs w:val="24"/>
        </w:rPr>
        <w:lastRenderedPageBreak/>
        <w:t xml:space="preserve">persistently strong baselines [3]. The continuous-integration setting reinforces this. Lightweight selection and </w:t>
      </w:r>
      <w:proofErr w:type="spellStart"/>
      <w:r>
        <w:rPr>
          <w:rFonts w:ascii="Times New Roman" w:eastAsia="Times New Roman" w:hAnsi="Times New Roman" w:cs="Times New Roman"/>
          <w:sz w:val="24"/>
          <w:szCs w:val="24"/>
        </w:rPr>
        <w:t>prioritisation</w:t>
      </w:r>
      <w:proofErr w:type="spellEnd"/>
      <w:r>
        <w:rPr>
          <w:rFonts w:ascii="Times New Roman" w:eastAsia="Times New Roman" w:hAnsi="Times New Roman" w:cs="Times New Roman"/>
          <w:sz w:val="24"/>
          <w:szCs w:val="24"/>
        </w:rPr>
        <w:t xml:space="preserve"> that avoid coverage instrumentation are markedly more cost-effective [13]. A large study of readily available continuous-integration and version-control metadata finds that simple, well-known heuristics frequently outperform complex machine-learned models [14]. Information-retrieval-based </w:t>
      </w:r>
      <w:proofErr w:type="spellStart"/>
      <w:r>
        <w:rPr>
          <w:rFonts w:ascii="Times New Roman" w:eastAsia="Times New Roman" w:hAnsi="Times New Roman" w:cs="Times New Roman"/>
          <w:sz w:val="24"/>
          <w:szCs w:val="24"/>
        </w:rPr>
        <w:t>prioritisation</w:t>
      </w:r>
      <w:proofErr w:type="spellEnd"/>
      <w:r>
        <w:rPr>
          <w:rFonts w:ascii="Times New Roman" w:eastAsia="Times New Roman" w:hAnsi="Times New Roman" w:cs="Times New Roman"/>
          <w:sz w:val="24"/>
          <w:szCs w:val="24"/>
        </w:rPr>
        <w:t xml:space="preserve"> reports the same pattern, with well-tuned heuristics staying competitive [15]. This accumulated evidence is what pushes the proposed work towards a transparent selector and towards a cautious reading of any pilot comparison. Two adaptations are still needed for </w:t>
      </w:r>
      <w:proofErr w:type="spellStart"/>
      <w:r>
        <w:rPr>
          <w:rFonts w:ascii="Times New Roman" w:eastAsia="Times New Roman" w:hAnsi="Times New Roman" w:cs="Times New Roman"/>
          <w:sz w:val="24"/>
          <w:szCs w:val="24"/>
        </w:rPr>
        <w:t>transpilation</w:t>
      </w:r>
      <w:proofErr w:type="spellEnd"/>
      <w:r>
        <w:rPr>
          <w:rFonts w:ascii="Times New Roman" w:eastAsia="Times New Roman" w:hAnsi="Times New Roman" w:cs="Times New Roman"/>
          <w:sz w:val="24"/>
          <w:szCs w:val="24"/>
        </w:rPr>
        <w:t>: the fault is a compiler regression spanning correctness, quality, and performance rather than a test failure in the program under test, and the oracle must decide circuit equivalence up to a qubit-layout permutation.</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2.4  Learning</w:t>
      </w:r>
      <w:proofErr w:type="gramEnd"/>
      <w:r>
        <w:rPr>
          <w:rFonts w:ascii="Times New Roman" w:eastAsia="Times New Roman" w:hAnsi="Times New Roman" w:cs="Times New Roman"/>
          <w:color w:val="000000"/>
        </w:rPr>
        <w:t>-Based Test Selection</w:t>
      </w:r>
    </w:p>
    <w:p w:rsidR="00D04F5F" w:rsidRDefault="00D04F5F" w:rsidP="00D04F5F">
      <w:pPr>
        <w:spacing w:after="140" w:line="360" w:lineRule="auto"/>
        <w:jc w:val="both"/>
      </w:pPr>
      <w:r>
        <w:rPr>
          <w:rFonts w:ascii="Times New Roman" w:eastAsia="Times New Roman" w:hAnsi="Times New Roman" w:cs="Times New Roman"/>
          <w:sz w:val="24"/>
          <w:szCs w:val="24"/>
        </w:rPr>
        <w:t>At industrial scale, predictive (learned) test selection trains gradient-boosted models on large histories of test outcomes and can halve testing cost while keeping most of the failure signal [4]. Such methods are data-hungry: they assume a large labelled corpus of per-test outcomes, and no such corpus yet exists for quantum-</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regressions. A broad literature applies reinforcement learning [16], multi-armed bandits for volatile test pools [17], and other learners surveyed systematically [18] to continuous-integration test </w:t>
      </w:r>
      <w:proofErr w:type="spellStart"/>
      <w:r>
        <w:rPr>
          <w:rFonts w:ascii="Times New Roman" w:eastAsia="Times New Roman" w:hAnsi="Times New Roman" w:cs="Times New Roman"/>
          <w:sz w:val="24"/>
          <w:szCs w:val="24"/>
        </w:rPr>
        <w:t>prioritisation</w:t>
      </w:r>
      <w:proofErr w:type="spellEnd"/>
      <w:r>
        <w:rPr>
          <w:rFonts w:ascii="Times New Roman" w:eastAsia="Times New Roman" w:hAnsi="Times New Roman" w:cs="Times New Roman"/>
          <w:sz w:val="24"/>
          <w:szCs w:val="24"/>
        </w:rPr>
        <w:t>, and all of them need substantial historical signal. Because simple heuristics are known to stay competitive when labelled data are sparse [3], the proposed work adopts a transparent selector first and leaves a learned comparison out of scope at this scale.</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2.5  Quantum</w:t>
      </w:r>
      <w:proofErr w:type="gramEnd"/>
      <w:r>
        <w:rPr>
          <w:rFonts w:ascii="Times New Roman" w:eastAsia="Times New Roman" w:hAnsi="Times New Roman" w:cs="Times New Roman"/>
          <w:color w:val="000000"/>
        </w:rPr>
        <w:t xml:space="preserve"> Software and Compiler Testing</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Quantum software testing also has to contend with the oracle problem [5], and metamorphic and differential testing are two established ways to mitigate it. </w:t>
      </w:r>
      <w:proofErr w:type="spellStart"/>
      <w:r>
        <w:rPr>
          <w:rFonts w:ascii="Times New Roman" w:eastAsia="Times New Roman" w:hAnsi="Times New Roman" w:cs="Times New Roman"/>
          <w:sz w:val="24"/>
          <w:szCs w:val="24"/>
        </w:rPr>
        <w:t>MorphQ</w:t>
      </w:r>
      <w:proofErr w:type="spellEnd"/>
      <w:r>
        <w:rPr>
          <w:rFonts w:ascii="Times New Roman" w:eastAsia="Times New Roman" w:hAnsi="Times New Roman" w:cs="Times New Roman"/>
          <w:sz w:val="24"/>
          <w:szCs w:val="24"/>
        </w:rPr>
        <w:t xml:space="preserve"> generates diverse programs and applies quantum-specific metamorphic relations to test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exposing real bugs [7], and </w:t>
      </w:r>
      <w:proofErr w:type="spellStart"/>
      <w:r>
        <w:rPr>
          <w:rFonts w:ascii="Times New Roman" w:eastAsia="Times New Roman" w:hAnsi="Times New Roman" w:cs="Times New Roman"/>
          <w:sz w:val="24"/>
          <w:szCs w:val="24"/>
        </w:rPr>
        <w:t>MorphQ</w:t>
      </w:r>
      <w:proofErr w:type="spellEnd"/>
      <w:r>
        <w:rPr>
          <w:rFonts w:ascii="Times New Roman" w:eastAsia="Times New Roman" w:hAnsi="Times New Roman" w:cs="Times New Roman"/>
          <w:sz w:val="24"/>
          <w:szCs w:val="24"/>
        </w:rPr>
        <w:t xml:space="preserve">++ reproduces and extends this metamorphic testing of quantum compilers [19]. Quantum software engineering is by now an established research thread [20], within which the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itself is an active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target [21]. Property-based testing has been brought to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by </w:t>
      </w:r>
      <w:proofErr w:type="spellStart"/>
      <w:r>
        <w:rPr>
          <w:rFonts w:ascii="Times New Roman" w:eastAsia="Times New Roman" w:hAnsi="Times New Roman" w:cs="Times New Roman"/>
          <w:sz w:val="24"/>
          <w:szCs w:val="24"/>
        </w:rPr>
        <w:lastRenderedPageBreak/>
        <w:t>QuCheck</w:t>
      </w:r>
      <w:proofErr w:type="spellEnd"/>
      <w:r>
        <w:rPr>
          <w:rFonts w:ascii="Times New Roman" w:eastAsia="Times New Roman" w:hAnsi="Times New Roman" w:cs="Times New Roman"/>
          <w:sz w:val="24"/>
          <w:szCs w:val="24"/>
        </w:rPr>
        <w:t>, whose generators, assertions, and preconditions are evaluated through mutation analysis [22].</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Several frameworks sharpen the picture through differential and equivalence-modulo-inputs testing. QEMI adapts equivalence-modulo-inputs compiler testing to quantum stacks, generating variants by removing dead code and uncovering crash and </w:t>
      </w:r>
      <w:proofErr w:type="spellStart"/>
      <w:r>
        <w:rPr>
          <w:rFonts w:ascii="Times New Roman" w:eastAsia="Times New Roman" w:hAnsi="Times New Roman" w:cs="Times New Roman"/>
          <w:sz w:val="24"/>
          <w:szCs w:val="24"/>
        </w:rPr>
        <w:t>behavioural</w:t>
      </w:r>
      <w:proofErr w:type="spellEnd"/>
      <w:r>
        <w:rPr>
          <w:rFonts w:ascii="Times New Roman" w:eastAsia="Times New Roman" w:hAnsi="Times New Roman" w:cs="Times New Roman"/>
          <w:sz w:val="24"/>
          <w:szCs w:val="24"/>
        </w:rPr>
        <w:t xml:space="preserve"> bugs across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Q#, and </w:t>
      </w:r>
      <w:proofErr w:type="spellStart"/>
      <w:r>
        <w:rPr>
          <w:rFonts w:ascii="Times New Roman" w:eastAsia="Times New Roman" w:hAnsi="Times New Roman" w:cs="Times New Roman"/>
          <w:sz w:val="24"/>
          <w:szCs w:val="24"/>
        </w:rPr>
        <w:t>Cirq</w:t>
      </w:r>
      <w:proofErr w:type="spellEnd"/>
      <w:r>
        <w:rPr>
          <w:rFonts w:ascii="Times New Roman" w:eastAsia="Times New Roman" w:hAnsi="Times New Roman" w:cs="Times New Roman"/>
          <w:sz w:val="24"/>
          <w:szCs w:val="24"/>
        </w:rPr>
        <w:t xml:space="preserve"> [23]. </w:t>
      </w:r>
      <w:proofErr w:type="spellStart"/>
      <w:r>
        <w:rPr>
          <w:rFonts w:ascii="Times New Roman" w:eastAsia="Times New Roman" w:hAnsi="Times New Roman" w:cs="Times New Roman"/>
          <w:sz w:val="24"/>
          <w:szCs w:val="24"/>
        </w:rPr>
        <w:t>QDiff</w:t>
      </w:r>
      <w:proofErr w:type="spellEnd"/>
      <w:r>
        <w:rPr>
          <w:rFonts w:ascii="Times New Roman" w:eastAsia="Times New Roman" w:hAnsi="Times New Roman" w:cs="Times New Roman"/>
          <w:sz w:val="24"/>
          <w:szCs w:val="24"/>
        </w:rPr>
        <w:t xml:space="preserve"> applies differential testing across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Cirq</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Pyquil</w:t>
      </w:r>
      <w:proofErr w:type="spellEnd"/>
      <w:r>
        <w:rPr>
          <w:rFonts w:ascii="Times New Roman" w:eastAsia="Times New Roman" w:hAnsi="Times New Roman" w:cs="Times New Roman"/>
          <w:sz w:val="24"/>
          <w:szCs w:val="24"/>
        </w:rPr>
        <w:t xml:space="preserve"> by exploring semantics-preserving variants [24], and QSPE enumerates skeletal program variants with </w:t>
      </w:r>
      <w:proofErr w:type="spellStart"/>
      <w:r>
        <w:rPr>
          <w:rFonts w:ascii="Times New Roman" w:eastAsia="Times New Roman" w:hAnsi="Times New Roman" w:cs="Times New Roman"/>
          <w:sz w:val="24"/>
          <w:szCs w:val="24"/>
        </w:rPr>
        <w:t>statevector</w:t>
      </w:r>
      <w:proofErr w:type="spellEnd"/>
      <w:r>
        <w:rPr>
          <w:rFonts w:ascii="Times New Roman" w:eastAsia="Times New Roman" w:hAnsi="Times New Roman" w:cs="Times New Roman"/>
          <w:sz w:val="24"/>
          <w:szCs w:val="24"/>
        </w:rPr>
        <w:t xml:space="preserve">-based validation, reporting many acknowledged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miscompilations</w:t>
      </w:r>
      <w:proofErr w:type="spellEnd"/>
      <w:r>
        <w:rPr>
          <w:rFonts w:ascii="Times New Roman" w:eastAsia="Times New Roman" w:hAnsi="Times New Roman" w:cs="Times New Roman"/>
          <w:sz w:val="24"/>
          <w:szCs w:val="24"/>
        </w:rPr>
        <w:t xml:space="preserve"> [25]. </w:t>
      </w:r>
      <w:proofErr w:type="spellStart"/>
      <w:r>
        <w:rPr>
          <w:rFonts w:ascii="Times New Roman" w:eastAsia="Times New Roman" w:hAnsi="Times New Roman" w:cs="Times New Roman"/>
          <w:sz w:val="24"/>
          <w:szCs w:val="24"/>
        </w:rPr>
        <w:t>Concolic</w:t>
      </w:r>
      <w:proofErr w:type="spellEnd"/>
      <w:r>
        <w:rPr>
          <w:rFonts w:ascii="Times New Roman" w:eastAsia="Times New Roman" w:hAnsi="Times New Roman" w:cs="Times New Roman"/>
          <w:sz w:val="24"/>
          <w:szCs w:val="24"/>
        </w:rPr>
        <w:t xml:space="preserve"> testing targets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decision points, parameter thresholds, and layout heuristics, surfacing missed </w:t>
      </w:r>
      <w:proofErr w:type="spellStart"/>
      <w:r>
        <w:rPr>
          <w:rFonts w:ascii="Times New Roman" w:eastAsia="Times New Roman" w:hAnsi="Times New Roman" w:cs="Times New Roman"/>
          <w:sz w:val="24"/>
          <w:szCs w:val="24"/>
        </w:rPr>
        <w:t>optimisations</w:t>
      </w:r>
      <w:proofErr w:type="spellEnd"/>
      <w:r>
        <w:rPr>
          <w:rFonts w:ascii="Times New Roman" w:eastAsia="Times New Roman" w:hAnsi="Times New Roman" w:cs="Times New Roman"/>
          <w:sz w:val="24"/>
          <w:szCs w:val="24"/>
        </w:rPr>
        <w:t xml:space="preserve"> and semantic deviations in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passes [26].</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A complementary, formal line verifies the compiler directly. </w:t>
      </w:r>
      <w:proofErr w:type="spellStart"/>
      <w:r>
        <w:rPr>
          <w:rFonts w:ascii="Times New Roman" w:eastAsia="Times New Roman" w:hAnsi="Times New Roman" w:cs="Times New Roman"/>
          <w:sz w:val="24"/>
          <w:szCs w:val="24"/>
        </w:rPr>
        <w:t>Giallar</w:t>
      </w:r>
      <w:proofErr w:type="spellEnd"/>
      <w:r>
        <w:rPr>
          <w:rFonts w:ascii="Times New Roman" w:eastAsia="Times New Roman" w:hAnsi="Times New Roman" w:cs="Times New Roman"/>
          <w:sz w:val="24"/>
          <w:szCs w:val="24"/>
        </w:rPr>
        <w:t xml:space="preserve"> provides push-button verification of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passes, verifying forty-four of fifty-six passes across thirteen versions and uncovering three bugs [27]. Static analysis and bug benchmarks round out the landscape: </w:t>
      </w:r>
      <w:proofErr w:type="spellStart"/>
      <w:r>
        <w:rPr>
          <w:rFonts w:ascii="Times New Roman" w:eastAsia="Times New Roman" w:hAnsi="Times New Roman" w:cs="Times New Roman"/>
          <w:sz w:val="24"/>
          <w:szCs w:val="24"/>
        </w:rPr>
        <w:t>LintQ</w:t>
      </w:r>
      <w:proofErr w:type="spellEnd"/>
      <w:r>
        <w:rPr>
          <w:rFonts w:ascii="Times New Roman" w:eastAsia="Times New Roman" w:hAnsi="Times New Roman" w:cs="Times New Roman"/>
          <w:sz w:val="24"/>
          <w:szCs w:val="24"/>
        </w:rPr>
        <w:t xml:space="preserve"> detects quantum-specific defects that general linters miss [28], and Bugs4Q curates real, reproducible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bugs [29]. Mutation analysis has been adapted to quantum programs in </w:t>
      </w:r>
      <w:proofErr w:type="spellStart"/>
      <w:r>
        <w:rPr>
          <w:rFonts w:ascii="Times New Roman" w:eastAsia="Times New Roman" w:hAnsi="Times New Roman" w:cs="Times New Roman"/>
          <w:sz w:val="24"/>
          <w:szCs w:val="24"/>
        </w:rPr>
        <w:t>Muskit</w:t>
      </w:r>
      <w:proofErr w:type="spellEnd"/>
      <w:r>
        <w:rPr>
          <w:rFonts w:ascii="Times New Roman" w:eastAsia="Times New Roman" w:hAnsi="Times New Roman" w:cs="Times New Roman"/>
          <w:sz w:val="24"/>
          <w:szCs w:val="24"/>
        </w:rPr>
        <w:t xml:space="preserve"> [30] and </w:t>
      </w:r>
      <w:proofErr w:type="spellStart"/>
      <w:r>
        <w:rPr>
          <w:rFonts w:ascii="Times New Roman" w:eastAsia="Times New Roman" w:hAnsi="Times New Roman" w:cs="Times New Roman"/>
          <w:sz w:val="24"/>
          <w:szCs w:val="24"/>
        </w:rPr>
        <w:t>QMutPy</w:t>
      </w:r>
      <w:proofErr w:type="spellEnd"/>
      <w:r>
        <w:rPr>
          <w:rFonts w:ascii="Times New Roman" w:eastAsia="Times New Roman" w:hAnsi="Times New Roman" w:cs="Times New Roman"/>
          <w:sz w:val="24"/>
          <w:szCs w:val="24"/>
        </w:rPr>
        <w:t xml:space="preserve"> [31], and a recent roadmap explicitly names </w:t>
      </w:r>
      <w:proofErr w:type="spellStart"/>
      <w:r>
        <w:rPr>
          <w:rFonts w:ascii="Times New Roman" w:eastAsia="Times New Roman" w:hAnsi="Times New Roman" w:cs="Times New Roman"/>
          <w:sz w:val="24"/>
          <w:szCs w:val="24"/>
        </w:rPr>
        <w:t>transpilation</w:t>
      </w:r>
      <w:proofErr w:type="spellEnd"/>
      <w:r>
        <w:rPr>
          <w:rFonts w:ascii="Times New Roman" w:eastAsia="Times New Roman" w:hAnsi="Times New Roman" w:cs="Times New Roman"/>
          <w:sz w:val="24"/>
          <w:szCs w:val="24"/>
        </w:rPr>
        <w:t xml:space="preserve"> as an under-studied testing target [32]. Controlled mutation has itself been characterised as a way to generate faulty quantum-circuit benchmarks with analysable detectability [34], and recent methodological guidance analyses how empirical quantum-software-testing studies should report their objects under test, baselines, configuration, and artifacts [35].</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All of these efforts share a common aim: they find bugs, generate tests, or benchmark SDKs, usually by creating or transforming programs in order to expose defects. None of them addresses the budgeted selection of an existing test suite for an incoming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change, with quantum-aware oracles, cohort-separated events, CPU-time cost calibration, and leakage-safe temporal evaluation. To the best of our knowledge, cost-aware regression test selection for the quantum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has not been </w:t>
      </w:r>
      <w:proofErr w:type="spellStart"/>
      <w:r>
        <w:rPr>
          <w:rFonts w:ascii="Times New Roman" w:eastAsia="Times New Roman" w:hAnsi="Times New Roman" w:cs="Times New Roman"/>
          <w:sz w:val="24"/>
          <w:szCs w:val="24"/>
        </w:rPr>
        <w:t>formalised</w:t>
      </w:r>
      <w:proofErr w:type="spellEnd"/>
      <w:r>
        <w:rPr>
          <w:rFonts w:ascii="Times New Roman" w:eastAsia="Times New Roman" w:hAnsi="Times New Roman" w:cs="Times New Roman"/>
          <w:sz w:val="24"/>
          <w:szCs w:val="24"/>
        </w:rPr>
        <w:t xml:space="preserve"> or piloted before.</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2.6  Positioning</w:t>
      </w:r>
      <w:proofErr w:type="gramEnd"/>
      <w:r>
        <w:rPr>
          <w:rFonts w:ascii="Times New Roman" w:eastAsia="Times New Roman" w:hAnsi="Times New Roman" w:cs="Times New Roman"/>
          <w:color w:val="000000"/>
        </w:rPr>
        <w:t xml:space="preserve"> and Research Gap Synthesis</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Table 2.1 contrasts the closest threads along the axes that matter for budgeted continuous integration of a compiler. Open </w:t>
      </w:r>
      <w:proofErr w:type="spellStart"/>
      <w:r>
        <w:rPr>
          <w:rFonts w:ascii="Times New Roman" w:eastAsia="Times New Roman" w:hAnsi="Times New Roman" w:cs="Times New Roman"/>
          <w:sz w:val="24"/>
          <w:szCs w:val="24"/>
        </w:rPr>
        <w:t>QBench</w:t>
      </w:r>
      <w:proofErr w:type="spellEnd"/>
      <w:r>
        <w:rPr>
          <w:rFonts w:ascii="Times New Roman" w:eastAsia="Times New Roman" w:hAnsi="Times New Roman" w:cs="Times New Roman"/>
          <w:sz w:val="24"/>
          <w:szCs w:val="24"/>
        </w:rPr>
        <w:t xml:space="preserve">, for example, benchmarks the </w:t>
      </w:r>
      <w:r>
        <w:rPr>
          <w:rFonts w:ascii="Times New Roman" w:eastAsia="Times New Roman" w:hAnsi="Times New Roman" w:cs="Times New Roman"/>
          <w:sz w:val="24"/>
          <w:szCs w:val="24"/>
        </w:rPr>
        <w:lastRenderedPageBreak/>
        <w:t xml:space="preserve">performance of quantum-computing platforms [33]; the proposed work is complementary to it, in that it selects and orders existing tests for an incoming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change rather than benchmarking platforms. Individually, each property in the table appears somewhere in prior work: a quantum-aware oracle, cost-awareness, selection of existing tests, leakage-safe temporal evaluation, and cohort separation. In combination, and for the quantum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it does not.</w:t>
      </w:r>
    </w:p>
    <w:p w:rsidR="00D04F5F" w:rsidRDefault="00D04F5F" w:rsidP="00D04F5F">
      <w:pPr>
        <w:spacing w:before="180" w:after="70"/>
      </w:pPr>
      <w:r>
        <w:rPr>
          <w:rFonts w:ascii="Times New Roman" w:eastAsia="Times New Roman" w:hAnsi="Times New Roman" w:cs="Times New Roman"/>
          <w:b/>
          <w:bCs/>
          <w:sz w:val="20"/>
          <w:szCs w:val="20"/>
        </w:rPr>
        <w:t xml:space="preserve">Table </w:t>
      </w:r>
      <w:proofErr w:type="gramStart"/>
      <w:r>
        <w:rPr>
          <w:rFonts w:ascii="Times New Roman" w:eastAsia="Times New Roman" w:hAnsi="Times New Roman" w:cs="Times New Roman"/>
          <w:b/>
          <w:bCs/>
          <w:sz w:val="20"/>
          <w:szCs w:val="20"/>
        </w:rPr>
        <w:t xml:space="preserve">2.1  </w:t>
      </w:r>
      <w:r>
        <w:rPr>
          <w:rFonts w:ascii="Times New Roman" w:eastAsia="Times New Roman" w:hAnsi="Times New Roman" w:cs="Times New Roman"/>
          <w:sz w:val="20"/>
          <w:szCs w:val="20"/>
        </w:rPr>
        <w:t>Positioning</w:t>
      </w:r>
      <w:proofErr w:type="gramEnd"/>
      <w:r>
        <w:rPr>
          <w:rFonts w:ascii="Times New Roman" w:eastAsia="Times New Roman" w:hAnsi="Times New Roman" w:cs="Times New Roman"/>
          <w:sz w:val="20"/>
          <w:szCs w:val="20"/>
        </w:rPr>
        <w:t xml:space="preserve"> of the proposed work relative to the closest prior threads.</w:t>
      </w:r>
    </w:p>
    <w:tbl>
      <w:tblPr>
        <w:tblStyle w:val="TableGrid1"/>
        <w:tblW w:w="8200" w:type="dxa"/>
        <w:tblLook w:val="0000" w:firstRow="0" w:lastRow="0" w:firstColumn="0" w:lastColumn="0" w:noHBand="0" w:noVBand="0"/>
      </w:tblPr>
      <w:tblGrid>
        <w:gridCol w:w="1551"/>
        <w:gridCol w:w="1930"/>
        <w:gridCol w:w="886"/>
        <w:gridCol w:w="903"/>
        <w:gridCol w:w="957"/>
        <w:gridCol w:w="1084"/>
        <w:gridCol w:w="889"/>
      </w:tblGrid>
      <w:tr w:rsidR="00D04F5F" w:rsidTr="00354F9F">
        <w:tc>
          <w:tcPr>
            <w:tcW w:w="1600" w:type="dxa"/>
          </w:tcPr>
          <w:p w:rsidR="00D04F5F" w:rsidRDefault="00D04F5F" w:rsidP="00913DED">
            <w:pPr>
              <w:spacing w:line="252" w:lineRule="auto"/>
            </w:pPr>
            <w:r>
              <w:rPr>
                <w:rFonts w:ascii="Times New Roman" w:eastAsia="Times New Roman" w:hAnsi="Times New Roman" w:cs="Times New Roman"/>
                <w:b/>
                <w:bCs/>
              </w:rPr>
              <w:t>Approach</w:t>
            </w:r>
          </w:p>
        </w:tc>
        <w:tc>
          <w:tcPr>
            <w:tcW w:w="2000" w:type="dxa"/>
          </w:tcPr>
          <w:p w:rsidR="00D04F5F" w:rsidRDefault="00D04F5F" w:rsidP="00913DED">
            <w:pPr>
              <w:spacing w:line="252" w:lineRule="auto"/>
            </w:pPr>
            <w:r>
              <w:rPr>
                <w:rFonts w:ascii="Times New Roman" w:eastAsia="Times New Roman" w:hAnsi="Times New Roman" w:cs="Times New Roman"/>
                <w:b/>
                <w:bCs/>
              </w:rPr>
              <w:t>Primary goal</w:t>
            </w:r>
          </w:p>
        </w:tc>
        <w:tc>
          <w:tcPr>
            <w:tcW w:w="900" w:type="dxa"/>
          </w:tcPr>
          <w:p w:rsidR="00D04F5F" w:rsidRDefault="00D04F5F" w:rsidP="00913DED">
            <w:pPr>
              <w:spacing w:line="252" w:lineRule="auto"/>
              <w:jc w:val="center"/>
            </w:pPr>
            <w:r>
              <w:rPr>
                <w:rFonts w:ascii="Times New Roman" w:eastAsia="Times New Roman" w:hAnsi="Times New Roman" w:cs="Times New Roman"/>
                <w:b/>
                <w:bCs/>
              </w:rPr>
              <w:t>QA oracle</w:t>
            </w:r>
          </w:p>
        </w:tc>
        <w:tc>
          <w:tcPr>
            <w:tcW w:w="920" w:type="dxa"/>
          </w:tcPr>
          <w:p w:rsidR="00D04F5F" w:rsidRDefault="00D04F5F" w:rsidP="00913DED">
            <w:pPr>
              <w:spacing w:line="252" w:lineRule="auto"/>
              <w:jc w:val="center"/>
            </w:pPr>
            <w:r>
              <w:rPr>
                <w:rFonts w:ascii="Times New Roman" w:eastAsia="Times New Roman" w:hAnsi="Times New Roman" w:cs="Times New Roman"/>
                <w:b/>
                <w:bCs/>
              </w:rPr>
              <w:t>Cost-aware</w:t>
            </w:r>
          </w:p>
        </w:tc>
        <w:tc>
          <w:tcPr>
            <w:tcW w:w="960" w:type="dxa"/>
          </w:tcPr>
          <w:p w:rsidR="00D04F5F" w:rsidRDefault="00D04F5F" w:rsidP="00913DED">
            <w:pPr>
              <w:spacing w:line="252" w:lineRule="auto"/>
              <w:jc w:val="center"/>
            </w:pPr>
            <w:r>
              <w:rPr>
                <w:rFonts w:ascii="Times New Roman" w:eastAsia="Times New Roman" w:hAnsi="Times New Roman" w:cs="Times New Roman"/>
                <w:b/>
                <w:bCs/>
              </w:rPr>
              <w:t>Selects / orders existing</w:t>
            </w:r>
          </w:p>
        </w:tc>
        <w:tc>
          <w:tcPr>
            <w:tcW w:w="960" w:type="dxa"/>
          </w:tcPr>
          <w:p w:rsidR="00D04F5F" w:rsidRDefault="00D04F5F" w:rsidP="00913DED">
            <w:pPr>
              <w:spacing w:line="252" w:lineRule="auto"/>
              <w:jc w:val="center"/>
            </w:pPr>
            <w:r>
              <w:rPr>
                <w:rFonts w:ascii="Times New Roman" w:eastAsia="Times New Roman" w:hAnsi="Times New Roman" w:cs="Times New Roman"/>
                <w:b/>
                <w:bCs/>
              </w:rPr>
              <w:t>Leakage-safe temporal</w:t>
            </w:r>
          </w:p>
        </w:tc>
        <w:tc>
          <w:tcPr>
            <w:tcW w:w="860" w:type="dxa"/>
          </w:tcPr>
          <w:p w:rsidR="00D04F5F" w:rsidRDefault="00D04F5F" w:rsidP="00913DED">
            <w:pPr>
              <w:spacing w:line="252" w:lineRule="auto"/>
              <w:jc w:val="center"/>
            </w:pPr>
            <w:r>
              <w:rPr>
                <w:rFonts w:ascii="Times New Roman" w:eastAsia="Times New Roman" w:hAnsi="Times New Roman" w:cs="Times New Roman"/>
                <w:b/>
                <w:bCs/>
              </w:rPr>
              <w:t xml:space="preserve">Cohort </w:t>
            </w:r>
            <w:proofErr w:type="spellStart"/>
            <w:r>
              <w:rPr>
                <w:rFonts w:ascii="Times New Roman" w:eastAsia="Times New Roman" w:hAnsi="Times New Roman" w:cs="Times New Roman"/>
                <w:b/>
                <w:bCs/>
              </w:rPr>
              <w:t>sep.</w:t>
            </w:r>
            <w:proofErr w:type="spellEnd"/>
          </w:p>
        </w:tc>
      </w:tr>
      <w:tr w:rsidR="00D04F5F" w:rsidTr="00354F9F">
        <w:tc>
          <w:tcPr>
            <w:tcW w:w="1600" w:type="dxa"/>
          </w:tcPr>
          <w:p w:rsidR="00D04F5F" w:rsidRDefault="00D04F5F" w:rsidP="00913DED">
            <w:pPr>
              <w:spacing w:line="252" w:lineRule="auto"/>
            </w:pPr>
            <w:r>
              <w:rPr>
                <w:rFonts w:ascii="Times New Roman" w:eastAsia="Times New Roman" w:hAnsi="Times New Roman" w:cs="Times New Roman"/>
              </w:rPr>
              <w:t>Classical RTP/TCP</w:t>
            </w:r>
          </w:p>
        </w:tc>
        <w:tc>
          <w:tcPr>
            <w:tcW w:w="2000" w:type="dxa"/>
          </w:tcPr>
          <w:p w:rsidR="00D04F5F" w:rsidRDefault="00D04F5F" w:rsidP="00913DED">
            <w:pPr>
              <w:spacing w:line="252" w:lineRule="auto"/>
            </w:pPr>
            <w:proofErr w:type="spellStart"/>
            <w:r>
              <w:rPr>
                <w:rFonts w:ascii="Times New Roman" w:eastAsia="Times New Roman" w:hAnsi="Times New Roman" w:cs="Times New Roman"/>
              </w:rPr>
              <w:t>prioritise</w:t>
            </w:r>
            <w:proofErr w:type="spellEnd"/>
            <w:r>
              <w:rPr>
                <w:rFonts w:ascii="Times New Roman" w:eastAsia="Times New Roman" w:hAnsi="Times New Roman" w:cs="Times New Roman"/>
              </w:rPr>
              <w:t xml:space="preserve"> tests of a program</w:t>
            </w:r>
          </w:p>
        </w:tc>
        <w:tc>
          <w:tcPr>
            <w:tcW w:w="900" w:type="dxa"/>
          </w:tcPr>
          <w:p w:rsidR="00D04F5F" w:rsidRDefault="00D04F5F" w:rsidP="00913DED">
            <w:pPr>
              <w:spacing w:line="252" w:lineRule="auto"/>
              <w:jc w:val="center"/>
            </w:pPr>
            <w:r>
              <w:rPr>
                <w:rFonts w:ascii="Times New Roman" w:eastAsia="Times New Roman" w:hAnsi="Times New Roman" w:cs="Times New Roman"/>
              </w:rPr>
              <w:t>○</w:t>
            </w:r>
          </w:p>
        </w:tc>
        <w:tc>
          <w:tcPr>
            <w:tcW w:w="92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Cambria Math" w:eastAsia="Times New Roman" w:hAnsi="Cambria Math" w:cs="Cambria Math"/>
              </w:rPr>
              <w:t>◐</w:t>
            </w:r>
          </w:p>
        </w:tc>
        <w:tc>
          <w:tcPr>
            <w:tcW w:w="860" w:type="dxa"/>
          </w:tcPr>
          <w:p w:rsidR="00D04F5F" w:rsidRDefault="00D04F5F" w:rsidP="00913DED">
            <w:pPr>
              <w:spacing w:line="252" w:lineRule="auto"/>
              <w:jc w:val="center"/>
            </w:pPr>
            <w:r>
              <w:rPr>
                <w:rFonts w:ascii="Times New Roman" w:eastAsia="Times New Roman" w:hAnsi="Times New Roman" w:cs="Times New Roman"/>
              </w:rPr>
              <w:t>○</w:t>
            </w:r>
          </w:p>
        </w:tc>
      </w:tr>
      <w:tr w:rsidR="00D04F5F" w:rsidTr="00354F9F">
        <w:tc>
          <w:tcPr>
            <w:tcW w:w="1600" w:type="dxa"/>
          </w:tcPr>
          <w:p w:rsidR="00D04F5F" w:rsidRDefault="00D04F5F" w:rsidP="00913DED">
            <w:pPr>
              <w:spacing w:line="252" w:lineRule="auto"/>
            </w:pPr>
            <w:r>
              <w:rPr>
                <w:rFonts w:ascii="Times New Roman" w:eastAsia="Times New Roman" w:hAnsi="Times New Roman" w:cs="Times New Roman"/>
              </w:rPr>
              <w:t>Predictive selection</w:t>
            </w:r>
          </w:p>
        </w:tc>
        <w:tc>
          <w:tcPr>
            <w:tcW w:w="2000" w:type="dxa"/>
          </w:tcPr>
          <w:p w:rsidR="00D04F5F" w:rsidRDefault="00D04F5F" w:rsidP="00913DED">
            <w:pPr>
              <w:spacing w:line="252" w:lineRule="auto"/>
            </w:pPr>
            <w:r>
              <w:rPr>
                <w:rFonts w:ascii="Times New Roman" w:eastAsia="Times New Roman" w:hAnsi="Times New Roman" w:cs="Times New Roman"/>
              </w:rPr>
              <w:t>learned selection at scale</w:t>
            </w:r>
          </w:p>
        </w:tc>
        <w:tc>
          <w:tcPr>
            <w:tcW w:w="900" w:type="dxa"/>
          </w:tcPr>
          <w:p w:rsidR="00D04F5F" w:rsidRDefault="00D04F5F" w:rsidP="00913DED">
            <w:pPr>
              <w:spacing w:line="252" w:lineRule="auto"/>
              <w:jc w:val="center"/>
            </w:pPr>
            <w:r>
              <w:rPr>
                <w:rFonts w:ascii="Times New Roman" w:eastAsia="Times New Roman" w:hAnsi="Times New Roman" w:cs="Times New Roman"/>
              </w:rPr>
              <w:t>○</w:t>
            </w:r>
          </w:p>
        </w:tc>
        <w:tc>
          <w:tcPr>
            <w:tcW w:w="92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860" w:type="dxa"/>
          </w:tcPr>
          <w:p w:rsidR="00D04F5F" w:rsidRDefault="00D04F5F" w:rsidP="00913DED">
            <w:pPr>
              <w:spacing w:line="252" w:lineRule="auto"/>
              <w:jc w:val="center"/>
            </w:pPr>
            <w:r>
              <w:rPr>
                <w:rFonts w:ascii="Times New Roman" w:eastAsia="Times New Roman" w:hAnsi="Times New Roman" w:cs="Times New Roman"/>
              </w:rPr>
              <w:t>○</w:t>
            </w:r>
          </w:p>
        </w:tc>
      </w:tr>
      <w:tr w:rsidR="00D04F5F" w:rsidTr="00354F9F">
        <w:tc>
          <w:tcPr>
            <w:tcW w:w="1600" w:type="dxa"/>
          </w:tcPr>
          <w:p w:rsidR="00D04F5F" w:rsidRDefault="00D04F5F" w:rsidP="00913DED">
            <w:pPr>
              <w:spacing w:line="252" w:lineRule="auto"/>
            </w:pPr>
            <w:proofErr w:type="spellStart"/>
            <w:r>
              <w:rPr>
                <w:rFonts w:ascii="Times New Roman" w:eastAsia="Times New Roman" w:hAnsi="Times New Roman" w:cs="Times New Roman"/>
              </w:rPr>
              <w:t>MorphQ</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MorphQ</w:t>
            </w:r>
            <w:proofErr w:type="spellEnd"/>
            <w:r>
              <w:rPr>
                <w:rFonts w:ascii="Times New Roman" w:eastAsia="Times New Roman" w:hAnsi="Times New Roman" w:cs="Times New Roman"/>
              </w:rPr>
              <w:t>++</w:t>
            </w:r>
          </w:p>
        </w:tc>
        <w:tc>
          <w:tcPr>
            <w:tcW w:w="2000" w:type="dxa"/>
          </w:tcPr>
          <w:p w:rsidR="00D04F5F" w:rsidRDefault="00D04F5F" w:rsidP="00913DED">
            <w:pPr>
              <w:spacing w:line="252" w:lineRule="auto"/>
            </w:pPr>
            <w:r>
              <w:rPr>
                <w:rFonts w:ascii="Times New Roman" w:eastAsia="Times New Roman" w:hAnsi="Times New Roman" w:cs="Times New Roman"/>
              </w:rPr>
              <w:t>metamorphic bug finding</w:t>
            </w:r>
          </w:p>
        </w:tc>
        <w:tc>
          <w:tcPr>
            <w:tcW w:w="900" w:type="dxa"/>
          </w:tcPr>
          <w:p w:rsidR="00D04F5F" w:rsidRDefault="00D04F5F" w:rsidP="00913DED">
            <w:pPr>
              <w:spacing w:line="252" w:lineRule="auto"/>
              <w:jc w:val="center"/>
            </w:pPr>
            <w:r>
              <w:rPr>
                <w:rFonts w:ascii="Times New Roman" w:eastAsia="Times New Roman" w:hAnsi="Times New Roman" w:cs="Times New Roman"/>
              </w:rPr>
              <w:t>●</w:t>
            </w:r>
          </w:p>
        </w:tc>
        <w:tc>
          <w:tcPr>
            <w:tcW w:w="92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860" w:type="dxa"/>
          </w:tcPr>
          <w:p w:rsidR="00D04F5F" w:rsidRDefault="00D04F5F" w:rsidP="00913DED">
            <w:pPr>
              <w:spacing w:line="252" w:lineRule="auto"/>
              <w:jc w:val="center"/>
            </w:pPr>
            <w:r>
              <w:rPr>
                <w:rFonts w:ascii="Times New Roman" w:eastAsia="Times New Roman" w:hAnsi="Times New Roman" w:cs="Times New Roman"/>
              </w:rPr>
              <w:t>○</w:t>
            </w:r>
          </w:p>
        </w:tc>
      </w:tr>
      <w:tr w:rsidR="00D04F5F" w:rsidTr="00354F9F">
        <w:tc>
          <w:tcPr>
            <w:tcW w:w="1600" w:type="dxa"/>
          </w:tcPr>
          <w:p w:rsidR="00D04F5F" w:rsidRDefault="00D04F5F" w:rsidP="00913DED">
            <w:pPr>
              <w:spacing w:line="252" w:lineRule="auto"/>
            </w:pPr>
            <w:proofErr w:type="spellStart"/>
            <w:r>
              <w:rPr>
                <w:rFonts w:ascii="Times New Roman" w:eastAsia="Times New Roman" w:hAnsi="Times New Roman" w:cs="Times New Roman"/>
              </w:rPr>
              <w:t>QuCheck</w:t>
            </w:r>
            <w:proofErr w:type="spellEnd"/>
          </w:p>
        </w:tc>
        <w:tc>
          <w:tcPr>
            <w:tcW w:w="2000" w:type="dxa"/>
          </w:tcPr>
          <w:p w:rsidR="00D04F5F" w:rsidRDefault="00D04F5F" w:rsidP="00913DED">
            <w:pPr>
              <w:spacing w:line="252" w:lineRule="auto"/>
            </w:pPr>
            <w:r>
              <w:rPr>
                <w:rFonts w:ascii="Times New Roman" w:eastAsia="Times New Roman" w:hAnsi="Times New Roman" w:cs="Times New Roman"/>
              </w:rPr>
              <w:t>property-based testing</w:t>
            </w:r>
          </w:p>
        </w:tc>
        <w:tc>
          <w:tcPr>
            <w:tcW w:w="900" w:type="dxa"/>
          </w:tcPr>
          <w:p w:rsidR="00D04F5F" w:rsidRDefault="00D04F5F" w:rsidP="00913DED">
            <w:pPr>
              <w:spacing w:line="252" w:lineRule="auto"/>
              <w:jc w:val="center"/>
            </w:pPr>
            <w:r>
              <w:rPr>
                <w:rFonts w:ascii="Times New Roman" w:eastAsia="Times New Roman" w:hAnsi="Times New Roman" w:cs="Times New Roman"/>
              </w:rPr>
              <w:t>●</w:t>
            </w:r>
          </w:p>
        </w:tc>
        <w:tc>
          <w:tcPr>
            <w:tcW w:w="92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860" w:type="dxa"/>
          </w:tcPr>
          <w:p w:rsidR="00D04F5F" w:rsidRDefault="00D04F5F" w:rsidP="00913DED">
            <w:pPr>
              <w:spacing w:line="252" w:lineRule="auto"/>
              <w:jc w:val="center"/>
            </w:pPr>
            <w:r>
              <w:rPr>
                <w:rFonts w:ascii="Times New Roman" w:eastAsia="Times New Roman" w:hAnsi="Times New Roman" w:cs="Times New Roman"/>
              </w:rPr>
              <w:t>○</w:t>
            </w:r>
          </w:p>
        </w:tc>
      </w:tr>
      <w:tr w:rsidR="00D04F5F" w:rsidTr="00354F9F">
        <w:tc>
          <w:tcPr>
            <w:tcW w:w="1600" w:type="dxa"/>
          </w:tcPr>
          <w:p w:rsidR="00D04F5F" w:rsidRDefault="00D04F5F" w:rsidP="00913DED">
            <w:pPr>
              <w:spacing w:line="252" w:lineRule="auto"/>
            </w:pPr>
            <w:r>
              <w:rPr>
                <w:rFonts w:ascii="Times New Roman" w:eastAsia="Times New Roman" w:hAnsi="Times New Roman" w:cs="Times New Roman"/>
              </w:rPr>
              <w:t>QEMI</w:t>
            </w:r>
          </w:p>
        </w:tc>
        <w:tc>
          <w:tcPr>
            <w:tcW w:w="2000" w:type="dxa"/>
          </w:tcPr>
          <w:p w:rsidR="00D04F5F" w:rsidRDefault="00D04F5F" w:rsidP="00913DED">
            <w:pPr>
              <w:spacing w:line="252" w:lineRule="auto"/>
            </w:pPr>
            <w:r>
              <w:rPr>
                <w:rFonts w:ascii="Times New Roman" w:eastAsia="Times New Roman" w:hAnsi="Times New Roman" w:cs="Times New Roman"/>
              </w:rPr>
              <w:t>EMI stack bug finding</w:t>
            </w:r>
          </w:p>
        </w:tc>
        <w:tc>
          <w:tcPr>
            <w:tcW w:w="900" w:type="dxa"/>
          </w:tcPr>
          <w:p w:rsidR="00D04F5F" w:rsidRDefault="00D04F5F" w:rsidP="00913DED">
            <w:pPr>
              <w:spacing w:line="252" w:lineRule="auto"/>
              <w:jc w:val="center"/>
            </w:pPr>
            <w:r>
              <w:rPr>
                <w:rFonts w:ascii="Times New Roman" w:eastAsia="Times New Roman" w:hAnsi="Times New Roman" w:cs="Times New Roman"/>
              </w:rPr>
              <w:t>●</w:t>
            </w:r>
          </w:p>
        </w:tc>
        <w:tc>
          <w:tcPr>
            <w:tcW w:w="92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860" w:type="dxa"/>
          </w:tcPr>
          <w:p w:rsidR="00D04F5F" w:rsidRDefault="00D04F5F" w:rsidP="00913DED">
            <w:pPr>
              <w:spacing w:line="252" w:lineRule="auto"/>
              <w:jc w:val="center"/>
            </w:pPr>
            <w:r>
              <w:rPr>
                <w:rFonts w:ascii="Times New Roman" w:eastAsia="Times New Roman" w:hAnsi="Times New Roman" w:cs="Times New Roman"/>
              </w:rPr>
              <w:t>○</w:t>
            </w:r>
          </w:p>
        </w:tc>
      </w:tr>
      <w:tr w:rsidR="00D04F5F" w:rsidTr="00354F9F">
        <w:tc>
          <w:tcPr>
            <w:tcW w:w="1600" w:type="dxa"/>
          </w:tcPr>
          <w:p w:rsidR="00D04F5F" w:rsidRDefault="00D04F5F" w:rsidP="00913DED">
            <w:pPr>
              <w:spacing w:line="252" w:lineRule="auto"/>
            </w:pPr>
            <w:proofErr w:type="spellStart"/>
            <w:r>
              <w:rPr>
                <w:rFonts w:ascii="Times New Roman" w:eastAsia="Times New Roman" w:hAnsi="Times New Roman" w:cs="Times New Roman"/>
              </w:rPr>
              <w:t>QDiff</w:t>
            </w:r>
            <w:proofErr w:type="spellEnd"/>
          </w:p>
        </w:tc>
        <w:tc>
          <w:tcPr>
            <w:tcW w:w="2000" w:type="dxa"/>
          </w:tcPr>
          <w:p w:rsidR="00D04F5F" w:rsidRDefault="00D04F5F" w:rsidP="00913DED">
            <w:pPr>
              <w:spacing w:line="252" w:lineRule="auto"/>
            </w:pPr>
            <w:r>
              <w:rPr>
                <w:rFonts w:ascii="Times New Roman" w:eastAsia="Times New Roman" w:hAnsi="Times New Roman" w:cs="Times New Roman"/>
              </w:rPr>
              <w:t>differential stack bug finding</w:t>
            </w:r>
          </w:p>
        </w:tc>
        <w:tc>
          <w:tcPr>
            <w:tcW w:w="900" w:type="dxa"/>
          </w:tcPr>
          <w:p w:rsidR="00D04F5F" w:rsidRDefault="00D04F5F" w:rsidP="00913DED">
            <w:pPr>
              <w:spacing w:line="252" w:lineRule="auto"/>
              <w:jc w:val="center"/>
            </w:pPr>
            <w:r>
              <w:rPr>
                <w:rFonts w:ascii="Times New Roman" w:eastAsia="Times New Roman" w:hAnsi="Times New Roman" w:cs="Times New Roman"/>
              </w:rPr>
              <w:t>●</w:t>
            </w:r>
          </w:p>
        </w:tc>
        <w:tc>
          <w:tcPr>
            <w:tcW w:w="92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860" w:type="dxa"/>
          </w:tcPr>
          <w:p w:rsidR="00D04F5F" w:rsidRDefault="00D04F5F" w:rsidP="00913DED">
            <w:pPr>
              <w:spacing w:line="252" w:lineRule="auto"/>
              <w:jc w:val="center"/>
            </w:pPr>
            <w:r>
              <w:rPr>
                <w:rFonts w:ascii="Times New Roman" w:eastAsia="Times New Roman" w:hAnsi="Times New Roman" w:cs="Times New Roman"/>
              </w:rPr>
              <w:t>○</w:t>
            </w:r>
          </w:p>
        </w:tc>
      </w:tr>
      <w:tr w:rsidR="00D04F5F" w:rsidTr="00354F9F">
        <w:tc>
          <w:tcPr>
            <w:tcW w:w="1600" w:type="dxa"/>
          </w:tcPr>
          <w:p w:rsidR="00D04F5F" w:rsidRDefault="00D04F5F" w:rsidP="00913DED">
            <w:pPr>
              <w:spacing w:line="252" w:lineRule="auto"/>
            </w:pPr>
            <w:r>
              <w:rPr>
                <w:rFonts w:ascii="Times New Roman" w:eastAsia="Times New Roman" w:hAnsi="Times New Roman" w:cs="Times New Roman"/>
              </w:rPr>
              <w:t>QSPE</w:t>
            </w:r>
          </w:p>
        </w:tc>
        <w:tc>
          <w:tcPr>
            <w:tcW w:w="2000" w:type="dxa"/>
          </w:tcPr>
          <w:p w:rsidR="00D04F5F" w:rsidRDefault="00D04F5F" w:rsidP="00913DED">
            <w:pPr>
              <w:spacing w:line="252" w:lineRule="auto"/>
            </w:pPr>
            <w:r>
              <w:rPr>
                <w:rFonts w:ascii="Times New Roman" w:eastAsia="Times New Roman" w:hAnsi="Times New Roman" w:cs="Times New Roman"/>
              </w:rPr>
              <w:t>skeletal-program differential testing</w:t>
            </w:r>
          </w:p>
        </w:tc>
        <w:tc>
          <w:tcPr>
            <w:tcW w:w="900" w:type="dxa"/>
          </w:tcPr>
          <w:p w:rsidR="00D04F5F" w:rsidRDefault="00D04F5F" w:rsidP="00913DED">
            <w:pPr>
              <w:spacing w:line="252" w:lineRule="auto"/>
              <w:jc w:val="center"/>
            </w:pPr>
            <w:r>
              <w:rPr>
                <w:rFonts w:ascii="Times New Roman" w:eastAsia="Times New Roman" w:hAnsi="Times New Roman" w:cs="Times New Roman"/>
              </w:rPr>
              <w:t>●</w:t>
            </w:r>
          </w:p>
        </w:tc>
        <w:tc>
          <w:tcPr>
            <w:tcW w:w="92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860" w:type="dxa"/>
          </w:tcPr>
          <w:p w:rsidR="00D04F5F" w:rsidRDefault="00D04F5F" w:rsidP="00913DED">
            <w:pPr>
              <w:spacing w:line="252" w:lineRule="auto"/>
              <w:jc w:val="center"/>
            </w:pPr>
            <w:r>
              <w:rPr>
                <w:rFonts w:ascii="Times New Roman" w:eastAsia="Times New Roman" w:hAnsi="Times New Roman" w:cs="Times New Roman"/>
              </w:rPr>
              <w:t>○</w:t>
            </w:r>
          </w:p>
        </w:tc>
      </w:tr>
      <w:tr w:rsidR="00D04F5F" w:rsidTr="00354F9F">
        <w:tc>
          <w:tcPr>
            <w:tcW w:w="1600" w:type="dxa"/>
          </w:tcPr>
          <w:p w:rsidR="00D04F5F" w:rsidRDefault="00D04F5F" w:rsidP="00913DED">
            <w:pPr>
              <w:spacing w:line="252" w:lineRule="auto"/>
            </w:pPr>
            <w:proofErr w:type="spellStart"/>
            <w:r>
              <w:rPr>
                <w:rFonts w:ascii="Times New Roman" w:eastAsia="Times New Roman" w:hAnsi="Times New Roman" w:cs="Times New Roman"/>
              </w:rPr>
              <w:t>Giallar</w:t>
            </w:r>
            <w:proofErr w:type="spellEnd"/>
          </w:p>
        </w:tc>
        <w:tc>
          <w:tcPr>
            <w:tcW w:w="2000" w:type="dxa"/>
          </w:tcPr>
          <w:p w:rsidR="00D04F5F" w:rsidRDefault="00D04F5F" w:rsidP="00913DED">
            <w:pPr>
              <w:spacing w:line="252" w:lineRule="auto"/>
            </w:pPr>
            <w:r>
              <w:rPr>
                <w:rFonts w:ascii="Times New Roman" w:eastAsia="Times New Roman" w:hAnsi="Times New Roman" w:cs="Times New Roman"/>
              </w:rPr>
              <w:t xml:space="preserve">formal </w:t>
            </w:r>
            <w:proofErr w:type="spellStart"/>
            <w:r>
              <w:rPr>
                <w:rFonts w:ascii="Times New Roman" w:eastAsia="Times New Roman" w:hAnsi="Times New Roman" w:cs="Times New Roman"/>
              </w:rPr>
              <w:t>Qiskit</w:t>
            </w:r>
            <w:proofErr w:type="spellEnd"/>
            <w:r>
              <w:rPr>
                <w:rFonts w:ascii="Times New Roman" w:eastAsia="Times New Roman" w:hAnsi="Times New Roman" w:cs="Times New Roman"/>
              </w:rPr>
              <w:t>-pass verification</w:t>
            </w:r>
          </w:p>
        </w:tc>
        <w:tc>
          <w:tcPr>
            <w:tcW w:w="900" w:type="dxa"/>
          </w:tcPr>
          <w:p w:rsidR="00D04F5F" w:rsidRDefault="00D04F5F" w:rsidP="00913DED">
            <w:pPr>
              <w:spacing w:line="252" w:lineRule="auto"/>
              <w:jc w:val="center"/>
            </w:pPr>
            <w:r>
              <w:rPr>
                <w:rFonts w:ascii="Times New Roman" w:eastAsia="Times New Roman" w:hAnsi="Times New Roman" w:cs="Times New Roman"/>
              </w:rPr>
              <w:t>●</w:t>
            </w:r>
          </w:p>
        </w:tc>
        <w:tc>
          <w:tcPr>
            <w:tcW w:w="92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860" w:type="dxa"/>
          </w:tcPr>
          <w:p w:rsidR="00D04F5F" w:rsidRDefault="00D04F5F" w:rsidP="00913DED">
            <w:pPr>
              <w:spacing w:line="252" w:lineRule="auto"/>
              <w:jc w:val="center"/>
            </w:pPr>
            <w:r>
              <w:rPr>
                <w:rFonts w:ascii="Times New Roman" w:eastAsia="Times New Roman" w:hAnsi="Times New Roman" w:cs="Times New Roman"/>
              </w:rPr>
              <w:t>○</w:t>
            </w:r>
          </w:p>
        </w:tc>
      </w:tr>
      <w:tr w:rsidR="00D04F5F" w:rsidTr="00354F9F">
        <w:tc>
          <w:tcPr>
            <w:tcW w:w="1600" w:type="dxa"/>
          </w:tcPr>
          <w:p w:rsidR="00D04F5F" w:rsidRDefault="00D04F5F" w:rsidP="00913DED">
            <w:pPr>
              <w:spacing w:line="252" w:lineRule="auto"/>
            </w:pPr>
            <w:proofErr w:type="spellStart"/>
            <w:r>
              <w:rPr>
                <w:rFonts w:ascii="Times New Roman" w:eastAsia="Times New Roman" w:hAnsi="Times New Roman" w:cs="Times New Roman"/>
              </w:rPr>
              <w:t>Benchpress</w:t>
            </w:r>
            <w:proofErr w:type="spellEnd"/>
          </w:p>
        </w:tc>
        <w:tc>
          <w:tcPr>
            <w:tcW w:w="2000" w:type="dxa"/>
          </w:tcPr>
          <w:p w:rsidR="00D04F5F" w:rsidRDefault="00D04F5F" w:rsidP="00913DED">
            <w:pPr>
              <w:spacing w:line="252" w:lineRule="auto"/>
            </w:pPr>
            <w:r>
              <w:rPr>
                <w:rFonts w:ascii="Times New Roman" w:eastAsia="Times New Roman" w:hAnsi="Times New Roman" w:cs="Times New Roman"/>
              </w:rPr>
              <w:t>SDK compilation benchmarking</w:t>
            </w:r>
          </w:p>
        </w:tc>
        <w:tc>
          <w:tcPr>
            <w:tcW w:w="900" w:type="dxa"/>
          </w:tcPr>
          <w:p w:rsidR="00D04F5F" w:rsidRDefault="00D04F5F" w:rsidP="00913DED">
            <w:pPr>
              <w:spacing w:line="252" w:lineRule="auto"/>
              <w:jc w:val="center"/>
            </w:pPr>
            <w:r>
              <w:rPr>
                <w:rFonts w:ascii="Cambria Math" w:eastAsia="Times New Roman" w:hAnsi="Cambria Math" w:cs="Cambria Math"/>
              </w:rPr>
              <w:t>◐</w:t>
            </w:r>
          </w:p>
        </w:tc>
        <w:tc>
          <w:tcPr>
            <w:tcW w:w="92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860" w:type="dxa"/>
          </w:tcPr>
          <w:p w:rsidR="00D04F5F" w:rsidRDefault="00D04F5F" w:rsidP="00913DED">
            <w:pPr>
              <w:spacing w:line="252" w:lineRule="auto"/>
              <w:jc w:val="center"/>
            </w:pPr>
            <w:r>
              <w:rPr>
                <w:rFonts w:ascii="Times New Roman" w:eastAsia="Times New Roman" w:hAnsi="Times New Roman" w:cs="Times New Roman"/>
              </w:rPr>
              <w:t>○</w:t>
            </w:r>
          </w:p>
        </w:tc>
      </w:tr>
      <w:tr w:rsidR="00D04F5F" w:rsidTr="00354F9F">
        <w:tc>
          <w:tcPr>
            <w:tcW w:w="1600" w:type="dxa"/>
          </w:tcPr>
          <w:p w:rsidR="00D04F5F" w:rsidRDefault="00D04F5F" w:rsidP="00913DED">
            <w:pPr>
              <w:spacing w:line="252" w:lineRule="auto"/>
            </w:pPr>
            <w:r>
              <w:rPr>
                <w:rFonts w:ascii="Times New Roman" w:eastAsia="Times New Roman" w:hAnsi="Times New Roman" w:cs="Times New Roman"/>
              </w:rPr>
              <w:t>This work</w:t>
            </w:r>
          </w:p>
        </w:tc>
        <w:tc>
          <w:tcPr>
            <w:tcW w:w="2000" w:type="dxa"/>
          </w:tcPr>
          <w:p w:rsidR="00D04F5F" w:rsidRDefault="00D04F5F" w:rsidP="00913DED">
            <w:pPr>
              <w:spacing w:line="252" w:lineRule="auto"/>
            </w:pPr>
            <w:r>
              <w:rPr>
                <w:rFonts w:ascii="Times New Roman" w:eastAsia="Times New Roman" w:hAnsi="Times New Roman" w:cs="Times New Roman"/>
              </w:rPr>
              <w:t xml:space="preserve">cost-aware test selection for the </w:t>
            </w:r>
            <w:proofErr w:type="spellStart"/>
            <w:r>
              <w:rPr>
                <w:rFonts w:ascii="Times New Roman" w:eastAsia="Times New Roman" w:hAnsi="Times New Roman" w:cs="Times New Roman"/>
              </w:rPr>
              <w:t>transpiler</w:t>
            </w:r>
            <w:proofErr w:type="spellEnd"/>
          </w:p>
        </w:tc>
        <w:tc>
          <w:tcPr>
            <w:tcW w:w="900" w:type="dxa"/>
          </w:tcPr>
          <w:p w:rsidR="00D04F5F" w:rsidRDefault="00D04F5F" w:rsidP="00913DED">
            <w:pPr>
              <w:spacing w:line="252" w:lineRule="auto"/>
              <w:jc w:val="center"/>
            </w:pPr>
            <w:r>
              <w:rPr>
                <w:rFonts w:ascii="Times New Roman" w:eastAsia="Times New Roman" w:hAnsi="Times New Roman" w:cs="Times New Roman"/>
              </w:rPr>
              <w:t>●</w:t>
            </w:r>
          </w:p>
        </w:tc>
        <w:tc>
          <w:tcPr>
            <w:tcW w:w="92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960" w:type="dxa"/>
          </w:tcPr>
          <w:p w:rsidR="00D04F5F" w:rsidRDefault="00D04F5F" w:rsidP="00913DED">
            <w:pPr>
              <w:spacing w:line="252" w:lineRule="auto"/>
              <w:jc w:val="center"/>
            </w:pPr>
            <w:r>
              <w:rPr>
                <w:rFonts w:ascii="Times New Roman" w:eastAsia="Times New Roman" w:hAnsi="Times New Roman" w:cs="Times New Roman"/>
              </w:rPr>
              <w:t>●</w:t>
            </w:r>
          </w:p>
        </w:tc>
        <w:tc>
          <w:tcPr>
            <w:tcW w:w="860" w:type="dxa"/>
          </w:tcPr>
          <w:p w:rsidR="00D04F5F" w:rsidRDefault="00D04F5F" w:rsidP="00913DED">
            <w:pPr>
              <w:spacing w:line="252" w:lineRule="auto"/>
              <w:jc w:val="center"/>
            </w:pPr>
            <w:r>
              <w:rPr>
                <w:rFonts w:ascii="Times New Roman" w:eastAsia="Times New Roman" w:hAnsi="Times New Roman" w:cs="Times New Roman"/>
              </w:rPr>
              <w:t>●</w:t>
            </w:r>
          </w:p>
        </w:tc>
      </w:tr>
    </w:tbl>
    <w:p w:rsidR="00D04F5F" w:rsidRDefault="00D04F5F" w:rsidP="00D04F5F">
      <w:pPr>
        <w:spacing w:before="60" w:after="140"/>
      </w:pPr>
      <w:r>
        <w:rPr>
          <w:rFonts w:ascii="Times New Roman" w:eastAsia="Times New Roman" w:hAnsi="Times New Roman" w:cs="Times New Roman"/>
          <w:i/>
          <w:iCs/>
          <w:sz w:val="19"/>
          <w:szCs w:val="19"/>
        </w:rPr>
        <w:t xml:space="preserve">● = </w:t>
      </w:r>
      <w:proofErr w:type="gramStart"/>
      <w:r>
        <w:rPr>
          <w:rFonts w:ascii="Times New Roman" w:eastAsia="Times New Roman" w:hAnsi="Times New Roman" w:cs="Times New Roman"/>
          <w:i/>
          <w:iCs/>
          <w:sz w:val="19"/>
          <w:szCs w:val="19"/>
        </w:rPr>
        <w:t>yes;  ◐</w:t>
      </w:r>
      <w:proofErr w:type="gramEnd"/>
      <w:r>
        <w:rPr>
          <w:rFonts w:ascii="Times New Roman" w:eastAsia="Times New Roman" w:hAnsi="Times New Roman" w:cs="Times New Roman"/>
          <w:i/>
          <w:iCs/>
          <w:sz w:val="19"/>
          <w:szCs w:val="19"/>
        </w:rPr>
        <w:t xml:space="preserve"> = partial;  ○ = no / not applicable.</w:t>
      </w:r>
    </w:p>
    <w:p w:rsidR="00D04F5F" w:rsidRDefault="00D04F5F" w:rsidP="00D04F5F">
      <w:pPr>
        <w:spacing w:after="60" w:line="360" w:lineRule="auto"/>
        <w:jc w:val="both"/>
        <w:rPr>
          <w:rFonts w:ascii="Times New Roman" w:eastAsia="Times New Roman" w:hAnsi="Times New Roman" w:cs="Times New Roman"/>
          <w:sz w:val="24"/>
          <w:szCs w:val="24"/>
        </w:rPr>
      </w:pPr>
      <w:r>
        <w:rPr>
          <w:rFonts w:ascii="Times New Roman" w:hAnsi="Times New Roman"/>
          <w:sz w:val="24"/>
        </w:rPr>
        <w:t>Two gaps therefore emerge from the literature. The first is a measurement gap. Although the equivalence-checking literature is explicit that it reasons only about the output map [6], no study has quantified how often real transpiler regressions actually escape a black-box output oracle, nor demonstrated such an escape from source. The second is a methodological gap. The classical evidence that transparent, cost-aware heuristics are strong baselines [3], [14] has never been carried over to the quantum transpiler. There the fault is a compiler regression, the oracle must reason up to a layout permutation, and a leakage-safe, cohort-separated evaluation is needed to keep any comparison honest. The proposed research addresses both: it measures the oracle-observability gap on real Qiskit transpiler fixes and, on that basis, develops a leakage-</w:t>
      </w:r>
      <w:r>
        <w:rPr>
          <w:rFonts w:ascii="Times New Roman" w:hAnsi="Times New Roman"/>
          <w:sz w:val="24"/>
        </w:rPr>
        <w:lastRenderedPageBreak/>
        <w:t>safe, cost-aware regression-testing methodology with fault-class-matched oracles, evaluated as a reproducible feasibility pilot. The methodology in Chapter 3 is the direct response to this synthesis.</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3.  Proposed Methodology</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This chapter presents the methodology as a design. The work develops a leakage-safe, cost-aware regression-testing methodology for the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realises</w:t>
      </w:r>
      <w:proofErr w:type="spellEnd"/>
      <w:r>
        <w:rPr>
          <w:rFonts w:ascii="Times New Roman" w:eastAsia="Times New Roman" w:hAnsi="Times New Roman" w:cs="Times New Roman"/>
          <w:sz w:val="24"/>
          <w:szCs w:val="24"/>
        </w:rPr>
        <w:t xml:space="preserve"> it as an open prototype, cart (cost-aware regression testing). Its defining premise is that black-box output equivalence is an incomplete correctness criterion for a compiler, so it augments output equivalence with fault-class-matched oracles: a regression that corrupts internal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state while leaving the output unitary intact can still be observed. The chapter is </w:t>
      </w:r>
      <w:proofErr w:type="spellStart"/>
      <w:r>
        <w:rPr>
          <w:rFonts w:ascii="Times New Roman" w:eastAsia="Times New Roman" w:hAnsi="Times New Roman" w:cs="Times New Roman"/>
          <w:sz w:val="24"/>
          <w:szCs w:val="24"/>
        </w:rPr>
        <w:t>organised</w:t>
      </w:r>
      <w:proofErr w:type="spellEnd"/>
      <w:r>
        <w:rPr>
          <w:rFonts w:ascii="Times New Roman" w:eastAsia="Times New Roman" w:hAnsi="Times New Roman" w:cs="Times New Roman"/>
          <w:sz w:val="24"/>
          <w:szCs w:val="24"/>
        </w:rPr>
        <w:t xml:space="preserve"> as follows. Section 3.1 sets out the overall research design and the budgeted-selection problem it addresses. Section 3.2 defines the change-event model and the cohort separation that keeps the evaluation honest. Section 3.3 describes the test units, the calibrated cost profile, and the provenance labelling. Section 3.4 specifies the tiered, layout-aware oracles. Section 3.5 defines the transparent </w:t>
      </w:r>
      <w:proofErr w:type="spellStart"/>
      <w:r>
        <w:rPr>
          <w:rFonts w:ascii="Times New Roman" w:eastAsia="Times New Roman" w:hAnsi="Times New Roman" w:cs="Times New Roman"/>
          <w:sz w:val="24"/>
          <w:szCs w:val="24"/>
        </w:rPr>
        <w:t>risk_score</w:t>
      </w:r>
      <w:proofErr w:type="spellEnd"/>
      <w:r>
        <w:rPr>
          <w:rFonts w:ascii="Times New Roman" w:eastAsia="Times New Roman" w:hAnsi="Times New Roman" w:cs="Times New Roman"/>
          <w:sz w:val="24"/>
          <w:szCs w:val="24"/>
        </w:rPr>
        <w:t xml:space="preserve"> selector, and Section 3.6 the five baselines it is compared against, together with the budgeted-selection procedure. Section 3.7 presents the anti-leakage controls and the six implementation-validity gates. Section 3.8 defines the evaluation metrics and the explicit basis on which results are judged, and Section 3.9 </w:t>
      </w:r>
      <w:proofErr w:type="spellStart"/>
      <w:r>
        <w:rPr>
          <w:rFonts w:ascii="Times New Roman" w:eastAsia="Times New Roman" w:hAnsi="Times New Roman" w:cs="Times New Roman"/>
          <w:sz w:val="24"/>
          <w:szCs w:val="24"/>
        </w:rPr>
        <w:t>summarises</w:t>
      </w:r>
      <w:proofErr w:type="spellEnd"/>
      <w:r>
        <w:rPr>
          <w:rFonts w:ascii="Times New Roman" w:eastAsia="Times New Roman" w:hAnsi="Times New Roman" w:cs="Times New Roman"/>
          <w:sz w:val="24"/>
          <w:szCs w:val="24"/>
        </w:rPr>
        <w:t xml:space="preserve"> the prototype that </w:t>
      </w:r>
      <w:proofErr w:type="spellStart"/>
      <w:r>
        <w:rPr>
          <w:rFonts w:ascii="Times New Roman" w:eastAsia="Times New Roman" w:hAnsi="Times New Roman" w:cs="Times New Roman"/>
          <w:sz w:val="24"/>
          <w:szCs w:val="24"/>
        </w:rPr>
        <w:t>realises</w:t>
      </w:r>
      <w:proofErr w:type="spellEnd"/>
      <w:r>
        <w:rPr>
          <w:rFonts w:ascii="Times New Roman" w:eastAsia="Times New Roman" w:hAnsi="Times New Roman" w:cs="Times New Roman"/>
          <w:sz w:val="24"/>
          <w:szCs w:val="24"/>
        </w:rPr>
        <w:t xml:space="preserve"> the pipeline end to end.</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3.1  Research</w:t>
      </w:r>
      <w:proofErr w:type="gramEnd"/>
      <w:r>
        <w:rPr>
          <w:rFonts w:ascii="Times New Roman" w:eastAsia="Times New Roman" w:hAnsi="Times New Roman" w:cs="Times New Roman"/>
          <w:color w:val="000000"/>
        </w:rPr>
        <w:t xml:space="preserve"> Design</w:t>
      </w:r>
    </w:p>
    <w:p w:rsidR="003A341C" w:rsidRPr="00913DED" w:rsidRDefault="00D04F5F" w:rsidP="00913DED">
      <w:pPr>
        <w:spacing w:after="140" w:line="360" w:lineRule="auto"/>
        <w:jc w:val="both"/>
        <w:rPr>
          <w:rFonts w:ascii="Times New Roman" w:hAnsi="Times New Roman"/>
          <w:sz w:val="24"/>
        </w:rPr>
      </w:pPr>
      <w:r>
        <w:rPr>
          <w:rFonts w:ascii="Times New Roman" w:hAnsi="Times New Roman"/>
          <w:sz w:val="24"/>
        </w:rPr>
        <w:t>The research adopts an event-driven, cohort-separated design in which the unit of study is a transpiler change rather than a static test failure. The design question follows the regression-testing tradition [3]: given a transpiler change and a fixed per-event budget B, which tests, and in which order, give the best chance of revealing a regression introduced by that change? The cost of each test, transpilation together with oracle evaluation, varies substantially from one test to another. Each test is scored by an expected value, given in Equation (3.1):</w:t>
      </w:r>
    </w:p>
    <w:tbl>
      <w:tblPr>
        <w:tblW w:w="8928" w:type="dxa"/>
        <w:jc w:val="center"/>
        <w:tblLayout w:type="fixed"/>
        <w:tblLook w:val="04A0" w:firstRow="1" w:lastRow="0" w:firstColumn="1" w:lastColumn="0" w:noHBand="0" w:noVBand="1"/>
      </w:tblPr>
      <w:tblGrid>
        <w:gridCol w:w="7992"/>
        <w:gridCol w:w="936"/>
      </w:tblGrid>
      <w:tr w:rsidR="00A3672A">
        <w:trPr>
          <w:jc w:val="center"/>
        </w:trPr>
        <w:tc>
          <w:tcPr>
            <w:tcW w:w="7992" w:type="dxa"/>
          </w:tcPr>
          <w:p w:rsidR="00A3672A" w:rsidRDefault="00952D8D" w:rsidP="00952D8D">
            <w:pPr>
              <w:jc w:val="center"/>
            </w:pPr>
            <m:oMathPara>
              <m:oMath>
                <m:r>
                  <w:rPr>
                    <w:rFonts w:ascii="Cambria Math" w:hAnsi="Cambria Math"/>
                  </w:rPr>
                  <m:t>Expected</m:t>
                </m:r>
                <m:r>
                  <m:rPr>
                    <m:lit/>
                  </m:rPr>
                  <w:rPr>
                    <w:rFonts w:ascii="Cambria Math" w:hAnsi="Cambria Math"/>
                  </w:rPr>
                  <m:t xml:space="preserve"> </m:t>
                </m:r>
                <m:r>
                  <w:rPr>
                    <w:rFonts w:ascii="Cambria Math" w:hAnsi="Cambria Math"/>
                  </w:rPr>
                  <m:t>Value</m:t>
                </m:r>
                <m:r>
                  <m:rPr>
                    <m:sty m:val="p"/>
                  </m:rPr>
                  <w:rPr>
                    <w:rFonts w:ascii="Cambria Math" w:hAnsi="Cambria Math"/>
                  </w:rPr>
                  <m:t>≈</m:t>
                </m:r>
                <m:f>
                  <m:fPr>
                    <m:ctrlPr>
                      <w:rPr>
                        <w:rFonts w:ascii="Cambria Math" w:hAnsi="Cambria Math"/>
                      </w:rPr>
                    </m:ctrlPr>
                  </m:fPr>
                  <m:num>
                    <m:r>
                      <m:rPr>
                        <m:sty m:val="p"/>
                      </m:rPr>
                      <w:rPr>
                        <w:rStyle w:val="mord"/>
                        <w:rFonts w:ascii="Cambria Math" w:hAnsi="Cambria Math"/>
                      </w:rPr>
                      <m:t>P</m:t>
                    </m:r>
                    <m:r>
                      <m:rPr>
                        <m:sty m:val="p"/>
                      </m:rPr>
                      <w:rPr>
                        <w:rStyle w:val="mopen"/>
                        <w:rFonts w:ascii="Cambria Math" w:hAnsi="Cambria Math"/>
                      </w:rPr>
                      <m:t>(</m:t>
                    </m:r>
                    <m:r>
                      <m:rPr>
                        <m:sty m:val="p"/>
                      </m:rPr>
                      <w:rPr>
                        <w:rStyle w:val="mord"/>
                        <w:rFonts w:ascii="Cambria Math" w:hAnsi="Cambria Math"/>
                      </w:rPr>
                      <m:t>regression</m:t>
                    </m:r>
                    <m:r>
                      <m:rPr>
                        <m:sty m:val="b"/>
                      </m:rPr>
                      <w:rPr>
                        <w:rStyle w:val="mrel"/>
                        <w:rFonts w:ascii="Cambria Math" w:hAnsi="Cambria Math"/>
                      </w:rPr>
                      <m:t>∣</m:t>
                    </m:r>
                    <m:r>
                      <m:rPr>
                        <m:sty m:val="p"/>
                      </m:rPr>
                      <w:rPr>
                        <w:rStyle w:val="mord"/>
                        <w:rFonts w:ascii="Cambria Math" w:hAnsi="Cambria Math"/>
                      </w:rPr>
                      <m:t>change</m:t>
                    </m:r>
                    <m:r>
                      <m:rPr>
                        <m:sty m:val="b"/>
                      </m:rPr>
                      <w:rPr>
                        <w:rStyle w:val="mpunct"/>
                        <w:rFonts w:ascii="Cambria Math" w:hAnsi="Cambria Math"/>
                      </w:rPr>
                      <m:t>,</m:t>
                    </m:r>
                    <m:r>
                      <m:rPr>
                        <m:sty m:val="p"/>
                      </m:rPr>
                      <w:rPr>
                        <w:rStyle w:val="mord"/>
                        <w:rFonts w:ascii="Cambria Math" w:hAnsi="Cambria Math"/>
                      </w:rPr>
                      <m:t>circuit</m:t>
                    </m:r>
                    <m:r>
                      <m:rPr>
                        <m:sty m:val="b"/>
                      </m:rPr>
                      <w:rPr>
                        <w:rStyle w:val="mpunct"/>
                        <w:rFonts w:ascii="Cambria Math" w:hAnsi="Cambria Math"/>
                      </w:rPr>
                      <m:t>,</m:t>
                    </m:r>
                    <m:r>
                      <m:rPr>
                        <m:sty m:val="p"/>
                      </m:rPr>
                      <w:rPr>
                        <w:rStyle w:val="mord"/>
                        <w:rFonts w:ascii="Cambria Math" w:hAnsi="Cambria Math"/>
                      </w:rPr>
                      <m:t>backend</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Impact</m:t>
                    </m:r>
                    <m:r>
                      <m:rPr>
                        <m:sty m:val="p"/>
                      </m:rPr>
                      <w:rPr>
                        <w:rStyle w:val="vlist-s"/>
                        <w:rFonts w:ascii="Cambria Math" w:hAnsi="Cambria Math"/>
                      </w:rPr>
                      <m:t>​</m:t>
                    </m:r>
                  </m:num>
                  <m:den>
                    <m:r>
                      <w:rPr>
                        <w:rFonts w:ascii="Cambria Math" w:hAnsi="Cambria Math"/>
                      </w:rPr>
                      <m:t>Expected Cost</m:t>
                    </m:r>
                  </m:den>
                </m:f>
              </m:oMath>
            </m:oMathPara>
          </w:p>
        </w:tc>
        <w:tc>
          <w:tcPr>
            <w:tcW w:w="936" w:type="dxa"/>
          </w:tcPr>
          <w:p w:rsidR="00A3672A" w:rsidRDefault="00FE1B24">
            <w:pPr>
              <w:jc w:val="right"/>
            </w:pPr>
            <w:r>
              <w:rPr>
                <w:rFonts w:ascii="Times New Roman" w:hAnsi="Times New Roman"/>
                <w:sz w:val="24"/>
              </w:rPr>
              <w:t>(3.1)</w:t>
            </w:r>
          </w:p>
        </w:tc>
      </w:tr>
    </w:tbl>
    <w:p w:rsidR="00D04F5F" w:rsidRDefault="00D04F5F" w:rsidP="00D04F5F">
      <w:pPr>
        <w:spacing w:after="140" w:line="360" w:lineRule="auto"/>
        <w:jc w:val="both"/>
      </w:pPr>
      <w:r>
        <w:rPr>
          <w:rFonts w:ascii="Times New Roman" w:hAnsi="Times New Roman"/>
          <w:sz w:val="24"/>
        </w:rPr>
        <w:t>Tests are chosen greedily within the budget B. Here P(·) is the conceptual target, which the proposed selector realises through a transparent surrogate (Section 3.5). The primary unit of evaluation is the (event_id, test_id) pair.</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A central premise of the design is that deciding whether a </w:t>
      </w:r>
      <w:proofErr w:type="spellStart"/>
      <w:r>
        <w:rPr>
          <w:rFonts w:ascii="Times New Roman" w:eastAsia="Times New Roman" w:hAnsi="Times New Roman" w:cs="Times New Roman"/>
          <w:sz w:val="24"/>
          <w:szCs w:val="24"/>
        </w:rPr>
        <w:t>transpiled</w:t>
      </w:r>
      <w:proofErr w:type="spellEnd"/>
      <w:r>
        <w:rPr>
          <w:rFonts w:ascii="Times New Roman" w:eastAsia="Times New Roman" w:hAnsi="Times New Roman" w:cs="Times New Roman"/>
          <w:sz w:val="24"/>
          <w:szCs w:val="24"/>
        </w:rPr>
        <w:t xml:space="preserve"> circuit is correct is an instance of the quantum oracle problem [9], [5], and that a black-box oracle sees </w:t>
      </w:r>
      <w:r>
        <w:rPr>
          <w:rFonts w:ascii="Times New Roman" w:eastAsia="Times New Roman" w:hAnsi="Times New Roman" w:cs="Times New Roman"/>
          <w:sz w:val="24"/>
          <w:szCs w:val="24"/>
        </w:rPr>
        <w:lastRenderedPageBreak/>
        <w:t xml:space="preserve">only the output map. A fault that corrupts internal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metadata while leaving the output unitary intact is therefore invisible to such an oracle by construction. The methodology consequently classifies every regression by a fault-manifestation taxonomy, the channel through which the regression could be detected (Table 3.1), and pairs each channel with an oracle able to observe it. Two channels, contract/metadata and determinism/reproducibility, are not observable to output-only oracles, and they motivate the fault-class-matched checks introduced in Section 3.4. The taxonomy itself is informed by empirical studies of compiler and transpiler faults in quantum platforms [1], [7].</w:t>
      </w:r>
    </w:p>
    <w:p w:rsidR="00D04F5F" w:rsidRDefault="00D04F5F" w:rsidP="00D04F5F">
      <w:pPr>
        <w:spacing w:before="180" w:after="70"/>
      </w:pPr>
      <w:r>
        <w:rPr>
          <w:rFonts w:ascii="Times New Roman" w:eastAsia="Times New Roman" w:hAnsi="Times New Roman" w:cs="Times New Roman"/>
          <w:b/>
          <w:bCs/>
          <w:sz w:val="20"/>
          <w:szCs w:val="20"/>
        </w:rPr>
        <w:t xml:space="preserve">Table </w:t>
      </w:r>
      <w:proofErr w:type="gramStart"/>
      <w:r>
        <w:rPr>
          <w:rFonts w:ascii="Times New Roman" w:eastAsia="Times New Roman" w:hAnsi="Times New Roman" w:cs="Times New Roman"/>
          <w:b/>
          <w:bCs/>
          <w:sz w:val="20"/>
          <w:szCs w:val="20"/>
        </w:rPr>
        <w:t xml:space="preserve">3.1  </w:t>
      </w:r>
      <w:r>
        <w:rPr>
          <w:rFonts w:ascii="Times New Roman" w:eastAsia="Times New Roman" w:hAnsi="Times New Roman" w:cs="Times New Roman"/>
          <w:sz w:val="20"/>
          <w:szCs w:val="20"/>
        </w:rPr>
        <w:t>Fault</w:t>
      </w:r>
      <w:proofErr w:type="gramEnd"/>
      <w:r>
        <w:rPr>
          <w:rFonts w:ascii="Times New Roman" w:eastAsia="Times New Roman" w:hAnsi="Times New Roman" w:cs="Times New Roman"/>
          <w:sz w:val="20"/>
          <w:szCs w:val="20"/>
        </w:rPr>
        <w:t>-manifestation taxonomy (the detection channel of a regression).</w:t>
      </w:r>
    </w:p>
    <w:tbl>
      <w:tblPr>
        <w:tblStyle w:val="TableGrid1"/>
        <w:tblW w:w="8200" w:type="dxa"/>
        <w:tblLook w:val="0000" w:firstRow="0" w:lastRow="0" w:firstColumn="0" w:lastColumn="0" w:noHBand="0" w:noVBand="0"/>
      </w:tblPr>
      <w:tblGrid>
        <w:gridCol w:w="3063"/>
        <w:gridCol w:w="3439"/>
        <w:gridCol w:w="1698"/>
      </w:tblGrid>
      <w:tr w:rsidR="00D04F5F" w:rsidTr="00354F9F">
        <w:tc>
          <w:tcPr>
            <w:tcW w:w="2650" w:type="dxa"/>
          </w:tcPr>
          <w:p w:rsidR="00D04F5F" w:rsidRDefault="00D04F5F" w:rsidP="00913DED">
            <w:pPr>
              <w:spacing w:line="264" w:lineRule="auto"/>
            </w:pPr>
            <w:r>
              <w:rPr>
                <w:rFonts w:ascii="Times New Roman" w:eastAsia="Times New Roman" w:hAnsi="Times New Roman" w:cs="Times New Roman"/>
                <w:b/>
                <w:bCs/>
              </w:rPr>
              <w:t>Manifestation channel</w:t>
            </w:r>
          </w:p>
        </w:tc>
        <w:tc>
          <w:tcPr>
            <w:tcW w:w="3760" w:type="dxa"/>
          </w:tcPr>
          <w:p w:rsidR="00D04F5F" w:rsidRDefault="00D04F5F" w:rsidP="00913DED">
            <w:pPr>
              <w:spacing w:line="264" w:lineRule="auto"/>
            </w:pPr>
            <w:r>
              <w:rPr>
                <w:rFonts w:ascii="Times New Roman" w:eastAsia="Times New Roman" w:hAnsi="Times New Roman" w:cs="Times New Roman"/>
                <w:b/>
                <w:bCs/>
              </w:rPr>
              <w:t>Observable signal</w:t>
            </w:r>
          </w:p>
        </w:tc>
        <w:tc>
          <w:tcPr>
            <w:tcW w:w="1790" w:type="dxa"/>
          </w:tcPr>
          <w:p w:rsidR="00D04F5F" w:rsidRDefault="00D04F5F" w:rsidP="00913DED">
            <w:pPr>
              <w:spacing w:line="264" w:lineRule="auto"/>
            </w:pPr>
            <w:r>
              <w:rPr>
                <w:rFonts w:ascii="Times New Roman" w:eastAsia="Times New Roman" w:hAnsi="Times New Roman" w:cs="Times New Roman"/>
                <w:b/>
                <w:bCs/>
              </w:rPr>
              <w:t>Output oracle sees it?</w:t>
            </w:r>
          </w:p>
        </w:tc>
      </w:tr>
      <w:tr w:rsidR="00D04F5F" w:rsidTr="00354F9F">
        <w:tc>
          <w:tcPr>
            <w:tcW w:w="2650" w:type="dxa"/>
          </w:tcPr>
          <w:p w:rsidR="00D04F5F" w:rsidRDefault="00D04F5F" w:rsidP="00913DED">
            <w:pPr>
              <w:spacing w:line="264" w:lineRule="auto"/>
            </w:pPr>
            <w:proofErr w:type="spellStart"/>
            <w:r>
              <w:rPr>
                <w:rFonts w:ascii="Times New Roman" w:eastAsia="Times New Roman" w:hAnsi="Times New Roman" w:cs="Times New Roman"/>
              </w:rPr>
              <w:t>output_semantic</w:t>
            </w:r>
            <w:proofErr w:type="spellEnd"/>
          </w:p>
        </w:tc>
        <w:tc>
          <w:tcPr>
            <w:tcW w:w="3760" w:type="dxa"/>
          </w:tcPr>
          <w:p w:rsidR="00D04F5F" w:rsidRDefault="00D04F5F" w:rsidP="00913DED">
            <w:pPr>
              <w:spacing w:line="264" w:lineRule="auto"/>
            </w:pPr>
            <w:r>
              <w:rPr>
                <w:rFonts w:ascii="Times New Roman" w:eastAsia="Times New Roman" w:hAnsi="Times New Roman" w:cs="Times New Roman"/>
              </w:rPr>
              <w:t>different unitary / output state</w:t>
            </w:r>
          </w:p>
        </w:tc>
        <w:tc>
          <w:tcPr>
            <w:tcW w:w="1790" w:type="dxa"/>
          </w:tcPr>
          <w:p w:rsidR="00D04F5F" w:rsidRDefault="00D04F5F" w:rsidP="00913DED">
            <w:pPr>
              <w:spacing w:line="264" w:lineRule="auto"/>
            </w:pPr>
            <w:r>
              <w:rPr>
                <w:rFonts w:ascii="Times New Roman" w:eastAsia="Times New Roman" w:hAnsi="Times New Roman" w:cs="Times New Roman"/>
              </w:rPr>
              <w:t>Yes (within oracle width)</w:t>
            </w:r>
          </w:p>
        </w:tc>
      </w:tr>
      <w:tr w:rsidR="00D04F5F" w:rsidTr="00354F9F">
        <w:tc>
          <w:tcPr>
            <w:tcW w:w="2650" w:type="dxa"/>
          </w:tcPr>
          <w:p w:rsidR="00D04F5F" w:rsidRDefault="00D04F5F" w:rsidP="00913DED">
            <w:pPr>
              <w:spacing w:line="264" w:lineRule="auto"/>
            </w:pPr>
            <w:proofErr w:type="spellStart"/>
            <w:r>
              <w:rPr>
                <w:rFonts w:ascii="Times New Roman" w:eastAsia="Times New Roman" w:hAnsi="Times New Roman" w:cs="Times New Roman"/>
              </w:rPr>
              <w:t>compilation_failure</w:t>
            </w:r>
            <w:proofErr w:type="spellEnd"/>
          </w:p>
        </w:tc>
        <w:tc>
          <w:tcPr>
            <w:tcW w:w="3760" w:type="dxa"/>
          </w:tcPr>
          <w:p w:rsidR="00D04F5F" w:rsidRDefault="00D04F5F" w:rsidP="00913DED">
            <w:pPr>
              <w:spacing w:line="264" w:lineRule="auto"/>
            </w:pPr>
            <w:r>
              <w:rPr>
                <w:rFonts w:ascii="Times New Roman" w:eastAsia="Times New Roman" w:hAnsi="Times New Roman" w:cs="Times New Roman"/>
              </w:rPr>
              <w:t>crash, exception, invalid circuit</w:t>
            </w:r>
          </w:p>
        </w:tc>
        <w:tc>
          <w:tcPr>
            <w:tcW w:w="1790" w:type="dxa"/>
          </w:tcPr>
          <w:p w:rsidR="00D04F5F" w:rsidRDefault="00D04F5F" w:rsidP="00913DED">
            <w:pPr>
              <w:spacing w:line="264" w:lineRule="auto"/>
            </w:pPr>
            <w:r>
              <w:rPr>
                <w:rFonts w:ascii="Times New Roman" w:eastAsia="Times New Roman" w:hAnsi="Times New Roman" w:cs="Times New Roman"/>
              </w:rPr>
              <w:t>Yes</w:t>
            </w:r>
          </w:p>
        </w:tc>
      </w:tr>
      <w:tr w:rsidR="00D04F5F" w:rsidTr="00354F9F">
        <w:tc>
          <w:tcPr>
            <w:tcW w:w="2650" w:type="dxa"/>
          </w:tcPr>
          <w:p w:rsidR="00D04F5F" w:rsidRDefault="00D04F5F" w:rsidP="00913DED">
            <w:pPr>
              <w:spacing w:line="264" w:lineRule="auto"/>
            </w:pPr>
            <w:proofErr w:type="spellStart"/>
            <w:r>
              <w:rPr>
                <w:rFonts w:ascii="Times New Roman" w:eastAsia="Times New Roman" w:hAnsi="Times New Roman" w:cs="Times New Roman"/>
              </w:rPr>
              <w:t>circuit_quality</w:t>
            </w:r>
            <w:proofErr w:type="spellEnd"/>
          </w:p>
        </w:tc>
        <w:tc>
          <w:tcPr>
            <w:tcW w:w="3760" w:type="dxa"/>
          </w:tcPr>
          <w:p w:rsidR="00D04F5F" w:rsidRDefault="00D04F5F" w:rsidP="00913DED">
            <w:pPr>
              <w:spacing w:line="264" w:lineRule="auto"/>
            </w:pPr>
            <w:r>
              <w:rPr>
                <w:rFonts w:ascii="Times New Roman" w:eastAsia="Times New Roman" w:hAnsi="Times New Roman" w:cs="Times New Roman"/>
              </w:rPr>
              <w:t>worse two-qubit count or depth</w:t>
            </w:r>
          </w:p>
        </w:tc>
        <w:tc>
          <w:tcPr>
            <w:tcW w:w="1790" w:type="dxa"/>
          </w:tcPr>
          <w:p w:rsidR="00D04F5F" w:rsidRDefault="00D04F5F" w:rsidP="00913DED">
            <w:pPr>
              <w:spacing w:line="264" w:lineRule="auto"/>
            </w:pPr>
            <w:r>
              <w:rPr>
                <w:rFonts w:ascii="Times New Roman" w:eastAsia="Times New Roman" w:hAnsi="Times New Roman" w:cs="Times New Roman"/>
              </w:rPr>
              <w:t>Yes</w:t>
            </w:r>
          </w:p>
        </w:tc>
      </w:tr>
      <w:tr w:rsidR="00D04F5F" w:rsidTr="00354F9F">
        <w:tc>
          <w:tcPr>
            <w:tcW w:w="2650" w:type="dxa"/>
          </w:tcPr>
          <w:p w:rsidR="00D04F5F" w:rsidRDefault="00D04F5F" w:rsidP="00913DED">
            <w:pPr>
              <w:spacing w:line="264" w:lineRule="auto"/>
            </w:pPr>
            <w:r>
              <w:rPr>
                <w:rFonts w:ascii="Times New Roman" w:eastAsia="Times New Roman" w:hAnsi="Times New Roman" w:cs="Times New Roman"/>
              </w:rPr>
              <w:t>performance</w:t>
            </w:r>
          </w:p>
        </w:tc>
        <w:tc>
          <w:tcPr>
            <w:tcW w:w="3760" w:type="dxa"/>
          </w:tcPr>
          <w:p w:rsidR="00D04F5F" w:rsidRDefault="00D04F5F" w:rsidP="00913DED">
            <w:pPr>
              <w:spacing w:line="264" w:lineRule="auto"/>
            </w:pPr>
            <w:r>
              <w:rPr>
                <w:rFonts w:ascii="Times New Roman" w:eastAsia="Times New Roman" w:hAnsi="Times New Roman" w:cs="Times New Roman"/>
              </w:rPr>
              <w:t>slower / more memory-hungry compilation</w:t>
            </w:r>
          </w:p>
        </w:tc>
        <w:tc>
          <w:tcPr>
            <w:tcW w:w="1790" w:type="dxa"/>
          </w:tcPr>
          <w:p w:rsidR="00D04F5F" w:rsidRDefault="00D04F5F" w:rsidP="00913DED">
            <w:pPr>
              <w:spacing w:line="264" w:lineRule="auto"/>
            </w:pPr>
            <w:r>
              <w:rPr>
                <w:rFonts w:ascii="Times New Roman" w:eastAsia="Times New Roman" w:hAnsi="Times New Roman" w:cs="Times New Roman"/>
              </w:rPr>
              <w:t>Yes, if over the screen</w:t>
            </w:r>
          </w:p>
        </w:tc>
      </w:tr>
      <w:tr w:rsidR="00D04F5F" w:rsidTr="00354F9F">
        <w:tc>
          <w:tcPr>
            <w:tcW w:w="2650" w:type="dxa"/>
          </w:tcPr>
          <w:p w:rsidR="00D04F5F" w:rsidRDefault="00D04F5F" w:rsidP="00913DED">
            <w:pPr>
              <w:spacing w:line="264" w:lineRule="auto"/>
            </w:pPr>
            <w:proofErr w:type="spellStart"/>
            <w:r>
              <w:rPr>
                <w:rFonts w:ascii="Times New Roman" w:eastAsia="Times New Roman" w:hAnsi="Times New Roman" w:cs="Times New Roman"/>
              </w:rPr>
              <w:t>transpiler_contract_or_metadata</w:t>
            </w:r>
            <w:proofErr w:type="spellEnd"/>
          </w:p>
        </w:tc>
        <w:tc>
          <w:tcPr>
            <w:tcW w:w="3760" w:type="dxa"/>
          </w:tcPr>
          <w:p w:rsidR="00D04F5F" w:rsidRDefault="00D04F5F" w:rsidP="00913DED">
            <w:pPr>
              <w:spacing w:line="264" w:lineRule="auto"/>
            </w:pPr>
            <w:r>
              <w:rPr>
                <w:rFonts w:ascii="Times New Roman" w:eastAsia="Times New Roman" w:hAnsi="Times New Roman" w:cs="Times New Roman"/>
              </w:rPr>
              <w:t>wrong internal property (</w:t>
            </w:r>
            <w:proofErr w:type="spellStart"/>
            <w:r>
              <w:rPr>
                <w:rFonts w:ascii="Times New Roman" w:eastAsia="Times New Roman" w:hAnsi="Times New Roman" w:cs="Times New Roman"/>
              </w:rPr>
              <w:t>TranspileLayout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final_layout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routing_permutation</w:t>
            </w:r>
            <w:proofErr w:type="spellEnd"/>
            <w:r>
              <w:rPr>
                <w:rFonts w:ascii="Times New Roman" w:eastAsia="Times New Roman" w:hAnsi="Times New Roman" w:cs="Times New Roman"/>
              </w:rPr>
              <w:t>) with applied output still correct</w:t>
            </w:r>
          </w:p>
        </w:tc>
        <w:tc>
          <w:tcPr>
            <w:tcW w:w="1790" w:type="dxa"/>
          </w:tcPr>
          <w:p w:rsidR="00D04F5F" w:rsidRDefault="00D04F5F" w:rsidP="00913DED">
            <w:pPr>
              <w:spacing w:line="264" w:lineRule="auto"/>
            </w:pPr>
            <w:r>
              <w:rPr>
                <w:rFonts w:ascii="Times New Roman" w:eastAsia="Times New Roman" w:hAnsi="Times New Roman" w:cs="Times New Roman"/>
              </w:rPr>
              <w:t>No</w:t>
            </w:r>
          </w:p>
        </w:tc>
      </w:tr>
      <w:tr w:rsidR="00D04F5F" w:rsidTr="00354F9F">
        <w:tc>
          <w:tcPr>
            <w:tcW w:w="2650" w:type="dxa"/>
          </w:tcPr>
          <w:p w:rsidR="00D04F5F" w:rsidRDefault="00D04F5F" w:rsidP="00913DED">
            <w:pPr>
              <w:spacing w:line="264" w:lineRule="auto"/>
            </w:pPr>
            <w:proofErr w:type="spellStart"/>
            <w:r>
              <w:rPr>
                <w:rFonts w:ascii="Times New Roman" w:eastAsia="Times New Roman" w:hAnsi="Times New Roman" w:cs="Times New Roman"/>
              </w:rPr>
              <w:t>determinism_or_reproducibility</w:t>
            </w:r>
            <w:proofErr w:type="spellEnd"/>
          </w:p>
        </w:tc>
        <w:tc>
          <w:tcPr>
            <w:tcW w:w="3760" w:type="dxa"/>
          </w:tcPr>
          <w:p w:rsidR="00D04F5F" w:rsidRDefault="00D04F5F" w:rsidP="00913DED">
            <w:pPr>
              <w:spacing w:line="264" w:lineRule="auto"/>
            </w:pPr>
            <w:r>
              <w:rPr>
                <w:rFonts w:ascii="Times New Roman" w:eastAsia="Times New Roman" w:hAnsi="Times New Roman" w:cs="Times New Roman"/>
              </w:rPr>
              <w:t>output varies across fixed-seed runs, often only under a specific (e.g. noisy) target</w:t>
            </w:r>
          </w:p>
        </w:tc>
        <w:tc>
          <w:tcPr>
            <w:tcW w:w="1790" w:type="dxa"/>
          </w:tcPr>
          <w:p w:rsidR="00D04F5F" w:rsidRDefault="00D04F5F" w:rsidP="00913DED">
            <w:pPr>
              <w:spacing w:line="264" w:lineRule="auto"/>
            </w:pPr>
            <w:r>
              <w:rPr>
                <w:rFonts w:ascii="Times New Roman" w:eastAsia="Times New Roman" w:hAnsi="Times New Roman" w:cs="Times New Roman"/>
              </w:rPr>
              <w:t>Only with a determinism oracle</w:t>
            </w:r>
          </w:p>
        </w:tc>
      </w:tr>
    </w:tbl>
    <w:p w:rsidR="00D04F5F" w:rsidRDefault="00D04F5F" w:rsidP="00D04F5F">
      <w:pPr>
        <w:spacing w:after="120" w:line="360" w:lineRule="auto"/>
        <w:jc w:val="both"/>
      </w:pPr>
      <w:r>
        <w:rPr>
          <w:rFonts w:ascii="Times New Roman" w:eastAsia="Times New Roman" w:hAnsi="Times New Roman" w:cs="Times New Roman"/>
          <w:sz w:val="24"/>
          <w:szCs w:val="24"/>
        </w:rPr>
        <w:t xml:space="preserve">The methodology is </w:t>
      </w:r>
      <w:proofErr w:type="spellStart"/>
      <w:r>
        <w:rPr>
          <w:rFonts w:ascii="Times New Roman" w:eastAsia="Times New Roman" w:hAnsi="Times New Roman" w:cs="Times New Roman"/>
          <w:sz w:val="24"/>
          <w:szCs w:val="24"/>
        </w:rPr>
        <w:t>realised</w:t>
      </w:r>
      <w:proofErr w:type="spellEnd"/>
      <w:r>
        <w:rPr>
          <w:rFonts w:ascii="Times New Roman" w:eastAsia="Times New Roman" w:hAnsi="Times New Roman" w:cs="Times New Roman"/>
          <w:sz w:val="24"/>
          <w:szCs w:val="24"/>
        </w:rPr>
        <w:t xml:space="preserve"> in five connected stages over a shared reproducibility substrate, </w:t>
      </w:r>
      <w:proofErr w:type="spellStart"/>
      <w:r>
        <w:rPr>
          <w:rFonts w:ascii="Times New Roman" w:eastAsia="Times New Roman" w:hAnsi="Times New Roman" w:cs="Times New Roman"/>
          <w:sz w:val="24"/>
          <w:szCs w:val="24"/>
        </w:rPr>
        <w:t>summarised</w:t>
      </w:r>
      <w:proofErr w:type="spellEnd"/>
      <w:r>
        <w:rPr>
          <w:rFonts w:ascii="Times New Roman" w:eastAsia="Times New Roman" w:hAnsi="Times New Roman" w:cs="Times New Roman"/>
          <w:sz w:val="24"/>
          <w:szCs w:val="24"/>
        </w:rPr>
        <w:t xml:space="preserve"> in Figure 3.1. The first stage builds a static manifest of the test corpus and instruments </w:t>
      </w:r>
      <w:proofErr w:type="spellStart"/>
      <w:r>
        <w:rPr>
          <w:rFonts w:ascii="Times New Roman" w:eastAsia="Times New Roman" w:hAnsi="Times New Roman" w:cs="Times New Roman"/>
          <w:sz w:val="24"/>
          <w:szCs w:val="24"/>
        </w:rPr>
        <w:t>transpilation</w:t>
      </w:r>
      <w:proofErr w:type="spellEnd"/>
      <w:r>
        <w:rPr>
          <w:rFonts w:ascii="Times New Roman" w:eastAsia="Times New Roman" w:hAnsi="Times New Roman" w:cs="Times New Roman"/>
          <w:sz w:val="24"/>
          <w:szCs w:val="24"/>
        </w:rPr>
        <w:t xml:space="preserve">, so that the pass stages which actually execute are observed rather than inferred from filenames. The second stage constructs change events, assigns each to a cohort, and provides a mutation engine for controlled fault injection. The third stage applies the tiered oracles to produce write-once ground-truth labels. The fourth stage runs the five baselines and the proposed </w:t>
      </w:r>
      <w:proofErr w:type="spellStart"/>
      <w:r>
        <w:rPr>
          <w:rFonts w:ascii="Times New Roman" w:eastAsia="Times New Roman" w:hAnsi="Times New Roman" w:cs="Times New Roman"/>
          <w:sz w:val="24"/>
          <w:szCs w:val="24"/>
        </w:rPr>
        <w:t>risk_score</w:t>
      </w:r>
      <w:proofErr w:type="spellEnd"/>
      <w:r>
        <w:rPr>
          <w:rFonts w:ascii="Times New Roman" w:eastAsia="Times New Roman" w:hAnsi="Times New Roman" w:cs="Times New Roman"/>
          <w:sz w:val="24"/>
          <w:szCs w:val="24"/>
        </w:rPr>
        <w:t xml:space="preserve"> selector under a common budget. The fifth stage computes the metric suite and enforces the six implementation-validity gates before any result is reported. Underneath all five stages, the substrate fixes the two-layer execution environment, the write-once artifacts, the CPU-time cost calibration, the frozen change–stage map, and the group-level temporal split.</w:t>
      </w:r>
    </w:p>
    <w:p w:rsidR="00D04F5F" w:rsidRDefault="003B6539" w:rsidP="00D04F5F">
      <w:pPr>
        <w:spacing w:before="60" w:after="20"/>
        <w:jc w:val="center"/>
      </w:pPr>
      <w:r w:rsidRPr="003B6539">
        <w:rPr>
          <w:noProof/>
        </w:rPr>
        <w:lastRenderedPageBreak/>
        <w:drawing>
          <wp:inline distT="0" distB="0" distL="0" distR="0" wp14:anchorId="6F5A631D" wp14:editId="4E3A69BB">
            <wp:extent cx="5220335" cy="2460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0335" cy="2460625"/>
                    </a:xfrm>
                    <a:prstGeom prst="rect">
                      <a:avLst/>
                    </a:prstGeom>
                  </pic:spPr>
                </pic:pic>
              </a:graphicData>
            </a:graphic>
          </wp:inline>
        </w:drawing>
      </w:r>
    </w:p>
    <w:p w:rsidR="00D04F5F" w:rsidRDefault="00D04F5F" w:rsidP="00D04F5F">
      <w:pPr>
        <w:spacing w:before="60" w:after="180"/>
        <w:jc w:val="center"/>
      </w:pPr>
      <w:r>
        <w:rPr>
          <w:rFonts w:ascii="Times New Roman" w:eastAsia="Times New Roman" w:hAnsi="Times New Roman" w:cs="Times New Roman"/>
          <w:i/>
          <w:iCs/>
          <w:sz w:val="20"/>
          <w:szCs w:val="20"/>
        </w:rPr>
        <w:t xml:space="preserve">Figure </w:t>
      </w:r>
      <w:proofErr w:type="gramStart"/>
      <w:r>
        <w:rPr>
          <w:rFonts w:ascii="Times New Roman" w:eastAsia="Times New Roman" w:hAnsi="Times New Roman" w:cs="Times New Roman"/>
          <w:i/>
          <w:iCs/>
          <w:sz w:val="20"/>
          <w:szCs w:val="20"/>
        </w:rPr>
        <w:t>3.1  The</w:t>
      </w:r>
      <w:proofErr w:type="gramEnd"/>
      <w:r>
        <w:rPr>
          <w:rFonts w:ascii="Times New Roman" w:eastAsia="Times New Roman" w:hAnsi="Times New Roman" w:cs="Times New Roman"/>
          <w:i/>
          <w:iCs/>
          <w:sz w:val="20"/>
          <w:szCs w:val="20"/>
        </w:rPr>
        <w:t xml:space="preserve"> cart pipeline (five stages) over its shared reproducibility substrate.</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3.2  Change</w:t>
      </w:r>
      <w:proofErr w:type="gramEnd"/>
      <w:r>
        <w:rPr>
          <w:rFonts w:ascii="Times New Roman" w:eastAsia="Times New Roman" w:hAnsi="Times New Roman" w:cs="Times New Roman"/>
          <w:color w:val="000000"/>
        </w:rPr>
        <w:t>-Event Model and Cohorts</w:t>
      </w:r>
    </w:p>
    <w:p w:rsidR="00D04F5F" w:rsidRDefault="00D04F5F" w:rsidP="00D04F5F">
      <w:pPr>
        <w:spacing w:after="140" w:line="360" w:lineRule="auto"/>
        <w:jc w:val="both"/>
      </w:pPr>
      <w:r>
        <w:rPr>
          <w:rFonts w:ascii="Times New Roman" w:eastAsia="Times New Roman" w:hAnsi="Times New Roman" w:cs="Times New Roman"/>
          <w:sz w:val="24"/>
          <w:szCs w:val="24"/>
        </w:rPr>
        <w:t>The unit of the dataset is a change event, not a commit. An event is a tuple (</w:t>
      </w:r>
      <w:proofErr w:type="spellStart"/>
      <w:r>
        <w:rPr>
          <w:rFonts w:ascii="Times New Roman" w:eastAsia="Times New Roman" w:hAnsi="Times New Roman" w:cs="Times New Roman"/>
          <w:sz w:val="24"/>
          <w:szCs w:val="24"/>
        </w:rPr>
        <w:t>baseline_revision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candidate_revision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change_metadata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fault_id</w:t>
      </w:r>
      <w:proofErr w:type="spellEnd"/>
      <w:r>
        <w:rPr>
          <w:rFonts w:ascii="Times New Roman" w:eastAsia="Times New Roman" w:hAnsi="Times New Roman" w:cs="Times New Roman"/>
          <w:sz w:val="24"/>
          <w:szCs w:val="24"/>
        </w:rPr>
        <w:t xml:space="preserve">), and each event carries a unique </w:t>
      </w:r>
      <w:proofErr w:type="spellStart"/>
      <w:r>
        <w:rPr>
          <w:rFonts w:ascii="Times New Roman" w:eastAsia="Times New Roman" w:hAnsi="Times New Roman" w:cs="Times New Roman"/>
          <w:sz w:val="24"/>
          <w:szCs w:val="24"/>
        </w:rPr>
        <w:t>fault_id</w:t>
      </w:r>
      <w:proofErr w:type="spellEnd"/>
      <w:r>
        <w:rPr>
          <w:rFonts w:ascii="Times New Roman" w:eastAsia="Times New Roman" w:hAnsi="Times New Roman" w:cs="Times New Roman"/>
          <w:sz w:val="24"/>
          <w:szCs w:val="24"/>
        </w:rPr>
        <w:t xml:space="preserve"> and an associated </w:t>
      </w:r>
      <w:proofErr w:type="spellStart"/>
      <w:r>
        <w:rPr>
          <w:rFonts w:ascii="Times New Roman" w:eastAsia="Times New Roman" w:hAnsi="Times New Roman" w:cs="Times New Roman"/>
          <w:sz w:val="24"/>
          <w:szCs w:val="24"/>
        </w:rPr>
        <w:t>fault_type</w:t>
      </w:r>
      <w:proofErr w:type="spellEnd"/>
      <w:r>
        <w:rPr>
          <w:rFonts w:ascii="Times New Roman" w:eastAsia="Times New Roman" w:hAnsi="Times New Roman" w:cs="Times New Roman"/>
          <w:sz w:val="24"/>
          <w:szCs w:val="24"/>
        </w:rPr>
        <w:t>. Every event declares exactly one of three cohorts. The cohorts are reported separately and never pooled, because they answer different questions and carry different evidential weight.</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forward_regression</w:t>
      </w:r>
      <w:proofErr w:type="spellEnd"/>
      <w:r>
        <w:rPr>
          <w:rFonts w:ascii="Times New Roman" w:eastAsia="Times New Roman" w:hAnsi="Times New Roman" w:cs="Times New Roman"/>
          <w:sz w:val="24"/>
          <w:szCs w:val="24"/>
        </w:rPr>
        <w:t xml:space="preserve"> event pairs the last known-good parent (the baseline) with the regression-inducing commit (the candidate). It is the only cohort that models the real continuous-integration question, in which a change has just been made and the regression is not yet known. A </w:t>
      </w:r>
      <w:proofErr w:type="spellStart"/>
      <w:r>
        <w:rPr>
          <w:rFonts w:ascii="Times New Roman" w:eastAsia="Times New Roman" w:hAnsi="Times New Roman" w:cs="Times New Roman"/>
          <w:sz w:val="24"/>
          <w:szCs w:val="24"/>
        </w:rPr>
        <w:t>fix_boundary_differential</w:t>
      </w:r>
      <w:proofErr w:type="spellEnd"/>
      <w:r>
        <w:rPr>
          <w:rFonts w:ascii="Times New Roman" w:eastAsia="Times New Roman" w:hAnsi="Times New Roman" w:cs="Times New Roman"/>
          <w:sz w:val="24"/>
          <w:szCs w:val="24"/>
        </w:rPr>
        <w:t xml:space="preserve"> event is used in the reverse orientation when the introducing commit has not been traced: it pairs a fix commit (the baseline) with its parent (the candidate), which yields a fault-revealing differential that is never described as a prediction of an incoming change. A mutation event injects a single controlled, semantics-preserving fault on a fixed base revision, and it is used only to fill gaps in fault-type coverage, giving a reliable labelling backbone. Throughout, historical events are preferred over </w:t>
      </w:r>
      <w:proofErr w:type="spellStart"/>
      <w:r>
        <w:rPr>
          <w:rFonts w:ascii="Times New Roman" w:eastAsia="Times New Roman" w:hAnsi="Times New Roman" w:cs="Times New Roman"/>
          <w:sz w:val="24"/>
          <w:szCs w:val="24"/>
        </w:rPr>
        <w:t>synthesised</w:t>
      </w:r>
      <w:proofErr w:type="spellEnd"/>
      <w:r>
        <w:rPr>
          <w:rFonts w:ascii="Times New Roman" w:eastAsia="Times New Roman" w:hAnsi="Times New Roman" w:cs="Times New Roman"/>
          <w:sz w:val="24"/>
          <w:szCs w:val="24"/>
        </w:rPr>
        <w:t xml:space="preserve"> ones. Using controlled mutation as a reliable labelling backbone follows work that characterises quantum-circuit mutants and their detectability [34].</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3.3  Test</w:t>
      </w:r>
      <w:proofErr w:type="gramEnd"/>
      <w:r>
        <w:rPr>
          <w:rFonts w:ascii="Times New Roman" w:eastAsia="Times New Roman" w:hAnsi="Times New Roman" w:cs="Times New Roman"/>
          <w:color w:val="000000"/>
        </w:rPr>
        <w:t xml:space="preserve"> Units, Manifest, and Provenance</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A test unit is a tuple (circuit, backend, </w:t>
      </w:r>
      <w:proofErr w:type="spellStart"/>
      <w:r>
        <w:rPr>
          <w:rFonts w:ascii="Times New Roman" w:eastAsia="Times New Roman" w:hAnsi="Times New Roman" w:cs="Times New Roman"/>
          <w:sz w:val="24"/>
          <w:szCs w:val="24"/>
        </w:rPr>
        <w:t>transpiler_configuration</w:t>
      </w:r>
      <w:proofErr w:type="spellEnd"/>
      <w:r>
        <w:rPr>
          <w:rFonts w:ascii="Times New Roman" w:eastAsia="Times New Roman" w:hAnsi="Times New Roman" w:cs="Times New Roman"/>
          <w:sz w:val="24"/>
          <w:szCs w:val="24"/>
        </w:rPr>
        <w:t xml:space="preserve">, oracle). A static manifest stores the metadata of each unit. A separate calibrated profile records the </w:t>
      </w:r>
      <w:r>
        <w:rPr>
          <w:rFonts w:ascii="Times New Roman" w:eastAsia="Times New Roman" w:hAnsi="Times New Roman" w:cs="Times New Roman"/>
          <w:sz w:val="24"/>
          <w:szCs w:val="24"/>
        </w:rPr>
        <w:lastRenderedPageBreak/>
        <w:t>measured baseline cost, the pass stages that actually executed (obtained through instrumentation rather than inferred from filenames), the routing observations, and the peak memory. The profile is keyed by (</w:t>
      </w:r>
      <w:proofErr w:type="spellStart"/>
      <w:r>
        <w:rPr>
          <w:rFonts w:ascii="Times New Roman" w:eastAsia="Times New Roman" w:hAnsi="Times New Roman" w:cs="Times New Roman"/>
          <w:sz w:val="24"/>
          <w:szCs w:val="24"/>
        </w:rPr>
        <w:t>event_id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baseline_sha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test_id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event_environment_id</w:t>
      </w:r>
      <w:proofErr w:type="spellEnd"/>
      <w:r>
        <w:rPr>
          <w:rFonts w:ascii="Times New Roman" w:eastAsia="Times New Roman" w:hAnsi="Times New Roman" w:cs="Times New Roman"/>
          <w:sz w:val="24"/>
          <w:szCs w:val="24"/>
        </w:rPr>
        <w:t>), so a cost measurement is never silently reused across environments. Calibrating cost from measured execution follows cost-cognizant prioritisation, which weights test cost and fault severity [12], and the continuous-integration cost studies that motivate lightweight, cost-aware selection [13].</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Each unit also declares its provenance, one of </w:t>
      </w:r>
      <w:proofErr w:type="spellStart"/>
      <w:r>
        <w:rPr>
          <w:rFonts w:ascii="Times New Roman" w:eastAsia="Times New Roman" w:hAnsi="Times New Roman" w:cs="Times New Roman"/>
          <w:sz w:val="24"/>
          <w:szCs w:val="24"/>
        </w:rPr>
        <w:t>pre_existing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extracted_from_fix</w:t>
      </w:r>
      <w:proofErr w:type="spellEnd"/>
      <w:r>
        <w:rPr>
          <w:rFonts w:ascii="Times New Roman" w:eastAsia="Times New Roman" w:hAnsi="Times New Roman" w:cs="Times New Roman"/>
          <w:sz w:val="24"/>
          <w:szCs w:val="24"/>
        </w:rPr>
        <w:t xml:space="preserve">, or synthesized, together with an </w:t>
      </w:r>
      <w:proofErr w:type="spellStart"/>
      <w:r>
        <w:rPr>
          <w:rFonts w:ascii="Times New Roman" w:eastAsia="Times New Roman" w:hAnsi="Times New Roman" w:cs="Times New Roman"/>
          <w:sz w:val="24"/>
          <w:szCs w:val="24"/>
        </w:rPr>
        <w:t>available_before_candidate</w:t>
      </w:r>
      <w:proofErr w:type="spellEnd"/>
      <w:r>
        <w:rPr>
          <w:rFonts w:ascii="Times New Roman" w:eastAsia="Times New Roman" w:hAnsi="Times New Roman" w:cs="Times New Roman"/>
          <w:sz w:val="24"/>
          <w:szCs w:val="24"/>
        </w:rPr>
        <w:t xml:space="preserve"> flag. This labelling separates the two evaluation tracks defined in Section 3.7. A Primary continuous-integration evaluation may use only tests that were available before the candidate, whereas a post-fix targeted trigger, which can show that a fault is real but cannot prove that a selector would have caught it in real CI, is confined to a Secondary retrospective track. Separating tests by availability keeps the evaluation leakage-free, as required when selection is informed by historical outcomes [4], [14].</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3.4  Oracles</w:t>
      </w:r>
      <w:proofErr w:type="gramEnd"/>
    </w:p>
    <w:p w:rsidR="00D04F5F" w:rsidRDefault="00D04F5F" w:rsidP="00D04F5F">
      <w:pPr>
        <w:spacing w:after="140" w:line="360" w:lineRule="auto"/>
        <w:jc w:val="both"/>
      </w:pPr>
      <w:r>
        <w:rPr>
          <w:rFonts w:ascii="Times New Roman" w:eastAsia="Times New Roman" w:hAnsi="Times New Roman" w:cs="Times New Roman"/>
          <w:sz w:val="24"/>
          <w:szCs w:val="24"/>
        </w:rPr>
        <w:t xml:space="preserve">Because different manifestation channels need different observations (Table 3.1), the methodology applies a set of oracles tiered by applicability and width. The semantic oracle is itself tiered. For a small circuit (at most twelve qubits, unitary-pure, and </w:t>
      </w:r>
      <w:proofErr w:type="spellStart"/>
      <w:r>
        <w:rPr>
          <w:rFonts w:ascii="Times New Roman" w:eastAsia="Times New Roman" w:hAnsi="Times New Roman" w:cs="Times New Roman"/>
          <w:sz w:val="24"/>
          <w:szCs w:val="24"/>
        </w:rPr>
        <w:t>ancilla</w:t>
      </w:r>
      <w:proofErr w:type="spellEnd"/>
      <w:r>
        <w:rPr>
          <w:rFonts w:ascii="Times New Roman" w:eastAsia="Times New Roman" w:hAnsi="Times New Roman" w:cs="Times New Roman"/>
          <w:sz w:val="24"/>
          <w:szCs w:val="24"/>
        </w:rPr>
        <w:t xml:space="preserve">-free) it checks exact unitary equivalence up to global phase after first </w:t>
      </w:r>
      <w:proofErr w:type="spellStart"/>
      <w:r>
        <w:rPr>
          <w:rFonts w:ascii="Times New Roman" w:eastAsia="Times New Roman" w:hAnsi="Times New Roman" w:cs="Times New Roman"/>
          <w:sz w:val="24"/>
          <w:szCs w:val="24"/>
        </w:rPr>
        <w:t>normalising</w:t>
      </w:r>
      <w:proofErr w:type="spellEnd"/>
      <w:r>
        <w:rPr>
          <w:rFonts w:ascii="Times New Roman" w:eastAsia="Times New Roman" w:hAnsi="Times New Roman" w:cs="Times New Roman"/>
          <w:sz w:val="24"/>
          <w:szCs w:val="24"/>
        </w:rPr>
        <w:t xml:space="preserve"> the layout permutation. For every other circuit it falls back to structural validity, meaning adherence to the target basis and to the coupling map. A full 2^n operator is therefore never </w:t>
      </w:r>
      <w:proofErr w:type="spellStart"/>
      <w:r>
        <w:rPr>
          <w:rFonts w:ascii="Times New Roman" w:eastAsia="Times New Roman" w:hAnsi="Times New Roman" w:cs="Times New Roman"/>
          <w:sz w:val="24"/>
          <w:szCs w:val="24"/>
        </w:rPr>
        <w:t>materialised</w:t>
      </w:r>
      <w:proofErr w:type="spellEnd"/>
      <w:r>
        <w:rPr>
          <w:rFonts w:ascii="Times New Roman" w:eastAsia="Times New Roman" w:hAnsi="Times New Roman" w:cs="Times New Roman"/>
          <w:sz w:val="24"/>
          <w:szCs w:val="24"/>
        </w:rPr>
        <w:t xml:space="preserve"> for large circuits. This </w:t>
      </w:r>
      <w:proofErr w:type="spellStart"/>
      <w:r>
        <w:rPr>
          <w:rFonts w:ascii="Times New Roman" w:eastAsia="Times New Roman" w:hAnsi="Times New Roman" w:cs="Times New Roman"/>
          <w:sz w:val="24"/>
          <w:szCs w:val="24"/>
        </w:rPr>
        <w:t>tiering</w:t>
      </w:r>
      <w:proofErr w:type="spellEnd"/>
      <w:r>
        <w:rPr>
          <w:rFonts w:ascii="Times New Roman" w:eastAsia="Times New Roman" w:hAnsi="Times New Roman" w:cs="Times New Roman"/>
          <w:sz w:val="24"/>
          <w:szCs w:val="24"/>
        </w:rPr>
        <w:t xml:space="preserve"> mirrors dedicated quantum equivalence-checking practice, which compares the maps of the pre- and post-compilation circuits and exploits reversibility and simulation to stay tractable [6].</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The quality oracle applies a Pareto rule over pre-declared thresholds. It reports the change in two-qubit gate count and the change in depth separately rather than collapsing them into a single figure; a sensitivity grid is reported, and the thresholds are fixed before any held-out evaluation. The performance oracle uses a two-stage protocol, a median-slowdown screen followed by a robust, non-parametric effect-size </w:t>
      </w:r>
      <w:r>
        <w:rPr>
          <w:rFonts w:ascii="Times New Roman" w:eastAsia="Times New Roman" w:hAnsi="Times New Roman" w:cs="Times New Roman"/>
          <w:sz w:val="24"/>
          <w:szCs w:val="24"/>
        </w:rPr>
        <w:lastRenderedPageBreak/>
        <w:t>estimate (Cliff's δ) [36], [37]. It is treated as exploratory and is timed with CPU process time.</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For the output-invisible channels, the methodology adds a fault-class-matched contract oracle. Instead of inspecting the output map, it compares the </w:t>
      </w:r>
      <w:proofErr w:type="spellStart"/>
      <w:r>
        <w:rPr>
          <w:rFonts w:ascii="Times New Roman" w:eastAsia="Times New Roman" w:hAnsi="Times New Roman" w:cs="Times New Roman"/>
          <w:sz w:val="24"/>
          <w:szCs w:val="24"/>
        </w:rPr>
        <w:t>transpiler's</w:t>
      </w:r>
      <w:proofErr w:type="spellEnd"/>
      <w:r>
        <w:rPr>
          <w:rFonts w:ascii="Times New Roman" w:eastAsia="Times New Roman" w:hAnsi="Times New Roman" w:cs="Times New Roman"/>
          <w:sz w:val="24"/>
          <w:szCs w:val="24"/>
        </w:rPr>
        <w:t xml:space="preserve"> recorded layout and permutation properties, the </w:t>
      </w:r>
      <w:proofErr w:type="spellStart"/>
      <w:r>
        <w:rPr>
          <w:rFonts w:ascii="Times New Roman" w:eastAsia="Times New Roman" w:hAnsi="Times New Roman" w:cs="Times New Roman"/>
          <w:sz w:val="24"/>
          <w:szCs w:val="24"/>
        </w:rPr>
        <w:t>TranspileLayout</w:t>
      </w:r>
      <w:proofErr w:type="spellEnd"/>
      <w:r>
        <w:rPr>
          <w:rFonts w:ascii="Times New Roman" w:eastAsia="Times New Roman" w:hAnsi="Times New Roman" w:cs="Times New Roman"/>
          <w:sz w:val="24"/>
          <w:szCs w:val="24"/>
        </w:rPr>
        <w:t xml:space="preserve"> fields (initial and final index layout), </w:t>
      </w:r>
      <w:proofErr w:type="spellStart"/>
      <w:r>
        <w:rPr>
          <w:rFonts w:ascii="Times New Roman" w:eastAsia="Times New Roman" w:hAnsi="Times New Roman" w:cs="Times New Roman"/>
          <w:sz w:val="24"/>
          <w:szCs w:val="24"/>
        </w:rPr>
        <w:t>routing_permutation</w:t>
      </w:r>
      <w:proofErr w:type="spellEnd"/>
      <w:r>
        <w:rPr>
          <w:rFonts w:ascii="Times New Roman" w:eastAsia="Times New Roman" w:hAnsi="Times New Roman" w:cs="Times New Roman"/>
          <w:sz w:val="24"/>
          <w:szCs w:val="24"/>
        </w:rPr>
        <w:t xml:space="preserve">, and the per-pass </w:t>
      </w:r>
      <w:proofErr w:type="spellStart"/>
      <w:r>
        <w:rPr>
          <w:rFonts w:ascii="Times New Roman" w:eastAsia="Times New Roman" w:hAnsi="Times New Roman" w:cs="Times New Roman"/>
          <w:sz w:val="24"/>
          <w:szCs w:val="24"/>
        </w:rPr>
        <w:t>virtual_permutation_layout</w:t>
      </w:r>
      <w:proofErr w:type="spellEnd"/>
      <w:r>
        <w:rPr>
          <w:rFonts w:ascii="Times New Roman" w:eastAsia="Times New Roman" w:hAnsi="Times New Roman" w:cs="Times New Roman"/>
          <w:sz w:val="24"/>
          <w:szCs w:val="24"/>
        </w:rPr>
        <w:t xml:space="preserve">, against a trusted baseline. It can also run a single pass in isolation to detect a divergence that the full preset pass manager masks at the output. This check runs on the Secondary retrospective track and is inexpensive relative to </w:t>
      </w:r>
      <w:proofErr w:type="spellStart"/>
      <w:r>
        <w:rPr>
          <w:rFonts w:ascii="Times New Roman" w:eastAsia="Times New Roman" w:hAnsi="Times New Roman" w:cs="Times New Roman"/>
          <w:sz w:val="24"/>
          <w:szCs w:val="24"/>
        </w:rPr>
        <w:t>transpilation</w:t>
      </w:r>
      <w:proofErr w:type="spellEnd"/>
      <w:r>
        <w:rPr>
          <w:rFonts w:ascii="Times New Roman" w:eastAsia="Times New Roman" w:hAnsi="Times New Roman" w:cs="Times New Roman"/>
          <w:sz w:val="24"/>
          <w:szCs w:val="24"/>
        </w:rPr>
        <w:t>. Across all oracles, a warning is counted as a false positive only if independent confirmation does not uphold it, never merely because an oracle fired; this gives an empirical, confirmation-based false-positive rate rather than an assumed one. Observing internal behaviour rather than the output map draws on property-based and metamorphic testing of quantum programs [7], [22].</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3.5  The</w:t>
      </w:r>
      <w:proofErr w:type="gramEnd"/>
      <w:r>
        <w:rPr>
          <w:rFonts w:ascii="Times New Roman" w:eastAsia="Times New Roman" w:hAnsi="Times New Roman" w:cs="Times New Roman"/>
          <w:color w:val="000000"/>
        </w:rPr>
        <w:t xml:space="preserve"> Proposed Transparent Selector (</w:t>
      </w:r>
      <w:proofErr w:type="spellStart"/>
      <w:r>
        <w:rPr>
          <w:rFonts w:ascii="Times New Roman" w:eastAsia="Times New Roman" w:hAnsi="Times New Roman" w:cs="Times New Roman"/>
          <w:color w:val="000000"/>
        </w:rPr>
        <w:t>risk_score</w:t>
      </w:r>
      <w:proofErr w:type="spellEnd"/>
      <w:r>
        <w:rPr>
          <w:rFonts w:ascii="Times New Roman" w:eastAsia="Times New Roman" w:hAnsi="Times New Roman" w:cs="Times New Roman"/>
          <w:color w:val="000000"/>
        </w:rPr>
        <w:t>)</w:t>
      </w:r>
    </w:p>
    <w:p w:rsidR="00913DED" w:rsidRPr="00913DED" w:rsidRDefault="00D04F5F" w:rsidP="00693BE5">
      <w:pPr>
        <w:spacing w:after="60" w:line="360" w:lineRule="auto"/>
        <w:jc w:val="both"/>
        <w:rPr>
          <w:rFonts w:ascii="Times New Roman" w:hAnsi="Times New Roman"/>
        </w:rPr>
      </w:pPr>
      <w:r>
        <w:rPr>
          <w:rFonts w:ascii="Times New Roman" w:hAnsi="Times New Roman"/>
          <w:sz w:val="24"/>
        </w:rPr>
        <w:t>The proposed selector uses no machine learning and outputs an interpretable score rather than a calibrated probability. It is defined by the multiplicative structure of Equation (3.2):</w:t>
      </w:r>
    </w:p>
    <w:tbl>
      <w:tblPr>
        <w:tblW w:w="8928" w:type="dxa"/>
        <w:jc w:val="center"/>
        <w:tblLayout w:type="fixed"/>
        <w:tblLook w:val="04A0" w:firstRow="1" w:lastRow="0" w:firstColumn="1" w:lastColumn="0" w:noHBand="0" w:noVBand="1"/>
      </w:tblPr>
      <w:tblGrid>
        <w:gridCol w:w="7992"/>
        <w:gridCol w:w="936"/>
      </w:tblGrid>
      <w:tr w:rsidR="00A3672A">
        <w:trPr>
          <w:jc w:val="center"/>
        </w:trPr>
        <w:tc>
          <w:tcPr>
            <w:tcW w:w="7992" w:type="dxa"/>
          </w:tcPr>
          <w:p w:rsidR="00A3672A" w:rsidRPr="00693BE5" w:rsidRDefault="00693BE5" w:rsidP="00693BE5">
            <w:pPr>
              <w:spacing w:after="60" w:line="360" w:lineRule="auto"/>
              <w:jc w:val="both"/>
              <w:rPr>
                <w:rFonts w:ascii="Times New Roman" w:hAnsi="Times New Roman"/>
              </w:rPr>
            </w:pPr>
            <m:oMathPara>
              <m:oMath>
                <m:r>
                  <w:rPr>
                    <w:rFonts w:ascii="Cambria Math" w:hAnsi="Cambria Math"/>
                  </w:rPr>
                  <m:t xml:space="preserve">RS = </m:t>
                </m:r>
                <m:f>
                  <m:fPr>
                    <m:ctrlPr>
                      <w:rPr>
                        <w:rFonts w:ascii="Cambria Math" w:hAnsi="Cambria Math"/>
                      </w:rPr>
                    </m:ctrlPr>
                  </m:fPr>
                  <m:num>
                    <m:d>
                      <m:dPr>
                        <m:ctrlPr>
                          <w:rPr>
                            <w:rFonts w:ascii="Cambria Math" w:hAnsi="Cambria Math"/>
                            <w:i/>
                          </w:rPr>
                        </m:ctrlPr>
                      </m:dPr>
                      <m:e>
                        <m:r>
                          <w:rPr>
                            <w:rFonts w:ascii="Cambria Math" w:hAnsi="Cambria Math"/>
                          </w:rPr>
                          <m:t>ε+ CSM</m:t>
                        </m:r>
                      </m:e>
                    </m:d>
                    <m:r>
                      <w:rPr>
                        <w:rFonts w:ascii="Cambria Math" w:hAnsi="Cambria Math"/>
                      </w:rPr>
                      <m:t>×CBS×IP×OC×NM</m:t>
                    </m:r>
                  </m:num>
                  <m:den>
                    <m:r>
                      <w:rPr>
                        <w:rFonts w:ascii="Cambria Math" w:hAnsi="Cambria Math"/>
                      </w:rPr>
                      <m:t>EC</m:t>
                    </m:r>
                  </m:den>
                </m:f>
              </m:oMath>
            </m:oMathPara>
          </w:p>
        </w:tc>
        <w:tc>
          <w:tcPr>
            <w:tcW w:w="936" w:type="dxa"/>
          </w:tcPr>
          <w:p w:rsidR="00A3672A" w:rsidRDefault="00FE1B24">
            <w:pPr>
              <w:jc w:val="right"/>
            </w:pPr>
            <w:r>
              <w:rPr>
                <w:rFonts w:ascii="Courier New" w:hAnsi="Courier New"/>
              </w:rPr>
              <w:t>(3.2)</w:t>
            </w:r>
          </w:p>
        </w:tc>
      </w:tr>
    </w:tbl>
    <w:p w:rsidR="00693BE5" w:rsidRDefault="00693BE5" w:rsidP="00D04F5F">
      <w:pPr>
        <w:spacing w:after="140" w:line="360" w:lineRule="auto"/>
        <w:jc w:val="both"/>
      </w:pPr>
      <w:r>
        <w:t>Where RS = risk score, ε = small smoothing constant, CSM = change-stage match, CBS = circuit-backend sensitivity, IP = impact prior, OC = oracle confidence, NM = novelty multiplier, and EC = expected cost.</w:t>
      </w:r>
    </w:p>
    <w:p w:rsidR="00D04F5F" w:rsidRDefault="00D04F5F" w:rsidP="00D04F5F">
      <w:pPr>
        <w:spacing w:after="140" w:line="360" w:lineRule="auto"/>
        <w:jc w:val="both"/>
      </w:pPr>
      <w:r>
        <w:rPr>
          <w:rFonts w:ascii="Times New Roman" w:eastAsia="Times New Roman" w:hAnsi="Times New Roman" w:cs="Times New Roman"/>
          <w:sz w:val="24"/>
          <w:szCs w:val="24"/>
        </w:rPr>
        <w:t>Fault severity (</w:t>
      </w:r>
      <w:proofErr w:type="spellStart"/>
      <w:r>
        <w:rPr>
          <w:rFonts w:ascii="Times New Roman" w:eastAsia="Times New Roman" w:hAnsi="Times New Roman" w:cs="Times New Roman"/>
          <w:sz w:val="24"/>
          <w:szCs w:val="24"/>
        </w:rPr>
        <w:t>impact_prior</w:t>
      </w:r>
      <w:proofErr w:type="spellEnd"/>
      <w:r>
        <w:rPr>
          <w:rFonts w:ascii="Times New Roman" w:eastAsia="Times New Roman" w:hAnsi="Times New Roman" w:cs="Times New Roman"/>
          <w:sz w:val="24"/>
          <w:szCs w:val="24"/>
        </w:rPr>
        <w:t>) and detection confidence (</w:t>
      </w:r>
      <w:proofErr w:type="spellStart"/>
      <w:r>
        <w:rPr>
          <w:rFonts w:ascii="Times New Roman" w:eastAsia="Times New Roman" w:hAnsi="Times New Roman" w:cs="Times New Roman"/>
          <w:sz w:val="24"/>
          <w:szCs w:val="24"/>
        </w:rPr>
        <w:t>oracle_confidence</w:t>
      </w:r>
      <w:proofErr w:type="spellEnd"/>
      <w:r>
        <w:rPr>
          <w:rFonts w:ascii="Times New Roman" w:eastAsia="Times New Roman" w:hAnsi="Times New Roman" w:cs="Times New Roman"/>
          <w:sz w:val="24"/>
          <w:szCs w:val="24"/>
        </w:rPr>
        <w:t xml:space="preserve">) enter as separate multiplicands, so a high-impact test that relies on a weaker oracle is not </w:t>
      </w:r>
      <w:proofErr w:type="spellStart"/>
      <w:r>
        <w:rPr>
          <w:rFonts w:ascii="Times New Roman" w:eastAsia="Times New Roman" w:hAnsi="Times New Roman" w:cs="Times New Roman"/>
          <w:sz w:val="24"/>
          <w:szCs w:val="24"/>
        </w:rPr>
        <w:t>penalised</w:t>
      </w:r>
      <w:proofErr w:type="spellEnd"/>
      <w:r>
        <w:rPr>
          <w:rFonts w:ascii="Times New Roman" w:eastAsia="Times New Roman" w:hAnsi="Times New Roman" w:cs="Times New Roman"/>
          <w:sz w:val="24"/>
          <w:szCs w:val="24"/>
        </w:rPr>
        <w:t xml:space="preserve"> twice. An ε floor, together with a stage-independent exploration reserve of ten to twenty per cent of the budget, keeps an incomplete change–stage map from driving useful tests to zero, and unknown or framework-wide changes are routed into that reserve. When no prior qualifying events exist, a neutral cold-start fallback applies. The selector sees only pre-execution information: the candidate's </w:t>
      </w:r>
      <w:proofErr w:type="spellStart"/>
      <w:r>
        <w:rPr>
          <w:rFonts w:ascii="Times New Roman" w:eastAsia="Times New Roman" w:hAnsi="Times New Roman" w:cs="Times New Roman"/>
          <w:sz w:val="24"/>
          <w:szCs w:val="24"/>
        </w:rPr>
        <w:t>fault_type</w:t>
      </w:r>
      <w:proofErr w:type="spellEnd"/>
      <w:r>
        <w:rPr>
          <w:rFonts w:ascii="Times New Roman" w:eastAsia="Times New Roman" w:hAnsi="Times New Roman" w:cs="Times New Roman"/>
          <w:sz w:val="24"/>
          <w:szCs w:val="24"/>
        </w:rPr>
        <w:t xml:space="preserve">, its runtime, its measured quality, and its labels are never inputs. The criticality, oracle-confidence, and cost weights are hand-set rather than learned or calibrated (Table 3.2), </w:t>
      </w:r>
      <w:r>
        <w:rPr>
          <w:rFonts w:ascii="Times New Roman" w:eastAsia="Times New Roman" w:hAnsi="Times New Roman" w:cs="Times New Roman"/>
          <w:sz w:val="24"/>
          <w:szCs w:val="24"/>
        </w:rPr>
        <w:lastRenderedPageBreak/>
        <w:t>so the selector is a transparent, documented heuristic whose components are assessed by ablation rather than presented as a tuned method. Preferring a transparent heuristic over a learned model reflects evidence that simple, well-understood heuristics stay competitive when labelled failure data are scarce [3], [14].</w:t>
      </w:r>
    </w:p>
    <w:p w:rsidR="00D04F5F" w:rsidRDefault="00D04F5F" w:rsidP="00D04F5F">
      <w:pPr>
        <w:spacing w:before="180" w:after="70"/>
      </w:pPr>
      <w:r>
        <w:rPr>
          <w:rFonts w:ascii="Times New Roman" w:eastAsia="Times New Roman" w:hAnsi="Times New Roman" w:cs="Times New Roman"/>
          <w:b/>
          <w:bCs/>
          <w:sz w:val="20"/>
          <w:szCs w:val="20"/>
        </w:rPr>
        <w:t xml:space="preserve">Table </w:t>
      </w:r>
      <w:proofErr w:type="gramStart"/>
      <w:r>
        <w:rPr>
          <w:rFonts w:ascii="Times New Roman" w:eastAsia="Times New Roman" w:hAnsi="Times New Roman" w:cs="Times New Roman"/>
          <w:b/>
          <w:bCs/>
          <w:sz w:val="20"/>
          <w:szCs w:val="20"/>
        </w:rPr>
        <w:t xml:space="preserve">3.2  </w:t>
      </w:r>
      <w:r>
        <w:rPr>
          <w:rFonts w:ascii="Times New Roman" w:eastAsia="Times New Roman" w:hAnsi="Times New Roman" w:cs="Times New Roman"/>
          <w:sz w:val="20"/>
          <w:szCs w:val="20"/>
        </w:rPr>
        <w:t>Frozen</w:t>
      </w:r>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risk_score</w:t>
      </w:r>
      <w:proofErr w:type="spellEnd"/>
      <w:r>
        <w:rPr>
          <w:rFonts w:ascii="Times New Roman" w:eastAsia="Times New Roman" w:hAnsi="Times New Roman" w:cs="Times New Roman"/>
          <w:sz w:val="20"/>
          <w:szCs w:val="20"/>
        </w:rPr>
        <w:t xml:space="preserve"> configuration (pre-declared before any evaluation).</w:t>
      </w:r>
    </w:p>
    <w:tbl>
      <w:tblPr>
        <w:tblStyle w:val="TableGrid1"/>
        <w:tblW w:w="8200" w:type="dxa"/>
        <w:tblLook w:val="0000" w:firstRow="0" w:lastRow="0" w:firstColumn="0" w:lastColumn="0" w:noHBand="0" w:noVBand="0"/>
      </w:tblPr>
      <w:tblGrid>
        <w:gridCol w:w="3200"/>
        <w:gridCol w:w="5000"/>
      </w:tblGrid>
      <w:tr w:rsidR="00D04F5F" w:rsidTr="00354F9F">
        <w:tc>
          <w:tcPr>
            <w:tcW w:w="3200" w:type="dxa"/>
          </w:tcPr>
          <w:p w:rsidR="00D04F5F" w:rsidRDefault="00D04F5F" w:rsidP="00913DED">
            <w:pPr>
              <w:spacing w:line="264" w:lineRule="auto"/>
            </w:pPr>
            <w:r>
              <w:rPr>
                <w:rFonts w:ascii="Times New Roman" w:eastAsia="Times New Roman" w:hAnsi="Times New Roman" w:cs="Times New Roman"/>
                <w:b/>
                <w:bCs/>
              </w:rPr>
              <w:t>Parameter</w:t>
            </w:r>
          </w:p>
        </w:tc>
        <w:tc>
          <w:tcPr>
            <w:tcW w:w="5000" w:type="dxa"/>
          </w:tcPr>
          <w:p w:rsidR="00D04F5F" w:rsidRDefault="00D04F5F" w:rsidP="00913DED">
            <w:pPr>
              <w:spacing w:line="264" w:lineRule="auto"/>
            </w:pPr>
            <w:r>
              <w:rPr>
                <w:rFonts w:ascii="Times New Roman" w:eastAsia="Times New Roman" w:hAnsi="Times New Roman" w:cs="Times New Roman"/>
                <w:b/>
                <w:bCs/>
              </w:rPr>
              <w:t>Value / rule</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epsilon (change-stage floor)</w:t>
            </w:r>
          </w:p>
        </w:tc>
        <w:tc>
          <w:tcPr>
            <w:tcW w:w="5000" w:type="dxa"/>
          </w:tcPr>
          <w:p w:rsidR="00D04F5F" w:rsidRDefault="00D04F5F" w:rsidP="00913DED">
            <w:pPr>
              <w:spacing w:line="264" w:lineRule="auto"/>
            </w:pPr>
            <w:r>
              <w:rPr>
                <w:rFonts w:ascii="Times New Roman" w:eastAsia="Times New Roman" w:hAnsi="Times New Roman" w:cs="Times New Roman"/>
              </w:rPr>
              <w:t>0.05</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exploration reserve</w:t>
            </w:r>
          </w:p>
        </w:tc>
        <w:tc>
          <w:tcPr>
            <w:tcW w:w="5000" w:type="dxa"/>
          </w:tcPr>
          <w:p w:rsidR="00D04F5F" w:rsidRDefault="00D04F5F" w:rsidP="00913DED">
            <w:pPr>
              <w:spacing w:line="264" w:lineRule="auto"/>
            </w:pPr>
            <w:r>
              <w:rPr>
                <w:rFonts w:ascii="Times New Roman" w:eastAsia="Times New Roman" w:hAnsi="Times New Roman" w:cs="Times New Roman"/>
              </w:rPr>
              <w:t>15% of budget (admissible range 10–20%)</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 xml:space="preserve">novelty decay (per repeated </w:t>
            </w:r>
            <w:proofErr w:type="spellStart"/>
            <w:r>
              <w:rPr>
                <w:rFonts w:ascii="Times New Roman" w:eastAsia="Times New Roman" w:hAnsi="Times New Roman" w:cs="Times New Roman"/>
              </w:rPr>
              <w:t>family×backend</w:t>
            </w:r>
            <w:proofErr w:type="spellEnd"/>
            <w:r>
              <w:rPr>
                <w:rFonts w:ascii="Times New Roman" w:eastAsia="Times New Roman" w:hAnsi="Times New Roman" w:cs="Times New Roman"/>
              </w:rPr>
              <w:t>)</w:t>
            </w:r>
          </w:p>
        </w:tc>
        <w:tc>
          <w:tcPr>
            <w:tcW w:w="5000" w:type="dxa"/>
          </w:tcPr>
          <w:p w:rsidR="00D04F5F" w:rsidRDefault="00D04F5F" w:rsidP="00913DED">
            <w:pPr>
              <w:spacing w:line="264" w:lineRule="auto"/>
            </w:pPr>
            <w:r>
              <w:rPr>
                <w:rFonts w:ascii="Times New Roman" w:eastAsia="Times New Roman" w:hAnsi="Times New Roman" w:cs="Times New Roman"/>
              </w:rPr>
              <w:t>0.5^count</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circuit criticality (</w:t>
            </w:r>
            <w:proofErr w:type="spellStart"/>
            <w:r>
              <w:rPr>
                <w:rFonts w:ascii="Times New Roman" w:eastAsia="Times New Roman" w:hAnsi="Times New Roman" w:cs="Times New Roman"/>
              </w:rPr>
              <w:t>impact_prior</w:t>
            </w:r>
            <w:proofErr w:type="spellEnd"/>
            <w:r>
              <w:rPr>
                <w:rFonts w:ascii="Times New Roman" w:eastAsia="Times New Roman" w:hAnsi="Times New Roman" w:cs="Times New Roman"/>
              </w:rPr>
              <w:t>)</w:t>
            </w:r>
          </w:p>
        </w:tc>
        <w:tc>
          <w:tcPr>
            <w:tcW w:w="5000" w:type="dxa"/>
          </w:tcPr>
          <w:p w:rsidR="00D04F5F" w:rsidRDefault="00D04F5F" w:rsidP="00913DED">
            <w:pPr>
              <w:spacing w:line="264" w:lineRule="auto"/>
            </w:pPr>
            <w:r>
              <w:rPr>
                <w:rFonts w:ascii="Times New Roman" w:eastAsia="Times New Roman" w:hAnsi="Times New Roman" w:cs="Times New Roman"/>
              </w:rPr>
              <w:t>GHZ 1.0, QFT 1.5, linear-QAOA 1.3, random-Clifford 1.2</w:t>
            </w:r>
          </w:p>
        </w:tc>
      </w:tr>
      <w:tr w:rsidR="00D04F5F" w:rsidTr="00354F9F">
        <w:tc>
          <w:tcPr>
            <w:tcW w:w="3200" w:type="dxa"/>
          </w:tcPr>
          <w:p w:rsidR="00D04F5F" w:rsidRDefault="00D04F5F" w:rsidP="00913DED">
            <w:pPr>
              <w:spacing w:line="264" w:lineRule="auto"/>
            </w:pPr>
            <w:proofErr w:type="spellStart"/>
            <w:r>
              <w:rPr>
                <w:rFonts w:ascii="Times New Roman" w:eastAsia="Times New Roman" w:hAnsi="Times New Roman" w:cs="Times New Roman"/>
              </w:rPr>
              <w:t>oracle_confidence</w:t>
            </w:r>
            <w:proofErr w:type="spellEnd"/>
          </w:p>
        </w:tc>
        <w:tc>
          <w:tcPr>
            <w:tcW w:w="5000" w:type="dxa"/>
          </w:tcPr>
          <w:p w:rsidR="00D04F5F" w:rsidRDefault="00D04F5F" w:rsidP="00913DED">
            <w:pPr>
              <w:spacing w:line="264" w:lineRule="auto"/>
            </w:pPr>
            <w:r>
              <w:rPr>
                <w:rFonts w:ascii="Times New Roman" w:eastAsia="Times New Roman" w:hAnsi="Times New Roman" w:cs="Times New Roman"/>
              </w:rPr>
              <w:t>unitary 1.0, sampled-SV 0.8, property 0.5, structural 0.3</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oracle cost estimate (s)</w:t>
            </w:r>
          </w:p>
        </w:tc>
        <w:tc>
          <w:tcPr>
            <w:tcW w:w="5000" w:type="dxa"/>
          </w:tcPr>
          <w:p w:rsidR="00D04F5F" w:rsidRDefault="00D04F5F" w:rsidP="00913DED">
            <w:pPr>
              <w:spacing w:line="264" w:lineRule="auto"/>
            </w:pPr>
            <w:r>
              <w:rPr>
                <w:rFonts w:ascii="Times New Roman" w:eastAsia="Times New Roman" w:hAnsi="Times New Roman" w:cs="Times New Roman"/>
              </w:rPr>
              <w:t>unitary 0.05, sampled-SV 0.20, property 0.05, structural 0.01</w:t>
            </w:r>
          </w:p>
        </w:tc>
      </w:tr>
      <w:tr w:rsidR="00D04F5F" w:rsidTr="00354F9F">
        <w:tc>
          <w:tcPr>
            <w:tcW w:w="3200" w:type="dxa"/>
          </w:tcPr>
          <w:p w:rsidR="00D04F5F" w:rsidRDefault="00D04F5F" w:rsidP="00913DED">
            <w:pPr>
              <w:spacing w:line="264" w:lineRule="auto"/>
            </w:pPr>
            <w:proofErr w:type="spellStart"/>
            <w:r>
              <w:rPr>
                <w:rFonts w:ascii="Times New Roman" w:eastAsia="Times New Roman" w:hAnsi="Times New Roman" w:cs="Times New Roman"/>
              </w:rPr>
              <w:t>circuit_backend_sensitivity</w:t>
            </w:r>
            <w:proofErr w:type="spellEnd"/>
          </w:p>
        </w:tc>
        <w:tc>
          <w:tcPr>
            <w:tcW w:w="5000" w:type="dxa"/>
          </w:tcPr>
          <w:p w:rsidR="00D04F5F" w:rsidRDefault="00D04F5F" w:rsidP="00913DED">
            <w:pPr>
              <w:spacing w:line="264" w:lineRule="auto"/>
            </w:pPr>
            <w:r>
              <w:rPr>
                <w:rFonts w:ascii="Times New Roman" w:eastAsia="Times New Roman" w:hAnsi="Times New Roman" w:cs="Times New Roman"/>
              </w:rPr>
              <w:t>(1+pressure) × (1+two-qubit density) × (1 + n/30)</w:t>
            </w:r>
          </w:p>
        </w:tc>
      </w:tr>
      <w:tr w:rsidR="00D04F5F" w:rsidTr="00354F9F">
        <w:tc>
          <w:tcPr>
            <w:tcW w:w="3200" w:type="dxa"/>
          </w:tcPr>
          <w:p w:rsidR="00D04F5F" w:rsidRDefault="00D04F5F" w:rsidP="00913DED">
            <w:pPr>
              <w:spacing w:line="264" w:lineRule="auto"/>
            </w:pPr>
            <w:proofErr w:type="spellStart"/>
            <w:r>
              <w:rPr>
                <w:rFonts w:ascii="Times New Roman" w:eastAsia="Times New Roman" w:hAnsi="Times New Roman" w:cs="Times New Roman"/>
              </w:rPr>
              <w:t>impact_prior</w:t>
            </w:r>
            <w:proofErr w:type="spellEnd"/>
          </w:p>
        </w:tc>
        <w:tc>
          <w:tcPr>
            <w:tcW w:w="5000" w:type="dxa"/>
          </w:tcPr>
          <w:p w:rsidR="00D04F5F" w:rsidRDefault="00D04F5F" w:rsidP="00913DED">
            <w:pPr>
              <w:spacing w:line="264" w:lineRule="auto"/>
            </w:pPr>
            <w:r>
              <w:rPr>
                <w:rFonts w:ascii="Times New Roman" w:eastAsia="Times New Roman" w:hAnsi="Times New Roman" w:cs="Times New Roman"/>
              </w:rPr>
              <w:t>criticality × (1+pressure) × (1 + prior-failure-rate)</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cold-start</w:t>
            </w:r>
          </w:p>
        </w:tc>
        <w:tc>
          <w:tcPr>
            <w:tcW w:w="5000" w:type="dxa"/>
          </w:tcPr>
          <w:p w:rsidR="00D04F5F" w:rsidRDefault="00D04F5F" w:rsidP="00913DED">
            <w:pPr>
              <w:spacing w:line="264" w:lineRule="auto"/>
            </w:pPr>
            <w:r>
              <w:rPr>
                <w:rFonts w:ascii="Times New Roman" w:eastAsia="Times New Roman" w:hAnsi="Times New Roman" w:cs="Times New Roman"/>
              </w:rPr>
              <w:t xml:space="preserve">prior-failure-rate = 0 </w:t>
            </w:r>
            <w:r>
              <w:rPr>
                <w:rFonts w:ascii="Cambria Math" w:eastAsia="Times New Roman" w:hAnsi="Cambria Math" w:cs="Cambria Math"/>
              </w:rPr>
              <w:t>⇒</w:t>
            </w:r>
            <w:r>
              <w:rPr>
                <w:rFonts w:ascii="Times New Roman" w:eastAsia="Times New Roman" w:hAnsi="Times New Roman" w:cs="Times New Roman"/>
              </w:rPr>
              <w:t xml:space="preserve"> impact factor 1.0</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tie-breaking / determinism</w:t>
            </w:r>
          </w:p>
        </w:tc>
        <w:tc>
          <w:tcPr>
            <w:tcW w:w="5000" w:type="dxa"/>
          </w:tcPr>
          <w:p w:rsidR="00D04F5F" w:rsidRDefault="00D04F5F" w:rsidP="00913DED">
            <w:pPr>
              <w:spacing w:line="264" w:lineRule="auto"/>
            </w:pPr>
            <w:r>
              <w:rPr>
                <w:rFonts w:ascii="Times New Roman" w:eastAsia="Times New Roman" w:hAnsi="Times New Roman" w:cs="Times New Roman"/>
              </w:rPr>
              <w:t xml:space="preserve">ties broken by </w:t>
            </w:r>
            <w:proofErr w:type="spellStart"/>
            <w:r>
              <w:rPr>
                <w:rFonts w:ascii="Times New Roman" w:eastAsia="Times New Roman" w:hAnsi="Times New Roman" w:cs="Times New Roman"/>
              </w:rPr>
              <w:t>test_id</w:t>
            </w:r>
            <w:proofErr w:type="spellEnd"/>
            <w:r>
              <w:rPr>
                <w:rFonts w:ascii="Times New Roman" w:eastAsia="Times New Roman" w:hAnsi="Times New Roman" w:cs="Times New Roman"/>
              </w:rPr>
              <w:t>; seed-deterministic ranking</w:t>
            </w:r>
          </w:p>
        </w:tc>
      </w:tr>
    </w:tbl>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3.6  Baselines</w:t>
      </w:r>
      <w:proofErr w:type="gramEnd"/>
      <w:r>
        <w:rPr>
          <w:rFonts w:ascii="Times New Roman" w:eastAsia="Times New Roman" w:hAnsi="Times New Roman" w:cs="Times New Roman"/>
          <w:color w:val="000000"/>
        </w:rPr>
        <w:t xml:space="preserve"> and Budgeted Selection</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The comparison the work is checked against is the proposed </w:t>
      </w:r>
      <w:proofErr w:type="spellStart"/>
      <w:r>
        <w:rPr>
          <w:rFonts w:ascii="Times New Roman" w:eastAsia="Times New Roman" w:hAnsi="Times New Roman" w:cs="Times New Roman"/>
          <w:sz w:val="24"/>
          <w:szCs w:val="24"/>
        </w:rPr>
        <w:t>risk_score</w:t>
      </w:r>
      <w:proofErr w:type="spellEnd"/>
      <w:r>
        <w:rPr>
          <w:rFonts w:ascii="Times New Roman" w:eastAsia="Times New Roman" w:hAnsi="Times New Roman" w:cs="Times New Roman"/>
          <w:sz w:val="24"/>
          <w:szCs w:val="24"/>
        </w:rPr>
        <w:t xml:space="preserve"> selector versus five baselines: random ordering, cheapest-first, diversity-only, history-only, and the change-stage heuristic. The heuristic baselines are grounded in the regression-testing survey of </w:t>
      </w:r>
      <w:proofErr w:type="spellStart"/>
      <w:r>
        <w:rPr>
          <w:rFonts w:ascii="Times New Roman" w:eastAsia="Times New Roman" w:hAnsi="Times New Roman" w:cs="Times New Roman"/>
          <w:sz w:val="24"/>
          <w:szCs w:val="24"/>
        </w:rPr>
        <w:t>Yoo</w:t>
      </w:r>
      <w:proofErr w:type="spellEnd"/>
      <w:r>
        <w:rPr>
          <w:rFonts w:ascii="Times New Roman" w:eastAsia="Times New Roman" w:hAnsi="Times New Roman" w:cs="Times New Roman"/>
          <w:sz w:val="24"/>
          <w:szCs w:val="24"/>
        </w:rPr>
        <w:t xml:space="preserve"> and Harman [3] and in the continuous-integration heuristics literature [13], [14], [15]. All five observe the same per-event budget as the proposed selector, so that any difference is due to the ordering rule and not to a difference in resources.</w:t>
      </w:r>
    </w:p>
    <w:p w:rsidR="00D04F5F" w:rsidRDefault="00D04F5F" w:rsidP="00D04F5F">
      <w:pPr>
        <w:spacing w:after="140" w:line="360" w:lineRule="auto"/>
        <w:jc w:val="both"/>
      </w:pPr>
      <w:r>
        <w:rPr>
          <w:rFonts w:ascii="Times New Roman" w:eastAsia="Times New Roman" w:hAnsi="Times New Roman" w:cs="Times New Roman"/>
          <w:sz w:val="24"/>
          <w:szCs w:val="24"/>
        </w:rPr>
        <w:t>The baselines behave as follows. Random applies a seeded uniform shuffle of the candidate units. Cheapest-first orders them by ascending expected cost. Diversity-only greedily covers (circuit family × backend) combinations in ascending order of cost and then adds the cheapest remaining units. History-only ranks units by descending prior failure rate, computed only from events strictly before the event date, breaks ties by cost, and reduces to cheapest-first under a cold start. Change-stage prefers units whose declared pass stages include the modified stage, again breaking ties by cost.</w:t>
      </w:r>
    </w:p>
    <w:p w:rsidR="00D04F5F" w:rsidRDefault="00D04F5F" w:rsidP="00D04F5F">
      <w:pPr>
        <w:spacing w:after="140" w:line="360" w:lineRule="auto"/>
        <w:jc w:val="both"/>
      </w:pPr>
      <w:r>
        <w:rPr>
          <w:rFonts w:ascii="Times New Roman" w:hAnsi="Times New Roman"/>
          <w:sz w:val="24"/>
        </w:rPr>
        <w:t xml:space="preserve">Budgeted selection reserves ten to twenty per cent of the budget for stage-independent exploration, fills the main allocation greedily by score, ensures at least one </w:t>
      </w:r>
      <w:r>
        <w:rPr>
          <w:rFonts w:ascii="Times New Roman" w:hAnsi="Times New Roman"/>
          <w:sz w:val="24"/>
        </w:rPr>
        <w:lastRenderedPageBreak/>
        <w:t>representative per circuit family where the budget permits, and never exceeds the budget. It is seed-deterministic, so the same seed always yields the same ranking.</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3.7  Anti</w:t>
      </w:r>
      <w:proofErr w:type="gramEnd"/>
      <w:r>
        <w:rPr>
          <w:rFonts w:ascii="Times New Roman" w:eastAsia="Times New Roman" w:hAnsi="Times New Roman" w:cs="Times New Roman"/>
          <w:color w:val="000000"/>
        </w:rPr>
        <w:t>-Leakage Controls and Validity Gates</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Four controls enforce leakage safety. First, a group-level temporal split keyed by </w:t>
      </w:r>
      <w:proofErr w:type="spellStart"/>
      <w:r>
        <w:rPr>
          <w:rFonts w:ascii="Times New Roman" w:eastAsia="Times New Roman" w:hAnsi="Times New Roman" w:cs="Times New Roman"/>
          <w:sz w:val="24"/>
          <w:szCs w:val="24"/>
        </w:rPr>
        <w:t>split_group_id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base_revision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mutation_family</w:t>
      </w:r>
      <w:proofErr w:type="spellEnd"/>
      <w:r>
        <w:rPr>
          <w:rFonts w:ascii="Times New Roman" w:eastAsia="Times New Roman" w:hAnsi="Times New Roman" w:cs="Times New Roman"/>
          <w:sz w:val="24"/>
          <w:szCs w:val="24"/>
        </w:rPr>
        <w:t xml:space="preserve"> sends any group that straddles the temporal cutoff entirely to the test side, so no information leaks across the split. Second, a provenance-driven rule restricts the Primary evaluation to tests available before the candidate, confining post-fix targeted triggers to the Secondary retrospective track. Third, the change–stage map is frozen before held-out evaluation; any later refinement is done on training events only and is versioned. Fourth, cost is calibrated with CPU process time, and wall-clock time is retained only as a secondary reference. Group-level temporal splitting and the provenance rule enforce the leakage-free temporal evaluation that predictive test selection and continuous-integration studies identify as essential [4], [14].</w:t>
      </w:r>
    </w:p>
    <w:p w:rsidR="00D04F5F" w:rsidRDefault="00D04F5F" w:rsidP="00D04F5F">
      <w:pPr>
        <w:spacing w:after="140" w:line="360" w:lineRule="auto"/>
        <w:jc w:val="both"/>
      </w:pPr>
      <w:r>
        <w:rPr>
          <w:rFonts w:ascii="Times New Roman" w:eastAsia="Times New Roman" w:hAnsi="Times New Roman" w:cs="Times New Roman"/>
          <w:sz w:val="24"/>
          <w:szCs w:val="24"/>
        </w:rPr>
        <w:t>Six implementation-validity gates check that the pipeline is correct before any result is reported: budget compliance; reproducibility (the same seed yields the same ranking); leakage absence (the current event's outcome cannot change the ranking); label reproducibility from the write-once artifacts; metric correctness against hand-computed cases; and oracle coverage.</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A strict claim-scope rule then governs what may be asserted. While fewer than three </w:t>
      </w:r>
      <w:proofErr w:type="spellStart"/>
      <w:r>
        <w:rPr>
          <w:rFonts w:ascii="Times New Roman" w:eastAsia="Times New Roman" w:hAnsi="Times New Roman" w:cs="Times New Roman"/>
          <w:sz w:val="24"/>
          <w:szCs w:val="24"/>
        </w:rPr>
        <w:t>forward_regression</w:t>
      </w:r>
      <w:proofErr w:type="spellEnd"/>
      <w:r>
        <w:rPr>
          <w:rFonts w:ascii="Times New Roman" w:eastAsia="Times New Roman" w:hAnsi="Times New Roman" w:cs="Times New Roman"/>
          <w:sz w:val="24"/>
          <w:szCs w:val="24"/>
        </w:rPr>
        <w:t xml:space="preserve"> events are verified in the held-out cohort, no headline temporal-</w:t>
      </w:r>
      <w:proofErr w:type="spellStart"/>
      <w:r>
        <w:rPr>
          <w:rFonts w:ascii="Times New Roman" w:eastAsia="Times New Roman" w:hAnsi="Times New Roman" w:cs="Times New Roman"/>
          <w:sz w:val="24"/>
          <w:szCs w:val="24"/>
        </w:rPr>
        <w:t>generalisation</w:t>
      </w:r>
      <w:proofErr w:type="spellEnd"/>
      <w:r>
        <w:rPr>
          <w:rFonts w:ascii="Times New Roman" w:eastAsia="Times New Roman" w:hAnsi="Times New Roman" w:cs="Times New Roman"/>
          <w:sz w:val="24"/>
          <w:szCs w:val="24"/>
        </w:rPr>
        <w:t xml:space="preserve"> claim is permitted, and results are reported per event, as pilot evidence. Whether the proposed selector actually beats the baselines is treated as the empirical outcome, never as a precondition for reporting.</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3.8  Evaluation</w:t>
      </w:r>
      <w:proofErr w:type="gramEnd"/>
      <w:r>
        <w:rPr>
          <w:rFonts w:ascii="Times New Roman" w:eastAsia="Times New Roman" w:hAnsi="Times New Roman" w:cs="Times New Roman"/>
          <w:color w:val="000000"/>
        </w:rPr>
        <w:t xml:space="preserve"> Metrics and Basis for Evaluation</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Results are evaluated per event and then averaged, with cohorts and provenance sources kept separate. The metric suite comprises </w:t>
      </w:r>
      <w:proofErr w:type="spellStart"/>
      <w:r>
        <w:rPr>
          <w:rFonts w:ascii="Times New Roman" w:eastAsia="Times New Roman" w:hAnsi="Times New Roman" w:cs="Times New Roman"/>
          <w:sz w:val="24"/>
          <w:szCs w:val="24"/>
        </w:rPr>
        <w:t>Recall@budget</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normalised</w:t>
      </w:r>
      <w:proofErr w:type="spellEnd"/>
      <w:r>
        <w:rPr>
          <w:rFonts w:ascii="Times New Roman" w:eastAsia="Times New Roman" w:hAnsi="Times New Roman" w:cs="Times New Roman"/>
          <w:sz w:val="24"/>
          <w:szCs w:val="24"/>
        </w:rPr>
        <w:t xml:space="preserve"> time-to-first-failure (</w:t>
      </w:r>
      <w:proofErr w:type="spellStart"/>
      <w:r>
        <w:rPr>
          <w:rFonts w:ascii="Times New Roman" w:eastAsia="Times New Roman" w:hAnsi="Times New Roman" w:cs="Times New Roman"/>
          <w:sz w:val="24"/>
          <w:szCs w:val="24"/>
        </w:rPr>
        <w:t>nTTFR</w:t>
      </w:r>
      <w:proofErr w:type="spellEnd"/>
      <w:r>
        <w:rPr>
          <w:rFonts w:ascii="Times New Roman" w:eastAsia="Times New Roman" w:hAnsi="Times New Roman" w:cs="Times New Roman"/>
          <w:sz w:val="24"/>
          <w:szCs w:val="24"/>
        </w:rPr>
        <w:t xml:space="preserve">); the detection rate at the {5, 10, 20, </w:t>
      </w:r>
      <w:proofErr w:type="gramStart"/>
      <w:r>
        <w:rPr>
          <w:rFonts w:ascii="Times New Roman" w:eastAsia="Times New Roman" w:hAnsi="Times New Roman" w:cs="Times New Roman"/>
          <w:sz w:val="24"/>
          <w:szCs w:val="24"/>
        </w:rPr>
        <w:t>40}%</w:t>
      </w:r>
      <w:proofErr w:type="gramEnd"/>
      <w:r>
        <w:rPr>
          <w:rFonts w:ascii="Times New Roman" w:eastAsia="Times New Roman" w:hAnsi="Times New Roman" w:cs="Times New Roman"/>
          <w:sz w:val="24"/>
          <w:szCs w:val="24"/>
        </w:rPr>
        <w:t xml:space="preserve"> budget fractions; the area under the detection-versus-budget curve (AUC); the selection overhead; the diversity coverage; and the empirical oracle false-positive rate. </w:t>
      </w:r>
      <w:proofErr w:type="spellStart"/>
      <w:r>
        <w:rPr>
          <w:rFonts w:ascii="Times New Roman" w:eastAsia="Times New Roman" w:hAnsi="Times New Roman" w:cs="Times New Roman"/>
          <w:sz w:val="24"/>
          <w:szCs w:val="24"/>
        </w:rPr>
        <w:t>APFDc</w:t>
      </w:r>
      <w:proofErr w:type="spellEnd"/>
      <w:r>
        <w:rPr>
          <w:rFonts w:ascii="Times New Roman" w:eastAsia="Times New Roman" w:hAnsi="Times New Roman" w:cs="Times New Roman"/>
          <w:sz w:val="24"/>
          <w:szCs w:val="24"/>
        </w:rPr>
        <w:t xml:space="preserve">, the cost-cognizant rate-of-detection metric [11], [12], is reported only for the atypical </w:t>
      </w:r>
      <w:r>
        <w:rPr>
          <w:rFonts w:ascii="Times New Roman" w:eastAsia="Times New Roman" w:hAnsi="Times New Roman" w:cs="Times New Roman"/>
          <w:sz w:val="24"/>
          <w:szCs w:val="24"/>
        </w:rPr>
        <w:lastRenderedPageBreak/>
        <w:t xml:space="preserve">case in which a single ordering must expose multiple faults. Because each event here typically carries a single fault ranked under its own ordering, </w:t>
      </w:r>
      <w:proofErr w:type="spellStart"/>
      <w:r>
        <w:rPr>
          <w:rFonts w:ascii="Times New Roman" w:eastAsia="Times New Roman" w:hAnsi="Times New Roman" w:cs="Times New Roman"/>
          <w:sz w:val="24"/>
          <w:szCs w:val="24"/>
        </w:rPr>
        <w:t>APFDc</w:t>
      </w:r>
      <w:proofErr w:type="spellEnd"/>
      <w:r>
        <w:rPr>
          <w:rFonts w:ascii="Times New Roman" w:eastAsia="Times New Roman" w:hAnsi="Times New Roman" w:cs="Times New Roman"/>
          <w:sz w:val="24"/>
          <w:szCs w:val="24"/>
        </w:rPr>
        <w:t xml:space="preserve"> is not used as a headline metric, and the per-event detection-curve summaries take its place.</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The basis for judging a result is explicit. Higher recall, higher detection rate, and higher AUC indicate a better ordering, whereas a lower </w:t>
      </w:r>
      <w:proofErr w:type="spellStart"/>
      <w:r>
        <w:rPr>
          <w:rFonts w:ascii="Times New Roman" w:eastAsia="Times New Roman" w:hAnsi="Times New Roman" w:cs="Times New Roman"/>
          <w:sz w:val="24"/>
          <w:szCs w:val="24"/>
        </w:rPr>
        <w:t>normalised</w:t>
      </w:r>
      <w:proofErr w:type="spellEnd"/>
      <w:r>
        <w:rPr>
          <w:rFonts w:ascii="Times New Roman" w:eastAsia="Times New Roman" w:hAnsi="Times New Roman" w:cs="Times New Roman"/>
          <w:sz w:val="24"/>
          <w:szCs w:val="24"/>
        </w:rPr>
        <w:t xml:space="preserve"> time-to-first-failure and a lower selection overhead are better. A selector is preferred only if it front-loads a detecting test earlier than the baselines across events, not merely on a single event. Magnitudes of difference are read with the Cliff's δ effect size and the </w:t>
      </w:r>
      <w:proofErr w:type="spellStart"/>
      <w:r>
        <w:rPr>
          <w:rFonts w:ascii="Times New Roman" w:eastAsia="Times New Roman" w:hAnsi="Times New Roman" w:cs="Times New Roman"/>
          <w:sz w:val="24"/>
          <w:szCs w:val="24"/>
        </w:rPr>
        <w:t>Vargha</w:t>
      </w:r>
      <w:proofErr w:type="spellEnd"/>
      <w:r>
        <w:rPr>
          <w:rFonts w:ascii="Times New Roman" w:eastAsia="Times New Roman" w:hAnsi="Times New Roman" w:cs="Times New Roman"/>
          <w:sz w:val="24"/>
          <w:szCs w:val="24"/>
        </w:rPr>
        <w:t>–Delaney Â₁₂ statistic [36], [37] against the conventional negligible / small / medium / large thresholds, and uncertainty is quantified with bootstrap 95% confidence intervals of the mean AUC [38]. Because the pilot corpus is small, wide and overlapping confidence intervals are expected, so per-event outcomes are always reported alongside the averages, and the claim-scope rule of Section 3.7 binds any comparative claim.</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Three further conditions define the evidential basis. The thresholds, the RNG seeds, and the change–stage map are pre-declared and frozen before evaluation, and no selector parameter is tuned on any event, so the comparison is a frozen-configuration evaluation rather than a fitted one. The trustworthiness of every warning rests on the empirical, confirmation-based false-positive rate defined in Section 3.4, so a detection is credited only when it is independently confirmed. Finally, no metric is reported at all until the six validity gates of Section 3.7 have passed. Controlled mutation is used as an established way to construct faulty quantum-circuit benchmarks with </w:t>
      </w:r>
      <w:proofErr w:type="spellStart"/>
      <w:r>
        <w:rPr>
          <w:rFonts w:ascii="Times New Roman" w:eastAsia="Times New Roman" w:hAnsi="Times New Roman" w:cs="Times New Roman"/>
          <w:sz w:val="24"/>
          <w:szCs w:val="24"/>
        </w:rPr>
        <w:t>characterisable</w:t>
      </w:r>
      <w:proofErr w:type="spellEnd"/>
      <w:r>
        <w:rPr>
          <w:rFonts w:ascii="Times New Roman" w:eastAsia="Times New Roman" w:hAnsi="Times New Roman" w:cs="Times New Roman"/>
          <w:sz w:val="24"/>
          <w:szCs w:val="24"/>
        </w:rPr>
        <w:t xml:space="preserve"> detectability [34], and our reporting of objects under test, baselines, setup, configuration, and artifact support is consistent with recent guidance on empirical quantum-software-testing studies [35].</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3.9  Prototype</w:t>
      </w:r>
      <w:proofErr w:type="gramEnd"/>
      <w:r>
        <w:rPr>
          <w:rFonts w:ascii="Times New Roman" w:eastAsia="Times New Roman" w:hAnsi="Times New Roman" w:cs="Times New Roman"/>
          <w:color w:val="000000"/>
        </w:rPr>
        <w:t xml:space="preserve"> Implementation</w:t>
      </w:r>
    </w:p>
    <w:p w:rsidR="00D04F5F" w:rsidRDefault="00D04F5F" w:rsidP="00D04F5F">
      <w:pPr>
        <w:spacing w:after="140" w:line="360" w:lineRule="auto"/>
        <w:jc w:val="both"/>
      </w:pPr>
      <w:r>
        <w:rPr>
          <w:rFonts w:ascii="Times New Roman" w:hAnsi="Times New Roman"/>
          <w:sz w:val="24"/>
        </w:rPr>
        <w:t xml:space="preserve">The methodology is realised in an open Python prototype, cart, organised by phase (manifest, events, oracles, labels, selectors, metrics, and gates) and driven by a command-line interface with manifest, events, ground-truth, select, evaluate, and historical-run commands. Reproducing historical regressions means building several different Qiskit revisions, which is incompatible with a single pinned Qiskit. The prototype therefore separates a fixed harness layer (Python 3.11, Benchpress [2], and </w:t>
      </w:r>
      <w:r>
        <w:rPr>
          <w:rFonts w:ascii="Times New Roman" w:hAnsi="Times New Roman"/>
          <w:sz w:val="24"/>
        </w:rPr>
        <w:lastRenderedPageBreak/>
        <w:t>the oracle and measurement stack, all lockfile-pinned) from a Qiskit-under-test layer built from source for each event. Instrumentation is anchored on Qiskit 2.4.2 within the 2.x window [8], and building from source needs a Rust toolchain.</w:t>
      </w:r>
    </w:p>
    <w:p w:rsidR="00D04F5F" w:rsidRPr="00D04F5F" w:rsidRDefault="00D04F5F" w:rsidP="002C35F8">
      <w:pPr>
        <w:spacing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historical events, a per-event runner builds the baseline and candidate revisions into isolated virtual environments. In each environment a worker runs as a </w:t>
      </w:r>
      <w:proofErr w:type="spellStart"/>
      <w:r>
        <w:rPr>
          <w:rFonts w:ascii="Times New Roman" w:eastAsia="Times New Roman" w:hAnsi="Times New Roman" w:cs="Times New Roman"/>
          <w:sz w:val="24"/>
          <w:szCs w:val="24"/>
        </w:rPr>
        <w:t>subprocess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transpiles</w:t>
      </w:r>
      <w:proofErr w:type="spellEnd"/>
      <w:r>
        <w:rPr>
          <w:rFonts w:ascii="Times New Roman" w:eastAsia="Times New Roman" w:hAnsi="Times New Roman" w:cs="Times New Roman"/>
          <w:sz w:val="24"/>
          <w:szCs w:val="24"/>
        </w:rPr>
        <w:t xml:space="preserve"> the test units with its own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serialises</w:t>
      </w:r>
      <w:proofErr w:type="spellEnd"/>
      <w:r>
        <w:rPr>
          <w:rFonts w:ascii="Times New Roman" w:eastAsia="Times New Roman" w:hAnsi="Times New Roman" w:cs="Times New Roman"/>
          <w:sz w:val="24"/>
          <w:szCs w:val="24"/>
        </w:rPr>
        <w:t xml:space="preserve"> the outputs as QPY together with the CPU timings. The harness then loads both sets of results and applies a single shared oracle pipeline, so the system under test stays isolated while one oracle implementation is reused for both revisions. Raw oracle evidence is written once and never overwritten, and the derived labels are regenerated from it so that they reproduce exactly, including the timing-dependent fields. The per-event environment recipes, the seeds, the pre-declared thresholds, the frozen stage map, and the frozen selector configuration are all committed, and the prototype ships an automated test suite with the six validity gates wired directly into the evaluate command.</w:t>
      </w:r>
    </w:p>
    <w:p w:rsidR="00A3672A" w:rsidRPr="00354F9F" w:rsidRDefault="00FE1B24" w:rsidP="00354F9F">
      <w:pPr>
        <w:pStyle w:val="Heading2"/>
        <w:spacing w:before="220" w:after="110" w:line="360" w:lineRule="auto"/>
        <w:rPr>
          <w:rFonts w:ascii="Times New Roman" w:eastAsia="Times New Roman" w:hAnsi="Times New Roman" w:cs="Times New Roman"/>
          <w:color w:val="000000"/>
        </w:rPr>
      </w:pPr>
      <w:proofErr w:type="gramStart"/>
      <w:r w:rsidRPr="00354F9F">
        <w:rPr>
          <w:rFonts w:ascii="Times New Roman" w:eastAsia="Times New Roman" w:hAnsi="Times New Roman" w:cs="Times New Roman"/>
          <w:color w:val="000000"/>
        </w:rPr>
        <w:t>3.10  Methodological</w:t>
      </w:r>
      <w:proofErr w:type="gramEnd"/>
      <w:r w:rsidRPr="00354F9F">
        <w:rPr>
          <w:rFonts w:ascii="Times New Roman" w:eastAsia="Times New Roman" w:hAnsi="Times New Roman" w:cs="Times New Roman"/>
          <w:color w:val="000000"/>
        </w:rPr>
        <w:t xml:space="preserve"> Grounding</w:t>
      </w:r>
    </w:p>
    <w:p w:rsidR="00A3672A" w:rsidRDefault="00FE1B24">
      <w:r>
        <w:t>Table 3.3 records the principal design decisions of the methodology together with the prior evidence that justifies each, so that every choice can be traced to established practice and defended on that basis.</w:t>
      </w:r>
    </w:p>
    <w:p w:rsidR="00A3672A" w:rsidRDefault="00FE1B24">
      <w:r>
        <w:rPr>
          <w:b/>
        </w:rPr>
        <w:t>Table 3.3  Design decisions and their justification in the literature.</w:t>
      </w:r>
    </w:p>
    <w:tbl>
      <w:tblPr>
        <w:tblStyle w:val="TableGrid1"/>
        <w:tblW w:w="8505" w:type="dxa"/>
        <w:tblLayout w:type="fixed"/>
        <w:tblLook w:val="04A0" w:firstRow="1" w:lastRow="0" w:firstColumn="1" w:lastColumn="0" w:noHBand="0" w:noVBand="1"/>
      </w:tblPr>
      <w:tblGrid>
        <w:gridCol w:w="2835"/>
        <w:gridCol w:w="2835"/>
        <w:gridCol w:w="2835"/>
      </w:tblGrid>
      <w:tr w:rsidR="00A3672A" w:rsidTr="00354F9F">
        <w:tc>
          <w:tcPr>
            <w:tcW w:w="2835" w:type="dxa"/>
          </w:tcPr>
          <w:p w:rsidR="00A3672A" w:rsidRPr="00354F9F" w:rsidRDefault="00FE1B24">
            <w:pPr>
              <w:rPr>
                <w:color w:val="000000" w:themeColor="text1"/>
              </w:rPr>
            </w:pPr>
            <w:r w:rsidRPr="00354F9F">
              <w:rPr>
                <w:rFonts w:ascii="Calibri" w:hAnsi="Calibri"/>
                <w:b/>
                <w:color w:val="000000" w:themeColor="text1"/>
                <w:sz w:val="19"/>
              </w:rPr>
              <w:t>Design decision</w:t>
            </w:r>
          </w:p>
        </w:tc>
        <w:tc>
          <w:tcPr>
            <w:tcW w:w="2835" w:type="dxa"/>
          </w:tcPr>
          <w:p w:rsidR="00A3672A" w:rsidRPr="00354F9F" w:rsidRDefault="00FE1B24">
            <w:pPr>
              <w:rPr>
                <w:color w:val="000000" w:themeColor="text1"/>
              </w:rPr>
            </w:pPr>
            <w:r w:rsidRPr="00354F9F">
              <w:rPr>
                <w:rFonts w:ascii="Calibri" w:hAnsi="Calibri"/>
                <w:b/>
                <w:color w:val="000000" w:themeColor="text1"/>
                <w:sz w:val="19"/>
              </w:rPr>
              <w:t>Rationale / prior evidence</w:t>
            </w:r>
          </w:p>
        </w:tc>
        <w:tc>
          <w:tcPr>
            <w:tcW w:w="2835" w:type="dxa"/>
          </w:tcPr>
          <w:p w:rsidR="00A3672A" w:rsidRPr="00354F9F" w:rsidRDefault="00FE1B24">
            <w:pPr>
              <w:rPr>
                <w:color w:val="000000" w:themeColor="text1"/>
              </w:rPr>
            </w:pPr>
            <w:r w:rsidRPr="00354F9F">
              <w:rPr>
                <w:rFonts w:ascii="Calibri" w:hAnsi="Calibri"/>
                <w:b/>
                <w:color w:val="000000" w:themeColor="text1"/>
                <w:sz w:val="19"/>
              </w:rPr>
              <w:t>Source</w:t>
            </w:r>
          </w:p>
        </w:tc>
      </w:tr>
      <w:tr w:rsidR="00A3672A" w:rsidTr="00354F9F">
        <w:tc>
          <w:tcPr>
            <w:tcW w:w="2835" w:type="dxa"/>
          </w:tcPr>
          <w:p w:rsidR="00A3672A" w:rsidRDefault="00FE1B24">
            <w:r>
              <w:rPr>
                <w:rFonts w:ascii="Calibri" w:hAnsi="Calibri"/>
                <w:sz w:val="19"/>
              </w:rPr>
              <w:t>Event-driven, cohort-separated design</w:t>
            </w:r>
          </w:p>
        </w:tc>
        <w:tc>
          <w:tcPr>
            <w:tcW w:w="2835" w:type="dxa"/>
          </w:tcPr>
          <w:p w:rsidR="00A3672A" w:rsidRDefault="00FE1B24">
            <w:r>
              <w:rPr>
                <w:rFonts w:ascii="Calibri" w:hAnsi="Calibri"/>
                <w:sz w:val="19"/>
              </w:rPr>
              <w:t>Testing a change is a select-and-order problem; heuristics remain strong baselines</w:t>
            </w:r>
          </w:p>
        </w:tc>
        <w:tc>
          <w:tcPr>
            <w:tcW w:w="2835" w:type="dxa"/>
          </w:tcPr>
          <w:p w:rsidR="00A3672A" w:rsidRDefault="00FE1B24">
            <w:r>
              <w:rPr>
                <w:rFonts w:ascii="Calibri" w:hAnsi="Calibri"/>
                <w:sz w:val="19"/>
              </w:rPr>
              <w:t>[3]</w:t>
            </w:r>
          </w:p>
        </w:tc>
      </w:tr>
      <w:tr w:rsidR="00A3672A" w:rsidTr="00354F9F">
        <w:tc>
          <w:tcPr>
            <w:tcW w:w="2835" w:type="dxa"/>
          </w:tcPr>
          <w:p w:rsidR="00A3672A" w:rsidRDefault="00FE1B24">
            <w:r>
              <w:rPr>
                <w:rFonts w:ascii="Calibri" w:hAnsi="Calibri"/>
                <w:sz w:val="19"/>
              </w:rPr>
              <w:t>Fault-manifestation taxonomy (incl. output-invisible channels)</w:t>
            </w:r>
          </w:p>
        </w:tc>
        <w:tc>
          <w:tcPr>
            <w:tcW w:w="2835" w:type="dxa"/>
          </w:tcPr>
          <w:p w:rsidR="00A3672A" w:rsidRDefault="00FE1B24">
            <w:r>
              <w:rPr>
                <w:rFonts w:ascii="Calibri" w:hAnsi="Calibri"/>
                <w:sz w:val="19"/>
              </w:rPr>
              <w:t>Compiler/transpiler faults are a common, diverse defect source in quantum platforms</w:t>
            </w:r>
          </w:p>
        </w:tc>
        <w:tc>
          <w:tcPr>
            <w:tcW w:w="2835" w:type="dxa"/>
          </w:tcPr>
          <w:p w:rsidR="00A3672A" w:rsidRDefault="00FE1B24">
            <w:r>
              <w:rPr>
                <w:rFonts w:ascii="Calibri" w:hAnsi="Calibri"/>
                <w:sz w:val="19"/>
              </w:rPr>
              <w:t>[1], [7]</w:t>
            </w:r>
          </w:p>
        </w:tc>
      </w:tr>
      <w:tr w:rsidR="00A3672A" w:rsidTr="00354F9F">
        <w:tc>
          <w:tcPr>
            <w:tcW w:w="2835" w:type="dxa"/>
          </w:tcPr>
          <w:p w:rsidR="00A3672A" w:rsidRDefault="00FE1B24">
            <w:r>
              <w:rPr>
                <w:rFonts w:ascii="Calibri" w:hAnsi="Calibri"/>
                <w:sz w:val="19"/>
              </w:rPr>
              <w:t>Mutation cohort as labelling backbone</w:t>
            </w:r>
          </w:p>
        </w:tc>
        <w:tc>
          <w:tcPr>
            <w:tcW w:w="2835" w:type="dxa"/>
          </w:tcPr>
          <w:p w:rsidR="00A3672A" w:rsidRDefault="00FE1B24">
            <w:r>
              <w:rPr>
                <w:rFonts w:ascii="Calibri" w:hAnsi="Calibri"/>
                <w:sz w:val="19"/>
              </w:rPr>
              <w:t>Controlled mutants yield faulty circuits with characterisable detectability</w:t>
            </w:r>
          </w:p>
        </w:tc>
        <w:tc>
          <w:tcPr>
            <w:tcW w:w="2835" w:type="dxa"/>
          </w:tcPr>
          <w:p w:rsidR="00A3672A" w:rsidRDefault="00FE1B24">
            <w:r>
              <w:rPr>
                <w:rFonts w:ascii="Calibri" w:hAnsi="Calibri"/>
                <w:sz w:val="19"/>
              </w:rPr>
              <w:t>[34]</w:t>
            </w:r>
          </w:p>
        </w:tc>
      </w:tr>
      <w:tr w:rsidR="00A3672A" w:rsidTr="00354F9F">
        <w:tc>
          <w:tcPr>
            <w:tcW w:w="2835" w:type="dxa"/>
          </w:tcPr>
          <w:p w:rsidR="00A3672A" w:rsidRDefault="00FE1B24">
            <w:r>
              <w:rPr>
                <w:rFonts w:ascii="Calibri" w:hAnsi="Calibri"/>
                <w:sz w:val="19"/>
              </w:rPr>
              <w:t>Semantic oracle: unitary equivalence modulo layout</w:t>
            </w:r>
          </w:p>
        </w:tc>
        <w:tc>
          <w:tcPr>
            <w:tcW w:w="2835" w:type="dxa"/>
          </w:tcPr>
          <w:p w:rsidR="00A3672A" w:rsidRDefault="00FE1B24">
            <w:r>
              <w:rPr>
                <w:rFonts w:ascii="Calibri" w:hAnsi="Calibri"/>
                <w:sz w:val="19"/>
              </w:rPr>
              <w:t>Dedicated equivalence checking compares pre-/post-compilation maps</w:t>
            </w:r>
          </w:p>
        </w:tc>
        <w:tc>
          <w:tcPr>
            <w:tcW w:w="2835" w:type="dxa"/>
          </w:tcPr>
          <w:p w:rsidR="00A3672A" w:rsidRDefault="00FE1B24">
            <w:r>
              <w:rPr>
                <w:rFonts w:ascii="Calibri" w:hAnsi="Calibri"/>
                <w:sz w:val="19"/>
              </w:rPr>
              <w:t>[6]</w:t>
            </w:r>
          </w:p>
        </w:tc>
      </w:tr>
      <w:tr w:rsidR="00A3672A" w:rsidTr="00354F9F">
        <w:tc>
          <w:tcPr>
            <w:tcW w:w="2835" w:type="dxa"/>
          </w:tcPr>
          <w:p w:rsidR="00A3672A" w:rsidRDefault="00FE1B24">
            <w:r>
              <w:rPr>
                <w:rFonts w:ascii="Calibri" w:hAnsi="Calibri"/>
                <w:sz w:val="19"/>
              </w:rPr>
              <w:t>Property / isolated-pass contract oracle</w:t>
            </w:r>
          </w:p>
        </w:tc>
        <w:tc>
          <w:tcPr>
            <w:tcW w:w="2835" w:type="dxa"/>
          </w:tcPr>
          <w:p w:rsidR="00A3672A" w:rsidRDefault="00FE1B24">
            <w:r>
              <w:rPr>
                <w:rFonts w:ascii="Calibri" w:hAnsi="Calibri"/>
                <w:sz w:val="19"/>
              </w:rPr>
              <w:t>Property-based and metamorphic testing observe internal behaviour, not only output</w:t>
            </w:r>
          </w:p>
        </w:tc>
        <w:tc>
          <w:tcPr>
            <w:tcW w:w="2835" w:type="dxa"/>
          </w:tcPr>
          <w:p w:rsidR="00A3672A" w:rsidRDefault="00FE1B24">
            <w:r>
              <w:rPr>
                <w:rFonts w:ascii="Calibri" w:hAnsi="Calibri"/>
                <w:sz w:val="19"/>
              </w:rPr>
              <w:t>[7], [22]</w:t>
            </w:r>
          </w:p>
        </w:tc>
      </w:tr>
      <w:tr w:rsidR="00A3672A" w:rsidTr="00354F9F">
        <w:tc>
          <w:tcPr>
            <w:tcW w:w="2835" w:type="dxa"/>
          </w:tcPr>
          <w:p w:rsidR="00A3672A" w:rsidRDefault="00FE1B24">
            <w:r>
              <w:rPr>
                <w:rFonts w:ascii="Calibri" w:hAnsi="Calibri"/>
                <w:sz w:val="19"/>
              </w:rPr>
              <w:t>CPU-time cost calibration</w:t>
            </w:r>
          </w:p>
        </w:tc>
        <w:tc>
          <w:tcPr>
            <w:tcW w:w="2835" w:type="dxa"/>
          </w:tcPr>
          <w:p w:rsidR="00A3672A" w:rsidRDefault="00FE1B24">
            <w:r>
              <w:rPr>
                <w:rFonts w:ascii="Calibri" w:hAnsi="Calibri"/>
                <w:sz w:val="19"/>
              </w:rPr>
              <w:t>Cost-cognizant prioritisation weights test cost and fault severity</w:t>
            </w:r>
          </w:p>
        </w:tc>
        <w:tc>
          <w:tcPr>
            <w:tcW w:w="2835" w:type="dxa"/>
          </w:tcPr>
          <w:p w:rsidR="00A3672A" w:rsidRDefault="00FE1B24">
            <w:r>
              <w:rPr>
                <w:rFonts w:ascii="Calibri" w:hAnsi="Calibri"/>
                <w:sz w:val="19"/>
              </w:rPr>
              <w:t>[12], [13]</w:t>
            </w:r>
          </w:p>
        </w:tc>
      </w:tr>
      <w:tr w:rsidR="00A3672A" w:rsidTr="00354F9F">
        <w:tc>
          <w:tcPr>
            <w:tcW w:w="2835" w:type="dxa"/>
          </w:tcPr>
          <w:p w:rsidR="00A3672A" w:rsidRDefault="00FE1B24">
            <w:r>
              <w:rPr>
                <w:rFonts w:ascii="Calibri" w:hAnsi="Calibri"/>
                <w:sz w:val="19"/>
              </w:rPr>
              <w:t>Transparent, hand-set selector (no ML)</w:t>
            </w:r>
          </w:p>
        </w:tc>
        <w:tc>
          <w:tcPr>
            <w:tcW w:w="2835" w:type="dxa"/>
          </w:tcPr>
          <w:p w:rsidR="00A3672A" w:rsidRDefault="00FE1B24">
            <w:r>
              <w:rPr>
                <w:rFonts w:ascii="Calibri" w:hAnsi="Calibri"/>
                <w:sz w:val="19"/>
              </w:rPr>
              <w:t>Simple heuristics stay competitive when labelled failure data are scarce</w:t>
            </w:r>
          </w:p>
        </w:tc>
        <w:tc>
          <w:tcPr>
            <w:tcW w:w="2835" w:type="dxa"/>
          </w:tcPr>
          <w:p w:rsidR="00A3672A" w:rsidRDefault="00FE1B24">
            <w:r>
              <w:rPr>
                <w:rFonts w:ascii="Calibri" w:hAnsi="Calibri"/>
                <w:sz w:val="19"/>
              </w:rPr>
              <w:t>[3], [14]</w:t>
            </w:r>
          </w:p>
        </w:tc>
      </w:tr>
      <w:tr w:rsidR="00A3672A" w:rsidTr="00354F9F">
        <w:tc>
          <w:tcPr>
            <w:tcW w:w="2835" w:type="dxa"/>
          </w:tcPr>
          <w:p w:rsidR="00A3672A" w:rsidRDefault="00FE1B24">
            <w:r>
              <w:rPr>
                <w:rFonts w:ascii="Calibri" w:hAnsi="Calibri"/>
                <w:sz w:val="19"/>
              </w:rPr>
              <w:lastRenderedPageBreak/>
              <w:t>Baseline family (random, cheapest-first, diversity, history, change-stage)</w:t>
            </w:r>
          </w:p>
        </w:tc>
        <w:tc>
          <w:tcPr>
            <w:tcW w:w="2835" w:type="dxa"/>
          </w:tcPr>
          <w:p w:rsidR="00A3672A" w:rsidRDefault="00FE1B24">
            <w:r>
              <w:rPr>
                <w:rFonts w:ascii="Calibri" w:hAnsi="Calibri"/>
                <w:sz w:val="19"/>
              </w:rPr>
              <w:t>Established continuous-integration selection heuristics</w:t>
            </w:r>
          </w:p>
        </w:tc>
        <w:tc>
          <w:tcPr>
            <w:tcW w:w="2835" w:type="dxa"/>
          </w:tcPr>
          <w:p w:rsidR="00A3672A" w:rsidRDefault="00FE1B24">
            <w:r>
              <w:rPr>
                <w:rFonts w:ascii="Calibri" w:hAnsi="Calibri"/>
                <w:sz w:val="19"/>
              </w:rPr>
              <w:t>[3], [13], [14], [15]</w:t>
            </w:r>
          </w:p>
        </w:tc>
      </w:tr>
      <w:tr w:rsidR="00A3672A" w:rsidTr="00354F9F">
        <w:tc>
          <w:tcPr>
            <w:tcW w:w="2835" w:type="dxa"/>
          </w:tcPr>
          <w:p w:rsidR="00A3672A" w:rsidRDefault="00FE1B24">
            <w:r>
              <w:rPr>
                <w:rFonts w:ascii="Calibri" w:hAnsi="Calibri"/>
                <w:sz w:val="19"/>
              </w:rPr>
              <w:t>Leakage-safe temporal split and provenance rule</w:t>
            </w:r>
          </w:p>
        </w:tc>
        <w:tc>
          <w:tcPr>
            <w:tcW w:w="2835" w:type="dxa"/>
          </w:tcPr>
          <w:p w:rsidR="00A3672A" w:rsidRDefault="00FE1B24">
            <w:r>
              <w:rPr>
                <w:rFonts w:ascii="Calibri" w:hAnsi="Calibri"/>
                <w:sz w:val="19"/>
              </w:rPr>
              <w:t>Predictive selection requires leakage-free temporal evaluation</w:t>
            </w:r>
          </w:p>
        </w:tc>
        <w:tc>
          <w:tcPr>
            <w:tcW w:w="2835" w:type="dxa"/>
          </w:tcPr>
          <w:p w:rsidR="00A3672A" w:rsidRDefault="00FE1B24">
            <w:r>
              <w:rPr>
                <w:rFonts w:ascii="Calibri" w:hAnsi="Calibri"/>
                <w:sz w:val="19"/>
              </w:rPr>
              <w:t>[4], [14]</w:t>
            </w:r>
          </w:p>
        </w:tc>
      </w:tr>
      <w:tr w:rsidR="00A3672A" w:rsidTr="00354F9F">
        <w:tc>
          <w:tcPr>
            <w:tcW w:w="2835" w:type="dxa"/>
          </w:tcPr>
          <w:p w:rsidR="00A3672A" w:rsidRDefault="00FE1B24">
            <w:r>
              <w:rPr>
                <w:rFonts w:ascii="Calibri" w:hAnsi="Calibri"/>
                <w:sz w:val="19"/>
              </w:rPr>
              <w:t>Detection-curve metrics; APFD / APFDc contrast</w:t>
            </w:r>
          </w:p>
        </w:tc>
        <w:tc>
          <w:tcPr>
            <w:tcW w:w="2835" w:type="dxa"/>
          </w:tcPr>
          <w:p w:rsidR="00A3672A" w:rsidRDefault="00FE1B24">
            <w:r>
              <w:rPr>
                <w:rFonts w:ascii="Calibri" w:hAnsi="Calibri"/>
                <w:sz w:val="19"/>
              </w:rPr>
              <w:t>Rate-of-fault-detection and cost-cognizant prioritisation metrics</w:t>
            </w:r>
          </w:p>
        </w:tc>
        <w:tc>
          <w:tcPr>
            <w:tcW w:w="2835" w:type="dxa"/>
          </w:tcPr>
          <w:p w:rsidR="00A3672A" w:rsidRDefault="00FE1B24">
            <w:r>
              <w:rPr>
                <w:rFonts w:ascii="Calibri" w:hAnsi="Calibri"/>
                <w:sz w:val="19"/>
              </w:rPr>
              <w:t>[10], [11], [12]</w:t>
            </w:r>
          </w:p>
        </w:tc>
      </w:tr>
      <w:tr w:rsidR="00A3672A" w:rsidTr="00354F9F">
        <w:tc>
          <w:tcPr>
            <w:tcW w:w="2835" w:type="dxa"/>
          </w:tcPr>
          <w:p w:rsidR="00A3672A" w:rsidRDefault="00FE1B24">
            <w:r>
              <w:rPr>
                <w:rFonts w:ascii="Calibri" w:hAnsi="Calibri"/>
                <w:sz w:val="19"/>
              </w:rPr>
              <w:t>Effect sizes: Cliff's δ and Vargha-Delaney Â₁₂</w:t>
            </w:r>
          </w:p>
        </w:tc>
        <w:tc>
          <w:tcPr>
            <w:tcW w:w="2835" w:type="dxa"/>
          </w:tcPr>
          <w:p w:rsidR="00A3672A" w:rsidRDefault="00FE1B24">
            <w:r>
              <w:rPr>
                <w:rFonts w:ascii="Calibri" w:hAnsi="Calibri"/>
                <w:sz w:val="19"/>
              </w:rPr>
              <w:t>Non-parametric effect sizes recommended for software-engineering experiments</w:t>
            </w:r>
          </w:p>
        </w:tc>
        <w:tc>
          <w:tcPr>
            <w:tcW w:w="2835" w:type="dxa"/>
          </w:tcPr>
          <w:p w:rsidR="00A3672A" w:rsidRDefault="00FE1B24">
            <w:r>
              <w:rPr>
                <w:rFonts w:ascii="Calibri" w:hAnsi="Calibri"/>
                <w:sz w:val="19"/>
              </w:rPr>
              <w:t>[36], [37]</w:t>
            </w:r>
          </w:p>
        </w:tc>
      </w:tr>
      <w:tr w:rsidR="00A3672A" w:rsidTr="00354F9F">
        <w:tc>
          <w:tcPr>
            <w:tcW w:w="2835" w:type="dxa"/>
          </w:tcPr>
          <w:p w:rsidR="00A3672A" w:rsidRDefault="00FE1B24">
            <w:r>
              <w:rPr>
                <w:rFonts w:ascii="Calibri" w:hAnsi="Calibri"/>
                <w:sz w:val="19"/>
              </w:rPr>
              <w:t>Bootstrap confidence intervals</w:t>
            </w:r>
          </w:p>
        </w:tc>
        <w:tc>
          <w:tcPr>
            <w:tcW w:w="2835" w:type="dxa"/>
          </w:tcPr>
          <w:p w:rsidR="00A3672A" w:rsidRDefault="00FE1B24">
            <w:r>
              <w:rPr>
                <w:rFonts w:ascii="Calibri" w:hAnsi="Calibri"/>
                <w:sz w:val="19"/>
              </w:rPr>
              <w:t>Resampling intervals suit small, non-normal samples</w:t>
            </w:r>
          </w:p>
        </w:tc>
        <w:tc>
          <w:tcPr>
            <w:tcW w:w="2835" w:type="dxa"/>
          </w:tcPr>
          <w:p w:rsidR="00A3672A" w:rsidRDefault="00FE1B24">
            <w:r>
              <w:rPr>
                <w:rFonts w:ascii="Calibri" w:hAnsi="Calibri"/>
                <w:sz w:val="19"/>
              </w:rPr>
              <w:t>[38]</w:t>
            </w:r>
          </w:p>
        </w:tc>
      </w:tr>
      <w:tr w:rsidR="00A3672A" w:rsidTr="00354F9F">
        <w:tc>
          <w:tcPr>
            <w:tcW w:w="2835" w:type="dxa"/>
          </w:tcPr>
          <w:p w:rsidR="00A3672A" w:rsidRDefault="00FE1B24">
            <w:r>
              <w:rPr>
                <w:rFonts w:ascii="Calibri" w:hAnsi="Calibri"/>
                <w:sz w:val="19"/>
              </w:rPr>
              <w:t>Wilson score interval; Cohen's and Fleiss' κ</w:t>
            </w:r>
          </w:p>
        </w:tc>
        <w:tc>
          <w:tcPr>
            <w:tcW w:w="2835" w:type="dxa"/>
          </w:tcPr>
          <w:p w:rsidR="00A3672A" w:rsidRDefault="00FE1B24">
            <w:r>
              <w:rPr>
                <w:rFonts w:ascii="Calibri" w:hAnsi="Calibri"/>
                <w:sz w:val="19"/>
              </w:rPr>
              <w:t>Robust binomial interval; inter-rater agreement measures</w:t>
            </w:r>
          </w:p>
        </w:tc>
        <w:tc>
          <w:tcPr>
            <w:tcW w:w="2835" w:type="dxa"/>
          </w:tcPr>
          <w:p w:rsidR="00A3672A" w:rsidRDefault="00FE1B24">
            <w:r>
              <w:rPr>
                <w:rFonts w:ascii="Calibri" w:hAnsi="Calibri"/>
                <w:sz w:val="19"/>
              </w:rPr>
              <w:t>[39], [40], [41]</w:t>
            </w:r>
          </w:p>
        </w:tc>
      </w:tr>
      <w:tr w:rsidR="00A3672A" w:rsidTr="00354F9F">
        <w:tc>
          <w:tcPr>
            <w:tcW w:w="2835" w:type="dxa"/>
          </w:tcPr>
          <w:p w:rsidR="00A3672A" w:rsidRDefault="00FE1B24">
            <w:r>
              <w:rPr>
                <w:rFonts w:ascii="Calibri" w:hAnsi="Calibri"/>
                <w:sz w:val="19"/>
              </w:rPr>
              <w:t>Pre-registered thresholds, seeds and reporting</w:t>
            </w:r>
          </w:p>
        </w:tc>
        <w:tc>
          <w:tcPr>
            <w:tcW w:w="2835" w:type="dxa"/>
          </w:tcPr>
          <w:p w:rsidR="00A3672A" w:rsidRDefault="00FE1B24">
            <w:r>
              <w:rPr>
                <w:rFonts w:ascii="Calibri" w:hAnsi="Calibri"/>
              </w:rPr>
              <w:t>Reporting aligned with recent guidance for empirical QST studies</w:t>
            </w:r>
          </w:p>
        </w:tc>
        <w:tc>
          <w:tcPr>
            <w:tcW w:w="2835" w:type="dxa"/>
          </w:tcPr>
          <w:p w:rsidR="00A3672A" w:rsidRDefault="00FE1B24">
            <w:r>
              <w:rPr>
                <w:rFonts w:ascii="Calibri" w:hAnsi="Calibri"/>
                <w:sz w:val="19"/>
              </w:rPr>
              <w:t>[35]</w:t>
            </w:r>
          </w:p>
        </w:tc>
      </w:tr>
    </w:tbl>
    <w:p w:rsidR="00A3672A" w:rsidRDefault="00A3672A"/>
    <w:p w:rsidR="00A3672A" w:rsidRPr="00354F9F" w:rsidRDefault="00FE1B24" w:rsidP="00354F9F">
      <w:pPr>
        <w:pStyle w:val="Heading2"/>
        <w:spacing w:before="220" w:after="110" w:line="360" w:lineRule="auto"/>
        <w:rPr>
          <w:rFonts w:ascii="Times New Roman" w:eastAsia="Times New Roman" w:hAnsi="Times New Roman" w:cs="Times New Roman"/>
          <w:color w:val="000000"/>
        </w:rPr>
      </w:pPr>
      <w:r w:rsidRPr="00354F9F">
        <w:rPr>
          <w:rFonts w:ascii="Times New Roman" w:eastAsia="Times New Roman" w:hAnsi="Times New Roman" w:cs="Times New Roman"/>
          <w:color w:val="000000"/>
        </w:rPr>
        <w:t>3.11  Research Framework</w:t>
      </w:r>
    </w:p>
    <w:p w:rsidR="00A3672A" w:rsidRDefault="00FE1B24">
      <w:pPr>
        <w:spacing w:after="140" w:line="360" w:lineRule="auto"/>
        <w:jc w:val="both"/>
        <w:rPr>
          <w:rFonts w:ascii="Times New Roman" w:eastAsia="Times New Roman" w:hAnsi="Times New Roman" w:cs="Times New Roman"/>
          <w:sz w:val="24"/>
          <w:szCs w:val="24"/>
        </w:rPr>
      </w:pPr>
      <w:r>
        <w:rPr>
          <w:rFonts w:ascii="Times New Roman" w:hAnsi="Times New Roman"/>
          <w:sz w:val="24"/>
        </w:rPr>
        <w:t>Figure 3.2 draws the research together as a single framework. The one problem of Section 1.1 divides along its two faces, trustworthiness and affordability, into the four research questions of Section 1.2, and each question carries its own method and its own basis for evaluation. The questions are interdependent rather than separate. Establishing that the pipeline is sound (RQ3) provides the audited substrate on which the fault-class-matched oracles of RQ2 are trusted; the prevalence estimate of RQ1 is what motivates demonstrating and closing the gap in RQ2; and the cost-aware selection of RQ4 runs on the same audited pipeline. The figure shows how each question is answered and where its evidence is reported, but deliberately withholds the answers themselves, which are the subject of Chapter 4. Read from top to bottom, the framework consolidates into a single claim: that the methodology is realisable and that the observability gap it targets is real, common, and closable.</w:t>
      </w:r>
    </w:p>
    <w:p w:rsidR="00A3672A" w:rsidRDefault="00985437">
      <w:pPr>
        <w:jc w:val="center"/>
      </w:pPr>
      <w:r w:rsidRPr="00985437">
        <w:rPr>
          <w:noProof/>
        </w:rPr>
        <w:lastRenderedPageBreak/>
        <w:drawing>
          <wp:inline distT="0" distB="0" distL="0" distR="0" wp14:anchorId="474BB18B" wp14:editId="45C315E2">
            <wp:extent cx="5220335" cy="29508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0335" cy="2950845"/>
                    </a:xfrm>
                    <a:prstGeom prst="rect">
                      <a:avLst/>
                    </a:prstGeom>
                  </pic:spPr>
                </pic:pic>
              </a:graphicData>
            </a:graphic>
          </wp:inline>
        </w:drawing>
      </w:r>
    </w:p>
    <w:p w:rsidR="00A3672A" w:rsidRDefault="00FE1B24">
      <w:pPr>
        <w:jc w:val="center"/>
      </w:pPr>
      <w:r>
        <w:rPr>
          <w:b/>
          <w:sz w:val="20"/>
        </w:rPr>
        <w:t xml:space="preserve">Figure </w:t>
      </w:r>
      <w:proofErr w:type="gramStart"/>
      <w:r>
        <w:rPr>
          <w:b/>
          <w:sz w:val="20"/>
        </w:rPr>
        <w:t>3.2  Research</w:t>
      </w:r>
      <w:proofErr w:type="gramEnd"/>
      <w:r>
        <w:rPr>
          <w:b/>
          <w:sz w:val="20"/>
        </w:rPr>
        <w:t xml:space="preserve"> framework: the single problem, its division into four interdependent research questions with their methods and evaluation, and the consolidated outcome.</w:t>
      </w:r>
    </w:p>
    <w:p w:rsidR="002C35F8" w:rsidRDefault="002C35F8">
      <w:pPr>
        <w:rPr>
          <w:rFonts w:ascii="Times New Roman" w:eastAsia="Times New Roman" w:hAnsi="Times New Roman" w:cs="Times New Roman"/>
          <w:b/>
          <w:bCs/>
          <w:color w:val="000000"/>
          <w:sz w:val="30"/>
          <w:szCs w:val="30"/>
        </w:rPr>
      </w:pPr>
      <w:r>
        <w:rPr>
          <w:rFonts w:ascii="Times New Roman" w:eastAsia="Times New Roman" w:hAnsi="Times New Roman" w:cs="Times New Roman"/>
          <w:color w:val="000000"/>
          <w:sz w:val="30"/>
          <w:szCs w:val="30"/>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4.  Initial Results</w:t>
      </w:r>
    </w:p>
    <w:p w:rsidR="00D04F5F" w:rsidRDefault="00D04F5F" w:rsidP="00D04F5F">
      <w:pPr>
        <w:spacing w:after="140" w:line="360" w:lineRule="auto"/>
        <w:jc w:val="both"/>
      </w:pPr>
      <w:r>
        <w:rPr>
          <w:rFonts w:ascii="Times New Roman" w:hAnsi="Times New Roman"/>
          <w:sz w:val="24"/>
        </w:rPr>
        <w:t>This chapter reports the initial results. Their purpose is to show that the methodology of Chapter 3 works on real, non-synthetic transpiler events, not to give a full comparative evaluation. Each result below is presented as a table or figure with a short discussion.</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4.1  Pilot</w:t>
      </w:r>
      <w:proofErr w:type="gramEnd"/>
      <w:r>
        <w:rPr>
          <w:rFonts w:ascii="Times New Roman" w:eastAsia="Times New Roman" w:hAnsi="Times New Roman" w:cs="Times New Roman"/>
          <w:color w:val="000000"/>
        </w:rPr>
        <w:t xml:space="preserve"> Setup and Scope</w:t>
      </w:r>
    </w:p>
    <w:p w:rsidR="00D04F5F" w:rsidRDefault="00D04F5F" w:rsidP="00E7325C">
      <w:pPr>
        <w:spacing w:after="140" w:line="360" w:lineRule="auto"/>
        <w:jc w:val="both"/>
      </w:pPr>
      <w:r>
        <w:rPr>
          <w:rFonts w:ascii="Times New Roman" w:hAnsi="Times New Roman"/>
          <w:sz w:val="24"/>
        </w:rPr>
        <w:t>The evaluation ran on a single 32 GB laptop, anchored on Qiskit 2.4.2. The corpus held thirty-two test units (four circuit families, up to eight qubits, two backends, two optimisation levels) plus a controlled cohort of nine quality mutations, giving 288 (event, test) labels. Five real historical regressions were also rebuilt from source (one of them, the H4 performance regression, additionally used a separate width-extended regime, described in Section 4.3). All thresholds, seeds, and the change–stage map were frozen in advance, and no selector parameter was tuned on any event.</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4.2  Pipeline</w:t>
      </w:r>
      <w:proofErr w:type="gramEnd"/>
      <w:r>
        <w:rPr>
          <w:rFonts w:ascii="Times New Roman" w:eastAsia="Times New Roman" w:hAnsi="Times New Roman" w:cs="Times New Roman"/>
          <w:color w:val="000000"/>
        </w:rPr>
        <w:t xml:space="preserve"> Feasibility and </w:t>
      </w:r>
      <w:proofErr w:type="spellStart"/>
      <w:r>
        <w:rPr>
          <w:rFonts w:ascii="Times New Roman" w:eastAsia="Times New Roman" w:hAnsi="Times New Roman" w:cs="Times New Roman"/>
          <w:color w:val="000000"/>
        </w:rPr>
        <w:t>Rigour</w:t>
      </w:r>
      <w:proofErr w:type="spellEnd"/>
    </w:p>
    <w:p w:rsidR="00D04F5F" w:rsidRDefault="00D04F5F" w:rsidP="00D04F5F">
      <w:pPr>
        <w:spacing w:after="140" w:line="360" w:lineRule="auto"/>
        <w:jc w:val="both"/>
      </w:pPr>
      <w:r>
        <w:rPr>
          <w:rFonts w:ascii="Times New Roman" w:hAnsi="Times New Roman"/>
          <w:sz w:val="24"/>
        </w:rPr>
        <w:t>The full pipeline ran end to end. All six implementation-validity gates passed (Table 4.1), the prototype passed sixty-four automated tests, and the empirical oracle false-positive rate was 0.068. Validation also surfaced and fixed two genuine defects. The pipeline is therefore operationally sound under the gate audit.</w:t>
      </w:r>
    </w:p>
    <w:p w:rsidR="00D04F5F" w:rsidRDefault="00D04F5F" w:rsidP="00D04F5F">
      <w:pPr>
        <w:spacing w:before="180" w:after="70"/>
      </w:pPr>
      <w:r>
        <w:rPr>
          <w:rFonts w:ascii="Times New Roman" w:eastAsia="Times New Roman" w:hAnsi="Times New Roman" w:cs="Times New Roman"/>
          <w:b/>
          <w:bCs/>
          <w:sz w:val="20"/>
          <w:szCs w:val="20"/>
        </w:rPr>
        <w:t xml:space="preserve">Table </w:t>
      </w:r>
      <w:proofErr w:type="gramStart"/>
      <w:r>
        <w:rPr>
          <w:rFonts w:ascii="Times New Roman" w:eastAsia="Times New Roman" w:hAnsi="Times New Roman" w:cs="Times New Roman"/>
          <w:b/>
          <w:bCs/>
          <w:sz w:val="20"/>
          <w:szCs w:val="20"/>
        </w:rPr>
        <w:t xml:space="preserve">4.1  </w:t>
      </w:r>
      <w:r>
        <w:rPr>
          <w:rFonts w:ascii="Times New Roman" w:eastAsia="Times New Roman" w:hAnsi="Times New Roman" w:cs="Times New Roman"/>
          <w:sz w:val="20"/>
          <w:szCs w:val="20"/>
        </w:rPr>
        <w:t>Implementation</w:t>
      </w:r>
      <w:proofErr w:type="gramEnd"/>
      <w:r>
        <w:rPr>
          <w:rFonts w:ascii="Times New Roman" w:eastAsia="Times New Roman" w:hAnsi="Times New Roman" w:cs="Times New Roman"/>
          <w:sz w:val="20"/>
          <w:szCs w:val="20"/>
        </w:rPr>
        <w:t>-validity gates (all passed before any result was reported).</w:t>
      </w:r>
    </w:p>
    <w:tbl>
      <w:tblPr>
        <w:tblStyle w:val="TableGrid1"/>
        <w:tblW w:w="8200" w:type="dxa"/>
        <w:tblLook w:val="0000" w:firstRow="0" w:lastRow="0" w:firstColumn="0" w:lastColumn="0" w:noHBand="0" w:noVBand="0"/>
      </w:tblPr>
      <w:tblGrid>
        <w:gridCol w:w="5900"/>
        <w:gridCol w:w="2300"/>
      </w:tblGrid>
      <w:tr w:rsidR="00D04F5F" w:rsidTr="00354F9F">
        <w:tc>
          <w:tcPr>
            <w:tcW w:w="5900" w:type="dxa"/>
          </w:tcPr>
          <w:p w:rsidR="00D04F5F" w:rsidRDefault="00D04F5F" w:rsidP="00913DED">
            <w:pPr>
              <w:spacing w:line="264" w:lineRule="auto"/>
            </w:pPr>
            <w:r>
              <w:rPr>
                <w:rFonts w:ascii="Times New Roman" w:eastAsia="Times New Roman" w:hAnsi="Times New Roman" w:cs="Times New Roman"/>
                <w:b/>
                <w:bCs/>
              </w:rPr>
              <w:t>Implementation-validity gate</w:t>
            </w:r>
          </w:p>
        </w:tc>
        <w:tc>
          <w:tcPr>
            <w:tcW w:w="2300" w:type="dxa"/>
          </w:tcPr>
          <w:p w:rsidR="00D04F5F" w:rsidRDefault="00D04F5F" w:rsidP="00913DED">
            <w:pPr>
              <w:spacing w:line="264" w:lineRule="auto"/>
            </w:pPr>
            <w:r>
              <w:rPr>
                <w:rFonts w:ascii="Times New Roman" w:eastAsia="Times New Roman" w:hAnsi="Times New Roman" w:cs="Times New Roman"/>
                <w:b/>
                <w:bCs/>
              </w:rPr>
              <w:t>Result</w:t>
            </w:r>
          </w:p>
        </w:tc>
      </w:tr>
      <w:tr w:rsidR="00D04F5F" w:rsidTr="00354F9F">
        <w:tc>
          <w:tcPr>
            <w:tcW w:w="5900" w:type="dxa"/>
          </w:tcPr>
          <w:p w:rsidR="00D04F5F" w:rsidRDefault="00D04F5F" w:rsidP="00913DED">
            <w:pPr>
              <w:spacing w:line="264" w:lineRule="auto"/>
            </w:pPr>
            <w:r>
              <w:rPr>
                <w:rFonts w:ascii="Times New Roman" w:eastAsia="Times New Roman" w:hAnsi="Times New Roman" w:cs="Times New Roman"/>
              </w:rPr>
              <w:t>Budget compliance</w:t>
            </w:r>
          </w:p>
        </w:tc>
        <w:tc>
          <w:tcPr>
            <w:tcW w:w="2300" w:type="dxa"/>
          </w:tcPr>
          <w:p w:rsidR="00D04F5F" w:rsidRDefault="00D04F5F" w:rsidP="00913DED">
            <w:pPr>
              <w:spacing w:line="264" w:lineRule="auto"/>
            </w:pPr>
            <w:r>
              <w:rPr>
                <w:rFonts w:ascii="Times New Roman" w:eastAsia="Times New Roman" w:hAnsi="Times New Roman" w:cs="Times New Roman"/>
              </w:rPr>
              <w:t>PASS</w:t>
            </w:r>
          </w:p>
        </w:tc>
      </w:tr>
      <w:tr w:rsidR="00D04F5F" w:rsidTr="00354F9F">
        <w:tc>
          <w:tcPr>
            <w:tcW w:w="5900" w:type="dxa"/>
          </w:tcPr>
          <w:p w:rsidR="00D04F5F" w:rsidRDefault="00D04F5F" w:rsidP="00913DED">
            <w:pPr>
              <w:spacing w:line="264" w:lineRule="auto"/>
            </w:pPr>
            <w:r>
              <w:rPr>
                <w:rFonts w:ascii="Times New Roman" w:eastAsia="Times New Roman" w:hAnsi="Times New Roman" w:cs="Times New Roman"/>
              </w:rPr>
              <w:t xml:space="preserve">Reproducibility (same seed </w:t>
            </w:r>
            <w:r>
              <w:rPr>
                <w:rFonts w:ascii="Cambria Math" w:eastAsia="Times New Roman" w:hAnsi="Cambria Math" w:cs="Cambria Math"/>
              </w:rPr>
              <w:t>⇒</w:t>
            </w:r>
            <w:r>
              <w:rPr>
                <w:rFonts w:ascii="Times New Roman" w:eastAsia="Times New Roman" w:hAnsi="Times New Roman" w:cs="Times New Roman"/>
              </w:rPr>
              <w:t xml:space="preserve"> same ranking)</w:t>
            </w:r>
          </w:p>
        </w:tc>
        <w:tc>
          <w:tcPr>
            <w:tcW w:w="2300" w:type="dxa"/>
          </w:tcPr>
          <w:p w:rsidR="00D04F5F" w:rsidRDefault="00D04F5F" w:rsidP="00913DED">
            <w:pPr>
              <w:spacing w:line="264" w:lineRule="auto"/>
            </w:pPr>
            <w:r>
              <w:rPr>
                <w:rFonts w:ascii="Times New Roman" w:eastAsia="Times New Roman" w:hAnsi="Times New Roman" w:cs="Times New Roman"/>
              </w:rPr>
              <w:t>PASS</w:t>
            </w:r>
          </w:p>
        </w:tc>
      </w:tr>
      <w:tr w:rsidR="00D04F5F" w:rsidTr="00354F9F">
        <w:tc>
          <w:tcPr>
            <w:tcW w:w="5900" w:type="dxa"/>
          </w:tcPr>
          <w:p w:rsidR="00D04F5F" w:rsidRDefault="00D04F5F" w:rsidP="00913DED">
            <w:pPr>
              <w:spacing w:line="264" w:lineRule="auto"/>
            </w:pPr>
            <w:r>
              <w:rPr>
                <w:rFonts w:ascii="Times New Roman" w:eastAsia="Times New Roman" w:hAnsi="Times New Roman" w:cs="Times New Roman"/>
              </w:rPr>
              <w:t>Leakage absence (current-event outcome cannot change ranking)</w:t>
            </w:r>
          </w:p>
        </w:tc>
        <w:tc>
          <w:tcPr>
            <w:tcW w:w="2300" w:type="dxa"/>
          </w:tcPr>
          <w:p w:rsidR="00D04F5F" w:rsidRDefault="00D04F5F" w:rsidP="00913DED">
            <w:pPr>
              <w:spacing w:line="264" w:lineRule="auto"/>
            </w:pPr>
            <w:r>
              <w:rPr>
                <w:rFonts w:ascii="Times New Roman" w:eastAsia="Times New Roman" w:hAnsi="Times New Roman" w:cs="Times New Roman"/>
              </w:rPr>
              <w:t>PASS</w:t>
            </w:r>
          </w:p>
        </w:tc>
      </w:tr>
      <w:tr w:rsidR="00D04F5F" w:rsidTr="00354F9F">
        <w:tc>
          <w:tcPr>
            <w:tcW w:w="5900" w:type="dxa"/>
          </w:tcPr>
          <w:p w:rsidR="00D04F5F" w:rsidRDefault="00D04F5F" w:rsidP="00913DED">
            <w:pPr>
              <w:spacing w:line="264" w:lineRule="auto"/>
            </w:pPr>
            <w:r>
              <w:rPr>
                <w:rFonts w:ascii="Times New Roman" w:eastAsia="Times New Roman" w:hAnsi="Times New Roman" w:cs="Times New Roman"/>
              </w:rPr>
              <w:t>Label reproducibility from write-once artifacts</w:t>
            </w:r>
          </w:p>
        </w:tc>
        <w:tc>
          <w:tcPr>
            <w:tcW w:w="2300" w:type="dxa"/>
          </w:tcPr>
          <w:p w:rsidR="00D04F5F" w:rsidRDefault="00D04F5F" w:rsidP="00913DED">
            <w:pPr>
              <w:spacing w:line="264" w:lineRule="auto"/>
            </w:pPr>
            <w:r>
              <w:rPr>
                <w:rFonts w:ascii="Times New Roman" w:eastAsia="Times New Roman" w:hAnsi="Times New Roman" w:cs="Times New Roman"/>
              </w:rPr>
              <w:t>PASS</w:t>
            </w:r>
          </w:p>
        </w:tc>
      </w:tr>
      <w:tr w:rsidR="00D04F5F" w:rsidTr="00354F9F">
        <w:tc>
          <w:tcPr>
            <w:tcW w:w="5900" w:type="dxa"/>
          </w:tcPr>
          <w:p w:rsidR="00D04F5F" w:rsidRDefault="00D04F5F" w:rsidP="00913DED">
            <w:pPr>
              <w:spacing w:line="264" w:lineRule="auto"/>
            </w:pPr>
            <w:r>
              <w:rPr>
                <w:rFonts w:ascii="Times New Roman" w:eastAsia="Times New Roman" w:hAnsi="Times New Roman" w:cs="Times New Roman"/>
              </w:rPr>
              <w:t>Metric correctness vs hand-computed cases</w:t>
            </w:r>
          </w:p>
        </w:tc>
        <w:tc>
          <w:tcPr>
            <w:tcW w:w="2300" w:type="dxa"/>
          </w:tcPr>
          <w:p w:rsidR="00D04F5F" w:rsidRDefault="00D04F5F" w:rsidP="00913DED">
            <w:pPr>
              <w:spacing w:line="264" w:lineRule="auto"/>
            </w:pPr>
            <w:r>
              <w:rPr>
                <w:rFonts w:ascii="Times New Roman" w:eastAsia="Times New Roman" w:hAnsi="Times New Roman" w:cs="Times New Roman"/>
              </w:rPr>
              <w:t>PASS</w:t>
            </w:r>
          </w:p>
        </w:tc>
      </w:tr>
      <w:tr w:rsidR="00D04F5F" w:rsidTr="00354F9F">
        <w:tc>
          <w:tcPr>
            <w:tcW w:w="5900" w:type="dxa"/>
          </w:tcPr>
          <w:p w:rsidR="00D04F5F" w:rsidRDefault="00D04F5F" w:rsidP="00913DED">
            <w:pPr>
              <w:spacing w:line="264" w:lineRule="auto"/>
            </w:pPr>
            <w:r>
              <w:rPr>
                <w:rFonts w:ascii="Times New Roman" w:eastAsia="Times New Roman" w:hAnsi="Times New Roman" w:cs="Times New Roman"/>
              </w:rPr>
              <w:t>Oracle coverage</w:t>
            </w:r>
          </w:p>
        </w:tc>
        <w:tc>
          <w:tcPr>
            <w:tcW w:w="2300" w:type="dxa"/>
          </w:tcPr>
          <w:p w:rsidR="00D04F5F" w:rsidRDefault="00D04F5F" w:rsidP="00913DED">
            <w:pPr>
              <w:spacing w:line="264" w:lineRule="auto"/>
            </w:pPr>
            <w:r>
              <w:rPr>
                <w:rFonts w:ascii="Times New Roman" w:eastAsia="Times New Roman" w:hAnsi="Times New Roman" w:cs="Times New Roman"/>
              </w:rPr>
              <w:t>PASS</w:t>
            </w:r>
          </w:p>
        </w:tc>
      </w:tr>
    </w:tbl>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4.3  A</w:t>
      </w:r>
      <w:proofErr w:type="gramEnd"/>
      <w:r>
        <w:rPr>
          <w:rFonts w:ascii="Times New Roman" w:eastAsia="Times New Roman" w:hAnsi="Times New Roman" w:cs="Times New Roman"/>
          <w:color w:val="000000"/>
        </w:rPr>
        <w:t xml:space="preserve"> Verified Forward-Regression Event: H4 (VF2PostLayout)</w:t>
      </w:r>
    </w:p>
    <w:p w:rsidR="00D04F5F" w:rsidRDefault="00D04F5F" w:rsidP="00D04F5F">
      <w:pPr>
        <w:spacing w:after="140" w:line="360" w:lineRule="auto"/>
        <w:jc w:val="both"/>
      </w:pPr>
      <w:r>
        <w:rPr>
          <w:rFonts w:ascii="Times New Roman" w:hAnsi="Times New Roman"/>
          <w:sz w:val="24"/>
        </w:rPr>
        <w:t>Five real historical regressions were attempted from source (Table 4.2). Two produced positive findings; the other three are blocked or unreproduced on commodity hardware and are reported as such.</w:t>
      </w:r>
    </w:p>
    <w:p w:rsidR="00D04F5F" w:rsidRDefault="00D04F5F" w:rsidP="00D04F5F">
      <w:pPr>
        <w:spacing w:before="180" w:after="70"/>
      </w:pPr>
      <w:r>
        <w:rPr>
          <w:rFonts w:ascii="Times New Roman" w:eastAsia="Times New Roman" w:hAnsi="Times New Roman" w:cs="Times New Roman"/>
          <w:b/>
          <w:bCs/>
          <w:sz w:val="20"/>
          <w:szCs w:val="20"/>
        </w:rPr>
        <w:t xml:space="preserve">Table </w:t>
      </w:r>
      <w:proofErr w:type="gramStart"/>
      <w:r>
        <w:rPr>
          <w:rFonts w:ascii="Times New Roman" w:eastAsia="Times New Roman" w:hAnsi="Times New Roman" w:cs="Times New Roman"/>
          <w:b/>
          <w:bCs/>
          <w:sz w:val="20"/>
          <w:szCs w:val="20"/>
        </w:rPr>
        <w:t xml:space="preserve">4.2  </w:t>
      </w:r>
      <w:r>
        <w:rPr>
          <w:rFonts w:ascii="Times New Roman" w:eastAsia="Times New Roman" w:hAnsi="Times New Roman" w:cs="Times New Roman"/>
          <w:sz w:val="20"/>
          <w:szCs w:val="20"/>
        </w:rPr>
        <w:t>Historical</w:t>
      </w:r>
      <w:proofErr w:type="gramEnd"/>
      <w:r>
        <w:rPr>
          <w:rFonts w:ascii="Times New Roman" w:eastAsia="Times New Roman" w:hAnsi="Times New Roman" w:cs="Times New Roman"/>
          <w:sz w:val="20"/>
          <w:szCs w:val="20"/>
        </w:rPr>
        <w:t xml:space="preserve"> events attempted through per-event from-source builds (five events).</w:t>
      </w:r>
    </w:p>
    <w:tbl>
      <w:tblPr>
        <w:tblStyle w:val="TableGrid1"/>
        <w:tblW w:w="8200" w:type="dxa"/>
        <w:tblLook w:val="0000" w:firstRow="0" w:lastRow="0" w:firstColumn="0" w:lastColumn="0" w:noHBand="0" w:noVBand="0"/>
      </w:tblPr>
      <w:tblGrid>
        <w:gridCol w:w="1250"/>
        <w:gridCol w:w="1950"/>
        <w:gridCol w:w="2550"/>
        <w:gridCol w:w="2450"/>
      </w:tblGrid>
      <w:tr w:rsidR="00D04F5F" w:rsidTr="00354F9F">
        <w:tc>
          <w:tcPr>
            <w:tcW w:w="1250" w:type="dxa"/>
          </w:tcPr>
          <w:p w:rsidR="00D04F5F" w:rsidRDefault="00D04F5F" w:rsidP="00913DED">
            <w:pPr>
              <w:spacing w:line="264" w:lineRule="auto"/>
            </w:pPr>
            <w:r>
              <w:rPr>
                <w:rFonts w:ascii="Times New Roman" w:eastAsia="Times New Roman" w:hAnsi="Times New Roman" w:cs="Times New Roman"/>
                <w:b/>
                <w:bCs/>
              </w:rPr>
              <w:lastRenderedPageBreak/>
              <w:t>Event (PR)</w:t>
            </w:r>
          </w:p>
        </w:tc>
        <w:tc>
          <w:tcPr>
            <w:tcW w:w="1950" w:type="dxa"/>
          </w:tcPr>
          <w:p w:rsidR="00D04F5F" w:rsidRDefault="00D04F5F" w:rsidP="00913DED">
            <w:pPr>
              <w:spacing w:line="264" w:lineRule="auto"/>
            </w:pPr>
            <w:r>
              <w:rPr>
                <w:rFonts w:ascii="Times New Roman" w:eastAsia="Times New Roman" w:hAnsi="Times New Roman" w:cs="Times New Roman"/>
                <w:b/>
                <w:bCs/>
              </w:rPr>
              <w:t>Cohort</w:t>
            </w:r>
          </w:p>
        </w:tc>
        <w:tc>
          <w:tcPr>
            <w:tcW w:w="2550" w:type="dxa"/>
          </w:tcPr>
          <w:p w:rsidR="00D04F5F" w:rsidRDefault="00D04F5F" w:rsidP="00913DED">
            <w:pPr>
              <w:spacing w:line="264" w:lineRule="auto"/>
            </w:pPr>
            <w:r>
              <w:rPr>
                <w:rFonts w:ascii="Times New Roman" w:eastAsia="Times New Roman" w:hAnsi="Times New Roman" w:cs="Times New Roman"/>
                <w:b/>
                <w:bCs/>
              </w:rPr>
              <w:t>Fault type → channel</w:t>
            </w:r>
          </w:p>
        </w:tc>
        <w:tc>
          <w:tcPr>
            <w:tcW w:w="2450" w:type="dxa"/>
          </w:tcPr>
          <w:p w:rsidR="00D04F5F" w:rsidRDefault="00D04F5F" w:rsidP="00913DED">
            <w:pPr>
              <w:spacing w:line="264" w:lineRule="auto"/>
            </w:pPr>
            <w:r>
              <w:rPr>
                <w:rFonts w:ascii="Times New Roman" w:eastAsia="Times New Roman" w:hAnsi="Times New Roman" w:cs="Times New Roman"/>
                <w:b/>
                <w:bCs/>
              </w:rPr>
              <w:t>Status in pilot</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H4 (#14120)</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forward_regression</w:t>
            </w:r>
            <w:proofErr w:type="spellEnd"/>
          </w:p>
        </w:tc>
        <w:tc>
          <w:tcPr>
            <w:tcW w:w="2550" w:type="dxa"/>
          </w:tcPr>
          <w:p w:rsidR="00D04F5F" w:rsidRDefault="00D04F5F" w:rsidP="00913DED">
            <w:pPr>
              <w:spacing w:line="264" w:lineRule="auto"/>
            </w:pPr>
            <w:r>
              <w:rPr>
                <w:rFonts w:ascii="Times New Roman" w:eastAsia="Times New Roman" w:hAnsi="Times New Roman" w:cs="Times New Roman"/>
              </w:rPr>
              <w:t>performance</w:t>
            </w:r>
          </w:p>
        </w:tc>
        <w:tc>
          <w:tcPr>
            <w:tcW w:w="2450" w:type="dxa"/>
          </w:tcPr>
          <w:p w:rsidR="00D04F5F" w:rsidRDefault="00D04F5F" w:rsidP="00913DED">
            <w:pPr>
              <w:spacing w:line="264" w:lineRule="auto"/>
            </w:pPr>
            <w:r>
              <w:rPr>
                <w:rFonts w:ascii="Times New Roman" w:eastAsia="Times New Roman" w:hAnsi="Times New Roman" w:cs="Times New Roman"/>
              </w:rPr>
              <w:t>verified (multi-run protocol)</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H1 (#14603)</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fix_boundary</w:t>
            </w:r>
            <w:proofErr w:type="spellEnd"/>
          </w:p>
        </w:tc>
        <w:tc>
          <w:tcPr>
            <w:tcW w:w="2550" w:type="dxa"/>
          </w:tcPr>
          <w:p w:rsidR="00D04F5F" w:rsidRDefault="00D04F5F" w:rsidP="00913DED">
            <w:pPr>
              <w:spacing w:line="264" w:lineRule="auto"/>
            </w:pPr>
            <w:r>
              <w:rPr>
                <w:rFonts w:ascii="Times New Roman" w:eastAsia="Times New Roman" w:hAnsi="Times New Roman" w:cs="Times New Roman"/>
              </w:rPr>
              <w:t>semantic → contract/metadata</w:t>
            </w:r>
          </w:p>
        </w:tc>
        <w:tc>
          <w:tcPr>
            <w:tcW w:w="2450" w:type="dxa"/>
          </w:tcPr>
          <w:p w:rsidR="00D04F5F" w:rsidRDefault="00D04F5F" w:rsidP="00913DED">
            <w:pPr>
              <w:spacing w:line="264" w:lineRule="auto"/>
            </w:pPr>
            <w:r>
              <w:rPr>
                <w:rFonts w:ascii="Times New Roman" w:eastAsia="Times New Roman" w:hAnsi="Times New Roman" w:cs="Times New Roman"/>
              </w:rPr>
              <w:t>demonstrated gap (output-unobservable)</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H2 (#14919)</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fix_boundary</w:t>
            </w:r>
            <w:proofErr w:type="spellEnd"/>
          </w:p>
        </w:tc>
        <w:tc>
          <w:tcPr>
            <w:tcW w:w="2550" w:type="dxa"/>
          </w:tcPr>
          <w:p w:rsidR="00D04F5F" w:rsidRDefault="00D04F5F" w:rsidP="00913DED">
            <w:pPr>
              <w:spacing w:line="264" w:lineRule="auto"/>
            </w:pPr>
            <w:r>
              <w:rPr>
                <w:rFonts w:ascii="Times New Roman" w:eastAsia="Times New Roman" w:hAnsi="Times New Roman" w:cs="Times New Roman"/>
              </w:rPr>
              <w:t>semantic → contract/metadata</w:t>
            </w:r>
          </w:p>
        </w:tc>
        <w:tc>
          <w:tcPr>
            <w:tcW w:w="2450" w:type="dxa"/>
          </w:tcPr>
          <w:p w:rsidR="00D04F5F" w:rsidRDefault="00D04F5F" w:rsidP="00913DED">
            <w:pPr>
              <w:spacing w:line="264" w:lineRule="auto"/>
            </w:pPr>
            <w:r>
              <w:rPr>
                <w:rFonts w:ascii="Times New Roman" w:eastAsia="Times New Roman" w:hAnsi="Times New Roman" w:cs="Times New Roman"/>
              </w:rPr>
              <w:t>not run</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H3 (#14730)</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fix_boundary</w:t>
            </w:r>
            <w:proofErr w:type="spellEnd"/>
          </w:p>
        </w:tc>
        <w:tc>
          <w:tcPr>
            <w:tcW w:w="2550" w:type="dxa"/>
          </w:tcPr>
          <w:p w:rsidR="00D04F5F" w:rsidRDefault="00D04F5F" w:rsidP="00913DED">
            <w:pPr>
              <w:spacing w:line="264" w:lineRule="auto"/>
            </w:pPr>
            <w:r>
              <w:rPr>
                <w:rFonts w:ascii="Times New Roman" w:eastAsia="Times New Roman" w:hAnsi="Times New Roman" w:cs="Times New Roman"/>
              </w:rPr>
              <w:t>quality → determinism</w:t>
            </w:r>
          </w:p>
        </w:tc>
        <w:tc>
          <w:tcPr>
            <w:tcW w:w="2450" w:type="dxa"/>
          </w:tcPr>
          <w:p w:rsidR="00D04F5F" w:rsidRDefault="00D04F5F" w:rsidP="00913DED">
            <w:pPr>
              <w:spacing w:line="264" w:lineRule="auto"/>
            </w:pPr>
            <w:r>
              <w:rPr>
                <w:rFonts w:ascii="Times New Roman" w:eastAsia="Times New Roman" w:hAnsi="Times New Roman" w:cs="Times New Roman"/>
              </w:rPr>
              <w:t>blocked (needs noisy target)</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H5 (#16285)</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fix_boundary</w:t>
            </w:r>
            <w:proofErr w:type="spellEnd"/>
          </w:p>
        </w:tc>
        <w:tc>
          <w:tcPr>
            <w:tcW w:w="2550" w:type="dxa"/>
          </w:tcPr>
          <w:p w:rsidR="00D04F5F" w:rsidRDefault="00D04F5F" w:rsidP="00913DED">
            <w:pPr>
              <w:spacing w:line="264" w:lineRule="auto"/>
            </w:pPr>
            <w:r>
              <w:rPr>
                <w:rFonts w:ascii="Times New Roman" w:eastAsia="Times New Roman" w:hAnsi="Times New Roman" w:cs="Times New Roman"/>
              </w:rPr>
              <w:t xml:space="preserve">functional → </w:t>
            </w:r>
            <w:proofErr w:type="spellStart"/>
            <w:r>
              <w:rPr>
                <w:rFonts w:ascii="Times New Roman" w:eastAsia="Times New Roman" w:hAnsi="Times New Roman" w:cs="Times New Roman"/>
              </w:rPr>
              <w:t>compilation_failure</w:t>
            </w:r>
            <w:proofErr w:type="spellEnd"/>
          </w:p>
        </w:tc>
        <w:tc>
          <w:tcPr>
            <w:tcW w:w="2450" w:type="dxa"/>
          </w:tcPr>
          <w:p w:rsidR="00D04F5F" w:rsidRDefault="00D04F5F" w:rsidP="00913DED">
            <w:pPr>
              <w:spacing w:line="264" w:lineRule="auto"/>
            </w:pPr>
            <w:r>
              <w:rPr>
                <w:rFonts w:ascii="Times New Roman" w:eastAsia="Times New Roman" w:hAnsi="Times New Roman" w:cs="Times New Roman"/>
              </w:rPr>
              <w:t>not run (input-specific crash)</w:t>
            </w:r>
          </w:p>
        </w:tc>
      </w:tr>
    </w:tbl>
    <w:p w:rsidR="00D04F5F" w:rsidRDefault="00D04F5F" w:rsidP="00D04F5F">
      <w:pPr>
        <w:spacing w:after="140" w:line="360" w:lineRule="auto"/>
        <w:jc w:val="both"/>
      </w:pPr>
      <w:r>
        <w:rPr>
          <w:rFonts w:ascii="Times New Roman" w:hAnsi="Times New Roman"/>
          <w:sz w:val="24"/>
        </w:rPr>
        <w:t>H4 (VF2PostLayout, PR #14120) is a no-op-overhead performance regression. Because it only bites at large width, it was tested on a separate, width-extended regime of symmetric circuits (sixteen to twenty-seven qubits) rather than the eight-qubit primary corpus. Under a multi-run protocol at optimisation level 3, the median slowdown grew sharply with width (Figure 4.1), from about 1.9× at sixteen qubits to about 342× at twenty-seven qubits, with complete sample separation (Cliff's δ = 1.0). On the eight-qubit corpus the single-sample timing had stayed below the screening threshold, which is why the event was first recorded as under-powered. The performance oracle detected it decisively, so H4 is a verified forward-regression event.</w:t>
      </w:r>
    </w:p>
    <w:p w:rsidR="004E7E2C" w:rsidRDefault="00EC068C">
      <w:pPr>
        <w:jc w:val="center"/>
      </w:pPr>
      <w:r>
        <w:rPr>
          <w:noProof/>
        </w:rPr>
        <w:drawing>
          <wp:inline distT="0" distB="0" distL="0" distR="0">
            <wp:extent cx="4754880" cy="25891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4_slowdown.png"/>
                    <pic:cNvPicPr/>
                  </pic:nvPicPr>
                  <pic:blipFill>
                    <a:blip r:embed="rId11"/>
                    <a:stretch>
                      <a:fillRect/>
                    </a:stretch>
                  </pic:blipFill>
                  <pic:spPr>
                    <a:xfrm>
                      <a:off x="0" y="0"/>
                      <a:ext cx="4754880" cy="2589196"/>
                    </a:xfrm>
                    <a:prstGeom prst="rect">
                      <a:avLst/>
                    </a:prstGeom>
                  </pic:spPr>
                </pic:pic>
              </a:graphicData>
            </a:graphic>
          </wp:inline>
        </w:drawing>
      </w:r>
    </w:p>
    <w:p w:rsidR="004E7E2C" w:rsidRDefault="00EC068C">
      <w:pPr>
        <w:jc w:val="center"/>
      </w:pPr>
      <w:r>
        <w:rPr>
          <w:rFonts w:ascii="Times New Roman" w:hAnsi="Times New Roman"/>
          <w:b/>
          <w:sz w:val="20"/>
        </w:rPr>
        <w:t>Figure 4.1  H4: median compile-time slowdown by circuit width (log scale).</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4.4  A</w:t>
      </w:r>
      <w:proofErr w:type="gramEnd"/>
      <w:r>
        <w:rPr>
          <w:rFonts w:ascii="Times New Roman" w:eastAsia="Times New Roman" w:hAnsi="Times New Roman" w:cs="Times New Roman"/>
          <w:color w:val="000000"/>
        </w:rPr>
        <w:t xml:space="preserve"> Demonstrated Observability Gap: H1 (</w:t>
      </w:r>
      <w:proofErr w:type="spellStart"/>
      <w:r>
        <w:rPr>
          <w:rFonts w:ascii="Times New Roman" w:eastAsia="Times New Roman" w:hAnsi="Times New Roman" w:cs="Times New Roman"/>
          <w:color w:val="000000"/>
        </w:rPr>
        <w:t>ElidePermutations</w:t>
      </w:r>
      <w:proofErr w:type="spellEnd"/>
      <w:r>
        <w:rPr>
          <w:rFonts w:ascii="Times New Roman" w:eastAsia="Times New Roman" w:hAnsi="Times New Roman" w:cs="Times New Roman"/>
          <w:color w:val="000000"/>
        </w:rPr>
        <w:t>)</w:t>
      </w:r>
    </w:p>
    <w:p w:rsidR="00D04F5F" w:rsidRDefault="00D04F5F" w:rsidP="00D04F5F">
      <w:pPr>
        <w:spacing w:after="140" w:line="360" w:lineRule="auto"/>
        <w:jc w:val="both"/>
      </w:pPr>
      <w:r>
        <w:rPr>
          <w:rFonts w:ascii="Times New Roman" w:hAnsi="Times New Roman"/>
          <w:sz w:val="24"/>
        </w:rPr>
        <w:t xml:space="preserve">H1 (ElidePermutations, PR #14603) corrupts the transpiler's internal layout metadata while leaving the output unitary correct. The black-box output oracle therefore reports EQUIVALENT and misses it; a fault-class-matched (property or isolated-pass) oracle </w:t>
      </w:r>
      <w:r>
        <w:rPr>
          <w:rFonts w:ascii="Times New Roman" w:hAnsi="Times New Roman"/>
          <w:sz w:val="24"/>
        </w:rPr>
        <w:lastRenderedPageBreak/>
        <w:t>detects it, with a false-positive rate of zero (Table 4.3). H1 is a concrete, from-source demonstration of the observability gap, and direct evidence that a matched oracle can close it.</w:t>
      </w:r>
    </w:p>
    <w:p w:rsidR="004E7E2C" w:rsidRDefault="00EC068C">
      <w:r>
        <w:rPr>
          <w:rFonts w:ascii="Times New Roman" w:hAnsi="Times New Roman"/>
          <w:b/>
          <w:sz w:val="20"/>
        </w:rPr>
        <w:t>Table 4.3  H1: the same regression seen by two oracles.</w:t>
      </w:r>
    </w:p>
    <w:tbl>
      <w:tblPr>
        <w:tblStyle w:val="TableGrid"/>
        <w:tblW w:w="0" w:type="auto"/>
        <w:tblLook w:val="04A0" w:firstRow="1" w:lastRow="0" w:firstColumn="1" w:lastColumn="0" w:noHBand="0" w:noVBand="1"/>
      </w:tblPr>
      <w:tblGrid>
        <w:gridCol w:w="4105"/>
        <w:gridCol w:w="4106"/>
      </w:tblGrid>
      <w:tr w:rsidR="004E7E2C">
        <w:tc>
          <w:tcPr>
            <w:tcW w:w="4110" w:type="dxa"/>
            <w:shd w:val="clear" w:color="auto" w:fill="2E5496"/>
          </w:tcPr>
          <w:p w:rsidR="004E7E2C" w:rsidRDefault="00EC068C">
            <w:r>
              <w:rPr>
                <w:rFonts w:ascii="Times New Roman" w:hAnsi="Times New Roman"/>
                <w:b/>
                <w:color w:val="FFFFFF"/>
                <w:sz w:val="21"/>
              </w:rPr>
              <w:t>Oracle</w:t>
            </w:r>
          </w:p>
        </w:tc>
        <w:tc>
          <w:tcPr>
            <w:tcW w:w="4110" w:type="dxa"/>
            <w:shd w:val="clear" w:color="auto" w:fill="2E5496"/>
          </w:tcPr>
          <w:p w:rsidR="004E7E2C" w:rsidRDefault="00EC068C">
            <w:r>
              <w:rPr>
                <w:rFonts w:ascii="Times New Roman" w:hAnsi="Times New Roman"/>
                <w:b/>
                <w:color w:val="FFFFFF"/>
                <w:sz w:val="21"/>
              </w:rPr>
              <w:t>Result on the buggy build</w:t>
            </w:r>
          </w:p>
        </w:tc>
      </w:tr>
      <w:tr w:rsidR="004E7E2C">
        <w:tc>
          <w:tcPr>
            <w:tcW w:w="4110" w:type="dxa"/>
          </w:tcPr>
          <w:p w:rsidR="004E7E2C" w:rsidRDefault="00EC068C">
            <w:r>
              <w:rPr>
                <w:rFonts w:ascii="Times New Roman" w:hAnsi="Times New Roman"/>
                <w:sz w:val="21"/>
              </w:rPr>
              <w:t>Black-box output-equivalence</w:t>
            </w:r>
          </w:p>
        </w:tc>
        <w:tc>
          <w:tcPr>
            <w:tcW w:w="4110" w:type="dxa"/>
          </w:tcPr>
          <w:p w:rsidR="004E7E2C" w:rsidRDefault="00EC068C">
            <w:r>
              <w:rPr>
                <w:rFonts w:ascii="Times New Roman" w:hAnsi="Times New Roman"/>
                <w:sz w:val="21"/>
              </w:rPr>
              <w:t>EQUIVALENT  (fault missed)</w:t>
            </w:r>
          </w:p>
        </w:tc>
      </w:tr>
      <w:tr w:rsidR="004E7E2C">
        <w:tc>
          <w:tcPr>
            <w:tcW w:w="4110" w:type="dxa"/>
          </w:tcPr>
          <w:p w:rsidR="004E7E2C" w:rsidRDefault="00EC068C">
            <w:r>
              <w:rPr>
                <w:rFonts w:ascii="Times New Roman" w:hAnsi="Times New Roman"/>
                <w:sz w:val="21"/>
              </w:rPr>
              <w:t>Property / iso</w:t>
            </w:r>
            <w:r>
              <w:rPr>
                <w:rFonts w:ascii="Times New Roman" w:hAnsi="Times New Roman"/>
                <w:sz w:val="21"/>
              </w:rPr>
              <w:t>lated-pass (matched)</w:t>
            </w:r>
          </w:p>
        </w:tc>
        <w:tc>
          <w:tcPr>
            <w:tcW w:w="4110" w:type="dxa"/>
          </w:tcPr>
          <w:p w:rsidR="004E7E2C" w:rsidRDefault="00EC068C">
            <w:r>
              <w:rPr>
                <w:rFonts w:ascii="Times New Roman" w:hAnsi="Times New Roman"/>
                <w:sz w:val="21"/>
              </w:rPr>
              <w:t>contract_metadata_fail  (fault detected)</w:t>
            </w:r>
          </w:p>
        </w:tc>
      </w:tr>
    </w:tbl>
    <w:p w:rsidR="00A3672A" w:rsidRPr="005C5449" w:rsidRDefault="00FE1B24" w:rsidP="005C5449">
      <w:pPr>
        <w:pStyle w:val="Heading2"/>
        <w:spacing w:before="220" w:after="110" w:line="360" w:lineRule="auto"/>
        <w:rPr>
          <w:rFonts w:ascii="Times New Roman" w:eastAsia="Times New Roman" w:hAnsi="Times New Roman" w:cs="Times New Roman"/>
          <w:color w:val="000000"/>
        </w:rPr>
      </w:pPr>
      <w:r w:rsidRPr="005C5449">
        <w:rPr>
          <w:rFonts w:ascii="Times New Roman" w:eastAsia="Times New Roman" w:hAnsi="Times New Roman" w:cs="Times New Roman"/>
          <w:color w:val="000000"/>
        </w:rPr>
        <w:t>4.5  Prevalence of the Observability Gap</w:t>
      </w:r>
    </w:p>
    <w:p w:rsidR="00A3672A" w:rsidRDefault="00FE1B24">
      <w:pPr>
        <w:spacing w:after="140" w:line="360" w:lineRule="auto"/>
        <w:jc w:val="both"/>
        <w:rPr>
          <w:rFonts w:ascii="Times New Roman" w:eastAsia="Times New Roman" w:hAnsi="Times New Roman" w:cs="Times New Roman"/>
          <w:sz w:val="24"/>
          <w:szCs w:val="24"/>
        </w:rPr>
      </w:pPr>
      <w:r>
        <w:rPr>
          <w:rFonts w:ascii="Times New Roman" w:hAnsi="Times New Roman"/>
          <w:sz w:val="24"/>
        </w:rPr>
        <w:t>A repository-mining study classified twenty-six merged transpiler fixes by manifestation channel (Figure 4.2). About 38% fall in channels a black-box output-equivalence oracle cannot observe (Wilson 95% interval [22%, 57%]), and two raters agreed substantially (Cohen's κ = 0.68). The gap is therefore materially common, not an isolated case.</w:t>
      </w:r>
    </w:p>
    <w:p w:rsidR="004E7E2C" w:rsidRDefault="00EC068C">
      <w:pPr>
        <w:jc w:val="center"/>
      </w:pPr>
      <w:r>
        <w:rPr>
          <w:noProof/>
        </w:rPr>
        <w:drawing>
          <wp:inline distT="0" distB="0" distL="0" distR="0">
            <wp:extent cx="4937760" cy="2710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valence.png"/>
                    <pic:cNvPicPr/>
                  </pic:nvPicPr>
                  <pic:blipFill>
                    <a:blip r:embed="rId12"/>
                    <a:stretch>
                      <a:fillRect/>
                    </a:stretch>
                  </pic:blipFill>
                  <pic:spPr>
                    <a:xfrm>
                      <a:off x="0" y="0"/>
                      <a:ext cx="4937760" cy="2710640"/>
                    </a:xfrm>
                    <a:prstGeom prst="rect">
                      <a:avLst/>
                    </a:prstGeom>
                  </pic:spPr>
                </pic:pic>
              </a:graphicData>
            </a:graphic>
          </wp:inline>
        </w:drawing>
      </w:r>
    </w:p>
    <w:p w:rsidR="004E7E2C" w:rsidRDefault="00EC068C">
      <w:pPr>
        <w:jc w:val="center"/>
      </w:pPr>
      <w:r>
        <w:rPr>
          <w:rFonts w:ascii="Times New Roman" w:hAnsi="Times New Roman"/>
          <w:b/>
          <w:sz w:val="20"/>
        </w:rPr>
        <w:t xml:space="preserve">Figure 4.2  Manifestation channels of the 26 mined fixes; </w:t>
      </w:r>
      <w:r>
        <w:rPr>
          <w:rFonts w:ascii="Times New Roman" w:hAnsi="Times New Roman"/>
          <w:b/>
          <w:sz w:val="20"/>
        </w:rPr>
        <w:t>shaded channels are invisible to output-equivalence oracles (about 38%).</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4.6  Summary</w:t>
      </w:r>
      <w:proofErr w:type="gramEnd"/>
      <w:r>
        <w:rPr>
          <w:rFonts w:ascii="Times New Roman" w:eastAsia="Times New Roman" w:hAnsi="Times New Roman" w:cs="Times New Roman"/>
          <w:color w:val="000000"/>
        </w:rPr>
        <w:t xml:space="preserve"> of Feasibility Evidence</w:t>
      </w:r>
    </w:p>
    <w:p w:rsidR="00D04F5F" w:rsidRDefault="00D04F5F" w:rsidP="00D04F5F">
      <w:pPr>
        <w:spacing w:after="140" w:line="360" w:lineRule="auto"/>
        <w:jc w:val="both"/>
        <w:rPr>
          <w:rFonts w:ascii="Times New Roman" w:eastAsia="Times New Roman" w:hAnsi="Times New Roman" w:cs="Times New Roman"/>
          <w:sz w:val="24"/>
          <w:szCs w:val="24"/>
        </w:rPr>
      </w:pPr>
      <w:r>
        <w:rPr>
          <w:rFonts w:ascii="Times New Roman" w:hAnsi="Times New Roman"/>
          <w:sz w:val="24"/>
        </w:rPr>
        <w:t>In summary: the pipeline runs end to end and is sound under the gate audit; the performance oracle verified a forward regression (H4); the contract oracle demonstrated and detected the observability gap (H1); and about 38% of real transpiler fixes fall in output-invisible channels. The full comparative selection study and larger-scale claims are deliberately left to the work plan.</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4F5F" w:rsidRDefault="00D04F5F" w:rsidP="00D04F5F">
      <w:pPr>
        <w:keepNext/>
        <w:spacing w:before="300" w:after="120" w:line="360" w:lineRule="auto"/>
      </w:pPr>
      <w:bookmarkStart w:id="0" w:name="_GoBack"/>
      <w:bookmarkEnd w:id="0"/>
      <w:r>
        <w:rPr>
          <w:rFonts w:ascii="Times New Roman" w:eastAsia="Times New Roman" w:hAnsi="Times New Roman" w:cs="Times New Roman"/>
          <w:b/>
          <w:bCs/>
          <w:sz w:val="26"/>
          <w:szCs w:val="26"/>
        </w:rPr>
        <w:lastRenderedPageBreak/>
        <w:t>References</w:t>
      </w:r>
    </w:p>
    <w:p w:rsidR="00D04F5F" w:rsidRDefault="00D04F5F" w:rsidP="00D04F5F">
      <w:pPr>
        <w:spacing w:after="90" w:line="300" w:lineRule="auto"/>
        <w:ind w:left="360" w:hanging="360"/>
      </w:pPr>
      <w:r>
        <w:rPr>
          <w:rFonts w:ascii="Times New Roman" w:eastAsia="Times New Roman" w:hAnsi="Times New Roman" w:cs="Times New Roman"/>
        </w:rPr>
        <w:t xml:space="preserve">[1] M. </w:t>
      </w:r>
      <w:proofErr w:type="spellStart"/>
      <w:r>
        <w:rPr>
          <w:rFonts w:ascii="Times New Roman" w:eastAsia="Times New Roman" w:hAnsi="Times New Roman" w:cs="Times New Roman"/>
        </w:rPr>
        <w:t>Paltenghi</w:t>
      </w:r>
      <w:proofErr w:type="spellEnd"/>
      <w:r>
        <w:rPr>
          <w:rFonts w:ascii="Times New Roman" w:eastAsia="Times New Roman" w:hAnsi="Times New Roman" w:cs="Times New Roman"/>
        </w:rPr>
        <w:t xml:space="preserve"> and M. </w:t>
      </w:r>
      <w:proofErr w:type="spellStart"/>
      <w:r>
        <w:rPr>
          <w:rFonts w:ascii="Times New Roman" w:eastAsia="Times New Roman" w:hAnsi="Times New Roman" w:cs="Times New Roman"/>
        </w:rPr>
        <w:t>Pradel</w:t>
      </w:r>
      <w:proofErr w:type="spellEnd"/>
      <w:r>
        <w:rPr>
          <w:rFonts w:ascii="Times New Roman" w:eastAsia="Times New Roman" w:hAnsi="Times New Roman" w:cs="Times New Roman"/>
        </w:rPr>
        <w:t>, “Bugs in quantum computing platforms: an empirical study,” Proc. ACM Program. Lang. (OOPSLA), 2022, arXiv:2110.14560.</w:t>
      </w:r>
    </w:p>
    <w:p w:rsidR="00D04F5F" w:rsidRDefault="00D04F5F" w:rsidP="00D04F5F">
      <w:pPr>
        <w:spacing w:after="90" w:line="300" w:lineRule="auto"/>
        <w:ind w:left="360" w:hanging="360"/>
      </w:pPr>
      <w:r>
        <w:rPr>
          <w:rFonts w:ascii="Times New Roman" w:hAnsi="Times New Roman"/>
        </w:rPr>
        <w:t>[2] P. D. Nation, A. A. Saki, S. Brandhofer et al., “Benchmarking the performance of quantum computing software for quantum circuit creation, manipulation and compilation,” Nat. Comput. Sci., vol. 5, no. 5, pp. 427–435, 2025.</w:t>
      </w:r>
    </w:p>
    <w:p w:rsidR="00D04F5F" w:rsidRDefault="00D04F5F" w:rsidP="00D04F5F">
      <w:pPr>
        <w:spacing w:after="90" w:line="300" w:lineRule="auto"/>
        <w:ind w:left="360" w:hanging="360"/>
      </w:pPr>
      <w:r>
        <w:rPr>
          <w:rFonts w:ascii="Times New Roman" w:eastAsia="Times New Roman" w:hAnsi="Times New Roman" w:cs="Times New Roman"/>
        </w:rPr>
        <w:t xml:space="preserve">[3] S. </w:t>
      </w:r>
      <w:proofErr w:type="spellStart"/>
      <w:r>
        <w:rPr>
          <w:rFonts w:ascii="Times New Roman" w:eastAsia="Times New Roman" w:hAnsi="Times New Roman" w:cs="Times New Roman"/>
        </w:rPr>
        <w:t>Yoo</w:t>
      </w:r>
      <w:proofErr w:type="spellEnd"/>
      <w:r>
        <w:rPr>
          <w:rFonts w:ascii="Times New Roman" w:eastAsia="Times New Roman" w:hAnsi="Times New Roman" w:cs="Times New Roman"/>
        </w:rPr>
        <w:t xml:space="preserve"> and M. Harman, “Regression testing minimization, selection and </w:t>
      </w:r>
      <w:proofErr w:type="spellStart"/>
      <w:r>
        <w:rPr>
          <w:rFonts w:ascii="Times New Roman" w:eastAsia="Times New Roman" w:hAnsi="Times New Roman" w:cs="Times New Roman"/>
        </w:rPr>
        <w:t>prioritisation</w:t>
      </w:r>
      <w:proofErr w:type="spellEnd"/>
      <w:r>
        <w:rPr>
          <w:rFonts w:ascii="Times New Roman" w:eastAsia="Times New Roman" w:hAnsi="Times New Roman" w:cs="Times New Roman"/>
        </w:rPr>
        <w:t xml:space="preserve">: a survey,” </w:t>
      </w:r>
      <w:proofErr w:type="spellStart"/>
      <w:r>
        <w:rPr>
          <w:rFonts w:ascii="Times New Roman" w:eastAsia="Times New Roman" w:hAnsi="Times New Roman" w:cs="Times New Roman"/>
        </w:rPr>
        <w:t>Softw</w:t>
      </w:r>
      <w:proofErr w:type="spellEnd"/>
      <w:r>
        <w:rPr>
          <w:rFonts w:ascii="Times New Roman" w:eastAsia="Times New Roman" w:hAnsi="Times New Roman" w:cs="Times New Roman"/>
        </w:rPr>
        <w:t xml:space="preserve">. Test. </w:t>
      </w:r>
      <w:proofErr w:type="spellStart"/>
      <w:r>
        <w:rPr>
          <w:rFonts w:ascii="Times New Roman" w:eastAsia="Times New Roman" w:hAnsi="Times New Roman" w:cs="Times New Roman"/>
        </w:rPr>
        <w:t>Verif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Reliab</w:t>
      </w:r>
      <w:proofErr w:type="spellEnd"/>
      <w:r>
        <w:rPr>
          <w:rFonts w:ascii="Times New Roman" w:eastAsia="Times New Roman" w:hAnsi="Times New Roman" w:cs="Times New Roman"/>
        </w:rPr>
        <w:t>., vol. 22, no. 2, pp. 67–120, 2012.</w:t>
      </w:r>
    </w:p>
    <w:p w:rsidR="00D04F5F" w:rsidRDefault="00D04F5F" w:rsidP="00D04F5F">
      <w:pPr>
        <w:spacing w:after="90" w:line="300" w:lineRule="auto"/>
        <w:ind w:left="360" w:hanging="360"/>
      </w:pPr>
      <w:r>
        <w:rPr>
          <w:rFonts w:ascii="Times New Roman" w:eastAsia="Times New Roman" w:hAnsi="Times New Roman" w:cs="Times New Roman"/>
        </w:rPr>
        <w:t xml:space="preserve">[4] M. </w:t>
      </w:r>
      <w:proofErr w:type="spellStart"/>
      <w:r>
        <w:rPr>
          <w:rFonts w:ascii="Times New Roman" w:eastAsia="Times New Roman" w:hAnsi="Times New Roman" w:cs="Times New Roman"/>
        </w:rPr>
        <w:t>Machalica</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Samylkin</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Porth</w:t>
      </w:r>
      <w:proofErr w:type="spellEnd"/>
      <w:r>
        <w:rPr>
          <w:rFonts w:ascii="Times New Roman" w:eastAsia="Times New Roman" w:hAnsi="Times New Roman" w:cs="Times New Roman"/>
        </w:rPr>
        <w:t>, and S. Chandra, “Predictive test selection,” in Proc. ICSE-SEIP, 2019, arXiv:1810.05286.</w:t>
      </w:r>
    </w:p>
    <w:p w:rsidR="00D04F5F" w:rsidRDefault="00D04F5F" w:rsidP="00D04F5F">
      <w:pPr>
        <w:spacing w:after="90" w:line="300" w:lineRule="auto"/>
        <w:ind w:left="360" w:hanging="360"/>
      </w:pPr>
      <w:r>
        <w:rPr>
          <w:rFonts w:ascii="Times New Roman" w:eastAsia="Times New Roman" w:hAnsi="Times New Roman" w:cs="Times New Roman"/>
        </w:rPr>
        <w:t xml:space="preserve">[5] M. </w:t>
      </w:r>
      <w:proofErr w:type="spellStart"/>
      <w:r>
        <w:rPr>
          <w:rFonts w:ascii="Times New Roman" w:eastAsia="Times New Roman" w:hAnsi="Times New Roman" w:cs="Times New Roman"/>
        </w:rPr>
        <w:t>Paltenghi</w:t>
      </w:r>
      <w:proofErr w:type="spellEnd"/>
      <w:r>
        <w:rPr>
          <w:rFonts w:ascii="Times New Roman" w:eastAsia="Times New Roman" w:hAnsi="Times New Roman" w:cs="Times New Roman"/>
        </w:rPr>
        <w:t xml:space="preserve"> and M. </w:t>
      </w:r>
      <w:proofErr w:type="spellStart"/>
      <w:r>
        <w:rPr>
          <w:rFonts w:ascii="Times New Roman" w:eastAsia="Times New Roman" w:hAnsi="Times New Roman" w:cs="Times New Roman"/>
        </w:rPr>
        <w:t>Pradel</w:t>
      </w:r>
      <w:proofErr w:type="spellEnd"/>
      <w:r>
        <w:rPr>
          <w:rFonts w:ascii="Times New Roman" w:eastAsia="Times New Roman" w:hAnsi="Times New Roman" w:cs="Times New Roman"/>
        </w:rPr>
        <w:t>, “A survey on testing and analysis of quantum software,” arXiv:2410.00650, 2024.</w:t>
      </w:r>
    </w:p>
    <w:p w:rsidR="00D04F5F" w:rsidRDefault="00D04F5F" w:rsidP="00D04F5F">
      <w:pPr>
        <w:spacing w:after="90" w:line="300" w:lineRule="auto"/>
        <w:ind w:left="360" w:hanging="360"/>
      </w:pPr>
      <w:r>
        <w:rPr>
          <w:rFonts w:ascii="Times New Roman" w:eastAsia="Times New Roman" w:hAnsi="Times New Roman" w:cs="Times New Roman"/>
        </w:rPr>
        <w:t xml:space="preserve">[6] L. </w:t>
      </w:r>
      <w:proofErr w:type="spellStart"/>
      <w:r>
        <w:rPr>
          <w:rFonts w:ascii="Times New Roman" w:eastAsia="Times New Roman" w:hAnsi="Times New Roman" w:cs="Times New Roman"/>
        </w:rPr>
        <w:t>Burgholzer</w:t>
      </w:r>
      <w:proofErr w:type="spellEnd"/>
      <w:r>
        <w:rPr>
          <w:rFonts w:ascii="Times New Roman" w:eastAsia="Times New Roman" w:hAnsi="Times New Roman" w:cs="Times New Roman"/>
        </w:rPr>
        <w:t xml:space="preserve"> and R. </w:t>
      </w:r>
      <w:proofErr w:type="spellStart"/>
      <w:r>
        <w:rPr>
          <w:rFonts w:ascii="Times New Roman" w:eastAsia="Times New Roman" w:hAnsi="Times New Roman" w:cs="Times New Roman"/>
        </w:rPr>
        <w:t>Wille</w:t>
      </w:r>
      <w:proofErr w:type="spellEnd"/>
      <w:r>
        <w:rPr>
          <w:rFonts w:ascii="Times New Roman" w:eastAsia="Times New Roman" w:hAnsi="Times New Roman" w:cs="Times New Roman"/>
        </w:rPr>
        <w:t xml:space="preserve">, “Advanced equivalence checking for quantum circuits,” IEEE Trans. </w:t>
      </w:r>
      <w:proofErr w:type="spellStart"/>
      <w:proofErr w:type="gramStart"/>
      <w:r>
        <w:rPr>
          <w:rFonts w:ascii="Times New Roman" w:eastAsia="Times New Roman" w:hAnsi="Times New Roman" w:cs="Times New Roman"/>
        </w:rPr>
        <w:t>Comput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Aided Des. </w:t>
      </w:r>
      <w:proofErr w:type="spellStart"/>
      <w:r>
        <w:rPr>
          <w:rFonts w:ascii="Times New Roman" w:eastAsia="Times New Roman" w:hAnsi="Times New Roman" w:cs="Times New Roman"/>
        </w:rPr>
        <w:t>Integr</w:t>
      </w:r>
      <w:proofErr w:type="spellEnd"/>
      <w:r>
        <w:rPr>
          <w:rFonts w:ascii="Times New Roman" w:eastAsia="Times New Roman" w:hAnsi="Times New Roman" w:cs="Times New Roman"/>
        </w:rPr>
        <w:t>. Circuits Syst., vol. 40, no. 9, pp. 1810–1824, 2021.</w:t>
      </w:r>
    </w:p>
    <w:p w:rsidR="00D04F5F" w:rsidRDefault="00D04F5F" w:rsidP="00D04F5F">
      <w:pPr>
        <w:spacing w:after="90" w:line="300" w:lineRule="auto"/>
        <w:ind w:left="360" w:hanging="360"/>
      </w:pPr>
      <w:r>
        <w:rPr>
          <w:rFonts w:ascii="Times New Roman" w:eastAsia="Times New Roman" w:hAnsi="Times New Roman" w:cs="Times New Roman"/>
        </w:rPr>
        <w:t xml:space="preserve">[7] M. </w:t>
      </w:r>
      <w:proofErr w:type="spellStart"/>
      <w:r>
        <w:rPr>
          <w:rFonts w:ascii="Times New Roman" w:eastAsia="Times New Roman" w:hAnsi="Times New Roman" w:cs="Times New Roman"/>
        </w:rPr>
        <w:t>Paltenghi</w:t>
      </w:r>
      <w:proofErr w:type="spellEnd"/>
      <w:r>
        <w:rPr>
          <w:rFonts w:ascii="Times New Roman" w:eastAsia="Times New Roman" w:hAnsi="Times New Roman" w:cs="Times New Roman"/>
        </w:rPr>
        <w:t xml:space="preserve"> and M. </w:t>
      </w:r>
      <w:proofErr w:type="spellStart"/>
      <w:r>
        <w:rPr>
          <w:rFonts w:ascii="Times New Roman" w:eastAsia="Times New Roman" w:hAnsi="Times New Roman" w:cs="Times New Roman"/>
        </w:rPr>
        <w:t>Pradel</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MorphQ</w:t>
      </w:r>
      <w:proofErr w:type="spellEnd"/>
      <w:r>
        <w:rPr>
          <w:rFonts w:ascii="Times New Roman" w:eastAsia="Times New Roman" w:hAnsi="Times New Roman" w:cs="Times New Roman"/>
        </w:rPr>
        <w:t xml:space="preserve">: metamorphic testing of the </w:t>
      </w:r>
      <w:proofErr w:type="spellStart"/>
      <w:r>
        <w:rPr>
          <w:rFonts w:ascii="Times New Roman" w:eastAsia="Times New Roman" w:hAnsi="Times New Roman" w:cs="Times New Roman"/>
        </w:rPr>
        <w:t>Qiskit</w:t>
      </w:r>
      <w:proofErr w:type="spellEnd"/>
      <w:r>
        <w:rPr>
          <w:rFonts w:ascii="Times New Roman" w:eastAsia="Times New Roman" w:hAnsi="Times New Roman" w:cs="Times New Roman"/>
        </w:rPr>
        <w:t xml:space="preserve"> quantum computing platform,” in Proc. ICSE, 2023, doi:10.1109/ICSE48619.2023.00202.</w:t>
      </w:r>
    </w:p>
    <w:p w:rsidR="00D04F5F" w:rsidRDefault="00D04F5F" w:rsidP="00D04F5F">
      <w:pPr>
        <w:spacing w:after="88" w:line="300" w:lineRule="auto"/>
        <w:ind w:left="360" w:hanging="360"/>
      </w:pPr>
      <w:r>
        <w:rPr>
          <w:rFonts w:ascii="Times New Roman" w:eastAsia="Times New Roman" w:hAnsi="Times New Roman" w:cs="Times New Roman"/>
        </w:rPr>
        <w:t xml:space="preserve">[8] A. </w:t>
      </w:r>
      <w:proofErr w:type="spellStart"/>
      <w:r>
        <w:rPr>
          <w:rFonts w:ascii="Times New Roman" w:eastAsia="Times New Roman" w:hAnsi="Times New Roman" w:cs="Times New Roman"/>
        </w:rPr>
        <w:t>Javadi-Abhari</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Treinish</w:t>
      </w:r>
      <w:proofErr w:type="spellEnd"/>
      <w:r>
        <w:rPr>
          <w:rFonts w:ascii="Times New Roman" w:eastAsia="Times New Roman" w:hAnsi="Times New Roman" w:cs="Times New Roman"/>
        </w:rPr>
        <w:t xml:space="preserve">, K. </w:t>
      </w:r>
      <w:proofErr w:type="spellStart"/>
      <w:r>
        <w:rPr>
          <w:rFonts w:ascii="Times New Roman" w:eastAsia="Times New Roman" w:hAnsi="Times New Roman" w:cs="Times New Roman"/>
        </w:rPr>
        <w:t>Krsulich</w:t>
      </w:r>
      <w:proofErr w:type="spellEnd"/>
      <w:r>
        <w:rPr>
          <w:rFonts w:ascii="Times New Roman" w:eastAsia="Times New Roman" w:hAnsi="Times New Roman" w:cs="Times New Roman"/>
        </w:rPr>
        <w:t xml:space="preserve"> et al., “Quantum computing with </w:t>
      </w:r>
      <w:proofErr w:type="spellStart"/>
      <w:r>
        <w:rPr>
          <w:rFonts w:ascii="Times New Roman" w:eastAsia="Times New Roman" w:hAnsi="Times New Roman" w:cs="Times New Roman"/>
        </w:rPr>
        <w:t>Qiskit</w:t>
      </w:r>
      <w:proofErr w:type="spellEnd"/>
      <w:r>
        <w:rPr>
          <w:rFonts w:ascii="Times New Roman" w:eastAsia="Times New Roman" w:hAnsi="Times New Roman" w:cs="Times New Roman"/>
        </w:rPr>
        <w:t>,” arXiv:2405.08810, 2024.</w:t>
      </w:r>
    </w:p>
    <w:p w:rsidR="00D04F5F" w:rsidRDefault="00D04F5F" w:rsidP="00D04F5F">
      <w:pPr>
        <w:spacing w:after="88" w:line="300" w:lineRule="auto"/>
        <w:ind w:left="360" w:hanging="360"/>
      </w:pPr>
      <w:r>
        <w:rPr>
          <w:rFonts w:ascii="Times New Roman" w:eastAsia="Times New Roman" w:hAnsi="Times New Roman" w:cs="Times New Roman"/>
        </w:rPr>
        <w:t xml:space="preserve">[9] E. T. Barr, M. Harman, P. McMinn, M. </w:t>
      </w:r>
      <w:proofErr w:type="spellStart"/>
      <w:r>
        <w:rPr>
          <w:rFonts w:ascii="Times New Roman" w:eastAsia="Times New Roman" w:hAnsi="Times New Roman" w:cs="Times New Roman"/>
        </w:rPr>
        <w:t>Shahbaz</w:t>
      </w:r>
      <w:proofErr w:type="spellEnd"/>
      <w:r>
        <w:rPr>
          <w:rFonts w:ascii="Times New Roman" w:eastAsia="Times New Roman" w:hAnsi="Times New Roman" w:cs="Times New Roman"/>
        </w:rPr>
        <w:t xml:space="preserve">, and S. </w:t>
      </w:r>
      <w:proofErr w:type="spellStart"/>
      <w:r>
        <w:rPr>
          <w:rFonts w:ascii="Times New Roman" w:eastAsia="Times New Roman" w:hAnsi="Times New Roman" w:cs="Times New Roman"/>
        </w:rPr>
        <w:t>Yoo</w:t>
      </w:r>
      <w:proofErr w:type="spellEnd"/>
      <w:r>
        <w:rPr>
          <w:rFonts w:ascii="Times New Roman" w:eastAsia="Times New Roman" w:hAnsi="Times New Roman" w:cs="Times New Roman"/>
        </w:rPr>
        <w:t xml:space="preserve">, “The oracle problem in software testing: a survey,” IEEE Trans. </w:t>
      </w:r>
      <w:proofErr w:type="spellStart"/>
      <w:r>
        <w:rPr>
          <w:rFonts w:ascii="Times New Roman" w:eastAsia="Times New Roman" w:hAnsi="Times New Roman" w:cs="Times New Roman"/>
        </w:rPr>
        <w:t>Softw</w:t>
      </w:r>
      <w:proofErr w:type="spellEnd"/>
      <w:r>
        <w:rPr>
          <w:rFonts w:ascii="Times New Roman" w:eastAsia="Times New Roman" w:hAnsi="Times New Roman" w:cs="Times New Roman"/>
        </w:rPr>
        <w:t>. Eng., vol. 41, no. 5, pp. 507–525, 2015.</w:t>
      </w:r>
    </w:p>
    <w:p w:rsidR="00D04F5F" w:rsidRDefault="00D04F5F" w:rsidP="00D04F5F">
      <w:pPr>
        <w:spacing w:after="88" w:line="300" w:lineRule="auto"/>
        <w:ind w:left="360" w:hanging="360"/>
      </w:pPr>
      <w:r>
        <w:rPr>
          <w:rFonts w:ascii="Times New Roman" w:eastAsia="Times New Roman" w:hAnsi="Times New Roman" w:cs="Times New Roman"/>
        </w:rPr>
        <w:t xml:space="preserve">[10] G. </w:t>
      </w:r>
      <w:proofErr w:type="spellStart"/>
      <w:r>
        <w:rPr>
          <w:rFonts w:ascii="Times New Roman" w:eastAsia="Times New Roman" w:hAnsi="Times New Roman" w:cs="Times New Roman"/>
        </w:rPr>
        <w:t>Rothermel</w:t>
      </w:r>
      <w:proofErr w:type="spellEnd"/>
      <w:r>
        <w:rPr>
          <w:rFonts w:ascii="Times New Roman" w:eastAsia="Times New Roman" w:hAnsi="Times New Roman" w:cs="Times New Roman"/>
        </w:rPr>
        <w:t xml:space="preserve">, R. H. </w:t>
      </w:r>
      <w:proofErr w:type="spellStart"/>
      <w:r>
        <w:rPr>
          <w:rFonts w:ascii="Times New Roman" w:eastAsia="Times New Roman" w:hAnsi="Times New Roman" w:cs="Times New Roman"/>
        </w:rPr>
        <w:t>Untch</w:t>
      </w:r>
      <w:proofErr w:type="spellEnd"/>
      <w:r>
        <w:rPr>
          <w:rFonts w:ascii="Times New Roman" w:eastAsia="Times New Roman" w:hAnsi="Times New Roman" w:cs="Times New Roman"/>
        </w:rPr>
        <w:t xml:space="preserve">, C. Chu, and M. J. Harrold, “Prioritizing test cases for regression testing,” IEEE Trans. </w:t>
      </w:r>
      <w:proofErr w:type="spellStart"/>
      <w:r>
        <w:rPr>
          <w:rFonts w:ascii="Times New Roman" w:eastAsia="Times New Roman" w:hAnsi="Times New Roman" w:cs="Times New Roman"/>
        </w:rPr>
        <w:t>Softw</w:t>
      </w:r>
      <w:proofErr w:type="spellEnd"/>
      <w:r>
        <w:rPr>
          <w:rFonts w:ascii="Times New Roman" w:eastAsia="Times New Roman" w:hAnsi="Times New Roman" w:cs="Times New Roman"/>
        </w:rPr>
        <w:t>. Eng., vol. 27, no. 10, pp. 929–948, 2001.</w:t>
      </w:r>
    </w:p>
    <w:p w:rsidR="00D04F5F" w:rsidRDefault="00D04F5F" w:rsidP="00D04F5F">
      <w:pPr>
        <w:spacing w:after="88" w:line="300" w:lineRule="auto"/>
        <w:ind w:left="360" w:hanging="360"/>
      </w:pPr>
      <w:r>
        <w:rPr>
          <w:rFonts w:ascii="Times New Roman" w:eastAsia="Times New Roman" w:hAnsi="Times New Roman" w:cs="Times New Roman"/>
        </w:rPr>
        <w:t xml:space="preserve">[11] S. </w:t>
      </w:r>
      <w:proofErr w:type="spellStart"/>
      <w:r>
        <w:rPr>
          <w:rFonts w:ascii="Times New Roman" w:eastAsia="Times New Roman" w:hAnsi="Times New Roman" w:cs="Times New Roman"/>
        </w:rPr>
        <w:t>Elbaum</w:t>
      </w:r>
      <w:proofErr w:type="spellEnd"/>
      <w:r>
        <w:rPr>
          <w:rFonts w:ascii="Times New Roman" w:eastAsia="Times New Roman" w:hAnsi="Times New Roman" w:cs="Times New Roman"/>
        </w:rPr>
        <w:t xml:space="preserve">, A. G. </w:t>
      </w:r>
      <w:proofErr w:type="spellStart"/>
      <w:r>
        <w:rPr>
          <w:rFonts w:ascii="Times New Roman" w:eastAsia="Times New Roman" w:hAnsi="Times New Roman" w:cs="Times New Roman"/>
        </w:rPr>
        <w:t>Malishevsky</w:t>
      </w:r>
      <w:proofErr w:type="spellEnd"/>
      <w:r>
        <w:rPr>
          <w:rFonts w:ascii="Times New Roman" w:eastAsia="Times New Roman" w:hAnsi="Times New Roman" w:cs="Times New Roman"/>
        </w:rPr>
        <w:t xml:space="preserve">, and G. </w:t>
      </w:r>
      <w:proofErr w:type="spellStart"/>
      <w:r>
        <w:rPr>
          <w:rFonts w:ascii="Times New Roman" w:eastAsia="Times New Roman" w:hAnsi="Times New Roman" w:cs="Times New Roman"/>
        </w:rPr>
        <w:t>Rothermel</w:t>
      </w:r>
      <w:proofErr w:type="spellEnd"/>
      <w:r>
        <w:rPr>
          <w:rFonts w:ascii="Times New Roman" w:eastAsia="Times New Roman" w:hAnsi="Times New Roman" w:cs="Times New Roman"/>
        </w:rPr>
        <w:t xml:space="preserve">, “Test case prioritization: a family of empirical studies,” IEEE Trans. </w:t>
      </w:r>
      <w:proofErr w:type="spellStart"/>
      <w:r>
        <w:rPr>
          <w:rFonts w:ascii="Times New Roman" w:eastAsia="Times New Roman" w:hAnsi="Times New Roman" w:cs="Times New Roman"/>
        </w:rPr>
        <w:t>Softw</w:t>
      </w:r>
      <w:proofErr w:type="spellEnd"/>
      <w:r>
        <w:rPr>
          <w:rFonts w:ascii="Times New Roman" w:eastAsia="Times New Roman" w:hAnsi="Times New Roman" w:cs="Times New Roman"/>
        </w:rPr>
        <w:t>. Eng., vol. 28, no. 2, pp. 159–182, 2002.</w:t>
      </w:r>
    </w:p>
    <w:p w:rsidR="00D04F5F" w:rsidRDefault="00D04F5F" w:rsidP="00D04F5F">
      <w:pPr>
        <w:spacing w:after="88" w:line="300" w:lineRule="auto"/>
        <w:ind w:left="360" w:hanging="360"/>
      </w:pPr>
      <w:r>
        <w:rPr>
          <w:rFonts w:ascii="Times New Roman" w:eastAsia="Times New Roman" w:hAnsi="Times New Roman" w:cs="Times New Roman"/>
        </w:rPr>
        <w:t xml:space="preserve">[12] S. </w:t>
      </w:r>
      <w:proofErr w:type="spellStart"/>
      <w:r>
        <w:rPr>
          <w:rFonts w:ascii="Times New Roman" w:eastAsia="Times New Roman" w:hAnsi="Times New Roman" w:cs="Times New Roman"/>
        </w:rPr>
        <w:t>Elbaum</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Malishevsky</w:t>
      </w:r>
      <w:proofErr w:type="spellEnd"/>
      <w:r>
        <w:rPr>
          <w:rFonts w:ascii="Times New Roman" w:eastAsia="Times New Roman" w:hAnsi="Times New Roman" w:cs="Times New Roman"/>
        </w:rPr>
        <w:t xml:space="preserve">, and G. </w:t>
      </w:r>
      <w:proofErr w:type="spellStart"/>
      <w:r>
        <w:rPr>
          <w:rFonts w:ascii="Times New Roman" w:eastAsia="Times New Roman" w:hAnsi="Times New Roman" w:cs="Times New Roman"/>
        </w:rPr>
        <w:t>Rothermel</w:t>
      </w:r>
      <w:proofErr w:type="spellEnd"/>
      <w:r>
        <w:rPr>
          <w:rFonts w:ascii="Times New Roman" w:eastAsia="Times New Roman" w:hAnsi="Times New Roman" w:cs="Times New Roman"/>
        </w:rPr>
        <w:t>, “Incorporating varying test costs and fault severities into test case prioritization,” in Proc. ICSE, 2001.</w:t>
      </w:r>
    </w:p>
    <w:p w:rsidR="00D04F5F" w:rsidRDefault="00D04F5F" w:rsidP="00D04F5F">
      <w:pPr>
        <w:spacing w:after="88" w:line="300" w:lineRule="auto"/>
        <w:ind w:left="360" w:hanging="360"/>
      </w:pPr>
      <w:r>
        <w:rPr>
          <w:rFonts w:ascii="Times New Roman" w:eastAsia="Times New Roman" w:hAnsi="Times New Roman" w:cs="Times New Roman"/>
        </w:rPr>
        <w:t xml:space="preserve">[13] S. </w:t>
      </w:r>
      <w:proofErr w:type="spellStart"/>
      <w:r>
        <w:rPr>
          <w:rFonts w:ascii="Times New Roman" w:eastAsia="Times New Roman" w:hAnsi="Times New Roman" w:cs="Times New Roman"/>
        </w:rPr>
        <w:t>Elbaum</w:t>
      </w:r>
      <w:proofErr w:type="spellEnd"/>
      <w:r>
        <w:rPr>
          <w:rFonts w:ascii="Times New Roman" w:eastAsia="Times New Roman" w:hAnsi="Times New Roman" w:cs="Times New Roman"/>
        </w:rPr>
        <w:t xml:space="preserve">, G. </w:t>
      </w:r>
      <w:proofErr w:type="spellStart"/>
      <w:r>
        <w:rPr>
          <w:rFonts w:ascii="Times New Roman" w:eastAsia="Times New Roman" w:hAnsi="Times New Roman" w:cs="Times New Roman"/>
        </w:rPr>
        <w:t>Rothermel</w:t>
      </w:r>
      <w:proofErr w:type="spellEnd"/>
      <w:r>
        <w:rPr>
          <w:rFonts w:ascii="Times New Roman" w:eastAsia="Times New Roman" w:hAnsi="Times New Roman" w:cs="Times New Roman"/>
        </w:rPr>
        <w:t xml:space="preserve">, and J. </w:t>
      </w:r>
      <w:proofErr w:type="spellStart"/>
      <w:r>
        <w:rPr>
          <w:rFonts w:ascii="Times New Roman" w:eastAsia="Times New Roman" w:hAnsi="Times New Roman" w:cs="Times New Roman"/>
        </w:rPr>
        <w:t>Penix</w:t>
      </w:r>
      <w:proofErr w:type="spellEnd"/>
      <w:r>
        <w:rPr>
          <w:rFonts w:ascii="Times New Roman" w:eastAsia="Times New Roman" w:hAnsi="Times New Roman" w:cs="Times New Roman"/>
        </w:rPr>
        <w:t>, “Techniques for improving regression testing in continuous integration development environments,” in Proc. ACM SIGSOFT FSE, 2014, pp. 235–245.</w:t>
      </w:r>
    </w:p>
    <w:p w:rsidR="00D04F5F" w:rsidRDefault="00D04F5F" w:rsidP="00D04F5F">
      <w:pPr>
        <w:spacing w:after="88" w:line="300" w:lineRule="auto"/>
        <w:ind w:left="360" w:hanging="360"/>
      </w:pPr>
      <w:r>
        <w:rPr>
          <w:rFonts w:ascii="Times New Roman" w:eastAsia="Times New Roman" w:hAnsi="Times New Roman" w:cs="Times New Roman"/>
        </w:rPr>
        <w:t xml:space="preserve">[14] D. </w:t>
      </w:r>
      <w:proofErr w:type="spellStart"/>
      <w:r>
        <w:rPr>
          <w:rFonts w:ascii="Times New Roman" w:eastAsia="Times New Roman" w:hAnsi="Times New Roman" w:cs="Times New Roman"/>
        </w:rPr>
        <w:t>Elsner</w:t>
      </w:r>
      <w:proofErr w:type="spellEnd"/>
      <w:r>
        <w:rPr>
          <w:rFonts w:ascii="Times New Roman" w:eastAsia="Times New Roman" w:hAnsi="Times New Roman" w:cs="Times New Roman"/>
        </w:rPr>
        <w:t xml:space="preserve">, F. </w:t>
      </w:r>
      <w:proofErr w:type="spellStart"/>
      <w:r>
        <w:rPr>
          <w:rFonts w:ascii="Times New Roman" w:eastAsia="Times New Roman" w:hAnsi="Times New Roman" w:cs="Times New Roman"/>
        </w:rPr>
        <w:t>Hauer</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Pretschner</w:t>
      </w:r>
      <w:proofErr w:type="spellEnd"/>
      <w:r>
        <w:rPr>
          <w:rFonts w:ascii="Times New Roman" w:eastAsia="Times New Roman" w:hAnsi="Times New Roman" w:cs="Times New Roman"/>
        </w:rPr>
        <w:t>, and S. Reimer, “Empirically evaluating readily available information for regression test optimization in continuous integration,” in Proc. ACM SIGSOFT ISSTA, 2021, pp. 491–504.</w:t>
      </w:r>
    </w:p>
    <w:p w:rsidR="00D04F5F" w:rsidRDefault="00D04F5F" w:rsidP="00D04F5F">
      <w:pPr>
        <w:spacing w:after="88" w:line="300" w:lineRule="auto"/>
        <w:ind w:left="360" w:hanging="360"/>
      </w:pPr>
      <w:r>
        <w:rPr>
          <w:rFonts w:ascii="Times New Roman" w:eastAsia="Times New Roman" w:hAnsi="Times New Roman" w:cs="Times New Roman"/>
        </w:rPr>
        <w:t>[15] Q. Peng, A. Shi, and L. Zhang, “Empirically revisiting and enhancing IR-based test-case prioritization,” in Proc. ACM SIGSOFT ISSTA, 2020, pp. 324–336.</w:t>
      </w:r>
    </w:p>
    <w:p w:rsidR="00D04F5F" w:rsidRDefault="00D04F5F" w:rsidP="00D04F5F">
      <w:pPr>
        <w:spacing w:after="88" w:line="300" w:lineRule="auto"/>
        <w:ind w:left="360" w:hanging="360"/>
      </w:pPr>
      <w:r>
        <w:rPr>
          <w:rFonts w:ascii="Times New Roman" w:eastAsia="Times New Roman" w:hAnsi="Times New Roman" w:cs="Times New Roman"/>
        </w:rPr>
        <w:t xml:space="preserve">[16] H. </w:t>
      </w:r>
      <w:proofErr w:type="spellStart"/>
      <w:r>
        <w:rPr>
          <w:rFonts w:ascii="Times New Roman" w:eastAsia="Times New Roman" w:hAnsi="Times New Roman" w:cs="Times New Roman"/>
        </w:rPr>
        <w:t>Spieker</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Gotlieb</w:t>
      </w:r>
      <w:proofErr w:type="spellEnd"/>
      <w:r>
        <w:rPr>
          <w:rFonts w:ascii="Times New Roman" w:eastAsia="Times New Roman" w:hAnsi="Times New Roman" w:cs="Times New Roman"/>
        </w:rPr>
        <w:t xml:space="preserve">, D. </w:t>
      </w:r>
      <w:proofErr w:type="spellStart"/>
      <w:r>
        <w:rPr>
          <w:rFonts w:ascii="Times New Roman" w:eastAsia="Times New Roman" w:hAnsi="Times New Roman" w:cs="Times New Roman"/>
        </w:rPr>
        <w:t>Marijan</w:t>
      </w:r>
      <w:proofErr w:type="spellEnd"/>
      <w:r>
        <w:rPr>
          <w:rFonts w:ascii="Times New Roman" w:eastAsia="Times New Roman" w:hAnsi="Times New Roman" w:cs="Times New Roman"/>
        </w:rPr>
        <w:t xml:space="preserve">, and M. </w:t>
      </w:r>
      <w:proofErr w:type="spellStart"/>
      <w:r>
        <w:rPr>
          <w:rFonts w:ascii="Times New Roman" w:eastAsia="Times New Roman" w:hAnsi="Times New Roman" w:cs="Times New Roman"/>
        </w:rPr>
        <w:t>Mossige</w:t>
      </w:r>
      <w:proofErr w:type="spellEnd"/>
      <w:r>
        <w:rPr>
          <w:rFonts w:ascii="Times New Roman" w:eastAsia="Times New Roman" w:hAnsi="Times New Roman" w:cs="Times New Roman"/>
        </w:rPr>
        <w:t>, “Reinforcement learning for automatic test case prioritization and selection in continuous integration,” in Proc. ACM SIGSOFT ISSTA, 2017, pp. 12–22.</w:t>
      </w:r>
    </w:p>
    <w:p w:rsidR="00D04F5F" w:rsidRDefault="00D04F5F" w:rsidP="00D04F5F">
      <w:pPr>
        <w:spacing w:after="88" w:line="300" w:lineRule="auto"/>
        <w:ind w:left="360" w:hanging="360"/>
      </w:pPr>
      <w:r>
        <w:rPr>
          <w:rFonts w:ascii="Times New Roman" w:eastAsia="Times New Roman" w:hAnsi="Times New Roman" w:cs="Times New Roman"/>
        </w:rPr>
        <w:lastRenderedPageBreak/>
        <w:t xml:space="preserve">[17] J. A. Prado Lima and S. R. </w:t>
      </w:r>
      <w:proofErr w:type="spellStart"/>
      <w:r>
        <w:rPr>
          <w:rFonts w:ascii="Times New Roman" w:eastAsia="Times New Roman" w:hAnsi="Times New Roman" w:cs="Times New Roman"/>
        </w:rPr>
        <w:t>Vergilio</w:t>
      </w:r>
      <w:proofErr w:type="spellEnd"/>
      <w:r>
        <w:rPr>
          <w:rFonts w:ascii="Times New Roman" w:eastAsia="Times New Roman" w:hAnsi="Times New Roman" w:cs="Times New Roman"/>
        </w:rPr>
        <w:t xml:space="preserve">, “A multi-armed bandit approach for test case prioritization in continuous integration environments,” IEEE Trans. </w:t>
      </w:r>
      <w:proofErr w:type="spellStart"/>
      <w:r>
        <w:rPr>
          <w:rFonts w:ascii="Times New Roman" w:eastAsia="Times New Roman" w:hAnsi="Times New Roman" w:cs="Times New Roman"/>
        </w:rPr>
        <w:t>Softw</w:t>
      </w:r>
      <w:proofErr w:type="spellEnd"/>
      <w:r>
        <w:rPr>
          <w:rFonts w:ascii="Times New Roman" w:eastAsia="Times New Roman" w:hAnsi="Times New Roman" w:cs="Times New Roman"/>
        </w:rPr>
        <w:t>. Eng., vol. 48, no. 2, pp. 453–465, 2022.</w:t>
      </w:r>
    </w:p>
    <w:p w:rsidR="00D04F5F" w:rsidRDefault="00D04F5F" w:rsidP="00D04F5F">
      <w:pPr>
        <w:spacing w:after="88" w:line="300" w:lineRule="auto"/>
        <w:ind w:left="360" w:hanging="360"/>
      </w:pPr>
      <w:r>
        <w:rPr>
          <w:rFonts w:ascii="Times New Roman" w:eastAsia="Times New Roman" w:hAnsi="Times New Roman" w:cs="Times New Roman"/>
        </w:rPr>
        <w:t xml:space="preserve">[18] R. Pan, M. </w:t>
      </w:r>
      <w:proofErr w:type="spellStart"/>
      <w:r>
        <w:rPr>
          <w:rFonts w:ascii="Times New Roman" w:eastAsia="Times New Roman" w:hAnsi="Times New Roman" w:cs="Times New Roman"/>
        </w:rPr>
        <w:t>Bagherzadeh</w:t>
      </w:r>
      <w:proofErr w:type="spellEnd"/>
      <w:r>
        <w:rPr>
          <w:rFonts w:ascii="Times New Roman" w:eastAsia="Times New Roman" w:hAnsi="Times New Roman" w:cs="Times New Roman"/>
        </w:rPr>
        <w:t xml:space="preserve">, T. A. </w:t>
      </w:r>
      <w:proofErr w:type="spellStart"/>
      <w:r>
        <w:rPr>
          <w:rFonts w:ascii="Times New Roman" w:eastAsia="Times New Roman" w:hAnsi="Times New Roman" w:cs="Times New Roman"/>
        </w:rPr>
        <w:t>Ghaleb</w:t>
      </w:r>
      <w:proofErr w:type="spellEnd"/>
      <w:r>
        <w:rPr>
          <w:rFonts w:ascii="Times New Roman" w:eastAsia="Times New Roman" w:hAnsi="Times New Roman" w:cs="Times New Roman"/>
        </w:rPr>
        <w:t xml:space="preserve">, and L. Briand, “Test case selection and prioritization using machine learning: a systematic literature review,” </w:t>
      </w:r>
      <w:proofErr w:type="spellStart"/>
      <w:r>
        <w:rPr>
          <w:rFonts w:ascii="Times New Roman" w:eastAsia="Times New Roman" w:hAnsi="Times New Roman" w:cs="Times New Roman"/>
        </w:rPr>
        <w:t>Empir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Softw</w:t>
      </w:r>
      <w:proofErr w:type="spellEnd"/>
      <w:r>
        <w:rPr>
          <w:rFonts w:ascii="Times New Roman" w:eastAsia="Times New Roman" w:hAnsi="Times New Roman" w:cs="Times New Roman"/>
        </w:rPr>
        <w:t>. Eng., vol. 27, no. 2, art. 29, 2022.</w:t>
      </w:r>
    </w:p>
    <w:p w:rsidR="00D04F5F" w:rsidRDefault="00D04F5F" w:rsidP="00D04F5F">
      <w:pPr>
        <w:spacing w:after="88" w:line="300" w:lineRule="auto"/>
        <w:ind w:left="360" w:hanging="360"/>
      </w:pPr>
      <w:r>
        <w:rPr>
          <w:rFonts w:ascii="Times New Roman" w:eastAsia="Times New Roman" w:hAnsi="Times New Roman" w:cs="Times New Roman"/>
        </w:rPr>
        <w:t xml:space="preserve">[19] L. </w:t>
      </w:r>
      <w:proofErr w:type="spellStart"/>
      <w:r>
        <w:rPr>
          <w:rFonts w:ascii="Times New Roman" w:eastAsia="Times New Roman" w:hAnsi="Times New Roman" w:cs="Times New Roman"/>
        </w:rPr>
        <w:t>Kitt</w:t>
      </w:r>
      <w:proofErr w:type="spellEnd"/>
      <w:r>
        <w:rPr>
          <w:rFonts w:ascii="Times New Roman" w:eastAsia="Times New Roman" w:hAnsi="Times New Roman" w:cs="Times New Roman"/>
        </w:rPr>
        <w:t xml:space="preserve"> et al., “</w:t>
      </w:r>
      <w:proofErr w:type="spellStart"/>
      <w:r>
        <w:rPr>
          <w:rFonts w:ascii="Times New Roman" w:eastAsia="Times New Roman" w:hAnsi="Times New Roman" w:cs="Times New Roman"/>
        </w:rPr>
        <w:t>MorphQ</w:t>
      </w:r>
      <w:proofErr w:type="spellEnd"/>
      <w:r>
        <w:rPr>
          <w:rFonts w:ascii="Times New Roman" w:eastAsia="Times New Roman" w:hAnsi="Times New Roman" w:cs="Times New Roman"/>
        </w:rPr>
        <w:t>++: a reproducibility study of metamorphic testing on quantum compilers,” in Proc. IEEE/ACM ASE Workshops, 2024, doi:10.1145/3695750.3695823.</w:t>
      </w:r>
    </w:p>
    <w:p w:rsidR="00D04F5F" w:rsidRDefault="00D04F5F" w:rsidP="00D04F5F">
      <w:pPr>
        <w:spacing w:after="88" w:line="300" w:lineRule="auto"/>
        <w:ind w:left="360" w:hanging="360"/>
      </w:pPr>
      <w:r>
        <w:rPr>
          <w:rFonts w:ascii="Times New Roman" w:eastAsia="Times New Roman" w:hAnsi="Times New Roman" w:cs="Times New Roman"/>
        </w:rPr>
        <w:t xml:space="preserve">[20] A. </w:t>
      </w:r>
      <w:proofErr w:type="spellStart"/>
      <w:r>
        <w:rPr>
          <w:rFonts w:ascii="Times New Roman" w:eastAsia="Times New Roman" w:hAnsi="Times New Roman" w:cs="Times New Roman"/>
        </w:rPr>
        <w:t>Aparicio</w:t>
      </w:r>
      <w:proofErr w:type="spellEnd"/>
      <w:r>
        <w:rPr>
          <w:rFonts w:ascii="Times New Roman" w:eastAsia="Times New Roman" w:hAnsi="Times New Roman" w:cs="Times New Roman"/>
        </w:rPr>
        <w:t xml:space="preserve">-Morales, E. </w:t>
      </w:r>
      <w:proofErr w:type="spellStart"/>
      <w:r>
        <w:rPr>
          <w:rFonts w:ascii="Times New Roman" w:eastAsia="Times New Roman" w:hAnsi="Times New Roman" w:cs="Times New Roman"/>
        </w:rPr>
        <w:t>Moguel</w:t>
      </w:r>
      <w:proofErr w:type="spellEnd"/>
      <w:r>
        <w:rPr>
          <w:rFonts w:ascii="Times New Roman" w:eastAsia="Times New Roman" w:hAnsi="Times New Roman" w:cs="Times New Roman"/>
        </w:rPr>
        <w:t>, J. Garcia-Alonso, and J. M. Murillo, “An overview of quantum software engineering in Latin America,” Quantum Inf. Process., vol. 23, 2024.</w:t>
      </w:r>
    </w:p>
    <w:p w:rsidR="00D04F5F" w:rsidRDefault="00D04F5F" w:rsidP="00D04F5F">
      <w:pPr>
        <w:spacing w:after="88" w:line="300" w:lineRule="auto"/>
        <w:ind w:left="360" w:hanging="360"/>
      </w:pPr>
      <w:r>
        <w:rPr>
          <w:rFonts w:ascii="Times New Roman" w:hAnsi="Times New Roman"/>
        </w:rPr>
        <w:t>[21] Y. Huang, X. Zhou, F. Meng et al., “Qubit mapping: the adaptive divide-and-conquer approach,” Quantum Inf. Process., vol. 24, art. 202, 2025.</w:t>
      </w:r>
    </w:p>
    <w:p w:rsidR="00D04F5F" w:rsidRDefault="00D04F5F" w:rsidP="00D04F5F">
      <w:pPr>
        <w:spacing w:after="88" w:line="300" w:lineRule="auto"/>
        <w:ind w:left="360" w:hanging="360"/>
      </w:pPr>
      <w:r>
        <w:rPr>
          <w:rFonts w:ascii="Times New Roman" w:eastAsia="Times New Roman" w:hAnsi="Times New Roman" w:cs="Times New Roman"/>
        </w:rPr>
        <w:t xml:space="preserve">[22] G. </w:t>
      </w:r>
      <w:proofErr w:type="spellStart"/>
      <w:r>
        <w:rPr>
          <w:rFonts w:ascii="Times New Roman" w:eastAsia="Times New Roman" w:hAnsi="Times New Roman" w:cs="Times New Roman"/>
        </w:rPr>
        <w:t>Pontolillo</w:t>
      </w:r>
      <w:proofErr w:type="spellEnd"/>
      <w:r>
        <w:rPr>
          <w:rFonts w:ascii="Times New Roman" w:eastAsia="Times New Roman" w:hAnsi="Times New Roman" w:cs="Times New Roman"/>
        </w:rPr>
        <w:t xml:space="preserve"> et al., “</w:t>
      </w:r>
      <w:proofErr w:type="spellStart"/>
      <w:r>
        <w:rPr>
          <w:rFonts w:ascii="Times New Roman" w:eastAsia="Times New Roman" w:hAnsi="Times New Roman" w:cs="Times New Roman"/>
        </w:rPr>
        <w:t>QuCheck</w:t>
      </w:r>
      <w:proofErr w:type="spellEnd"/>
      <w:r>
        <w:rPr>
          <w:rFonts w:ascii="Times New Roman" w:eastAsia="Times New Roman" w:hAnsi="Times New Roman" w:cs="Times New Roman"/>
        </w:rPr>
        <w:t xml:space="preserve">: a property-based testing framework for quantum programs in </w:t>
      </w:r>
      <w:proofErr w:type="spellStart"/>
      <w:r>
        <w:rPr>
          <w:rFonts w:ascii="Times New Roman" w:eastAsia="Times New Roman" w:hAnsi="Times New Roman" w:cs="Times New Roman"/>
        </w:rPr>
        <w:t>Qiskit</w:t>
      </w:r>
      <w:proofErr w:type="spellEnd"/>
      <w:r>
        <w:rPr>
          <w:rFonts w:ascii="Times New Roman" w:eastAsia="Times New Roman" w:hAnsi="Times New Roman" w:cs="Times New Roman"/>
        </w:rPr>
        <w:t>,” arXiv:2503.22641, 2025.</w:t>
      </w:r>
    </w:p>
    <w:p w:rsidR="00D04F5F" w:rsidRDefault="00D04F5F" w:rsidP="00D04F5F">
      <w:pPr>
        <w:spacing w:after="88" w:line="300" w:lineRule="auto"/>
        <w:ind w:left="360" w:hanging="360"/>
      </w:pPr>
      <w:r>
        <w:rPr>
          <w:rFonts w:ascii="Times New Roman" w:hAnsi="Times New Roman"/>
        </w:rPr>
        <w:t>[23] J. Luo, S. Xia, F. Zhang, and J. Zhao, “QEMI: a quantum software stacks testing framework via equivalence modulo inputs,” in Proc. FASE, 2026, arXiv:2602.09942.</w:t>
      </w:r>
    </w:p>
    <w:p w:rsidR="00D04F5F" w:rsidRDefault="00D04F5F" w:rsidP="00D04F5F">
      <w:pPr>
        <w:spacing w:after="88" w:line="300" w:lineRule="auto"/>
        <w:ind w:left="360" w:hanging="360"/>
      </w:pPr>
      <w:r>
        <w:rPr>
          <w:rFonts w:ascii="Times New Roman" w:eastAsia="Times New Roman" w:hAnsi="Times New Roman" w:cs="Times New Roman"/>
        </w:rPr>
        <w:t>[24] J. Wang, Q. Zhang, G. H. Xu, and M. Kim, “</w:t>
      </w:r>
      <w:proofErr w:type="spellStart"/>
      <w:r>
        <w:rPr>
          <w:rFonts w:ascii="Times New Roman" w:eastAsia="Times New Roman" w:hAnsi="Times New Roman" w:cs="Times New Roman"/>
        </w:rPr>
        <w:t>QDiff</w:t>
      </w:r>
      <w:proofErr w:type="spellEnd"/>
      <w:r>
        <w:rPr>
          <w:rFonts w:ascii="Times New Roman" w:eastAsia="Times New Roman" w:hAnsi="Times New Roman" w:cs="Times New Roman"/>
        </w:rPr>
        <w:t>: differential testing of quantum software stacks,” in Proc. IEEE/ACM ASE, 2021, pp. 692–704.</w:t>
      </w:r>
    </w:p>
    <w:p w:rsidR="00D04F5F" w:rsidRDefault="00D04F5F" w:rsidP="00D04F5F">
      <w:pPr>
        <w:spacing w:after="88" w:line="300" w:lineRule="auto"/>
        <w:ind w:left="360" w:hanging="360"/>
      </w:pPr>
      <w:r>
        <w:rPr>
          <w:rFonts w:ascii="Times New Roman" w:hAnsi="Times New Roman"/>
        </w:rPr>
        <w:t>[25] J. Ye et al., “QSPE: enumerating skeletal quantum programs for quantum library testing,” arXiv:2602.00024, 2026.</w:t>
      </w:r>
    </w:p>
    <w:p w:rsidR="00D04F5F" w:rsidRDefault="00D04F5F" w:rsidP="00D04F5F">
      <w:pPr>
        <w:spacing w:after="88" w:line="300" w:lineRule="auto"/>
        <w:ind w:left="360" w:hanging="360"/>
      </w:pPr>
      <w:r>
        <w:rPr>
          <w:rFonts w:ascii="Times New Roman" w:eastAsia="Times New Roman" w:hAnsi="Times New Roman" w:cs="Times New Roman"/>
        </w:rPr>
        <w:t>[26] N. Choudhury et al., “</w:t>
      </w:r>
      <w:proofErr w:type="spellStart"/>
      <w:r>
        <w:rPr>
          <w:rFonts w:ascii="Times New Roman" w:eastAsia="Times New Roman" w:hAnsi="Times New Roman" w:cs="Times New Roman"/>
        </w:rPr>
        <w:t>Concolic</w:t>
      </w:r>
      <w:proofErr w:type="spellEnd"/>
      <w:r>
        <w:rPr>
          <w:rFonts w:ascii="Times New Roman" w:eastAsia="Times New Roman" w:hAnsi="Times New Roman" w:cs="Times New Roman"/>
        </w:rPr>
        <w:t xml:space="preserve"> testing for quantum compilers,” in Proc. IEEE ICCD, 2025.</w:t>
      </w:r>
    </w:p>
    <w:p w:rsidR="00D04F5F" w:rsidRDefault="00D04F5F" w:rsidP="00D04F5F">
      <w:pPr>
        <w:spacing w:after="88" w:line="300" w:lineRule="auto"/>
        <w:ind w:left="360" w:hanging="360"/>
      </w:pPr>
      <w:r>
        <w:rPr>
          <w:rFonts w:ascii="Times New Roman" w:eastAsia="Times New Roman" w:hAnsi="Times New Roman" w:cs="Times New Roman"/>
        </w:rPr>
        <w:t xml:space="preserve">[27] R. Tao, Y. Shi, J. Yao, X. Li, A. </w:t>
      </w:r>
      <w:proofErr w:type="spellStart"/>
      <w:r>
        <w:rPr>
          <w:rFonts w:ascii="Times New Roman" w:eastAsia="Times New Roman" w:hAnsi="Times New Roman" w:cs="Times New Roman"/>
        </w:rPr>
        <w:t>Javadi-Abhari</w:t>
      </w:r>
      <w:proofErr w:type="spellEnd"/>
      <w:r>
        <w:rPr>
          <w:rFonts w:ascii="Times New Roman" w:eastAsia="Times New Roman" w:hAnsi="Times New Roman" w:cs="Times New Roman"/>
        </w:rPr>
        <w:t xml:space="preserve">, A. W. Cross, F. T. Chong, and R. </w:t>
      </w:r>
      <w:proofErr w:type="spellStart"/>
      <w:r>
        <w:rPr>
          <w:rFonts w:ascii="Times New Roman" w:eastAsia="Times New Roman" w:hAnsi="Times New Roman" w:cs="Times New Roman"/>
        </w:rPr>
        <w:t>Gu</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Giallar</w:t>
      </w:r>
      <w:proofErr w:type="spellEnd"/>
      <w:r>
        <w:rPr>
          <w:rFonts w:ascii="Times New Roman" w:eastAsia="Times New Roman" w:hAnsi="Times New Roman" w:cs="Times New Roman"/>
        </w:rPr>
        <w:t xml:space="preserve">: push-button verification for the </w:t>
      </w:r>
      <w:proofErr w:type="spellStart"/>
      <w:r>
        <w:rPr>
          <w:rFonts w:ascii="Times New Roman" w:eastAsia="Times New Roman" w:hAnsi="Times New Roman" w:cs="Times New Roman"/>
        </w:rPr>
        <w:t>Qiskit</w:t>
      </w:r>
      <w:proofErr w:type="spellEnd"/>
      <w:r>
        <w:rPr>
          <w:rFonts w:ascii="Times New Roman" w:eastAsia="Times New Roman" w:hAnsi="Times New Roman" w:cs="Times New Roman"/>
        </w:rPr>
        <w:t xml:space="preserve"> quantum compiler,” in Proc. ACM SIGPLAN PLDI, 2022, pp. 641–656.</w:t>
      </w:r>
    </w:p>
    <w:p w:rsidR="00D04F5F" w:rsidRDefault="00D04F5F" w:rsidP="00D04F5F">
      <w:pPr>
        <w:spacing w:after="88" w:line="300" w:lineRule="auto"/>
        <w:ind w:left="360" w:hanging="360"/>
      </w:pPr>
      <w:r>
        <w:rPr>
          <w:rFonts w:ascii="Times New Roman" w:eastAsia="Times New Roman" w:hAnsi="Times New Roman" w:cs="Times New Roman"/>
        </w:rPr>
        <w:t xml:space="preserve">[28] M. </w:t>
      </w:r>
      <w:proofErr w:type="spellStart"/>
      <w:r>
        <w:rPr>
          <w:rFonts w:ascii="Times New Roman" w:eastAsia="Times New Roman" w:hAnsi="Times New Roman" w:cs="Times New Roman"/>
        </w:rPr>
        <w:t>Paltenghi</w:t>
      </w:r>
      <w:proofErr w:type="spellEnd"/>
      <w:r>
        <w:rPr>
          <w:rFonts w:ascii="Times New Roman" w:eastAsia="Times New Roman" w:hAnsi="Times New Roman" w:cs="Times New Roman"/>
        </w:rPr>
        <w:t xml:space="preserve"> and M. </w:t>
      </w:r>
      <w:proofErr w:type="spellStart"/>
      <w:r>
        <w:rPr>
          <w:rFonts w:ascii="Times New Roman" w:eastAsia="Times New Roman" w:hAnsi="Times New Roman" w:cs="Times New Roman"/>
        </w:rPr>
        <w:t>Pradel</w:t>
      </w:r>
      <w:proofErr w:type="spellEnd"/>
      <w:r>
        <w:rPr>
          <w:rFonts w:ascii="Times New Roman" w:eastAsia="Times New Roman" w:hAnsi="Times New Roman" w:cs="Times New Roman"/>
        </w:rPr>
        <w:t xml:space="preserve">, “Analyzing quantum programs with </w:t>
      </w:r>
      <w:proofErr w:type="spellStart"/>
      <w:r>
        <w:rPr>
          <w:rFonts w:ascii="Times New Roman" w:eastAsia="Times New Roman" w:hAnsi="Times New Roman" w:cs="Times New Roman"/>
        </w:rPr>
        <w:t>LintQ</w:t>
      </w:r>
      <w:proofErr w:type="spellEnd"/>
      <w:r>
        <w:rPr>
          <w:rFonts w:ascii="Times New Roman" w:eastAsia="Times New Roman" w:hAnsi="Times New Roman" w:cs="Times New Roman"/>
        </w:rPr>
        <w:t xml:space="preserve">: a static analysis framework for </w:t>
      </w:r>
      <w:proofErr w:type="spellStart"/>
      <w:r>
        <w:rPr>
          <w:rFonts w:ascii="Times New Roman" w:eastAsia="Times New Roman" w:hAnsi="Times New Roman" w:cs="Times New Roman"/>
        </w:rPr>
        <w:t>Qiskit</w:t>
      </w:r>
      <w:proofErr w:type="spellEnd"/>
      <w:r>
        <w:rPr>
          <w:rFonts w:ascii="Times New Roman" w:eastAsia="Times New Roman" w:hAnsi="Times New Roman" w:cs="Times New Roman"/>
        </w:rPr>
        <w:t xml:space="preserve">,” Proc. ACM </w:t>
      </w:r>
      <w:proofErr w:type="spellStart"/>
      <w:r>
        <w:rPr>
          <w:rFonts w:ascii="Times New Roman" w:eastAsia="Times New Roman" w:hAnsi="Times New Roman" w:cs="Times New Roman"/>
        </w:rPr>
        <w:t>Softw</w:t>
      </w:r>
      <w:proofErr w:type="spellEnd"/>
      <w:r>
        <w:rPr>
          <w:rFonts w:ascii="Times New Roman" w:eastAsia="Times New Roman" w:hAnsi="Times New Roman" w:cs="Times New Roman"/>
        </w:rPr>
        <w:t>. Eng., vol. 1 (FSE), pp. 1135–1157, 2024.</w:t>
      </w:r>
    </w:p>
    <w:p w:rsidR="00D04F5F" w:rsidRDefault="00D04F5F" w:rsidP="00D04F5F">
      <w:pPr>
        <w:spacing w:after="88" w:line="300" w:lineRule="auto"/>
        <w:ind w:left="360" w:hanging="360"/>
      </w:pPr>
      <w:r>
        <w:rPr>
          <w:rFonts w:ascii="Times New Roman" w:eastAsia="Times New Roman" w:hAnsi="Times New Roman" w:cs="Times New Roman"/>
        </w:rPr>
        <w:t xml:space="preserve">[29] P. Zhao, J. Zhao, Z. Miao, and S. Lan, “Bugs4Q: a benchmark of existing bugs to enable controlled testing and debugging studies for quantum programs,” J. Syst. </w:t>
      </w:r>
      <w:proofErr w:type="spellStart"/>
      <w:r>
        <w:rPr>
          <w:rFonts w:ascii="Times New Roman" w:eastAsia="Times New Roman" w:hAnsi="Times New Roman" w:cs="Times New Roman"/>
        </w:rPr>
        <w:t>Softw</w:t>
      </w:r>
      <w:proofErr w:type="spellEnd"/>
      <w:r>
        <w:rPr>
          <w:rFonts w:ascii="Times New Roman" w:eastAsia="Times New Roman" w:hAnsi="Times New Roman" w:cs="Times New Roman"/>
        </w:rPr>
        <w:t>., vol. 205, art. 111805, 2023.</w:t>
      </w:r>
    </w:p>
    <w:p w:rsidR="00D04F5F" w:rsidRDefault="00D04F5F" w:rsidP="00D04F5F">
      <w:pPr>
        <w:spacing w:after="88" w:line="300" w:lineRule="auto"/>
        <w:ind w:left="360" w:hanging="360"/>
      </w:pPr>
      <w:r>
        <w:rPr>
          <w:rFonts w:ascii="Times New Roman" w:eastAsia="Times New Roman" w:hAnsi="Times New Roman" w:cs="Times New Roman"/>
        </w:rPr>
        <w:t xml:space="preserve">[30] E. </w:t>
      </w:r>
      <w:proofErr w:type="spellStart"/>
      <w:r>
        <w:rPr>
          <w:rFonts w:ascii="Times New Roman" w:eastAsia="Times New Roman" w:hAnsi="Times New Roman" w:cs="Times New Roman"/>
        </w:rPr>
        <w:t>Mendiluze</w:t>
      </w:r>
      <w:proofErr w:type="spellEnd"/>
      <w:r>
        <w:rPr>
          <w:rFonts w:ascii="Times New Roman" w:eastAsia="Times New Roman" w:hAnsi="Times New Roman" w:cs="Times New Roman"/>
        </w:rPr>
        <w:t xml:space="preserve">, S. Ali, T. Yue, and P. </w:t>
      </w:r>
      <w:proofErr w:type="spellStart"/>
      <w:r>
        <w:rPr>
          <w:rFonts w:ascii="Times New Roman" w:eastAsia="Times New Roman" w:hAnsi="Times New Roman" w:cs="Times New Roman"/>
        </w:rPr>
        <w:t>Arcaini</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Muskit</w:t>
      </w:r>
      <w:proofErr w:type="spellEnd"/>
      <w:r>
        <w:rPr>
          <w:rFonts w:ascii="Times New Roman" w:eastAsia="Times New Roman" w:hAnsi="Times New Roman" w:cs="Times New Roman"/>
        </w:rPr>
        <w:t>: a mutation analysis tool for quantum software testing,” in Proc. IEEE/ACM ASE, 2021.</w:t>
      </w:r>
    </w:p>
    <w:p w:rsidR="00D04F5F" w:rsidRDefault="00D04F5F" w:rsidP="00D04F5F">
      <w:pPr>
        <w:spacing w:after="88" w:line="300" w:lineRule="auto"/>
        <w:ind w:left="360" w:hanging="360"/>
      </w:pPr>
      <w:r>
        <w:rPr>
          <w:rFonts w:ascii="Times New Roman" w:eastAsia="Times New Roman" w:hAnsi="Times New Roman" w:cs="Times New Roman"/>
        </w:rPr>
        <w:t xml:space="preserve">[31] D. Fortunato, J. Campos, and R. Abreu, “Mutation testing of quantum programs: a case study with </w:t>
      </w:r>
      <w:proofErr w:type="spellStart"/>
      <w:r>
        <w:rPr>
          <w:rFonts w:ascii="Times New Roman" w:eastAsia="Times New Roman" w:hAnsi="Times New Roman" w:cs="Times New Roman"/>
        </w:rPr>
        <w:t>Qiskit</w:t>
      </w:r>
      <w:proofErr w:type="spellEnd"/>
      <w:r>
        <w:rPr>
          <w:rFonts w:ascii="Times New Roman" w:eastAsia="Times New Roman" w:hAnsi="Times New Roman" w:cs="Times New Roman"/>
        </w:rPr>
        <w:t>,” IEEE Trans. Quantum Eng., vol. 3, pp. 1–17, 2022.</w:t>
      </w:r>
    </w:p>
    <w:p w:rsidR="00D04F5F" w:rsidRDefault="00D04F5F" w:rsidP="00D04F5F">
      <w:pPr>
        <w:spacing w:after="88" w:line="300" w:lineRule="auto"/>
        <w:ind w:left="360" w:hanging="360"/>
      </w:pPr>
      <w:r>
        <w:rPr>
          <w:rFonts w:ascii="Times New Roman" w:eastAsia="Times New Roman" w:hAnsi="Times New Roman" w:cs="Times New Roman"/>
        </w:rPr>
        <w:t xml:space="preserve">[32] N. C. L. </w:t>
      </w:r>
      <w:proofErr w:type="spellStart"/>
      <w:r>
        <w:rPr>
          <w:rFonts w:ascii="Times New Roman" w:eastAsia="Times New Roman" w:hAnsi="Times New Roman" w:cs="Times New Roman"/>
        </w:rPr>
        <w:t>Ramalho</w:t>
      </w:r>
      <w:proofErr w:type="spellEnd"/>
      <w:r>
        <w:rPr>
          <w:rFonts w:ascii="Times New Roman" w:eastAsia="Times New Roman" w:hAnsi="Times New Roman" w:cs="Times New Roman"/>
        </w:rPr>
        <w:t xml:space="preserve"> et al., “Testing and debugging quantum programs: the road to 2030,” ACM Trans. </w:t>
      </w:r>
      <w:proofErr w:type="spellStart"/>
      <w:r>
        <w:rPr>
          <w:rFonts w:ascii="Times New Roman" w:eastAsia="Times New Roman" w:hAnsi="Times New Roman" w:cs="Times New Roman"/>
        </w:rPr>
        <w:t>Softw</w:t>
      </w:r>
      <w:proofErr w:type="spellEnd"/>
      <w:r>
        <w:rPr>
          <w:rFonts w:ascii="Times New Roman" w:eastAsia="Times New Roman" w:hAnsi="Times New Roman" w:cs="Times New Roman"/>
        </w:rPr>
        <w:t xml:space="preserve">. Eng. </w:t>
      </w:r>
      <w:proofErr w:type="spellStart"/>
      <w:r>
        <w:rPr>
          <w:rFonts w:ascii="Times New Roman" w:eastAsia="Times New Roman" w:hAnsi="Times New Roman" w:cs="Times New Roman"/>
        </w:rPr>
        <w:t>Methodol</w:t>
      </w:r>
      <w:proofErr w:type="spellEnd"/>
      <w:r>
        <w:rPr>
          <w:rFonts w:ascii="Times New Roman" w:eastAsia="Times New Roman" w:hAnsi="Times New Roman" w:cs="Times New Roman"/>
        </w:rPr>
        <w:t>., 2024.</w:t>
      </w:r>
    </w:p>
    <w:p w:rsidR="00D04F5F" w:rsidRDefault="00D04F5F" w:rsidP="00D04F5F">
      <w:pPr>
        <w:spacing w:after="88" w:line="300" w:lineRule="auto"/>
        <w:ind w:left="360" w:hanging="360"/>
      </w:pPr>
      <w:r>
        <w:rPr>
          <w:rFonts w:ascii="Times New Roman" w:eastAsia="Times New Roman" w:hAnsi="Times New Roman" w:cs="Times New Roman"/>
        </w:rPr>
        <w:t xml:space="preserve">[33] K. </w:t>
      </w:r>
      <w:proofErr w:type="spellStart"/>
      <w:r>
        <w:rPr>
          <w:rFonts w:ascii="Times New Roman" w:eastAsia="Times New Roman" w:hAnsi="Times New Roman" w:cs="Times New Roman"/>
        </w:rPr>
        <w:t>Wojciechowski</w:t>
      </w:r>
      <w:proofErr w:type="spellEnd"/>
      <w:r>
        <w:rPr>
          <w:rFonts w:ascii="Times New Roman" w:eastAsia="Times New Roman" w:hAnsi="Times New Roman" w:cs="Times New Roman"/>
        </w:rPr>
        <w:t xml:space="preserve"> et al., “Open </w:t>
      </w:r>
      <w:proofErr w:type="spellStart"/>
      <w:r>
        <w:rPr>
          <w:rFonts w:ascii="Times New Roman" w:eastAsia="Times New Roman" w:hAnsi="Times New Roman" w:cs="Times New Roman"/>
        </w:rPr>
        <w:t>QBench</w:t>
      </w:r>
      <w:proofErr w:type="spellEnd"/>
      <w:r>
        <w:rPr>
          <w:rFonts w:ascii="Times New Roman" w:eastAsia="Times New Roman" w:hAnsi="Times New Roman" w:cs="Times New Roman"/>
        </w:rPr>
        <w:t>: a benchmarking framework for evaluating quantum computing platforms,” Quantum Inf. Process., 2026.</w:t>
      </w:r>
    </w:p>
    <w:p w:rsidR="00D04F5F" w:rsidRDefault="00D04F5F" w:rsidP="00D04F5F">
      <w:pPr>
        <w:spacing w:after="90" w:line="300" w:lineRule="auto"/>
        <w:ind w:left="360" w:hanging="360"/>
      </w:pPr>
      <w:r>
        <w:rPr>
          <w:rFonts w:ascii="Times New Roman" w:hAnsi="Times New Roman"/>
        </w:rPr>
        <w:lastRenderedPageBreak/>
        <w:t>[34] E. Mendiluze Usandizaga, T. Yue, P. Arcaini, and S. Ali, “Quantum circuit mutants: empirical analysis and recommendations,” Empir. Softw. Eng., vol. 30, art. 100, 2025.</w:t>
      </w:r>
    </w:p>
    <w:p w:rsidR="00D04F5F" w:rsidRDefault="00D04F5F" w:rsidP="00D04F5F">
      <w:pPr>
        <w:spacing w:after="90" w:line="300" w:lineRule="auto"/>
        <w:ind w:left="360" w:hanging="360"/>
      </w:pPr>
      <w:r>
        <w:rPr>
          <w:rFonts w:ascii="Times New Roman" w:hAnsi="Times New Roman"/>
        </w:rPr>
        <w:t>[35] Y. Li, M. Shao, J. Zhao, and Q. Wang, “A methodological analysis of empirical studies in quantum software testing,” ACM Trans. Softw. Eng. Methodol., 2026, arXiv:2601.08367.</w:t>
      </w:r>
    </w:p>
    <w:p w:rsidR="00D04F5F" w:rsidRDefault="00D04F5F" w:rsidP="00D04F5F">
      <w:pPr>
        <w:spacing w:after="90" w:line="300" w:lineRule="auto"/>
        <w:ind w:left="360" w:hanging="360"/>
      </w:pPr>
      <w:r>
        <w:rPr>
          <w:rFonts w:ascii="Times New Roman" w:hAnsi="Times New Roman"/>
        </w:rPr>
        <w:t>[36] A. Vargha and H. D. Delaney, “A critique and improvement of the CL common language effect size statistics of McGraw and Wong,” J. Educ. Behav. Stat., vol. 25, no. 2, pp. 101–132, 2000.</w:t>
      </w:r>
    </w:p>
    <w:p w:rsidR="00D04F5F" w:rsidRDefault="00D04F5F" w:rsidP="00D04F5F">
      <w:pPr>
        <w:spacing w:after="90" w:line="300" w:lineRule="auto"/>
        <w:ind w:left="360" w:hanging="360"/>
      </w:pPr>
      <w:r>
        <w:rPr>
          <w:rFonts w:ascii="Times New Roman" w:hAnsi="Times New Roman"/>
        </w:rPr>
        <w:t>[37] A. Arcuri and L. Briand, “A hitchhiker’s guide to statistical tests for assessing randomized algorithms in software engineering,” Softw. Test. Verif. Reliab., vol. 24, no. 3, pp. 219–250, 2014.</w:t>
      </w:r>
    </w:p>
    <w:p w:rsidR="00D04F5F" w:rsidRDefault="00D04F5F" w:rsidP="00D04F5F">
      <w:pPr>
        <w:spacing w:after="90" w:line="300" w:lineRule="auto"/>
        <w:ind w:left="360" w:hanging="360"/>
      </w:pPr>
      <w:r>
        <w:rPr>
          <w:rFonts w:ascii="Times New Roman" w:hAnsi="Times New Roman"/>
        </w:rPr>
        <w:t>[38] B. Efron and R. J. Tibshirani, An Introduction to the Bootstrap. New York, NY, USA: Chapman &amp; Hall/CRC, 1993.</w:t>
      </w:r>
    </w:p>
    <w:p w:rsidR="00D04F5F" w:rsidRDefault="00D04F5F" w:rsidP="00D04F5F">
      <w:pPr>
        <w:spacing w:after="90" w:line="300" w:lineRule="auto"/>
        <w:ind w:left="360" w:hanging="360"/>
      </w:pPr>
      <w:r>
        <w:rPr>
          <w:rFonts w:ascii="Times New Roman" w:hAnsi="Times New Roman"/>
        </w:rPr>
        <w:t>[39] L. D. Brown, T. T. Cai, and A. DasGupta, “Interval estimation for a binomial proportion,” Stat. Sci., vol. 16, no. 2, pp. 101–133, 2001.</w:t>
      </w:r>
    </w:p>
    <w:p w:rsidR="00D04F5F" w:rsidRDefault="00D04F5F" w:rsidP="00D04F5F">
      <w:pPr>
        <w:spacing w:after="90" w:line="300" w:lineRule="auto"/>
        <w:ind w:left="360" w:hanging="360"/>
      </w:pPr>
      <w:r>
        <w:rPr>
          <w:rFonts w:ascii="Times New Roman" w:hAnsi="Times New Roman"/>
        </w:rPr>
        <w:t>[40] J. Cohen, “A coefficient of agreement for nominal scales,” Educ. Psychol. Meas., vol. 20, no. 1, pp. 37–46, 1960.</w:t>
      </w:r>
    </w:p>
    <w:p w:rsidR="00D04F5F" w:rsidRDefault="00D04F5F" w:rsidP="00D04F5F">
      <w:pPr>
        <w:spacing w:after="90" w:line="300" w:lineRule="auto"/>
        <w:ind w:left="360" w:hanging="360"/>
      </w:pPr>
      <w:r>
        <w:rPr>
          <w:rFonts w:ascii="Times New Roman" w:hAnsi="Times New Roman"/>
        </w:rPr>
        <w:t>[41] J. L. Fleiss, “Measuring nominal scale agreement among many raters,” Psychol. Bull., vol. 76, no. 5, pp. 378–382, 1971.</w:t>
      </w:r>
    </w:p>
    <w:p w:rsidR="00D04F5F" w:rsidRDefault="00D04F5F" w:rsidP="008A3956">
      <w:pPr>
        <w:jc w:val="center"/>
        <w:rPr>
          <w:rFonts w:ascii="Times New Roman" w:hAnsi="Times New Roman" w:cs="Times New Roman"/>
          <w:sz w:val="26"/>
          <w:szCs w:val="26"/>
        </w:rPr>
      </w:pPr>
    </w:p>
    <w:sectPr w:rsidR="00D04F5F" w:rsidSect="00034616">
      <w:footerReference w:type="default" r:id="rId13"/>
      <w:pgSz w:w="11906" w:h="16838"/>
      <w:pgMar w:top="1417" w:right="1417" w:bottom="1417"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068C" w:rsidRDefault="00EC068C" w:rsidP="00282EEF">
      <w:pPr>
        <w:spacing w:after="0" w:line="240" w:lineRule="auto"/>
      </w:pPr>
      <w:r>
        <w:separator/>
      </w:r>
    </w:p>
  </w:endnote>
  <w:endnote w:type="continuationSeparator" w:id="0">
    <w:p w:rsidR="00EC068C" w:rsidRDefault="00EC068C" w:rsidP="00282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9440994"/>
      <w:docPartObj>
        <w:docPartGallery w:val="Page Numbers (Bottom of Page)"/>
        <w:docPartUnique/>
      </w:docPartObj>
    </w:sdtPr>
    <w:sdtEndPr>
      <w:rPr>
        <w:noProof/>
      </w:rPr>
    </w:sdtEndPr>
    <w:sdtContent>
      <w:p w:rsidR="00913DED" w:rsidRDefault="00913DED">
        <w:pPr>
          <w:pStyle w:val="Footer"/>
          <w:jc w:val="center"/>
        </w:pPr>
        <w:r>
          <w:fldChar w:fldCharType="begin"/>
        </w:r>
        <w:r>
          <w:instrText xml:space="preserve"> PAGE   \* MERGEFORMAT </w:instrText>
        </w:r>
        <w:r>
          <w:fldChar w:fldCharType="separate"/>
        </w:r>
        <w:r w:rsidR="002C35F8">
          <w:rPr>
            <w:noProof/>
          </w:rPr>
          <w:t>30</w:t>
        </w:r>
        <w:r>
          <w:rPr>
            <w:noProof/>
          </w:rPr>
          <w:fldChar w:fldCharType="end"/>
        </w:r>
      </w:p>
    </w:sdtContent>
  </w:sdt>
  <w:p w:rsidR="00913DED" w:rsidRDefault="00913DE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068C" w:rsidRDefault="00EC068C" w:rsidP="00282EEF">
      <w:pPr>
        <w:spacing w:after="0" w:line="240" w:lineRule="auto"/>
      </w:pPr>
      <w:r>
        <w:separator/>
      </w:r>
    </w:p>
  </w:footnote>
  <w:footnote w:type="continuationSeparator" w:id="0">
    <w:p w:rsidR="00EC068C" w:rsidRDefault="00EC068C" w:rsidP="00282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01520"/>
    <w:multiLevelType w:val="multilevel"/>
    <w:tmpl w:val="45C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D663D"/>
    <w:multiLevelType w:val="multilevel"/>
    <w:tmpl w:val="FF24AD4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09ED79E1"/>
    <w:multiLevelType w:val="multilevel"/>
    <w:tmpl w:val="05CE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B5116"/>
    <w:multiLevelType w:val="hybridMultilevel"/>
    <w:tmpl w:val="D9262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EA3EC3"/>
    <w:multiLevelType w:val="multilevel"/>
    <w:tmpl w:val="00A4D16E"/>
    <w:lvl w:ilvl="0">
      <w:start w:val="1"/>
      <w:numFmt w:val="decimal"/>
      <w:lvlText w:val="%1."/>
      <w:lvlJc w:val="left"/>
      <w:pPr>
        <w:ind w:left="360" w:hanging="360"/>
      </w:pPr>
      <w:rPr>
        <w:rFonts w:asciiTheme="majorBidi" w:eastAsiaTheme="minorEastAsia" w:hAnsiTheme="majorBidi" w:cstheme="majorBidi" w:hint="default"/>
        <w:color w:val="auto"/>
        <w:sz w:val="24"/>
      </w:rPr>
    </w:lvl>
    <w:lvl w:ilvl="1">
      <w:start w:val="1"/>
      <w:numFmt w:val="decimal"/>
      <w:lvlText w:val="%1.%2."/>
      <w:lvlJc w:val="left"/>
      <w:pPr>
        <w:ind w:left="720" w:hanging="720"/>
      </w:pPr>
      <w:rPr>
        <w:rFonts w:asciiTheme="majorBidi" w:eastAsiaTheme="minorEastAsia" w:hAnsiTheme="majorBidi" w:cstheme="majorBidi" w:hint="default"/>
        <w:color w:val="auto"/>
        <w:sz w:val="24"/>
      </w:rPr>
    </w:lvl>
    <w:lvl w:ilvl="2">
      <w:start w:val="1"/>
      <w:numFmt w:val="decimal"/>
      <w:lvlText w:val="%1.%2.%3."/>
      <w:lvlJc w:val="left"/>
      <w:pPr>
        <w:ind w:left="720" w:hanging="720"/>
      </w:pPr>
      <w:rPr>
        <w:rFonts w:asciiTheme="majorBidi" w:eastAsiaTheme="minorEastAsia" w:hAnsiTheme="majorBidi" w:cstheme="majorBidi" w:hint="default"/>
        <w:color w:val="auto"/>
        <w:sz w:val="24"/>
      </w:rPr>
    </w:lvl>
    <w:lvl w:ilvl="3">
      <w:start w:val="1"/>
      <w:numFmt w:val="decimal"/>
      <w:lvlText w:val="%1.%2.%3.%4."/>
      <w:lvlJc w:val="left"/>
      <w:pPr>
        <w:ind w:left="1080" w:hanging="1080"/>
      </w:pPr>
      <w:rPr>
        <w:rFonts w:asciiTheme="majorBidi" w:eastAsiaTheme="minorEastAsia" w:hAnsiTheme="majorBidi" w:cstheme="majorBidi" w:hint="default"/>
        <w:color w:val="auto"/>
        <w:sz w:val="24"/>
      </w:rPr>
    </w:lvl>
    <w:lvl w:ilvl="4">
      <w:start w:val="1"/>
      <w:numFmt w:val="decimal"/>
      <w:lvlText w:val="%1.%2.%3.%4.%5."/>
      <w:lvlJc w:val="left"/>
      <w:pPr>
        <w:ind w:left="1080" w:hanging="1080"/>
      </w:pPr>
      <w:rPr>
        <w:rFonts w:asciiTheme="majorBidi" w:eastAsiaTheme="minorEastAsia" w:hAnsiTheme="majorBidi" w:cstheme="majorBidi" w:hint="default"/>
        <w:color w:val="auto"/>
        <w:sz w:val="24"/>
      </w:rPr>
    </w:lvl>
    <w:lvl w:ilvl="5">
      <w:start w:val="1"/>
      <w:numFmt w:val="decimal"/>
      <w:lvlText w:val="%1.%2.%3.%4.%5.%6."/>
      <w:lvlJc w:val="left"/>
      <w:pPr>
        <w:ind w:left="1440" w:hanging="1440"/>
      </w:pPr>
      <w:rPr>
        <w:rFonts w:asciiTheme="majorBidi" w:eastAsiaTheme="minorEastAsia" w:hAnsiTheme="majorBidi" w:cstheme="majorBidi" w:hint="default"/>
        <w:color w:val="auto"/>
        <w:sz w:val="24"/>
      </w:rPr>
    </w:lvl>
    <w:lvl w:ilvl="6">
      <w:start w:val="1"/>
      <w:numFmt w:val="decimal"/>
      <w:lvlText w:val="%1.%2.%3.%4.%5.%6.%7."/>
      <w:lvlJc w:val="left"/>
      <w:pPr>
        <w:ind w:left="1800" w:hanging="1800"/>
      </w:pPr>
      <w:rPr>
        <w:rFonts w:asciiTheme="majorBidi" w:eastAsiaTheme="minorEastAsia" w:hAnsiTheme="majorBidi" w:cstheme="majorBidi" w:hint="default"/>
        <w:color w:val="auto"/>
        <w:sz w:val="24"/>
      </w:rPr>
    </w:lvl>
    <w:lvl w:ilvl="7">
      <w:start w:val="1"/>
      <w:numFmt w:val="decimal"/>
      <w:lvlText w:val="%1.%2.%3.%4.%5.%6.%7.%8."/>
      <w:lvlJc w:val="left"/>
      <w:pPr>
        <w:ind w:left="1800" w:hanging="1800"/>
      </w:pPr>
      <w:rPr>
        <w:rFonts w:asciiTheme="majorBidi" w:eastAsiaTheme="minorEastAsia" w:hAnsiTheme="majorBidi" w:cstheme="majorBidi" w:hint="default"/>
        <w:color w:val="auto"/>
        <w:sz w:val="24"/>
      </w:rPr>
    </w:lvl>
    <w:lvl w:ilvl="8">
      <w:start w:val="1"/>
      <w:numFmt w:val="decimal"/>
      <w:lvlText w:val="%1.%2.%3.%4.%5.%6.%7.%8.%9."/>
      <w:lvlJc w:val="left"/>
      <w:pPr>
        <w:ind w:left="2160" w:hanging="2160"/>
      </w:pPr>
      <w:rPr>
        <w:rFonts w:asciiTheme="majorBidi" w:eastAsiaTheme="minorEastAsia" w:hAnsiTheme="majorBidi" w:cstheme="majorBidi" w:hint="default"/>
        <w:color w:val="auto"/>
        <w:sz w:val="24"/>
      </w:rPr>
    </w:lvl>
  </w:abstractNum>
  <w:abstractNum w:abstractNumId="14" w15:restartNumberingAfterBreak="0">
    <w:nsid w:val="213477D3"/>
    <w:multiLevelType w:val="hybridMultilevel"/>
    <w:tmpl w:val="AE162982"/>
    <w:lvl w:ilvl="0" w:tplc="E83AA1F8">
      <w:start w:val="1"/>
      <w:numFmt w:val="decimal"/>
      <w:pStyle w:val="Style1"/>
      <w:lvlText w:val="%1."/>
      <w:lvlJc w:val="left"/>
      <w:pPr>
        <w:ind w:left="0" w:hanging="360"/>
      </w:pPr>
      <w:rPr>
        <w:rFonts w:hint="default"/>
        <w:b/>
      </w:rPr>
    </w:lvl>
    <w:lvl w:ilvl="1" w:tplc="04090019" w:tentative="1">
      <w:start w:val="1"/>
      <w:numFmt w:val="lowerLetter"/>
      <w:lvlText w:val="%2)"/>
      <w:lvlJc w:val="left"/>
      <w:pPr>
        <w:ind w:left="480" w:hanging="420"/>
      </w:pPr>
    </w:lvl>
    <w:lvl w:ilvl="2" w:tplc="0409001B" w:tentative="1">
      <w:start w:val="1"/>
      <w:numFmt w:val="lowerRoman"/>
      <w:lvlText w:val="%3."/>
      <w:lvlJc w:val="right"/>
      <w:pPr>
        <w:ind w:left="900" w:hanging="420"/>
      </w:p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abstractNum w:abstractNumId="15" w15:restartNumberingAfterBreak="0">
    <w:nsid w:val="252E0EFC"/>
    <w:multiLevelType w:val="hybridMultilevel"/>
    <w:tmpl w:val="24CA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ED56BB"/>
    <w:multiLevelType w:val="multilevel"/>
    <w:tmpl w:val="00E251B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30A01E29"/>
    <w:multiLevelType w:val="multilevel"/>
    <w:tmpl w:val="24705F5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319709C"/>
    <w:multiLevelType w:val="multilevel"/>
    <w:tmpl w:val="A5F2E16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533AEB"/>
    <w:multiLevelType w:val="multilevel"/>
    <w:tmpl w:val="3C4EC7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000000" w:themeColor="text1"/>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4FC58A4"/>
    <w:multiLevelType w:val="hybridMultilevel"/>
    <w:tmpl w:val="08086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8665B5"/>
    <w:multiLevelType w:val="multilevel"/>
    <w:tmpl w:val="755A9B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D3153B0"/>
    <w:multiLevelType w:val="hybridMultilevel"/>
    <w:tmpl w:val="AADAE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BC251D"/>
    <w:multiLevelType w:val="hybridMultilevel"/>
    <w:tmpl w:val="0246B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3A0EA1"/>
    <w:multiLevelType w:val="hybridMultilevel"/>
    <w:tmpl w:val="F1501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C66DD0"/>
    <w:multiLevelType w:val="hybridMultilevel"/>
    <w:tmpl w:val="0AA0D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7436F6"/>
    <w:multiLevelType w:val="hybridMultilevel"/>
    <w:tmpl w:val="7EB8D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F65BC8"/>
    <w:multiLevelType w:val="multilevel"/>
    <w:tmpl w:val="AB00B7D8"/>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1351B83"/>
    <w:multiLevelType w:val="hybridMultilevel"/>
    <w:tmpl w:val="429A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E131BC"/>
    <w:multiLevelType w:val="hybridMultilevel"/>
    <w:tmpl w:val="0C8C9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4F1424"/>
    <w:multiLevelType w:val="hybridMultilevel"/>
    <w:tmpl w:val="A7C6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E5688E"/>
    <w:multiLevelType w:val="multilevel"/>
    <w:tmpl w:val="E0608458"/>
    <w:lvl w:ilvl="0">
      <w:start w:val="1"/>
      <w:numFmt w:val="decimal"/>
      <w:lvlText w:val="%1."/>
      <w:lvlJc w:val="left"/>
      <w:pPr>
        <w:ind w:left="360" w:hanging="360"/>
      </w:pPr>
      <w:rPr>
        <w:rFonts w:asciiTheme="majorBidi" w:eastAsiaTheme="minorEastAsia" w:hAnsiTheme="majorBidi" w:cstheme="majorBidi" w:hint="default"/>
        <w:color w:val="auto"/>
        <w:sz w:val="24"/>
      </w:rPr>
    </w:lvl>
    <w:lvl w:ilvl="1">
      <w:start w:val="1"/>
      <w:numFmt w:val="bullet"/>
      <w:lvlText w:val=""/>
      <w:lvlJc w:val="left"/>
      <w:pPr>
        <w:ind w:left="720" w:hanging="720"/>
      </w:pPr>
      <w:rPr>
        <w:rFonts w:ascii="Symbol" w:hAnsi="Symbol" w:hint="default"/>
        <w:color w:val="auto"/>
        <w:sz w:val="24"/>
      </w:rPr>
    </w:lvl>
    <w:lvl w:ilvl="2">
      <w:start w:val="1"/>
      <w:numFmt w:val="decimal"/>
      <w:lvlText w:val="%1.%2.%3."/>
      <w:lvlJc w:val="left"/>
      <w:pPr>
        <w:ind w:left="720" w:hanging="720"/>
      </w:pPr>
      <w:rPr>
        <w:rFonts w:asciiTheme="majorBidi" w:eastAsiaTheme="minorEastAsia" w:hAnsiTheme="majorBidi" w:cstheme="majorBidi" w:hint="default"/>
        <w:color w:val="auto"/>
        <w:sz w:val="24"/>
      </w:rPr>
    </w:lvl>
    <w:lvl w:ilvl="3">
      <w:start w:val="1"/>
      <w:numFmt w:val="decimal"/>
      <w:lvlText w:val="%1.%2.%3.%4."/>
      <w:lvlJc w:val="left"/>
      <w:pPr>
        <w:ind w:left="1080" w:hanging="1080"/>
      </w:pPr>
      <w:rPr>
        <w:rFonts w:asciiTheme="majorBidi" w:eastAsiaTheme="minorEastAsia" w:hAnsiTheme="majorBidi" w:cstheme="majorBidi" w:hint="default"/>
        <w:color w:val="auto"/>
        <w:sz w:val="24"/>
      </w:rPr>
    </w:lvl>
    <w:lvl w:ilvl="4">
      <w:start w:val="1"/>
      <w:numFmt w:val="decimal"/>
      <w:lvlText w:val="%1.%2.%3.%4.%5."/>
      <w:lvlJc w:val="left"/>
      <w:pPr>
        <w:ind w:left="1080" w:hanging="1080"/>
      </w:pPr>
      <w:rPr>
        <w:rFonts w:asciiTheme="majorBidi" w:eastAsiaTheme="minorEastAsia" w:hAnsiTheme="majorBidi" w:cstheme="majorBidi" w:hint="default"/>
        <w:color w:val="auto"/>
        <w:sz w:val="24"/>
      </w:rPr>
    </w:lvl>
    <w:lvl w:ilvl="5">
      <w:start w:val="1"/>
      <w:numFmt w:val="decimal"/>
      <w:lvlText w:val="%1.%2.%3.%4.%5.%6."/>
      <w:lvlJc w:val="left"/>
      <w:pPr>
        <w:ind w:left="1440" w:hanging="1440"/>
      </w:pPr>
      <w:rPr>
        <w:rFonts w:asciiTheme="majorBidi" w:eastAsiaTheme="minorEastAsia" w:hAnsiTheme="majorBidi" w:cstheme="majorBidi" w:hint="default"/>
        <w:color w:val="auto"/>
        <w:sz w:val="24"/>
      </w:rPr>
    </w:lvl>
    <w:lvl w:ilvl="6">
      <w:start w:val="1"/>
      <w:numFmt w:val="decimal"/>
      <w:lvlText w:val="%1.%2.%3.%4.%5.%6.%7."/>
      <w:lvlJc w:val="left"/>
      <w:pPr>
        <w:ind w:left="1800" w:hanging="1800"/>
      </w:pPr>
      <w:rPr>
        <w:rFonts w:asciiTheme="majorBidi" w:eastAsiaTheme="minorEastAsia" w:hAnsiTheme="majorBidi" w:cstheme="majorBidi" w:hint="default"/>
        <w:color w:val="auto"/>
        <w:sz w:val="24"/>
      </w:rPr>
    </w:lvl>
    <w:lvl w:ilvl="7">
      <w:start w:val="1"/>
      <w:numFmt w:val="decimal"/>
      <w:lvlText w:val="%1.%2.%3.%4.%5.%6.%7.%8."/>
      <w:lvlJc w:val="left"/>
      <w:pPr>
        <w:ind w:left="1800" w:hanging="1800"/>
      </w:pPr>
      <w:rPr>
        <w:rFonts w:asciiTheme="majorBidi" w:eastAsiaTheme="minorEastAsia" w:hAnsiTheme="majorBidi" w:cstheme="majorBidi" w:hint="default"/>
        <w:color w:val="auto"/>
        <w:sz w:val="24"/>
      </w:rPr>
    </w:lvl>
    <w:lvl w:ilvl="8">
      <w:start w:val="1"/>
      <w:numFmt w:val="decimal"/>
      <w:lvlText w:val="%1.%2.%3.%4.%5.%6.%7.%8.%9."/>
      <w:lvlJc w:val="left"/>
      <w:pPr>
        <w:ind w:left="2160" w:hanging="2160"/>
      </w:pPr>
      <w:rPr>
        <w:rFonts w:asciiTheme="majorBidi" w:eastAsiaTheme="minorEastAsia" w:hAnsiTheme="majorBidi" w:cstheme="majorBidi" w:hint="default"/>
        <w:color w:val="auto"/>
        <w:sz w:val="24"/>
      </w:rPr>
    </w:lvl>
  </w:abstractNum>
  <w:abstractNum w:abstractNumId="32" w15:restartNumberingAfterBreak="0">
    <w:nsid w:val="651236AC"/>
    <w:multiLevelType w:val="hybridMultilevel"/>
    <w:tmpl w:val="44D4D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5C3369"/>
    <w:multiLevelType w:val="multilevel"/>
    <w:tmpl w:val="2054B31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AB736F8"/>
    <w:multiLevelType w:val="multilevel"/>
    <w:tmpl w:val="296A20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F6241A7"/>
    <w:multiLevelType w:val="hybridMultilevel"/>
    <w:tmpl w:val="AF70E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3075B3"/>
    <w:multiLevelType w:val="hybridMultilevel"/>
    <w:tmpl w:val="4BAC9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9F45602"/>
    <w:multiLevelType w:val="hybridMultilevel"/>
    <w:tmpl w:val="CB1C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7B4C92"/>
    <w:multiLevelType w:val="hybridMultilevel"/>
    <w:tmpl w:val="5E7AFE88"/>
    <w:lvl w:ilvl="0" w:tplc="441E7FFC">
      <w:start w:val="1"/>
      <w:numFmt w:val="bullet"/>
      <w:lvlText w:val="•"/>
      <w:lvlJc w:val="left"/>
      <w:pPr>
        <w:tabs>
          <w:tab w:val="num" w:pos="720"/>
        </w:tabs>
        <w:ind w:left="720" w:hanging="360"/>
      </w:pPr>
      <w:rPr>
        <w:rFonts w:ascii="Calibri" w:hAnsi="Calibri" w:hint="default"/>
      </w:rPr>
    </w:lvl>
    <w:lvl w:ilvl="1" w:tplc="4C7CACD6" w:tentative="1">
      <w:start w:val="1"/>
      <w:numFmt w:val="bullet"/>
      <w:lvlText w:val="•"/>
      <w:lvlJc w:val="left"/>
      <w:pPr>
        <w:tabs>
          <w:tab w:val="num" w:pos="1440"/>
        </w:tabs>
        <w:ind w:left="1440" w:hanging="360"/>
      </w:pPr>
      <w:rPr>
        <w:rFonts w:ascii="Calibri" w:hAnsi="Calibri" w:hint="default"/>
      </w:rPr>
    </w:lvl>
    <w:lvl w:ilvl="2" w:tplc="427C091A" w:tentative="1">
      <w:start w:val="1"/>
      <w:numFmt w:val="bullet"/>
      <w:lvlText w:val="•"/>
      <w:lvlJc w:val="left"/>
      <w:pPr>
        <w:tabs>
          <w:tab w:val="num" w:pos="2160"/>
        </w:tabs>
        <w:ind w:left="2160" w:hanging="360"/>
      </w:pPr>
      <w:rPr>
        <w:rFonts w:ascii="Calibri" w:hAnsi="Calibri" w:hint="default"/>
      </w:rPr>
    </w:lvl>
    <w:lvl w:ilvl="3" w:tplc="797C141E" w:tentative="1">
      <w:start w:val="1"/>
      <w:numFmt w:val="bullet"/>
      <w:lvlText w:val="•"/>
      <w:lvlJc w:val="left"/>
      <w:pPr>
        <w:tabs>
          <w:tab w:val="num" w:pos="2880"/>
        </w:tabs>
        <w:ind w:left="2880" w:hanging="360"/>
      </w:pPr>
      <w:rPr>
        <w:rFonts w:ascii="Calibri" w:hAnsi="Calibri" w:hint="default"/>
      </w:rPr>
    </w:lvl>
    <w:lvl w:ilvl="4" w:tplc="30604BAE" w:tentative="1">
      <w:start w:val="1"/>
      <w:numFmt w:val="bullet"/>
      <w:lvlText w:val="•"/>
      <w:lvlJc w:val="left"/>
      <w:pPr>
        <w:tabs>
          <w:tab w:val="num" w:pos="3600"/>
        </w:tabs>
        <w:ind w:left="3600" w:hanging="360"/>
      </w:pPr>
      <w:rPr>
        <w:rFonts w:ascii="Calibri" w:hAnsi="Calibri" w:hint="default"/>
      </w:rPr>
    </w:lvl>
    <w:lvl w:ilvl="5" w:tplc="A5A8865A" w:tentative="1">
      <w:start w:val="1"/>
      <w:numFmt w:val="bullet"/>
      <w:lvlText w:val="•"/>
      <w:lvlJc w:val="left"/>
      <w:pPr>
        <w:tabs>
          <w:tab w:val="num" w:pos="4320"/>
        </w:tabs>
        <w:ind w:left="4320" w:hanging="360"/>
      </w:pPr>
      <w:rPr>
        <w:rFonts w:ascii="Calibri" w:hAnsi="Calibri" w:hint="default"/>
      </w:rPr>
    </w:lvl>
    <w:lvl w:ilvl="6" w:tplc="D5605D20" w:tentative="1">
      <w:start w:val="1"/>
      <w:numFmt w:val="bullet"/>
      <w:lvlText w:val="•"/>
      <w:lvlJc w:val="left"/>
      <w:pPr>
        <w:tabs>
          <w:tab w:val="num" w:pos="5040"/>
        </w:tabs>
        <w:ind w:left="5040" w:hanging="360"/>
      </w:pPr>
      <w:rPr>
        <w:rFonts w:ascii="Calibri" w:hAnsi="Calibri" w:hint="default"/>
      </w:rPr>
    </w:lvl>
    <w:lvl w:ilvl="7" w:tplc="00D67132" w:tentative="1">
      <w:start w:val="1"/>
      <w:numFmt w:val="bullet"/>
      <w:lvlText w:val="•"/>
      <w:lvlJc w:val="left"/>
      <w:pPr>
        <w:tabs>
          <w:tab w:val="num" w:pos="5760"/>
        </w:tabs>
        <w:ind w:left="5760" w:hanging="360"/>
      </w:pPr>
      <w:rPr>
        <w:rFonts w:ascii="Calibri" w:hAnsi="Calibri" w:hint="default"/>
      </w:rPr>
    </w:lvl>
    <w:lvl w:ilvl="8" w:tplc="FFB66D12" w:tentative="1">
      <w:start w:val="1"/>
      <w:numFmt w:val="bullet"/>
      <w:lvlText w:val="•"/>
      <w:lvlJc w:val="left"/>
      <w:pPr>
        <w:tabs>
          <w:tab w:val="num" w:pos="6480"/>
        </w:tabs>
        <w:ind w:left="6480" w:hanging="360"/>
      </w:pPr>
      <w:rPr>
        <w:rFonts w:ascii="Calibri" w:hAnsi="Calibri"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21"/>
  </w:num>
  <w:num w:numId="12">
    <w:abstractNumId w:val="35"/>
  </w:num>
  <w:num w:numId="13">
    <w:abstractNumId w:val="36"/>
  </w:num>
  <w:num w:numId="14">
    <w:abstractNumId w:val="23"/>
  </w:num>
  <w:num w:numId="15">
    <w:abstractNumId w:val="19"/>
  </w:num>
  <w:num w:numId="16">
    <w:abstractNumId w:val="20"/>
  </w:num>
  <w:num w:numId="17">
    <w:abstractNumId w:val="29"/>
  </w:num>
  <w:num w:numId="18">
    <w:abstractNumId w:val="25"/>
  </w:num>
  <w:num w:numId="19">
    <w:abstractNumId w:val="12"/>
  </w:num>
  <w:num w:numId="20">
    <w:abstractNumId w:val="24"/>
  </w:num>
  <w:num w:numId="21">
    <w:abstractNumId w:val="37"/>
  </w:num>
  <w:num w:numId="22">
    <w:abstractNumId w:val="22"/>
  </w:num>
  <w:num w:numId="23">
    <w:abstractNumId w:val="14"/>
  </w:num>
  <w:num w:numId="24">
    <w:abstractNumId w:val="34"/>
  </w:num>
  <w:num w:numId="25">
    <w:abstractNumId w:val="26"/>
  </w:num>
  <w:num w:numId="26">
    <w:abstractNumId w:val="13"/>
  </w:num>
  <w:num w:numId="27">
    <w:abstractNumId w:val="17"/>
  </w:num>
  <w:num w:numId="28">
    <w:abstractNumId w:val="27"/>
  </w:num>
  <w:num w:numId="29">
    <w:abstractNumId w:val="16"/>
  </w:num>
  <w:num w:numId="30">
    <w:abstractNumId w:val="33"/>
  </w:num>
  <w:num w:numId="31">
    <w:abstractNumId w:val="18"/>
  </w:num>
  <w:num w:numId="32">
    <w:abstractNumId w:val="10"/>
  </w:num>
  <w:num w:numId="33">
    <w:abstractNumId w:val="31"/>
  </w:num>
  <w:num w:numId="34">
    <w:abstractNumId w:val="38"/>
  </w:num>
  <w:num w:numId="35">
    <w:abstractNumId w:val="30"/>
  </w:num>
  <w:num w:numId="36">
    <w:abstractNumId w:val="28"/>
  </w:num>
  <w:num w:numId="37">
    <w:abstractNumId w:val="11"/>
  </w:num>
  <w:num w:numId="38">
    <w:abstractNumId w:val="9"/>
  </w:num>
  <w:num w:numId="39">
    <w:abstractNumId w:val="32"/>
  </w:num>
  <w:num w:numId="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8"/>
  </w:num>
  <w:num w:numId="45">
    <w:abstractNumId w:val="11"/>
  </w:num>
  <w:num w:numId="46">
    <w:abstractNumId w:val="9"/>
  </w:num>
  <w:num w:numId="4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084B"/>
    <w:rsid w:val="00034616"/>
    <w:rsid w:val="00040764"/>
    <w:rsid w:val="00056AA9"/>
    <w:rsid w:val="0005747A"/>
    <w:rsid w:val="0006063C"/>
    <w:rsid w:val="00065ABA"/>
    <w:rsid w:val="00082AC2"/>
    <w:rsid w:val="000A50D7"/>
    <w:rsid w:val="000A6365"/>
    <w:rsid w:val="000B0943"/>
    <w:rsid w:val="000B6917"/>
    <w:rsid w:val="000E41E8"/>
    <w:rsid w:val="000E7964"/>
    <w:rsid w:val="000F318D"/>
    <w:rsid w:val="000F7E51"/>
    <w:rsid w:val="001004DE"/>
    <w:rsid w:val="00134213"/>
    <w:rsid w:val="0013533A"/>
    <w:rsid w:val="001371ED"/>
    <w:rsid w:val="00140851"/>
    <w:rsid w:val="0015074B"/>
    <w:rsid w:val="00162037"/>
    <w:rsid w:val="00166462"/>
    <w:rsid w:val="001866EC"/>
    <w:rsid w:val="0018787E"/>
    <w:rsid w:val="00191380"/>
    <w:rsid w:val="00193BA8"/>
    <w:rsid w:val="001A4A55"/>
    <w:rsid w:val="001A601E"/>
    <w:rsid w:val="001C2924"/>
    <w:rsid w:val="001D0142"/>
    <w:rsid w:val="001D13ED"/>
    <w:rsid w:val="001D2140"/>
    <w:rsid w:val="001D7AEC"/>
    <w:rsid w:val="00224E88"/>
    <w:rsid w:val="00233EB6"/>
    <w:rsid w:val="0025772A"/>
    <w:rsid w:val="00281055"/>
    <w:rsid w:val="00282EEF"/>
    <w:rsid w:val="002833A8"/>
    <w:rsid w:val="0029639D"/>
    <w:rsid w:val="002A3DCA"/>
    <w:rsid w:val="002A62DC"/>
    <w:rsid w:val="002C35F8"/>
    <w:rsid w:val="002D6D68"/>
    <w:rsid w:val="002F0139"/>
    <w:rsid w:val="002F02BD"/>
    <w:rsid w:val="002F6957"/>
    <w:rsid w:val="00302937"/>
    <w:rsid w:val="00323A92"/>
    <w:rsid w:val="00326F90"/>
    <w:rsid w:val="003437DD"/>
    <w:rsid w:val="0034713C"/>
    <w:rsid w:val="003538A4"/>
    <w:rsid w:val="00354F9F"/>
    <w:rsid w:val="00355959"/>
    <w:rsid w:val="00362A19"/>
    <w:rsid w:val="0036323E"/>
    <w:rsid w:val="00363CAA"/>
    <w:rsid w:val="00364BFF"/>
    <w:rsid w:val="00365024"/>
    <w:rsid w:val="003673A3"/>
    <w:rsid w:val="00371615"/>
    <w:rsid w:val="00374E3C"/>
    <w:rsid w:val="003A341C"/>
    <w:rsid w:val="003A496F"/>
    <w:rsid w:val="003A5791"/>
    <w:rsid w:val="003A70E2"/>
    <w:rsid w:val="003B6539"/>
    <w:rsid w:val="003B6AAC"/>
    <w:rsid w:val="003C01A3"/>
    <w:rsid w:val="003C2E40"/>
    <w:rsid w:val="003D260C"/>
    <w:rsid w:val="003D3741"/>
    <w:rsid w:val="004167A3"/>
    <w:rsid w:val="004252DF"/>
    <w:rsid w:val="0047560C"/>
    <w:rsid w:val="00485AE1"/>
    <w:rsid w:val="0049263B"/>
    <w:rsid w:val="004A00C3"/>
    <w:rsid w:val="004A2854"/>
    <w:rsid w:val="004C657F"/>
    <w:rsid w:val="004D23C8"/>
    <w:rsid w:val="004E44DD"/>
    <w:rsid w:val="004E66F4"/>
    <w:rsid w:val="004E7E2C"/>
    <w:rsid w:val="00500C20"/>
    <w:rsid w:val="00504B25"/>
    <w:rsid w:val="0051302F"/>
    <w:rsid w:val="0051395C"/>
    <w:rsid w:val="0051410E"/>
    <w:rsid w:val="00525315"/>
    <w:rsid w:val="00525ECC"/>
    <w:rsid w:val="00526D42"/>
    <w:rsid w:val="00546D09"/>
    <w:rsid w:val="005564F5"/>
    <w:rsid w:val="00583688"/>
    <w:rsid w:val="00595C3C"/>
    <w:rsid w:val="00595DEF"/>
    <w:rsid w:val="005A05B2"/>
    <w:rsid w:val="005A4CEA"/>
    <w:rsid w:val="005C1BC1"/>
    <w:rsid w:val="005C1D6C"/>
    <w:rsid w:val="005C3412"/>
    <w:rsid w:val="005C5449"/>
    <w:rsid w:val="005D0951"/>
    <w:rsid w:val="005D3373"/>
    <w:rsid w:val="005D5639"/>
    <w:rsid w:val="005E5F2E"/>
    <w:rsid w:val="005F080E"/>
    <w:rsid w:val="005F7F85"/>
    <w:rsid w:val="00600DF5"/>
    <w:rsid w:val="0061127C"/>
    <w:rsid w:val="00615F0D"/>
    <w:rsid w:val="00627A45"/>
    <w:rsid w:val="00635914"/>
    <w:rsid w:val="006535F3"/>
    <w:rsid w:val="00681CD6"/>
    <w:rsid w:val="00683048"/>
    <w:rsid w:val="00691F4A"/>
    <w:rsid w:val="00693BE5"/>
    <w:rsid w:val="00694B56"/>
    <w:rsid w:val="006B3D31"/>
    <w:rsid w:val="006B4C42"/>
    <w:rsid w:val="006C1135"/>
    <w:rsid w:val="006D1DE6"/>
    <w:rsid w:val="00722798"/>
    <w:rsid w:val="007305D4"/>
    <w:rsid w:val="00750633"/>
    <w:rsid w:val="0076054C"/>
    <w:rsid w:val="00761B18"/>
    <w:rsid w:val="007638DA"/>
    <w:rsid w:val="00773A4C"/>
    <w:rsid w:val="00782920"/>
    <w:rsid w:val="00787D9C"/>
    <w:rsid w:val="00791143"/>
    <w:rsid w:val="00796725"/>
    <w:rsid w:val="007B3280"/>
    <w:rsid w:val="007B3D9D"/>
    <w:rsid w:val="007B7F13"/>
    <w:rsid w:val="007D2156"/>
    <w:rsid w:val="007E1EC3"/>
    <w:rsid w:val="007E2233"/>
    <w:rsid w:val="007E5632"/>
    <w:rsid w:val="007F49A6"/>
    <w:rsid w:val="00800326"/>
    <w:rsid w:val="00800D37"/>
    <w:rsid w:val="008046FF"/>
    <w:rsid w:val="00814DB1"/>
    <w:rsid w:val="00823A7A"/>
    <w:rsid w:val="00843646"/>
    <w:rsid w:val="00860EF3"/>
    <w:rsid w:val="00864275"/>
    <w:rsid w:val="008713CA"/>
    <w:rsid w:val="0088427B"/>
    <w:rsid w:val="00892884"/>
    <w:rsid w:val="008A2EAB"/>
    <w:rsid w:val="008A3956"/>
    <w:rsid w:val="008B463E"/>
    <w:rsid w:val="008B7FA5"/>
    <w:rsid w:val="008C05FE"/>
    <w:rsid w:val="008D1A9D"/>
    <w:rsid w:val="008D3AB0"/>
    <w:rsid w:val="008E2ADE"/>
    <w:rsid w:val="008F3465"/>
    <w:rsid w:val="00913DED"/>
    <w:rsid w:val="00927F17"/>
    <w:rsid w:val="00951762"/>
    <w:rsid w:val="00952D8D"/>
    <w:rsid w:val="00953052"/>
    <w:rsid w:val="00957DE6"/>
    <w:rsid w:val="00962373"/>
    <w:rsid w:val="00985437"/>
    <w:rsid w:val="009856E9"/>
    <w:rsid w:val="00996935"/>
    <w:rsid w:val="00996DC5"/>
    <w:rsid w:val="009A0579"/>
    <w:rsid w:val="009B1EAC"/>
    <w:rsid w:val="009B5936"/>
    <w:rsid w:val="009B62F5"/>
    <w:rsid w:val="009C0F8E"/>
    <w:rsid w:val="009C4B5C"/>
    <w:rsid w:val="009D08E0"/>
    <w:rsid w:val="009D264B"/>
    <w:rsid w:val="009F133B"/>
    <w:rsid w:val="00A12991"/>
    <w:rsid w:val="00A14C6C"/>
    <w:rsid w:val="00A174BE"/>
    <w:rsid w:val="00A2146B"/>
    <w:rsid w:val="00A249CD"/>
    <w:rsid w:val="00A26442"/>
    <w:rsid w:val="00A34DD8"/>
    <w:rsid w:val="00A3672A"/>
    <w:rsid w:val="00A419AB"/>
    <w:rsid w:val="00A53304"/>
    <w:rsid w:val="00A64EFB"/>
    <w:rsid w:val="00A705EA"/>
    <w:rsid w:val="00A71994"/>
    <w:rsid w:val="00A71C59"/>
    <w:rsid w:val="00A77C61"/>
    <w:rsid w:val="00A84EF4"/>
    <w:rsid w:val="00A913BF"/>
    <w:rsid w:val="00AA1D8D"/>
    <w:rsid w:val="00AA6A23"/>
    <w:rsid w:val="00AA7140"/>
    <w:rsid w:val="00AB067D"/>
    <w:rsid w:val="00AB1417"/>
    <w:rsid w:val="00AB2263"/>
    <w:rsid w:val="00B02F2C"/>
    <w:rsid w:val="00B13E87"/>
    <w:rsid w:val="00B14D82"/>
    <w:rsid w:val="00B248BE"/>
    <w:rsid w:val="00B374DD"/>
    <w:rsid w:val="00B41CE4"/>
    <w:rsid w:val="00B41F45"/>
    <w:rsid w:val="00B47730"/>
    <w:rsid w:val="00B47874"/>
    <w:rsid w:val="00B60D14"/>
    <w:rsid w:val="00B65FE0"/>
    <w:rsid w:val="00B67B1E"/>
    <w:rsid w:val="00B67BF2"/>
    <w:rsid w:val="00B749FC"/>
    <w:rsid w:val="00B8333C"/>
    <w:rsid w:val="00B858C1"/>
    <w:rsid w:val="00BA7F6D"/>
    <w:rsid w:val="00BB7FA3"/>
    <w:rsid w:val="00BC4DDF"/>
    <w:rsid w:val="00BD12A6"/>
    <w:rsid w:val="00BD3198"/>
    <w:rsid w:val="00BE3120"/>
    <w:rsid w:val="00BE5448"/>
    <w:rsid w:val="00BE74DC"/>
    <w:rsid w:val="00BF3DD8"/>
    <w:rsid w:val="00C10452"/>
    <w:rsid w:val="00C15432"/>
    <w:rsid w:val="00C22D18"/>
    <w:rsid w:val="00C357C1"/>
    <w:rsid w:val="00C55608"/>
    <w:rsid w:val="00C6039B"/>
    <w:rsid w:val="00C65F7C"/>
    <w:rsid w:val="00C72C88"/>
    <w:rsid w:val="00C86143"/>
    <w:rsid w:val="00CA6FAA"/>
    <w:rsid w:val="00CB0664"/>
    <w:rsid w:val="00CC2B96"/>
    <w:rsid w:val="00CE245B"/>
    <w:rsid w:val="00CE7576"/>
    <w:rsid w:val="00CE79A5"/>
    <w:rsid w:val="00D04F5F"/>
    <w:rsid w:val="00D07F8C"/>
    <w:rsid w:val="00D10550"/>
    <w:rsid w:val="00D1494E"/>
    <w:rsid w:val="00D21723"/>
    <w:rsid w:val="00D33C90"/>
    <w:rsid w:val="00D41308"/>
    <w:rsid w:val="00D46A39"/>
    <w:rsid w:val="00D56A33"/>
    <w:rsid w:val="00D87979"/>
    <w:rsid w:val="00DB6D89"/>
    <w:rsid w:val="00DF65D5"/>
    <w:rsid w:val="00DF7235"/>
    <w:rsid w:val="00DF7674"/>
    <w:rsid w:val="00E0219F"/>
    <w:rsid w:val="00E63025"/>
    <w:rsid w:val="00E663A3"/>
    <w:rsid w:val="00E67C8D"/>
    <w:rsid w:val="00E7325C"/>
    <w:rsid w:val="00E83243"/>
    <w:rsid w:val="00E971A6"/>
    <w:rsid w:val="00EA617F"/>
    <w:rsid w:val="00EC068C"/>
    <w:rsid w:val="00EE78E8"/>
    <w:rsid w:val="00EF6DA9"/>
    <w:rsid w:val="00EF7594"/>
    <w:rsid w:val="00F10915"/>
    <w:rsid w:val="00F136FA"/>
    <w:rsid w:val="00F138A4"/>
    <w:rsid w:val="00F221CB"/>
    <w:rsid w:val="00F4108F"/>
    <w:rsid w:val="00F42E67"/>
    <w:rsid w:val="00F51562"/>
    <w:rsid w:val="00F51B44"/>
    <w:rsid w:val="00F6312A"/>
    <w:rsid w:val="00F64344"/>
    <w:rsid w:val="00F714A5"/>
    <w:rsid w:val="00F7159C"/>
    <w:rsid w:val="00F722EF"/>
    <w:rsid w:val="00F75B7A"/>
    <w:rsid w:val="00F81714"/>
    <w:rsid w:val="00F90BA6"/>
    <w:rsid w:val="00FA271E"/>
    <w:rsid w:val="00FA4C8E"/>
    <w:rsid w:val="00FB0730"/>
    <w:rsid w:val="00FB3C0D"/>
    <w:rsid w:val="00FC693F"/>
    <w:rsid w:val="00FC6B2D"/>
    <w:rsid w:val="00FE1B24"/>
    <w:rsid w:val="00FF1D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98C5EB"/>
  <w14:defaultImageDpi w14:val="300"/>
  <w15:docId w15:val="{C2D1D634-966D-43C3-9FBD-0DEFB1E0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6203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D1DE6"/>
    <w:rPr>
      <w:color w:val="666666"/>
    </w:rPr>
  </w:style>
  <w:style w:type="character" w:styleId="Hyperlink">
    <w:name w:val="Hyperlink"/>
    <w:basedOn w:val="DefaultParagraphFont"/>
    <w:uiPriority w:val="99"/>
    <w:unhideWhenUsed/>
    <w:rsid w:val="00722798"/>
    <w:rPr>
      <w:color w:val="0000FF" w:themeColor="hyperlink"/>
      <w:u w:val="single"/>
    </w:rPr>
  </w:style>
  <w:style w:type="character" w:customStyle="1" w:styleId="UnresolvedMention">
    <w:name w:val="Unresolved Mention"/>
    <w:basedOn w:val="DefaultParagraphFont"/>
    <w:uiPriority w:val="99"/>
    <w:semiHidden/>
    <w:unhideWhenUsed/>
    <w:rsid w:val="00722798"/>
    <w:rPr>
      <w:color w:val="605E5C"/>
      <w:shd w:val="clear" w:color="auto" w:fill="E1DFDD"/>
    </w:rPr>
  </w:style>
  <w:style w:type="paragraph" w:styleId="Bibliography">
    <w:name w:val="Bibliography"/>
    <w:basedOn w:val="Normal"/>
    <w:next w:val="Normal"/>
    <w:uiPriority w:val="37"/>
    <w:unhideWhenUsed/>
    <w:rsid w:val="009F133B"/>
    <w:pPr>
      <w:tabs>
        <w:tab w:val="left" w:pos="504"/>
      </w:tabs>
      <w:spacing w:after="0" w:line="240" w:lineRule="auto"/>
      <w:ind w:left="504" w:hanging="504"/>
    </w:pPr>
  </w:style>
  <w:style w:type="paragraph" w:customStyle="1" w:styleId="Style1">
    <w:name w:val="Style 1"/>
    <w:basedOn w:val="Heading1"/>
    <w:next w:val="Heading1"/>
    <w:link w:val="Style1Char"/>
    <w:uiPriority w:val="99"/>
    <w:qFormat/>
    <w:rsid w:val="009F133B"/>
    <w:pPr>
      <w:numPr>
        <w:numId w:val="23"/>
      </w:numPr>
      <w:spacing w:before="0" w:line="360" w:lineRule="auto"/>
    </w:pPr>
    <w:rPr>
      <w:rFonts w:eastAsia="Times New Roman"/>
      <w:kern w:val="44"/>
      <w:sz w:val="24"/>
      <w:szCs w:val="44"/>
    </w:rPr>
  </w:style>
  <w:style w:type="character" w:customStyle="1" w:styleId="Style1Char">
    <w:name w:val="Style 1 Char"/>
    <w:basedOn w:val="Heading1Char"/>
    <w:link w:val="Style1"/>
    <w:uiPriority w:val="99"/>
    <w:rsid w:val="009F133B"/>
    <w:rPr>
      <w:rFonts w:asciiTheme="majorHAnsi" w:eastAsia="Times New Roman" w:hAnsiTheme="majorHAnsi" w:cstheme="majorBidi"/>
      <w:b/>
      <w:bCs/>
      <w:color w:val="365F91" w:themeColor="accent1" w:themeShade="BF"/>
      <w:kern w:val="44"/>
      <w:sz w:val="24"/>
      <w:szCs w:val="44"/>
    </w:rPr>
  </w:style>
  <w:style w:type="table" w:customStyle="1" w:styleId="TableGrid1">
    <w:name w:val="Table Grid1"/>
    <w:basedOn w:val="TableNormal"/>
    <w:next w:val="TableGrid"/>
    <w:uiPriority w:val="59"/>
    <w:rsid w:val="009F1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18787E"/>
  </w:style>
  <w:style w:type="paragraph" w:customStyle="1" w:styleId="TitleCentered">
    <w:name w:val="TitleCentered"/>
    <w:basedOn w:val="Normal"/>
    <w:uiPriority w:val="99"/>
    <w:rsid w:val="00681CD6"/>
    <w:pPr>
      <w:spacing w:after="240" w:line="360" w:lineRule="auto"/>
      <w:jc w:val="center"/>
    </w:pPr>
    <w:rPr>
      <w:rFonts w:ascii="Times New Roman" w:eastAsia="Times New Roman" w:hAnsi="Times New Roman"/>
      <w:b/>
      <w:sz w:val="32"/>
    </w:rPr>
  </w:style>
  <w:style w:type="paragraph" w:styleId="BalloonText">
    <w:name w:val="Balloon Text"/>
    <w:basedOn w:val="Normal"/>
    <w:link w:val="BalloonTextChar"/>
    <w:uiPriority w:val="99"/>
    <w:semiHidden/>
    <w:unhideWhenUsed/>
    <w:rsid w:val="005C34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412"/>
    <w:rPr>
      <w:rFonts w:ascii="Segoe UI" w:hAnsi="Segoe UI" w:cs="Segoe UI"/>
      <w:sz w:val="18"/>
      <w:szCs w:val="18"/>
    </w:rPr>
  </w:style>
  <w:style w:type="character" w:customStyle="1" w:styleId="mord">
    <w:name w:val="mord"/>
    <w:basedOn w:val="DefaultParagraphFont"/>
    <w:rsid w:val="00952D8D"/>
  </w:style>
  <w:style w:type="character" w:customStyle="1" w:styleId="mopen">
    <w:name w:val="mopen"/>
    <w:basedOn w:val="DefaultParagraphFont"/>
    <w:rsid w:val="00952D8D"/>
  </w:style>
  <w:style w:type="character" w:customStyle="1" w:styleId="mrel">
    <w:name w:val="mrel"/>
    <w:basedOn w:val="DefaultParagraphFont"/>
    <w:rsid w:val="00952D8D"/>
  </w:style>
  <w:style w:type="character" w:customStyle="1" w:styleId="mpunct">
    <w:name w:val="mpunct"/>
    <w:basedOn w:val="DefaultParagraphFont"/>
    <w:rsid w:val="00952D8D"/>
  </w:style>
  <w:style w:type="character" w:customStyle="1" w:styleId="mclose">
    <w:name w:val="mclose"/>
    <w:basedOn w:val="DefaultParagraphFont"/>
    <w:rsid w:val="00952D8D"/>
  </w:style>
  <w:style w:type="character" w:customStyle="1" w:styleId="mbin">
    <w:name w:val="mbin"/>
    <w:basedOn w:val="DefaultParagraphFont"/>
    <w:rsid w:val="00952D8D"/>
  </w:style>
  <w:style w:type="character" w:customStyle="1" w:styleId="vlist-s">
    <w:name w:val="vlist-s"/>
    <w:basedOn w:val="DefaultParagraphFont"/>
    <w:rsid w:val="00952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7125">
      <w:marLeft w:val="640"/>
      <w:marRight w:val="0"/>
      <w:marTop w:val="0"/>
      <w:marBottom w:val="0"/>
      <w:divBdr>
        <w:top w:val="none" w:sz="0" w:space="0" w:color="auto"/>
        <w:left w:val="none" w:sz="0" w:space="0" w:color="auto"/>
        <w:bottom w:val="none" w:sz="0" w:space="0" w:color="auto"/>
        <w:right w:val="none" w:sz="0" w:space="0" w:color="auto"/>
      </w:divBdr>
    </w:div>
    <w:div w:id="34279825">
      <w:marLeft w:val="640"/>
      <w:marRight w:val="0"/>
      <w:marTop w:val="0"/>
      <w:marBottom w:val="0"/>
      <w:divBdr>
        <w:top w:val="none" w:sz="0" w:space="0" w:color="auto"/>
        <w:left w:val="none" w:sz="0" w:space="0" w:color="auto"/>
        <w:bottom w:val="none" w:sz="0" w:space="0" w:color="auto"/>
        <w:right w:val="none" w:sz="0" w:space="0" w:color="auto"/>
      </w:divBdr>
    </w:div>
    <w:div w:id="45102712">
      <w:marLeft w:val="640"/>
      <w:marRight w:val="0"/>
      <w:marTop w:val="0"/>
      <w:marBottom w:val="0"/>
      <w:divBdr>
        <w:top w:val="none" w:sz="0" w:space="0" w:color="auto"/>
        <w:left w:val="none" w:sz="0" w:space="0" w:color="auto"/>
        <w:bottom w:val="none" w:sz="0" w:space="0" w:color="auto"/>
        <w:right w:val="none" w:sz="0" w:space="0" w:color="auto"/>
      </w:divBdr>
    </w:div>
    <w:div w:id="80419452">
      <w:marLeft w:val="640"/>
      <w:marRight w:val="0"/>
      <w:marTop w:val="0"/>
      <w:marBottom w:val="0"/>
      <w:divBdr>
        <w:top w:val="none" w:sz="0" w:space="0" w:color="auto"/>
        <w:left w:val="none" w:sz="0" w:space="0" w:color="auto"/>
        <w:bottom w:val="none" w:sz="0" w:space="0" w:color="auto"/>
        <w:right w:val="none" w:sz="0" w:space="0" w:color="auto"/>
      </w:divBdr>
    </w:div>
    <w:div w:id="90590479">
      <w:marLeft w:val="640"/>
      <w:marRight w:val="0"/>
      <w:marTop w:val="0"/>
      <w:marBottom w:val="0"/>
      <w:divBdr>
        <w:top w:val="none" w:sz="0" w:space="0" w:color="auto"/>
        <w:left w:val="none" w:sz="0" w:space="0" w:color="auto"/>
        <w:bottom w:val="none" w:sz="0" w:space="0" w:color="auto"/>
        <w:right w:val="none" w:sz="0" w:space="0" w:color="auto"/>
      </w:divBdr>
    </w:div>
    <w:div w:id="141386134">
      <w:marLeft w:val="640"/>
      <w:marRight w:val="0"/>
      <w:marTop w:val="0"/>
      <w:marBottom w:val="0"/>
      <w:divBdr>
        <w:top w:val="none" w:sz="0" w:space="0" w:color="auto"/>
        <w:left w:val="none" w:sz="0" w:space="0" w:color="auto"/>
        <w:bottom w:val="none" w:sz="0" w:space="0" w:color="auto"/>
        <w:right w:val="none" w:sz="0" w:space="0" w:color="auto"/>
      </w:divBdr>
    </w:div>
    <w:div w:id="152374413">
      <w:marLeft w:val="640"/>
      <w:marRight w:val="0"/>
      <w:marTop w:val="0"/>
      <w:marBottom w:val="0"/>
      <w:divBdr>
        <w:top w:val="none" w:sz="0" w:space="0" w:color="auto"/>
        <w:left w:val="none" w:sz="0" w:space="0" w:color="auto"/>
        <w:bottom w:val="none" w:sz="0" w:space="0" w:color="auto"/>
        <w:right w:val="none" w:sz="0" w:space="0" w:color="auto"/>
      </w:divBdr>
    </w:div>
    <w:div w:id="154150140">
      <w:marLeft w:val="640"/>
      <w:marRight w:val="0"/>
      <w:marTop w:val="0"/>
      <w:marBottom w:val="0"/>
      <w:divBdr>
        <w:top w:val="none" w:sz="0" w:space="0" w:color="auto"/>
        <w:left w:val="none" w:sz="0" w:space="0" w:color="auto"/>
        <w:bottom w:val="none" w:sz="0" w:space="0" w:color="auto"/>
        <w:right w:val="none" w:sz="0" w:space="0" w:color="auto"/>
      </w:divBdr>
    </w:div>
    <w:div w:id="163056756">
      <w:marLeft w:val="640"/>
      <w:marRight w:val="0"/>
      <w:marTop w:val="0"/>
      <w:marBottom w:val="0"/>
      <w:divBdr>
        <w:top w:val="none" w:sz="0" w:space="0" w:color="auto"/>
        <w:left w:val="none" w:sz="0" w:space="0" w:color="auto"/>
        <w:bottom w:val="none" w:sz="0" w:space="0" w:color="auto"/>
        <w:right w:val="none" w:sz="0" w:space="0" w:color="auto"/>
      </w:divBdr>
    </w:div>
    <w:div w:id="183520545">
      <w:marLeft w:val="640"/>
      <w:marRight w:val="0"/>
      <w:marTop w:val="0"/>
      <w:marBottom w:val="0"/>
      <w:divBdr>
        <w:top w:val="none" w:sz="0" w:space="0" w:color="auto"/>
        <w:left w:val="none" w:sz="0" w:space="0" w:color="auto"/>
        <w:bottom w:val="none" w:sz="0" w:space="0" w:color="auto"/>
        <w:right w:val="none" w:sz="0" w:space="0" w:color="auto"/>
      </w:divBdr>
    </w:div>
    <w:div w:id="193925242">
      <w:marLeft w:val="640"/>
      <w:marRight w:val="0"/>
      <w:marTop w:val="0"/>
      <w:marBottom w:val="0"/>
      <w:divBdr>
        <w:top w:val="none" w:sz="0" w:space="0" w:color="auto"/>
        <w:left w:val="none" w:sz="0" w:space="0" w:color="auto"/>
        <w:bottom w:val="none" w:sz="0" w:space="0" w:color="auto"/>
        <w:right w:val="none" w:sz="0" w:space="0" w:color="auto"/>
      </w:divBdr>
    </w:div>
    <w:div w:id="219638078">
      <w:marLeft w:val="640"/>
      <w:marRight w:val="0"/>
      <w:marTop w:val="0"/>
      <w:marBottom w:val="0"/>
      <w:divBdr>
        <w:top w:val="none" w:sz="0" w:space="0" w:color="auto"/>
        <w:left w:val="none" w:sz="0" w:space="0" w:color="auto"/>
        <w:bottom w:val="none" w:sz="0" w:space="0" w:color="auto"/>
        <w:right w:val="none" w:sz="0" w:space="0" w:color="auto"/>
      </w:divBdr>
    </w:div>
    <w:div w:id="264073425">
      <w:marLeft w:val="640"/>
      <w:marRight w:val="0"/>
      <w:marTop w:val="0"/>
      <w:marBottom w:val="0"/>
      <w:divBdr>
        <w:top w:val="none" w:sz="0" w:space="0" w:color="auto"/>
        <w:left w:val="none" w:sz="0" w:space="0" w:color="auto"/>
        <w:bottom w:val="none" w:sz="0" w:space="0" w:color="auto"/>
        <w:right w:val="none" w:sz="0" w:space="0" w:color="auto"/>
      </w:divBdr>
    </w:div>
    <w:div w:id="277757486">
      <w:marLeft w:val="640"/>
      <w:marRight w:val="0"/>
      <w:marTop w:val="0"/>
      <w:marBottom w:val="0"/>
      <w:divBdr>
        <w:top w:val="none" w:sz="0" w:space="0" w:color="auto"/>
        <w:left w:val="none" w:sz="0" w:space="0" w:color="auto"/>
        <w:bottom w:val="none" w:sz="0" w:space="0" w:color="auto"/>
        <w:right w:val="none" w:sz="0" w:space="0" w:color="auto"/>
      </w:divBdr>
    </w:div>
    <w:div w:id="281621663">
      <w:marLeft w:val="640"/>
      <w:marRight w:val="0"/>
      <w:marTop w:val="0"/>
      <w:marBottom w:val="0"/>
      <w:divBdr>
        <w:top w:val="none" w:sz="0" w:space="0" w:color="auto"/>
        <w:left w:val="none" w:sz="0" w:space="0" w:color="auto"/>
        <w:bottom w:val="none" w:sz="0" w:space="0" w:color="auto"/>
        <w:right w:val="none" w:sz="0" w:space="0" w:color="auto"/>
      </w:divBdr>
    </w:div>
    <w:div w:id="312023220">
      <w:marLeft w:val="640"/>
      <w:marRight w:val="0"/>
      <w:marTop w:val="0"/>
      <w:marBottom w:val="0"/>
      <w:divBdr>
        <w:top w:val="none" w:sz="0" w:space="0" w:color="auto"/>
        <w:left w:val="none" w:sz="0" w:space="0" w:color="auto"/>
        <w:bottom w:val="none" w:sz="0" w:space="0" w:color="auto"/>
        <w:right w:val="none" w:sz="0" w:space="0" w:color="auto"/>
      </w:divBdr>
    </w:div>
    <w:div w:id="343678250">
      <w:marLeft w:val="640"/>
      <w:marRight w:val="0"/>
      <w:marTop w:val="0"/>
      <w:marBottom w:val="0"/>
      <w:divBdr>
        <w:top w:val="none" w:sz="0" w:space="0" w:color="auto"/>
        <w:left w:val="none" w:sz="0" w:space="0" w:color="auto"/>
        <w:bottom w:val="none" w:sz="0" w:space="0" w:color="auto"/>
        <w:right w:val="none" w:sz="0" w:space="0" w:color="auto"/>
      </w:divBdr>
    </w:div>
    <w:div w:id="352071951">
      <w:bodyDiv w:val="1"/>
      <w:marLeft w:val="0"/>
      <w:marRight w:val="0"/>
      <w:marTop w:val="0"/>
      <w:marBottom w:val="0"/>
      <w:divBdr>
        <w:top w:val="none" w:sz="0" w:space="0" w:color="auto"/>
        <w:left w:val="none" w:sz="0" w:space="0" w:color="auto"/>
        <w:bottom w:val="none" w:sz="0" w:space="0" w:color="auto"/>
        <w:right w:val="none" w:sz="0" w:space="0" w:color="auto"/>
      </w:divBdr>
    </w:div>
    <w:div w:id="358050421">
      <w:marLeft w:val="640"/>
      <w:marRight w:val="0"/>
      <w:marTop w:val="0"/>
      <w:marBottom w:val="0"/>
      <w:divBdr>
        <w:top w:val="none" w:sz="0" w:space="0" w:color="auto"/>
        <w:left w:val="none" w:sz="0" w:space="0" w:color="auto"/>
        <w:bottom w:val="none" w:sz="0" w:space="0" w:color="auto"/>
        <w:right w:val="none" w:sz="0" w:space="0" w:color="auto"/>
      </w:divBdr>
    </w:div>
    <w:div w:id="361521751">
      <w:marLeft w:val="640"/>
      <w:marRight w:val="0"/>
      <w:marTop w:val="0"/>
      <w:marBottom w:val="0"/>
      <w:divBdr>
        <w:top w:val="none" w:sz="0" w:space="0" w:color="auto"/>
        <w:left w:val="none" w:sz="0" w:space="0" w:color="auto"/>
        <w:bottom w:val="none" w:sz="0" w:space="0" w:color="auto"/>
        <w:right w:val="none" w:sz="0" w:space="0" w:color="auto"/>
      </w:divBdr>
    </w:div>
    <w:div w:id="406077543">
      <w:marLeft w:val="640"/>
      <w:marRight w:val="0"/>
      <w:marTop w:val="0"/>
      <w:marBottom w:val="0"/>
      <w:divBdr>
        <w:top w:val="none" w:sz="0" w:space="0" w:color="auto"/>
        <w:left w:val="none" w:sz="0" w:space="0" w:color="auto"/>
        <w:bottom w:val="none" w:sz="0" w:space="0" w:color="auto"/>
        <w:right w:val="none" w:sz="0" w:space="0" w:color="auto"/>
      </w:divBdr>
    </w:div>
    <w:div w:id="421074859">
      <w:marLeft w:val="640"/>
      <w:marRight w:val="0"/>
      <w:marTop w:val="0"/>
      <w:marBottom w:val="0"/>
      <w:divBdr>
        <w:top w:val="none" w:sz="0" w:space="0" w:color="auto"/>
        <w:left w:val="none" w:sz="0" w:space="0" w:color="auto"/>
        <w:bottom w:val="none" w:sz="0" w:space="0" w:color="auto"/>
        <w:right w:val="none" w:sz="0" w:space="0" w:color="auto"/>
      </w:divBdr>
    </w:div>
    <w:div w:id="470096141">
      <w:marLeft w:val="640"/>
      <w:marRight w:val="0"/>
      <w:marTop w:val="0"/>
      <w:marBottom w:val="0"/>
      <w:divBdr>
        <w:top w:val="none" w:sz="0" w:space="0" w:color="auto"/>
        <w:left w:val="none" w:sz="0" w:space="0" w:color="auto"/>
        <w:bottom w:val="none" w:sz="0" w:space="0" w:color="auto"/>
        <w:right w:val="none" w:sz="0" w:space="0" w:color="auto"/>
      </w:divBdr>
    </w:div>
    <w:div w:id="500199480">
      <w:marLeft w:val="640"/>
      <w:marRight w:val="0"/>
      <w:marTop w:val="0"/>
      <w:marBottom w:val="0"/>
      <w:divBdr>
        <w:top w:val="none" w:sz="0" w:space="0" w:color="auto"/>
        <w:left w:val="none" w:sz="0" w:space="0" w:color="auto"/>
        <w:bottom w:val="none" w:sz="0" w:space="0" w:color="auto"/>
        <w:right w:val="none" w:sz="0" w:space="0" w:color="auto"/>
      </w:divBdr>
    </w:div>
    <w:div w:id="521937873">
      <w:marLeft w:val="640"/>
      <w:marRight w:val="0"/>
      <w:marTop w:val="0"/>
      <w:marBottom w:val="0"/>
      <w:divBdr>
        <w:top w:val="none" w:sz="0" w:space="0" w:color="auto"/>
        <w:left w:val="none" w:sz="0" w:space="0" w:color="auto"/>
        <w:bottom w:val="none" w:sz="0" w:space="0" w:color="auto"/>
        <w:right w:val="none" w:sz="0" w:space="0" w:color="auto"/>
      </w:divBdr>
    </w:div>
    <w:div w:id="535389029">
      <w:marLeft w:val="640"/>
      <w:marRight w:val="0"/>
      <w:marTop w:val="0"/>
      <w:marBottom w:val="0"/>
      <w:divBdr>
        <w:top w:val="none" w:sz="0" w:space="0" w:color="auto"/>
        <w:left w:val="none" w:sz="0" w:space="0" w:color="auto"/>
        <w:bottom w:val="none" w:sz="0" w:space="0" w:color="auto"/>
        <w:right w:val="none" w:sz="0" w:space="0" w:color="auto"/>
      </w:divBdr>
    </w:div>
    <w:div w:id="554312290">
      <w:marLeft w:val="640"/>
      <w:marRight w:val="0"/>
      <w:marTop w:val="0"/>
      <w:marBottom w:val="0"/>
      <w:divBdr>
        <w:top w:val="none" w:sz="0" w:space="0" w:color="auto"/>
        <w:left w:val="none" w:sz="0" w:space="0" w:color="auto"/>
        <w:bottom w:val="none" w:sz="0" w:space="0" w:color="auto"/>
        <w:right w:val="none" w:sz="0" w:space="0" w:color="auto"/>
      </w:divBdr>
    </w:div>
    <w:div w:id="567764907">
      <w:marLeft w:val="640"/>
      <w:marRight w:val="0"/>
      <w:marTop w:val="0"/>
      <w:marBottom w:val="0"/>
      <w:divBdr>
        <w:top w:val="none" w:sz="0" w:space="0" w:color="auto"/>
        <w:left w:val="none" w:sz="0" w:space="0" w:color="auto"/>
        <w:bottom w:val="none" w:sz="0" w:space="0" w:color="auto"/>
        <w:right w:val="none" w:sz="0" w:space="0" w:color="auto"/>
      </w:divBdr>
    </w:div>
    <w:div w:id="600647673">
      <w:marLeft w:val="640"/>
      <w:marRight w:val="0"/>
      <w:marTop w:val="0"/>
      <w:marBottom w:val="0"/>
      <w:divBdr>
        <w:top w:val="none" w:sz="0" w:space="0" w:color="auto"/>
        <w:left w:val="none" w:sz="0" w:space="0" w:color="auto"/>
        <w:bottom w:val="none" w:sz="0" w:space="0" w:color="auto"/>
        <w:right w:val="none" w:sz="0" w:space="0" w:color="auto"/>
      </w:divBdr>
    </w:div>
    <w:div w:id="601186846">
      <w:bodyDiv w:val="1"/>
      <w:marLeft w:val="0"/>
      <w:marRight w:val="0"/>
      <w:marTop w:val="0"/>
      <w:marBottom w:val="0"/>
      <w:divBdr>
        <w:top w:val="none" w:sz="0" w:space="0" w:color="auto"/>
        <w:left w:val="none" w:sz="0" w:space="0" w:color="auto"/>
        <w:bottom w:val="none" w:sz="0" w:space="0" w:color="auto"/>
        <w:right w:val="none" w:sz="0" w:space="0" w:color="auto"/>
      </w:divBdr>
    </w:div>
    <w:div w:id="655954460">
      <w:bodyDiv w:val="1"/>
      <w:marLeft w:val="0"/>
      <w:marRight w:val="0"/>
      <w:marTop w:val="0"/>
      <w:marBottom w:val="0"/>
      <w:divBdr>
        <w:top w:val="none" w:sz="0" w:space="0" w:color="auto"/>
        <w:left w:val="none" w:sz="0" w:space="0" w:color="auto"/>
        <w:bottom w:val="none" w:sz="0" w:space="0" w:color="auto"/>
        <w:right w:val="none" w:sz="0" w:space="0" w:color="auto"/>
      </w:divBdr>
    </w:div>
    <w:div w:id="688679798">
      <w:marLeft w:val="640"/>
      <w:marRight w:val="0"/>
      <w:marTop w:val="0"/>
      <w:marBottom w:val="0"/>
      <w:divBdr>
        <w:top w:val="none" w:sz="0" w:space="0" w:color="auto"/>
        <w:left w:val="none" w:sz="0" w:space="0" w:color="auto"/>
        <w:bottom w:val="none" w:sz="0" w:space="0" w:color="auto"/>
        <w:right w:val="none" w:sz="0" w:space="0" w:color="auto"/>
      </w:divBdr>
    </w:div>
    <w:div w:id="712392289">
      <w:marLeft w:val="640"/>
      <w:marRight w:val="0"/>
      <w:marTop w:val="0"/>
      <w:marBottom w:val="0"/>
      <w:divBdr>
        <w:top w:val="none" w:sz="0" w:space="0" w:color="auto"/>
        <w:left w:val="none" w:sz="0" w:space="0" w:color="auto"/>
        <w:bottom w:val="none" w:sz="0" w:space="0" w:color="auto"/>
        <w:right w:val="none" w:sz="0" w:space="0" w:color="auto"/>
      </w:divBdr>
    </w:div>
    <w:div w:id="738554914">
      <w:marLeft w:val="640"/>
      <w:marRight w:val="0"/>
      <w:marTop w:val="0"/>
      <w:marBottom w:val="0"/>
      <w:divBdr>
        <w:top w:val="none" w:sz="0" w:space="0" w:color="auto"/>
        <w:left w:val="none" w:sz="0" w:space="0" w:color="auto"/>
        <w:bottom w:val="none" w:sz="0" w:space="0" w:color="auto"/>
        <w:right w:val="none" w:sz="0" w:space="0" w:color="auto"/>
      </w:divBdr>
    </w:div>
    <w:div w:id="739643022">
      <w:marLeft w:val="640"/>
      <w:marRight w:val="0"/>
      <w:marTop w:val="0"/>
      <w:marBottom w:val="0"/>
      <w:divBdr>
        <w:top w:val="none" w:sz="0" w:space="0" w:color="auto"/>
        <w:left w:val="none" w:sz="0" w:space="0" w:color="auto"/>
        <w:bottom w:val="none" w:sz="0" w:space="0" w:color="auto"/>
        <w:right w:val="none" w:sz="0" w:space="0" w:color="auto"/>
      </w:divBdr>
    </w:div>
    <w:div w:id="750809149">
      <w:marLeft w:val="640"/>
      <w:marRight w:val="0"/>
      <w:marTop w:val="0"/>
      <w:marBottom w:val="0"/>
      <w:divBdr>
        <w:top w:val="none" w:sz="0" w:space="0" w:color="auto"/>
        <w:left w:val="none" w:sz="0" w:space="0" w:color="auto"/>
        <w:bottom w:val="none" w:sz="0" w:space="0" w:color="auto"/>
        <w:right w:val="none" w:sz="0" w:space="0" w:color="auto"/>
      </w:divBdr>
    </w:div>
    <w:div w:id="765462566">
      <w:marLeft w:val="640"/>
      <w:marRight w:val="0"/>
      <w:marTop w:val="0"/>
      <w:marBottom w:val="0"/>
      <w:divBdr>
        <w:top w:val="none" w:sz="0" w:space="0" w:color="auto"/>
        <w:left w:val="none" w:sz="0" w:space="0" w:color="auto"/>
        <w:bottom w:val="none" w:sz="0" w:space="0" w:color="auto"/>
        <w:right w:val="none" w:sz="0" w:space="0" w:color="auto"/>
      </w:divBdr>
    </w:div>
    <w:div w:id="780614074">
      <w:marLeft w:val="640"/>
      <w:marRight w:val="0"/>
      <w:marTop w:val="0"/>
      <w:marBottom w:val="0"/>
      <w:divBdr>
        <w:top w:val="none" w:sz="0" w:space="0" w:color="auto"/>
        <w:left w:val="none" w:sz="0" w:space="0" w:color="auto"/>
        <w:bottom w:val="none" w:sz="0" w:space="0" w:color="auto"/>
        <w:right w:val="none" w:sz="0" w:space="0" w:color="auto"/>
      </w:divBdr>
    </w:div>
    <w:div w:id="796752188">
      <w:marLeft w:val="640"/>
      <w:marRight w:val="0"/>
      <w:marTop w:val="0"/>
      <w:marBottom w:val="0"/>
      <w:divBdr>
        <w:top w:val="none" w:sz="0" w:space="0" w:color="auto"/>
        <w:left w:val="none" w:sz="0" w:space="0" w:color="auto"/>
        <w:bottom w:val="none" w:sz="0" w:space="0" w:color="auto"/>
        <w:right w:val="none" w:sz="0" w:space="0" w:color="auto"/>
      </w:divBdr>
    </w:div>
    <w:div w:id="800458907">
      <w:marLeft w:val="640"/>
      <w:marRight w:val="0"/>
      <w:marTop w:val="0"/>
      <w:marBottom w:val="0"/>
      <w:divBdr>
        <w:top w:val="none" w:sz="0" w:space="0" w:color="auto"/>
        <w:left w:val="none" w:sz="0" w:space="0" w:color="auto"/>
        <w:bottom w:val="none" w:sz="0" w:space="0" w:color="auto"/>
        <w:right w:val="none" w:sz="0" w:space="0" w:color="auto"/>
      </w:divBdr>
    </w:div>
    <w:div w:id="805244622">
      <w:marLeft w:val="640"/>
      <w:marRight w:val="0"/>
      <w:marTop w:val="0"/>
      <w:marBottom w:val="0"/>
      <w:divBdr>
        <w:top w:val="none" w:sz="0" w:space="0" w:color="auto"/>
        <w:left w:val="none" w:sz="0" w:space="0" w:color="auto"/>
        <w:bottom w:val="none" w:sz="0" w:space="0" w:color="auto"/>
        <w:right w:val="none" w:sz="0" w:space="0" w:color="auto"/>
      </w:divBdr>
    </w:div>
    <w:div w:id="806511800">
      <w:marLeft w:val="640"/>
      <w:marRight w:val="0"/>
      <w:marTop w:val="0"/>
      <w:marBottom w:val="0"/>
      <w:divBdr>
        <w:top w:val="none" w:sz="0" w:space="0" w:color="auto"/>
        <w:left w:val="none" w:sz="0" w:space="0" w:color="auto"/>
        <w:bottom w:val="none" w:sz="0" w:space="0" w:color="auto"/>
        <w:right w:val="none" w:sz="0" w:space="0" w:color="auto"/>
      </w:divBdr>
    </w:div>
    <w:div w:id="818108196">
      <w:marLeft w:val="640"/>
      <w:marRight w:val="0"/>
      <w:marTop w:val="0"/>
      <w:marBottom w:val="0"/>
      <w:divBdr>
        <w:top w:val="none" w:sz="0" w:space="0" w:color="auto"/>
        <w:left w:val="none" w:sz="0" w:space="0" w:color="auto"/>
        <w:bottom w:val="none" w:sz="0" w:space="0" w:color="auto"/>
        <w:right w:val="none" w:sz="0" w:space="0" w:color="auto"/>
      </w:divBdr>
    </w:div>
    <w:div w:id="819150920">
      <w:marLeft w:val="640"/>
      <w:marRight w:val="0"/>
      <w:marTop w:val="0"/>
      <w:marBottom w:val="0"/>
      <w:divBdr>
        <w:top w:val="none" w:sz="0" w:space="0" w:color="auto"/>
        <w:left w:val="none" w:sz="0" w:space="0" w:color="auto"/>
        <w:bottom w:val="none" w:sz="0" w:space="0" w:color="auto"/>
        <w:right w:val="none" w:sz="0" w:space="0" w:color="auto"/>
      </w:divBdr>
    </w:div>
    <w:div w:id="837234567">
      <w:marLeft w:val="640"/>
      <w:marRight w:val="0"/>
      <w:marTop w:val="0"/>
      <w:marBottom w:val="0"/>
      <w:divBdr>
        <w:top w:val="none" w:sz="0" w:space="0" w:color="auto"/>
        <w:left w:val="none" w:sz="0" w:space="0" w:color="auto"/>
        <w:bottom w:val="none" w:sz="0" w:space="0" w:color="auto"/>
        <w:right w:val="none" w:sz="0" w:space="0" w:color="auto"/>
      </w:divBdr>
    </w:div>
    <w:div w:id="911811140">
      <w:bodyDiv w:val="1"/>
      <w:marLeft w:val="0"/>
      <w:marRight w:val="0"/>
      <w:marTop w:val="0"/>
      <w:marBottom w:val="0"/>
      <w:divBdr>
        <w:top w:val="none" w:sz="0" w:space="0" w:color="auto"/>
        <w:left w:val="none" w:sz="0" w:space="0" w:color="auto"/>
        <w:bottom w:val="none" w:sz="0" w:space="0" w:color="auto"/>
        <w:right w:val="none" w:sz="0" w:space="0" w:color="auto"/>
      </w:divBdr>
      <w:divsChild>
        <w:div w:id="566116364">
          <w:marLeft w:val="446"/>
          <w:marRight w:val="0"/>
          <w:marTop w:val="240"/>
          <w:marBottom w:val="120"/>
          <w:divBdr>
            <w:top w:val="none" w:sz="0" w:space="0" w:color="auto"/>
            <w:left w:val="none" w:sz="0" w:space="0" w:color="auto"/>
            <w:bottom w:val="none" w:sz="0" w:space="0" w:color="auto"/>
            <w:right w:val="none" w:sz="0" w:space="0" w:color="auto"/>
          </w:divBdr>
        </w:div>
        <w:div w:id="653993109">
          <w:marLeft w:val="446"/>
          <w:marRight w:val="0"/>
          <w:marTop w:val="240"/>
          <w:marBottom w:val="120"/>
          <w:divBdr>
            <w:top w:val="none" w:sz="0" w:space="0" w:color="auto"/>
            <w:left w:val="none" w:sz="0" w:space="0" w:color="auto"/>
            <w:bottom w:val="none" w:sz="0" w:space="0" w:color="auto"/>
            <w:right w:val="none" w:sz="0" w:space="0" w:color="auto"/>
          </w:divBdr>
        </w:div>
        <w:div w:id="1605766590">
          <w:marLeft w:val="446"/>
          <w:marRight w:val="0"/>
          <w:marTop w:val="240"/>
          <w:marBottom w:val="120"/>
          <w:divBdr>
            <w:top w:val="none" w:sz="0" w:space="0" w:color="auto"/>
            <w:left w:val="none" w:sz="0" w:space="0" w:color="auto"/>
            <w:bottom w:val="none" w:sz="0" w:space="0" w:color="auto"/>
            <w:right w:val="none" w:sz="0" w:space="0" w:color="auto"/>
          </w:divBdr>
        </w:div>
      </w:divsChild>
    </w:div>
    <w:div w:id="950817608">
      <w:marLeft w:val="640"/>
      <w:marRight w:val="0"/>
      <w:marTop w:val="0"/>
      <w:marBottom w:val="0"/>
      <w:divBdr>
        <w:top w:val="none" w:sz="0" w:space="0" w:color="auto"/>
        <w:left w:val="none" w:sz="0" w:space="0" w:color="auto"/>
        <w:bottom w:val="none" w:sz="0" w:space="0" w:color="auto"/>
        <w:right w:val="none" w:sz="0" w:space="0" w:color="auto"/>
      </w:divBdr>
    </w:div>
    <w:div w:id="969944895">
      <w:marLeft w:val="640"/>
      <w:marRight w:val="0"/>
      <w:marTop w:val="0"/>
      <w:marBottom w:val="0"/>
      <w:divBdr>
        <w:top w:val="none" w:sz="0" w:space="0" w:color="auto"/>
        <w:left w:val="none" w:sz="0" w:space="0" w:color="auto"/>
        <w:bottom w:val="none" w:sz="0" w:space="0" w:color="auto"/>
        <w:right w:val="none" w:sz="0" w:space="0" w:color="auto"/>
      </w:divBdr>
    </w:div>
    <w:div w:id="1035429736">
      <w:marLeft w:val="640"/>
      <w:marRight w:val="0"/>
      <w:marTop w:val="0"/>
      <w:marBottom w:val="0"/>
      <w:divBdr>
        <w:top w:val="none" w:sz="0" w:space="0" w:color="auto"/>
        <w:left w:val="none" w:sz="0" w:space="0" w:color="auto"/>
        <w:bottom w:val="none" w:sz="0" w:space="0" w:color="auto"/>
        <w:right w:val="none" w:sz="0" w:space="0" w:color="auto"/>
      </w:divBdr>
    </w:div>
    <w:div w:id="1041515365">
      <w:marLeft w:val="640"/>
      <w:marRight w:val="0"/>
      <w:marTop w:val="0"/>
      <w:marBottom w:val="0"/>
      <w:divBdr>
        <w:top w:val="none" w:sz="0" w:space="0" w:color="auto"/>
        <w:left w:val="none" w:sz="0" w:space="0" w:color="auto"/>
        <w:bottom w:val="none" w:sz="0" w:space="0" w:color="auto"/>
        <w:right w:val="none" w:sz="0" w:space="0" w:color="auto"/>
      </w:divBdr>
    </w:div>
    <w:div w:id="1045640147">
      <w:marLeft w:val="640"/>
      <w:marRight w:val="0"/>
      <w:marTop w:val="0"/>
      <w:marBottom w:val="0"/>
      <w:divBdr>
        <w:top w:val="none" w:sz="0" w:space="0" w:color="auto"/>
        <w:left w:val="none" w:sz="0" w:space="0" w:color="auto"/>
        <w:bottom w:val="none" w:sz="0" w:space="0" w:color="auto"/>
        <w:right w:val="none" w:sz="0" w:space="0" w:color="auto"/>
      </w:divBdr>
    </w:div>
    <w:div w:id="1093357707">
      <w:marLeft w:val="640"/>
      <w:marRight w:val="0"/>
      <w:marTop w:val="0"/>
      <w:marBottom w:val="0"/>
      <w:divBdr>
        <w:top w:val="none" w:sz="0" w:space="0" w:color="auto"/>
        <w:left w:val="none" w:sz="0" w:space="0" w:color="auto"/>
        <w:bottom w:val="none" w:sz="0" w:space="0" w:color="auto"/>
        <w:right w:val="none" w:sz="0" w:space="0" w:color="auto"/>
      </w:divBdr>
    </w:div>
    <w:div w:id="1099259481">
      <w:marLeft w:val="640"/>
      <w:marRight w:val="0"/>
      <w:marTop w:val="0"/>
      <w:marBottom w:val="0"/>
      <w:divBdr>
        <w:top w:val="none" w:sz="0" w:space="0" w:color="auto"/>
        <w:left w:val="none" w:sz="0" w:space="0" w:color="auto"/>
        <w:bottom w:val="none" w:sz="0" w:space="0" w:color="auto"/>
        <w:right w:val="none" w:sz="0" w:space="0" w:color="auto"/>
      </w:divBdr>
    </w:div>
    <w:div w:id="1108769617">
      <w:marLeft w:val="640"/>
      <w:marRight w:val="0"/>
      <w:marTop w:val="0"/>
      <w:marBottom w:val="0"/>
      <w:divBdr>
        <w:top w:val="none" w:sz="0" w:space="0" w:color="auto"/>
        <w:left w:val="none" w:sz="0" w:space="0" w:color="auto"/>
        <w:bottom w:val="none" w:sz="0" w:space="0" w:color="auto"/>
        <w:right w:val="none" w:sz="0" w:space="0" w:color="auto"/>
      </w:divBdr>
    </w:div>
    <w:div w:id="1127771325">
      <w:marLeft w:val="640"/>
      <w:marRight w:val="0"/>
      <w:marTop w:val="0"/>
      <w:marBottom w:val="0"/>
      <w:divBdr>
        <w:top w:val="none" w:sz="0" w:space="0" w:color="auto"/>
        <w:left w:val="none" w:sz="0" w:space="0" w:color="auto"/>
        <w:bottom w:val="none" w:sz="0" w:space="0" w:color="auto"/>
        <w:right w:val="none" w:sz="0" w:space="0" w:color="auto"/>
      </w:divBdr>
    </w:div>
    <w:div w:id="1160459722">
      <w:marLeft w:val="640"/>
      <w:marRight w:val="0"/>
      <w:marTop w:val="0"/>
      <w:marBottom w:val="0"/>
      <w:divBdr>
        <w:top w:val="none" w:sz="0" w:space="0" w:color="auto"/>
        <w:left w:val="none" w:sz="0" w:space="0" w:color="auto"/>
        <w:bottom w:val="none" w:sz="0" w:space="0" w:color="auto"/>
        <w:right w:val="none" w:sz="0" w:space="0" w:color="auto"/>
      </w:divBdr>
    </w:div>
    <w:div w:id="1171331848">
      <w:marLeft w:val="640"/>
      <w:marRight w:val="0"/>
      <w:marTop w:val="0"/>
      <w:marBottom w:val="0"/>
      <w:divBdr>
        <w:top w:val="none" w:sz="0" w:space="0" w:color="auto"/>
        <w:left w:val="none" w:sz="0" w:space="0" w:color="auto"/>
        <w:bottom w:val="none" w:sz="0" w:space="0" w:color="auto"/>
        <w:right w:val="none" w:sz="0" w:space="0" w:color="auto"/>
      </w:divBdr>
    </w:div>
    <w:div w:id="1186477565">
      <w:marLeft w:val="640"/>
      <w:marRight w:val="0"/>
      <w:marTop w:val="0"/>
      <w:marBottom w:val="0"/>
      <w:divBdr>
        <w:top w:val="none" w:sz="0" w:space="0" w:color="auto"/>
        <w:left w:val="none" w:sz="0" w:space="0" w:color="auto"/>
        <w:bottom w:val="none" w:sz="0" w:space="0" w:color="auto"/>
        <w:right w:val="none" w:sz="0" w:space="0" w:color="auto"/>
      </w:divBdr>
    </w:div>
    <w:div w:id="1224488231">
      <w:bodyDiv w:val="1"/>
      <w:marLeft w:val="0"/>
      <w:marRight w:val="0"/>
      <w:marTop w:val="0"/>
      <w:marBottom w:val="0"/>
      <w:divBdr>
        <w:top w:val="none" w:sz="0" w:space="0" w:color="auto"/>
        <w:left w:val="none" w:sz="0" w:space="0" w:color="auto"/>
        <w:bottom w:val="none" w:sz="0" w:space="0" w:color="auto"/>
        <w:right w:val="none" w:sz="0" w:space="0" w:color="auto"/>
      </w:divBdr>
    </w:div>
    <w:div w:id="1279680989">
      <w:marLeft w:val="640"/>
      <w:marRight w:val="0"/>
      <w:marTop w:val="0"/>
      <w:marBottom w:val="0"/>
      <w:divBdr>
        <w:top w:val="none" w:sz="0" w:space="0" w:color="auto"/>
        <w:left w:val="none" w:sz="0" w:space="0" w:color="auto"/>
        <w:bottom w:val="none" w:sz="0" w:space="0" w:color="auto"/>
        <w:right w:val="none" w:sz="0" w:space="0" w:color="auto"/>
      </w:divBdr>
    </w:div>
    <w:div w:id="1327199032">
      <w:bodyDiv w:val="1"/>
      <w:marLeft w:val="0"/>
      <w:marRight w:val="0"/>
      <w:marTop w:val="0"/>
      <w:marBottom w:val="0"/>
      <w:divBdr>
        <w:top w:val="none" w:sz="0" w:space="0" w:color="auto"/>
        <w:left w:val="none" w:sz="0" w:space="0" w:color="auto"/>
        <w:bottom w:val="none" w:sz="0" w:space="0" w:color="auto"/>
        <w:right w:val="none" w:sz="0" w:space="0" w:color="auto"/>
      </w:divBdr>
    </w:div>
    <w:div w:id="1367634510">
      <w:marLeft w:val="640"/>
      <w:marRight w:val="0"/>
      <w:marTop w:val="0"/>
      <w:marBottom w:val="0"/>
      <w:divBdr>
        <w:top w:val="none" w:sz="0" w:space="0" w:color="auto"/>
        <w:left w:val="none" w:sz="0" w:space="0" w:color="auto"/>
        <w:bottom w:val="none" w:sz="0" w:space="0" w:color="auto"/>
        <w:right w:val="none" w:sz="0" w:space="0" w:color="auto"/>
      </w:divBdr>
    </w:div>
    <w:div w:id="1372994948">
      <w:marLeft w:val="640"/>
      <w:marRight w:val="0"/>
      <w:marTop w:val="0"/>
      <w:marBottom w:val="0"/>
      <w:divBdr>
        <w:top w:val="none" w:sz="0" w:space="0" w:color="auto"/>
        <w:left w:val="none" w:sz="0" w:space="0" w:color="auto"/>
        <w:bottom w:val="none" w:sz="0" w:space="0" w:color="auto"/>
        <w:right w:val="none" w:sz="0" w:space="0" w:color="auto"/>
      </w:divBdr>
    </w:div>
    <w:div w:id="1374235014">
      <w:marLeft w:val="640"/>
      <w:marRight w:val="0"/>
      <w:marTop w:val="0"/>
      <w:marBottom w:val="0"/>
      <w:divBdr>
        <w:top w:val="none" w:sz="0" w:space="0" w:color="auto"/>
        <w:left w:val="none" w:sz="0" w:space="0" w:color="auto"/>
        <w:bottom w:val="none" w:sz="0" w:space="0" w:color="auto"/>
        <w:right w:val="none" w:sz="0" w:space="0" w:color="auto"/>
      </w:divBdr>
    </w:div>
    <w:div w:id="1384792049">
      <w:bodyDiv w:val="1"/>
      <w:marLeft w:val="0"/>
      <w:marRight w:val="0"/>
      <w:marTop w:val="0"/>
      <w:marBottom w:val="0"/>
      <w:divBdr>
        <w:top w:val="none" w:sz="0" w:space="0" w:color="auto"/>
        <w:left w:val="none" w:sz="0" w:space="0" w:color="auto"/>
        <w:bottom w:val="none" w:sz="0" w:space="0" w:color="auto"/>
        <w:right w:val="none" w:sz="0" w:space="0" w:color="auto"/>
      </w:divBdr>
      <w:divsChild>
        <w:div w:id="468286769">
          <w:marLeft w:val="446"/>
          <w:marRight w:val="0"/>
          <w:marTop w:val="240"/>
          <w:marBottom w:val="120"/>
          <w:divBdr>
            <w:top w:val="none" w:sz="0" w:space="0" w:color="auto"/>
            <w:left w:val="none" w:sz="0" w:space="0" w:color="auto"/>
            <w:bottom w:val="none" w:sz="0" w:space="0" w:color="auto"/>
            <w:right w:val="none" w:sz="0" w:space="0" w:color="auto"/>
          </w:divBdr>
        </w:div>
        <w:div w:id="1125737875">
          <w:marLeft w:val="446"/>
          <w:marRight w:val="0"/>
          <w:marTop w:val="240"/>
          <w:marBottom w:val="120"/>
          <w:divBdr>
            <w:top w:val="none" w:sz="0" w:space="0" w:color="auto"/>
            <w:left w:val="none" w:sz="0" w:space="0" w:color="auto"/>
            <w:bottom w:val="none" w:sz="0" w:space="0" w:color="auto"/>
            <w:right w:val="none" w:sz="0" w:space="0" w:color="auto"/>
          </w:divBdr>
        </w:div>
        <w:div w:id="1886595288">
          <w:marLeft w:val="446"/>
          <w:marRight w:val="0"/>
          <w:marTop w:val="240"/>
          <w:marBottom w:val="120"/>
          <w:divBdr>
            <w:top w:val="none" w:sz="0" w:space="0" w:color="auto"/>
            <w:left w:val="none" w:sz="0" w:space="0" w:color="auto"/>
            <w:bottom w:val="none" w:sz="0" w:space="0" w:color="auto"/>
            <w:right w:val="none" w:sz="0" w:space="0" w:color="auto"/>
          </w:divBdr>
        </w:div>
      </w:divsChild>
    </w:div>
    <w:div w:id="1386221496">
      <w:marLeft w:val="640"/>
      <w:marRight w:val="0"/>
      <w:marTop w:val="0"/>
      <w:marBottom w:val="0"/>
      <w:divBdr>
        <w:top w:val="none" w:sz="0" w:space="0" w:color="auto"/>
        <w:left w:val="none" w:sz="0" w:space="0" w:color="auto"/>
        <w:bottom w:val="none" w:sz="0" w:space="0" w:color="auto"/>
        <w:right w:val="none" w:sz="0" w:space="0" w:color="auto"/>
      </w:divBdr>
    </w:div>
    <w:div w:id="1392269884">
      <w:marLeft w:val="640"/>
      <w:marRight w:val="0"/>
      <w:marTop w:val="0"/>
      <w:marBottom w:val="0"/>
      <w:divBdr>
        <w:top w:val="none" w:sz="0" w:space="0" w:color="auto"/>
        <w:left w:val="none" w:sz="0" w:space="0" w:color="auto"/>
        <w:bottom w:val="none" w:sz="0" w:space="0" w:color="auto"/>
        <w:right w:val="none" w:sz="0" w:space="0" w:color="auto"/>
      </w:divBdr>
    </w:div>
    <w:div w:id="1427118710">
      <w:marLeft w:val="640"/>
      <w:marRight w:val="0"/>
      <w:marTop w:val="0"/>
      <w:marBottom w:val="0"/>
      <w:divBdr>
        <w:top w:val="none" w:sz="0" w:space="0" w:color="auto"/>
        <w:left w:val="none" w:sz="0" w:space="0" w:color="auto"/>
        <w:bottom w:val="none" w:sz="0" w:space="0" w:color="auto"/>
        <w:right w:val="none" w:sz="0" w:space="0" w:color="auto"/>
      </w:divBdr>
    </w:div>
    <w:div w:id="1438254111">
      <w:marLeft w:val="640"/>
      <w:marRight w:val="0"/>
      <w:marTop w:val="0"/>
      <w:marBottom w:val="0"/>
      <w:divBdr>
        <w:top w:val="none" w:sz="0" w:space="0" w:color="auto"/>
        <w:left w:val="none" w:sz="0" w:space="0" w:color="auto"/>
        <w:bottom w:val="none" w:sz="0" w:space="0" w:color="auto"/>
        <w:right w:val="none" w:sz="0" w:space="0" w:color="auto"/>
      </w:divBdr>
    </w:div>
    <w:div w:id="1453281121">
      <w:bodyDiv w:val="1"/>
      <w:marLeft w:val="0"/>
      <w:marRight w:val="0"/>
      <w:marTop w:val="0"/>
      <w:marBottom w:val="0"/>
      <w:divBdr>
        <w:top w:val="none" w:sz="0" w:space="0" w:color="auto"/>
        <w:left w:val="none" w:sz="0" w:space="0" w:color="auto"/>
        <w:bottom w:val="none" w:sz="0" w:space="0" w:color="auto"/>
        <w:right w:val="none" w:sz="0" w:space="0" w:color="auto"/>
      </w:divBdr>
    </w:div>
    <w:div w:id="1453479635">
      <w:marLeft w:val="640"/>
      <w:marRight w:val="0"/>
      <w:marTop w:val="0"/>
      <w:marBottom w:val="0"/>
      <w:divBdr>
        <w:top w:val="none" w:sz="0" w:space="0" w:color="auto"/>
        <w:left w:val="none" w:sz="0" w:space="0" w:color="auto"/>
        <w:bottom w:val="none" w:sz="0" w:space="0" w:color="auto"/>
        <w:right w:val="none" w:sz="0" w:space="0" w:color="auto"/>
      </w:divBdr>
    </w:div>
    <w:div w:id="1502114155">
      <w:marLeft w:val="640"/>
      <w:marRight w:val="0"/>
      <w:marTop w:val="0"/>
      <w:marBottom w:val="0"/>
      <w:divBdr>
        <w:top w:val="none" w:sz="0" w:space="0" w:color="auto"/>
        <w:left w:val="none" w:sz="0" w:space="0" w:color="auto"/>
        <w:bottom w:val="none" w:sz="0" w:space="0" w:color="auto"/>
        <w:right w:val="none" w:sz="0" w:space="0" w:color="auto"/>
      </w:divBdr>
    </w:div>
    <w:div w:id="1521435559">
      <w:marLeft w:val="640"/>
      <w:marRight w:val="0"/>
      <w:marTop w:val="0"/>
      <w:marBottom w:val="0"/>
      <w:divBdr>
        <w:top w:val="none" w:sz="0" w:space="0" w:color="auto"/>
        <w:left w:val="none" w:sz="0" w:space="0" w:color="auto"/>
        <w:bottom w:val="none" w:sz="0" w:space="0" w:color="auto"/>
        <w:right w:val="none" w:sz="0" w:space="0" w:color="auto"/>
      </w:divBdr>
    </w:div>
    <w:div w:id="1522277494">
      <w:bodyDiv w:val="1"/>
      <w:marLeft w:val="0"/>
      <w:marRight w:val="0"/>
      <w:marTop w:val="0"/>
      <w:marBottom w:val="0"/>
      <w:divBdr>
        <w:top w:val="none" w:sz="0" w:space="0" w:color="auto"/>
        <w:left w:val="none" w:sz="0" w:space="0" w:color="auto"/>
        <w:bottom w:val="none" w:sz="0" w:space="0" w:color="auto"/>
        <w:right w:val="none" w:sz="0" w:space="0" w:color="auto"/>
      </w:divBdr>
    </w:div>
    <w:div w:id="1523937467">
      <w:marLeft w:val="640"/>
      <w:marRight w:val="0"/>
      <w:marTop w:val="0"/>
      <w:marBottom w:val="0"/>
      <w:divBdr>
        <w:top w:val="none" w:sz="0" w:space="0" w:color="auto"/>
        <w:left w:val="none" w:sz="0" w:space="0" w:color="auto"/>
        <w:bottom w:val="none" w:sz="0" w:space="0" w:color="auto"/>
        <w:right w:val="none" w:sz="0" w:space="0" w:color="auto"/>
      </w:divBdr>
    </w:div>
    <w:div w:id="1539857210">
      <w:marLeft w:val="640"/>
      <w:marRight w:val="0"/>
      <w:marTop w:val="0"/>
      <w:marBottom w:val="0"/>
      <w:divBdr>
        <w:top w:val="none" w:sz="0" w:space="0" w:color="auto"/>
        <w:left w:val="none" w:sz="0" w:space="0" w:color="auto"/>
        <w:bottom w:val="none" w:sz="0" w:space="0" w:color="auto"/>
        <w:right w:val="none" w:sz="0" w:space="0" w:color="auto"/>
      </w:divBdr>
    </w:div>
    <w:div w:id="1548688887">
      <w:marLeft w:val="640"/>
      <w:marRight w:val="0"/>
      <w:marTop w:val="0"/>
      <w:marBottom w:val="0"/>
      <w:divBdr>
        <w:top w:val="none" w:sz="0" w:space="0" w:color="auto"/>
        <w:left w:val="none" w:sz="0" w:space="0" w:color="auto"/>
        <w:bottom w:val="none" w:sz="0" w:space="0" w:color="auto"/>
        <w:right w:val="none" w:sz="0" w:space="0" w:color="auto"/>
      </w:divBdr>
    </w:div>
    <w:div w:id="1577472159">
      <w:marLeft w:val="640"/>
      <w:marRight w:val="0"/>
      <w:marTop w:val="0"/>
      <w:marBottom w:val="0"/>
      <w:divBdr>
        <w:top w:val="none" w:sz="0" w:space="0" w:color="auto"/>
        <w:left w:val="none" w:sz="0" w:space="0" w:color="auto"/>
        <w:bottom w:val="none" w:sz="0" w:space="0" w:color="auto"/>
        <w:right w:val="none" w:sz="0" w:space="0" w:color="auto"/>
      </w:divBdr>
    </w:div>
    <w:div w:id="1590119435">
      <w:marLeft w:val="640"/>
      <w:marRight w:val="0"/>
      <w:marTop w:val="0"/>
      <w:marBottom w:val="0"/>
      <w:divBdr>
        <w:top w:val="none" w:sz="0" w:space="0" w:color="auto"/>
        <w:left w:val="none" w:sz="0" w:space="0" w:color="auto"/>
        <w:bottom w:val="none" w:sz="0" w:space="0" w:color="auto"/>
        <w:right w:val="none" w:sz="0" w:space="0" w:color="auto"/>
      </w:divBdr>
    </w:div>
    <w:div w:id="1599173240">
      <w:marLeft w:val="640"/>
      <w:marRight w:val="0"/>
      <w:marTop w:val="0"/>
      <w:marBottom w:val="0"/>
      <w:divBdr>
        <w:top w:val="none" w:sz="0" w:space="0" w:color="auto"/>
        <w:left w:val="none" w:sz="0" w:space="0" w:color="auto"/>
        <w:bottom w:val="none" w:sz="0" w:space="0" w:color="auto"/>
        <w:right w:val="none" w:sz="0" w:space="0" w:color="auto"/>
      </w:divBdr>
    </w:div>
    <w:div w:id="1690910131">
      <w:marLeft w:val="640"/>
      <w:marRight w:val="0"/>
      <w:marTop w:val="0"/>
      <w:marBottom w:val="0"/>
      <w:divBdr>
        <w:top w:val="none" w:sz="0" w:space="0" w:color="auto"/>
        <w:left w:val="none" w:sz="0" w:space="0" w:color="auto"/>
        <w:bottom w:val="none" w:sz="0" w:space="0" w:color="auto"/>
        <w:right w:val="none" w:sz="0" w:space="0" w:color="auto"/>
      </w:divBdr>
    </w:div>
    <w:div w:id="1693220268">
      <w:bodyDiv w:val="1"/>
      <w:marLeft w:val="0"/>
      <w:marRight w:val="0"/>
      <w:marTop w:val="0"/>
      <w:marBottom w:val="0"/>
      <w:divBdr>
        <w:top w:val="none" w:sz="0" w:space="0" w:color="auto"/>
        <w:left w:val="none" w:sz="0" w:space="0" w:color="auto"/>
        <w:bottom w:val="none" w:sz="0" w:space="0" w:color="auto"/>
        <w:right w:val="none" w:sz="0" w:space="0" w:color="auto"/>
      </w:divBdr>
    </w:div>
    <w:div w:id="1698850634">
      <w:marLeft w:val="640"/>
      <w:marRight w:val="0"/>
      <w:marTop w:val="0"/>
      <w:marBottom w:val="0"/>
      <w:divBdr>
        <w:top w:val="none" w:sz="0" w:space="0" w:color="auto"/>
        <w:left w:val="none" w:sz="0" w:space="0" w:color="auto"/>
        <w:bottom w:val="none" w:sz="0" w:space="0" w:color="auto"/>
        <w:right w:val="none" w:sz="0" w:space="0" w:color="auto"/>
      </w:divBdr>
    </w:div>
    <w:div w:id="1724672852">
      <w:marLeft w:val="640"/>
      <w:marRight w:val="0"/>
      <w:marTop w:val="0"/>
      <w:marBottom w:val="0"/>
      <w:divBdr>
        <w:top w:val="none" w:sz="0" w:space="0" w:color="auto"/>
        <w:left w:val="none" w:sz="0" w:space="0" w:color="auto"/>
        <w:bottom w:val="none" w:sz="0" w:space="0" w:color="auto"/>
        <w:right w:val="none" w:sz="0" w:space="0" w:color="auto"/>
      </w:divBdr>
    </w:div>
    <w:div w:id="1734352448">
      <w:marLeft w:val="640"/>
      <w:marRight w:val="0"/>
      <w:marTop w:val="0"/>
      <w:marBottom w:val="0"/>
      <w:divBdr>
        <w:top w:val="none" w:sz="0" w:space="0" w:color="auto"/>
        <w:left w:val="none" w:sz="0" w:space="0" w:color="auto"/>
        <w:bottom w:val="none" w:sz="0" w:space="0" w:color="auto"/>
        <w:right w:val="none" w:sz="0" w:space="0" w:color="auto"/>
      </w:divBdr>
    </w:div>
    <w:div w:id="1739942456">
      <w:marLeft w:val="640"/>
      <w:marRight w:val="0"/>
      <w:marTop w:val="0"/>
      <w:marBottom w:val="0"/>
      <w:divBdr>
        <w:top w:val="none" w:sz="0" w:space="0" w:color="auto"/>
        <w:left w:val="none" w:sz="0" w:space="0" w:color="auto"/>
        <w:bottom w:val="none" w:sz="0" w:space="0" w:color="auto"/>
        <w:right w:val="none" w:sz="0" w:space="0" w:color="auto"/>
      </w:divBdr>
    </w:div>
    <w:div w:id="1774402609">
      <w:marLeft w:val="640"/>
      <w:marRight w:val="0"/>
      <w:marTop w:val="0"/>
      <w:marBottom w:val="0"/>
      <w:divBdr>
        <w:top w:val="none" w:sz="0" w:space="0" w:color="auto"/>
        <w:left w:val="none" w:sz="0" w:space="0" w:color="auto"/>
        <w:bottom w:val="none" w:sz="0" w:space="0" w:color="auto"/>
        <w:right w:val="none" w:sz="0" w:space="0" w:color="auto"/>
      </w:divBdr>
    </w:div>
    <w:div w:id="1795781964">
      <w:marLeft w:val="640"/>
      <w:marRight w:val="0"/>
      <w:marTop w:val="0"/>
      <w:marBottom w:val="0"/>
      <w:divBdr>
        <w:top w:val="none" w:sz="0" w:space="0" w:color="auto"/>
        <w:left w:val="none" w:sz="0" w:space="0" w:color="auto"/>
        <w:bottom w:val="none" w:sz="0" w:space="0" w:color="auto"/>
        <w:right w:val="none" w:sz="0" w:space="0" w:color="auto"/>
      </w:divBdr>
    </w:div>
    <w:div w:id="1812281705">
      <w:marLeft w:val="640"/>
      <w:marRight w:val="0"/>
      <w:marTop w:val="0"/>
      <w:marBottom w:val="0"/>
      <w:divBdr>
        <w:top w:val="none" w:sz="0" w:space="0" w:color="auto"/>
        <w:left w:val="none" w:sz="0" w:space="0" w:color="auto"/>
        <w:bottom w:val="none" w:sz="0" w:space="0" w:color="auto"/>
        <w:right w:val="none" w:sz="0" w:space="0" w:color="auto"/>
      </w:divBdr>
    </w:div>
    <w:div w:id="1821727504">
      <w:marLeft w:val="640"/>
      <w:marRight w:val="0"/>
      <w:marTop w:val="0"/>
      <w:marBottom w:val="0"/>
      <w:divBdr>
        <w:top w:val="none" w:sz="0" w:space="0" w:color="auto"/>
        <w:left w:val="none" w:sz="0" w:space="0" w:color="auto"/>
        <w:bottom w:val="none" w:sz="0" w:space="0" w:color="auto"/>
        <w:right w:val="none" w:sz="0" w:space="0" w:color="auto"/>
      </w:divBdr>
    </w:div>
    <w:div w:id="1832453046">
      <w:marLeft w:val="640"/>
      <w:marRight w:val="0"/>
      <w:marTop w:val="0"/>
      <w:marBottom w:val="0"/>
      <w:divBdr>
        <w:top w:val="none" w:sz="0" w:space="0" w:color="auto"/>
        <w:left w:val="none" w:sz="0" w:space="0" w:color="auto"/>
        <w:bottom w:val="none" w:sz="0" w:space="0" w:color="auto"/>
        <w:right w:val="none" w:sz="0" w:space="0" w:color="auto"/>
      </w:divBdr>
    </w:div>
    <w:div w:id="1850022172">
      <w:marLeft w:val="640"/>
      <w:marRight w:val="0"/>
      <w:marTop w:val="0"/>
      <w:marBottom w:val="0"/>
      <w:divBdr>
        <w:top w:val="none" w:sz="0" w:space="0" w:color="auto"/>
        <w:left w:val="none" w:sz="0" w:space="0" w:color="auto"/>
        <w:bottom w:val="none" w:sz="0" w:space="0" w:color="auto"/>
        <w:right w:val="none" w:sz="0" w:space="0" w:color="auto"/>
      </w:divBdr>
    </w:div>
    <w:div w:id="1857116030">
      <w:marLeft w:val="640"/>
      <w:marRight w:val="0"/>
      <w:marTop w:val="0"/>
      <w:marBottom w:val="0"/>
      <w:divBdr>
        <w:top w:val="none" w:sz="0" w:space="0" w:color="auto"/>
        <w:left w:val="none" w:sz="0" w:space="0" w:color="auto"/>
        <w:bottom w:val="none" w:sz="0" w:space="0" w:color="auto"/>
        <w:right w:val="none" w:sz="0" w:space="0" w:color="auto"/>
      </w:divBdr>
    </w:div>
    <w:div w:id="1866020869">
      <w:marLeft w:val="640"/>
      <w:marRight w:val="0"/>
      <w:marTop w:val="0"/>
      <w:marBottom w:val="0"/>
      <w:divBdr>
        <w:top w:val="none" w:sz="0" w:space="0" w:color="auto"/>
        <w:left w:val="none" w:sz="0" w:space="0" w:color="auto"/>
        <w:bottom w:val="none" w:sz="0" w:space="0" w:color="auto"/>
        <w:right w:val="none" w:sz="0" w:space="0" w:color="auto"/>
      </w:divBdr>
    </w:div>
    <w:div w:id="1904027567">
      <w:marLeft w:val="640"/>
      <w:marRight w:val="0"/>
      <w:marTop w:val="0"/>
      <w:marBottom w:val="0"/>
      <w:divBdr>
        <w:top w:val="none" w:sz="0" w:space="0" w:color="auto"/>
        <w:left w:val="none" w:sz="0" w:space="0" w:color="auto"/>
        <w:bottom w:val="none" w:sz="0" w:space="0" w:color="auto"/>
        <w:right w:val="none" w:sz="0" w:space="0" w:color="auto"/>
      </w:divBdr>
    </w:div>
    <w:div w:id="1915774326">
      <w:marLeft w:val="640"/>
      <w:marRight w:val="0"/>
      <w:marTop w:val="0"/>
      <w:marBottom w:val="0"/>
      <w:divBdr>
        <w:top w:val="none" w:sz="0" w:space="0" w:color="auto"/>
        <w:left w:val="none" w:sz="0" w:space="0" w:color="auto"/>
        <w:bottom w:val="none" w:sz="0" w:space="0" w:color="auto"/>
        <w:right w:val="none" w:sz="0" w:space="0" w:color="auto"/>
      </w:divBdr>
    </w:div>
    <w:div w:id="1922982331">
      <w:bodyDiv w:val="1"/>
      <w:marLeft w:val="0"/>
      <w:marRight w:val="0"/>
      <w:marTop w:val="0"/>
      <w:marBottom w:val="0"/>
      <w:divBdr>
        <w:top w:val="none" w:sz="0" w:space="0" w:color="auto"/>
        <w:left w:val="none" w:sz="0" w:space="0" w:color="auto"/>
        <w:bottom w:val="none" w:sz="0" w:space="0" w:color="auto"/>
        <w:right w:val="none" w:sz="0" w:space="0" w:color="auto"/>
      </w:divBdr>
    </w:div>
    <w:div w:id="1930695302">
      <w:marLeft w:val="640"/>
      <w:marRight w:val="0"/>
      <w:marTop w:val="0"/>
      <w:marBottom w:val="0"/>
      <w:divBdr>
        <w:top w:val="none" w:sz="0" w:space="0" w:color="auto"/>
        <w:left w:val="none" w:sz="0" w:space="0" w:color="auto"/>
        <w:bottom w:val="none" w:sz="0" w:space="0" w:color="auto"/>
        <w:right w:val="none" w:sz="0" w:space="0" w:color="auto"/>
      </w:divBdr>
    </w:div>
    <w:div w:id="1994555114">
      <w:marLeft w:val="640"/>
      <w:marRight w:val="0"/>
      <w:marTop w:val="0"/>
      <w:marBottom w:val="0"/>
      <w:divBdr>
        <w:top w:val="none" w:sz="0" w:space="0" w:color="auto"/>
        <w:left w:val="none" w:sz="0" w:space="0" w:color="auto"/>
        <w:bottom w:val="none" w:sz="0" w:space="0" w:color="auto"/>
        <w:right w:val="none" w:sz="0" w:space="0" w:color="auto"/>
      </w:divBdr>
    </w:div>
    <w:div w:id="1998806249">
      <w:marLeft w:val="640"/>
      <w:marRight w:val="0"/>
      <w:marTop w:val="0"/>
      <w:marBottom w:val="0"/>
      <w:divBdr>
        <w:top w:val="none" w:sz="0" w:space="0" w:color="auto"/>
        <w:left w:val="none" w:sz="0" w:space="0" w:color="auto"/>
        <w:bottom w:val="none" w:sz="0" w:space="0" w:color="auto"/>
        <w:right w:val="none" w:sz="0" w:space="0" w:color="auto"/>
      </w:divBdr>
    </w:div>
    <w:div w:id="2001545089">
      <w:marLeft w:val="640"/>
      <w:marRight w:val="0"/>
      <w:marTop w:val="0"/>
      <w:marBottom w:val="0"/>
      <w:divBdr>
        <w:top w:val="none" w:sz="0" w:space="0" w:color="auto"/>
        <w:left w:val="none" w:sz="0" w:space="0" w:color="auto"/>
        <w:bottom w:val="none" w:sz="0" w:space="0" w:color="auto"/>
        <w:right w:val="none" w:sz="0" w:space="0" w:color="auto"/>
      </w:divBdr>
    </w:div>
    <w:div w:id="2052532085">
      <w:marLeft w:val="640"/>
      <w:marRight w:val="0"/>
      <w:marTop w:val="0"/>
      <w:marBottom w:val="0"/>
      <w:divBdr>
        <w:top w:val="none" w:sz="0" w:space="0" w:color="auto"/>
        <w:left w:val="none" w:sz="0" w:space="0" w:color="auto"/>
        <w:bottom w:val="none" w:sz="0" w:space="0" w:color="auto"/>
        <w:right w:val="none" w:sz="0" w:space="0" w:color="auto"/>
      </w:divBdr>
    </w:div>
    <w:div w:id="2068913297">
      <w:marLeft w:val="640"/>
      <w:marRight w:val="0"/>
      <w:marTop w:val="0"/>
      <w:marBottom w:val="0"/>
      <w:divBdr>
        <w:top w:val="none" w:sz="0" w:space="0" w:color="auto"/>
        <w:left w:val="none" w:sz="0" w:space="0" w:color="auto"/>
        <w:bottom w:val="none" w:sz="0" w:space="0" w:color="auto"/>
        <w:right w:val="none" w:sz="0" w:space="0" w:color="auto"/>
      </w:divBdr>
    </w:div>
    <w:div w:id="2076974273">
      <w:bodyDiv w:val="1"/>
      <w:marLeft w:val="0"/>
      <w:marRight w:val="0"/>
      <w:marTop w:val="0"/>
      <w:marBottom w:val="0"/>
      <w:divBdr>
        <w:top w:val="none" w:sz="0" w:space="0" w:color="auto"/>
        <w:left w:val="none" w:sz="0" w:space="0" w:color="auto"/>
        <w:bottom w:val="none" w:sz="0" w:space="0" w:color="auto"/>
        <w:right w:val="none" w:sz="0" w:space="0" w:color="auto"/>
      </w:divBdr>
    </w:div>
    <w:div w:id="2079398825">
      <w:marLeft w:val="640"/>
      <w:marRight w:val="0"/>
      <w:marTop w:val="0"/>
      <w:marBottom w:val="0"/>
      <w:divBdr>
        <w:top w:val="none" w:sz="0" w:space="0" w:color="auto"/>
        <w:left w:val="none" w:sz="0" w:space="0" w:color="auto"/>
        <w:bottom w:val="none" w:sz="0" w:space="0" w:color="auto"/>
        <w:right w:val="none" w:sz="0" w:space="0" w:color="auto"/>
      </w:divBdr>
    </w:div>
    <w:div w:id="209442709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610C02-9DFC-4D74-9C3D-F3D736CBA1D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008486237"/>
    <we:property name="MENDELEY_CITATIONS" value="[{&quot;citationID&quot;:&quot;MENDELEY_CITATION_71e97dcc-8ead-4460-a2be-70da0397fbaf&quot;,&quot;properties&quot;:{&quot;noteIndex&quot;:0},&quot;isEdited&quot;:false,&quot;manualOverride&quot;:{&quot;isManuallyOverridden&quot;:false,&quot;citeprocText&quot;:&quot;[1]&quot;,&quot;manualOverrideText&quot;:&quot;&quot;},&quot;citationTag&quot;:&quot;MENDELEY_CITATION_v3_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&quot;,&quot;citationItems&quot;:[{&quot;id&quot;:&quot;ce427990-39b9-37c0-8a72-6f587617c69a&quot;,&quot;itemData&quot;:{&quot;type&quot;:&quot;webpage&quot;,&quot;id&quot;:&quot;ce427990-39b9-37c0-8a72-6f587617c69a&quot;,&quot;title&quot;:&quot;PSL | Alphabet Urdu | Pakistan Sign Language&quot;,&quot;accessed&quot;:{&quot;date-parts&quot;:[[2026,1,21]]},&quot;URL&quot;:&quot;https://psl.org.pk/dictionary/8-alphabet-urdu&quot;,&quot;container-title-short&quot;:&quot;&quot;},&quot;isTemporary&quot;:false}]},{&quot;citationID&quot;:&quot;MENDELEY_CITATION_03236a8e-f8c9-4dfc-b8a7-4e657a3f2889&quot;,&quot;properties&quot;:{&quot;noteIndex&quot;:0},&quot;isEdited&quot;:false,&quot;manualOverride&quot;:{&quot;isManuallyOverridden&quot;:false,&quot;citeprocText&quot;:&quot;[2]&quot;,&quot;manualOverrideText&quot;:&quot;&quot;},&quot;citationTag&quot;:&quot;MENDELEY_CITATION_v3_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&quot;,&quot;citationItems&quot;:[{&quot;id&quot;:&quot;48323ae8-293f-3ec5-a796-ed0f23c408e7&quot;,&quot;itemData&quot;:{&quot;type&quot;:&quot;webpage&quot;,&quot;id&quot;:&quot;48323ae8-293f-3ec5-a796-ed0f23c408e7&quot;,&quot;title&quot;:&quot;Hand landmarks detection guide  |  Google AI Edge  |  Google AI for Developers&quot;,&quot;accessed&quot;:{&quot;date-parts&quot;:[[2026,1,21]]},&quot;URL&quot;:&quot;https://ai.google.dev/edge/mediapipe/solutions/vision/hand_landmarker?utm_source=copilot.com&quot;,&quot;container-title-short&quot;:&quot;&quot;},&quot;isTemporary&quot;:false}]},{&quot;citationID&quot;:&quot;MENDELEY_CITATION_bd38fe4b-c50c-4873-9c44-8dc57ca3e9e5&quot;,&quot;properties&quot;:{&quot;noteIndex&quot;:0},&quot;isEdited&quot;:false,&quot;manualOverride&quot;:{&quot;isManuallyOverridden&quot;:false,&quot;citeprocText&quot;:&quot;[3]&quot;,&quot;manualOverrideText&quot;:&quot;&quot;},&quot;citationTag&quot;:&quot;MENDELEY_CITATION_v3_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&quot;,&quot;citationItems&quot;:[{&quot;id&quot;:&quot;1b1fc2e0-46d7-36ff-8c4c-1be43837e478&quot;,&quot;itemData&quot;:{&quot;type&quot;:&quot;webpage&quot;,&quot;id&quot;:&quot;1b1fc2e0-46d7-36ff-8c4c-1be43837e478&quot;,&quot;title&quot;:&quot;Deafness and hearing loss&quot;,&quot;accessed&quot;:{&quot;date-parts&quot;:[[2026,1,21]]},&quot;URL&quot;:&quot;https://www.who.int/news-room/fact-sheets/detail/deafness-and-hearing-loss&quot;,&quot;container-title-short&quot;:&quot;&quot;},&quot;isTemporary&quot;:false}]},{&quot;citationID&quot;:&quot;MENDELEY_CITATION_3e594a2a-0449-4d85-81bd-52c70fca2ce4&quot;,&quot;properties&quot;:{&quot;noteIndex&quot;:0},&quot;isEdited&quot;:false,&quot;manualOverride&quot;:{&quot;isManuallyOverridden&quot;:false,&quot;citeprocText&quot;:&quot;[4]&quot;,&quot;manualOverrideText&quot;:&quot;&quot;},&quot;citationTag&quot;:&quot;MENDELEY_CITATION_v3_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&quot;,&quot;citationItems&quot;:[{&quot;id&quot;:&quot;2579b9a6-7954-358b-af26-44d4849e5c96&quot;,&quot;itemData&quot;:{&quot;type&quot;:&quot;article-journal&quot;,&quot;id&quot;:&quot;2579b9a6-7954-358b-af26-44d4849e5c96&quot;,&quot;title&quot;:&quot;Dataset of Pakistan Sign Language and Automatic Recognition of Hand Configuration of Urdu Alphabet through Machine Learning&quot;,&quot;author&quot;:[{&quot;family&quot;:&quot;Imran&quot;,&quot;given&quot;:&quot;Ali&quot;,&quot;parse-names&quot;:false,&quot;dropping-particle&quot;:&quot;&quot;,&quot;non-dropping-particle&quot;:&quot;&quot;},{&quot;family&quot;:&quot;Razzaq&quot;,&quot;given&quot;:&quot;Abdul&quot;,&quot;parse-names&quot;:false,&quot;dropping-particle&quot;:&quot;&quot;,&quot;non-dropping-particle&quot;:&quot;&quot;},{&quot;family&quot;:&quot;Baig&quot;,&quot;given&quot;:&quot;Irfan Ahmad&quot;,&quot;parse-names&quot;:false,&quot;dropping-particle&quot;:&quot;&quot;,&quot;non-dropping-particle&quot;:&quot;&quot;},{&quot;family&quot;:&quot;Hussain&quot;,&quot;given&quot;:&quot;Aamir&quot;,&quot;parse-names&quot;:false,&quot;dropping-particle&quot;:&quot;&quot;,&quot;non-dropping-particle&quot;:&quot;&quot;},{&quot;family&quot;:&quot;Shahid&quot;,&quot;given&quot;:&quot;Sharaiz&quot;,&quot;parse-names&quot;:false,&quot;dropping-particle&quot;:&quot;&quot;,&quot;non-dropping-particle&quot;:&quot;&quot;},{&quot;family&quot;:&quot;Rehman&quot;,&quot;given&quot;:&quot;Tausif ur&quot;,&quot;parse-names&quot;:false,&quot;dropping-particle&quot;:&quot;&quot;,&quot;non-dropping-particle&quot;:&quot;&quot;}],&quot;container-title&quot;:&quot;Data in Brief&quot;,&quot;container-title-short&quot;:&quot;Data Brief&quot;,&quot;accessed&quot;:{&quot;date-parts&quot;:[[2026,1,21]]},&quot;DOI&quot;:&quot;10.1016/J.DIB.2021.107021&quot;,&quot;ISSN&quot;:&quot;23523409&quot;,&quot;PMID&quot;:&quot;33937455&quot;,&quot;URL&quot;:&quot;https://pmc.ncbi.nlm.nih.gov/articles/PMC8076696/&quot;,&quot;issued&quot;:{&quot;date-parts&quot;:[[2021,6,1]]},&quot;page&quot;:&quot;107021&quot;,&quot;abstract&quot;:&quot;Social correspondence is one of the most significant columns that the public dependent on. Notably, language is the best way to communicate and associate with one another both verbally and nonverbally. There is a persistent communication gap among deaf and non-deaf communities because non-deaf people have less understanding of sign languages. Every region/country has its sign language. In Pakistan, the sign language of Urdu is a visual gesture language that is being used for communication among deaf peoples. However, the dataset of Pakistan Sign Language (PSL) is not available publicly. The dataset of PSL has been generated by acquiring images of different hand configurations through a webcam. In this work, 40 images of each hand configuration with multiple orientations have been captured. In addition, we developed, an interactive android mobile application based on machine learning that minimized the communication barrier between the deaf and non-deaf communities by using the PSL dataset. The android application recognizes the Urdu alphabet from input hand configuration.&quot;,&quot;publisher&quot;:&quot;Elsevier Inc.&quot;,&quot;volume&quot;:&quot;36&quot;},&quot;isTemporary&quot;:false}]},{&quot;citationID&quot;:&quot;MENDELEY_CITATION_46e950fb-e9d5-41de-9193-9fa5ed998e87&quot;,&quot;properties&quot;:{&quot;noteIndex&quot;:0},&quot;isEdited&quot;:false,&quot;manualOverride&quot;:{&quot;isManuallyOverridden&quot;:false,&quot;citeprocText&quot;:&quot;[5]&quot;,&quot;manualOverrideText&quot;:&quot;&quot;},&quot;citationTag&quot;:&quot;MENDELEY_CITATION_v3_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&quot;,&quot;citationItems&quot;:[{&quot;id&quot;:&quot;a055b4af-d3af-3a14-93ca-34ee06400879&quot;,&quot;itemData&quot;:{&quot;type&quot;:&quot;article-journal&quot;,&quot;id&quot;:&quot;a055b4af-d3af-3a14-93ca-34ee06400879&quot;,&quot;title&quot;:&quot;Hand Gesture Recognition Based on Auto-Landmark Localization and Reweighted Genetic Algorithm for Healthcare Muscle Activities&quot;,&quot;author&quot;:[{&quot;family&quot;:&quot;Ansar&quot;,&quot;given&quot;:&quot;Hira&quot;,&quot;parse-names&quot;:false,&quot;dropping-particle&quot;:&quot;&quot;,&quot;non-dropping-particle&quot;:&quot;&quot;},{&quot;family&quot;:&quot;Jalal&quot;,&quot;given&quot;:&quot;Ahmad&quot;,&quot;parse-names&quot;:false,&quot;dropping-particle&quot;:&quot;&quot;,&quot;non-dropping-particle&quot;:&quot;&quot;},{&quot;family&quot;:&quot;Gochoo&quot;,&quot;given&quot;:&quot;Munkhjargal&quot;,&quot;parse-names&quot;:false,&quot;dropping-particle&quot;:&quot;&quot;,&quot;non-dropping-particle&quot;:&quot;&quot;},{&quot;family&quot;:&quot;Kim&quot;,&quot;given&quot;:&quot;Kibum&quot;,&quot;parse-names&quot;:false,&quot;dropping-particle&quot;:&quot;&quot;,&quot;non-dropping-particle&quot;:&quot;&quot;}],&quot;container-title&quot;:&quot;Sustainability 2021, Vol. 13, Page 2961&quot;,&quot;accessed&quot;:{&quot;date-parts&quot;:[[2026,1,21]]},&quot;DOI&quot;:&quot;10.3390/SU13052961&quot;,&quot;ISSN&quot;:&quot;2071-1050&quot;,&quot;URL&quot;:&quot;https://www.mdpi.com/2071-1050/13/5/2961/htm&quot;,&quot;issued&quot;:{&quot;date-parts&quot;:[[2021,3,9]]},&quot;page&quot;:&quot;2961&quot;,&quot;abstract&quot;:&quot;Due to the constantly increasing demand for the automatic localization of landmarks in hand gesture recognition, there is a need for a more sustainable, intelligent, and reliable system for hand gesture recognition. The main purpose of this study was to develop an accurate hand gesture recognition system that is capable of error-free auto-landmark localization of any gesture dateable in an RGB image. In this paper, we propose a system based on landmark extraction from RGB images regardless of the environment. The extraction of gestures is performed via two methods, namely, fused and directional image methods. The fused method produced greater extracted gesture recognition accuracy. In the proposed system, hand gesture recognition (HGR) is done via several different methods, namely, (1) HGR via point-based features, which consist of (i) distance features, (ii) angular features, and (iii) geometric features; (2) HGR via full hand features, which are composed of (i) SONG mesh geometry and (ii) active model. To optimize these features, we applied gray wolf optimization. After optimization, a reweighted genetic algorithm was used for classification and gesture recognition. Experimentation was performed on five challenging datasets: Sign Word, Dexter1, Dexter + Object, STB, and NYU. Experimental results proved that auto landmark localization with the proposed feature extraction technique is an efficient approach towards developing a robust HGR system. The classification results of the reweighted genetic algorithm were compared with Artificial Neural Network (ANN) and decision tree. The developed system plays a significant role in healthcare muscle exercise.&quot;,&quot;publisher&quot;:&quot;Multidisciplinary Digital Publishing Institute&quot;,&quot;issue&quot;:&quot;5&quot;,&quot;volume&quot;:&quot;13&quot;,&quot;container-title-short&quot;:&quot;&quot;},&quot;isTemporary&quot;:false}]},{&quot;citationID&quot;:&quot;MENDELEY_CITATION_edd7b53e-19be-461f-8eb5-96d7969cbbcb&quot;,&quot;properties&quot;:{&quot;noteIndex&quot;:0},&quot;isEdited&quot;:false,&quot;manualOverride&quot;:{&quot;isManuallyOverridden&quot;:false,&quot;citeprocText&quot;:&quot;[6]&quot;,&quot;manualOverrideText&quot;:&quot;&quot;},&quot;citationTag&quot;:&quot;MENDELEY_CITATION_v3_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&quot;,&quot;citationItems&quot;:[{&quot;id&quot;:&quot;b3a92bdf-0d59-36bb-b6a5-7c1a92fd876f&quot;,&quot;itemData&quot;:{&quot;type&quot;:&quot;article-journal&quot;,&quot;id&quot;:&quot;b3a92bdf-0d59-36bb-b6a5-7c1a92fd876f&quot;,&quot;title&quot;:&quot;Pakistan Sign Language Recognition: From Videos to Images&quot;,&quot;author&quot;:[{&quot;family&quot;:&quot;Hamza&quot;,&quot;given&quot;:&quot;Hafiz Muhammad&quot;,&quot;parse-names&quot;:false,&quot;dropping-particle&quot;:&quot;&quot;,&quot;non-dropping-particle&quot;:&quot;&quot;},{&quot;family&quot;:&quot;Wali&quot;,&quot;given&quot;:&quot;Aamir&quot;,&quot;parse-names&quot;:false,&quot;dropping-particle&quot;:&quot;&quot;,&quot;non-dropping-particle&quot;:&quot;&quot;}],&quot;container-title&quot;:&quot;Signal, Image and Video Processing 2025 19:8&quot;,&quot;accessed&quot;:{&quot;date-parts&quot;:[[2026,1,21]]},&quot;DOI&quot;:&quot;10.1007/S11760-025-04230-4&quot;,&quot;ISSN&quot;:&quot;1863-1711&quot;,&quot;URL&quot;:&quot;https://link.springer.com/article/10.1007/s11760-025-04230-4&quot;,&quot;issued&quot;:{&quot;date-parts&quot;:[[2025,6,2]]},&quot;page&quot;:&quot;682-&quot;,&quot;abstract&quot;:&quot;Pakistan Sign Language (PSL) is the primary mode of communication for the Deaf community in Pakistan, yet research in PSL recognition remains underdeveloped. The primary challenge lies in the limitations of its dataset, the PSL Dictionary, which contains only two samples per sign, making it difficult to develop accurate recognition systems. While the action recognition models achieve high accuracy, they are resource-intensive, requiring substantial storage and computational power. To address these challenges, we propose a novel modality transformation approach that converts video-based sign language gestures into single images, allowing the use of image recognition models instead. In our approach, 21 key landmarks are first extracted from each video using MediaPipe. The movement of each landmark, such as the index fingertip, is tracked across all frames and represented as a single image per class, resulting in 21 distinct feature representations per video sample. To further enhance recognition performance, we introduce feature aggregation as part of this transformation. During feature aggregation multiple landmark images of the same class were combined into a single denser image. This integrated pipeline of modality transformation and feature aggregation allows the model to learn richer spatial representations from limited data. This reduces both storage and computational requirements while maintaining comparable performance to the action recognition models. We utilized Convolutional Neural Networks (CNN) to develop an efficient image recognition-based PSL recognition system. Although CNNs require a lot of training data, our model achieved superior performance in PSL recognition compared to existing techniques. Finally, building on our modality transformation approach, we also demonstrated the effectiveness of feature-specific ensemble learning, which achieved the best accuracy of 92.5% and an F1 score of 90%. Our comparative analysis highlights the effectiveness of the lightweight, cost-effective image recognition-based method for real-time, resource-constrained applications.&quot;,&quot;publisher&quot;:&quot;Springer&quot;,&quot;issue&quot;:&quot;8&quot;,&quot;volume&quot;:&quot;19&quot;},&quot;isTemporary&quot;:false}]},{&quot;citationID&quot;:&quot;MENDELEY_CITATION_34434a96-8786-48c9-a2b0-dfba153f75f3&quot;,&quot;properties&quot;:{&quot;noteIndex&quot;:0},&quot;isEdited&quot;:false,&quot;manualOverride&quot;:{&quot;isManuallyOverridden&quot;:false,&quot;citeprocText&quot;:&quot;[7]&quot;,&quot;manualOverrideText&quot;:&quot;&quot;},&quot;citationTag&quot;:&quot;MENDELEY_CITATION_v3_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&quot;,&quot;citationItems&quot;:[{&quot;id&quot;:&quot;dd99a514-b816-3332-b89d-12c0609655ec&quot;,&quot;itemData&quot;:{&quot;type&quot;:&quot;article-journal&quot;,&quot;id&quot;:&quot;dd99a514-b816-3332-b89d-12c0609655ec&quot;,&quot;title&quot;:&quot;UAlpha40: A comprehensive dataset of Urdu alphabet for Pakistan sign language&quot;,&quot;author&quot;:[{&quot;family&quot;:&quot;Javaid&quot;,&quot;given&quot;:&quot;Sameena&quot;,&quot;parse-names&quot;:false,&quot;dropping-particle&quot;:&quot;&quot;,&quot;non-dropping-particle&quot;:&quot;&quot;},{&quot;family&quot;:&quot;Sajid&quot;,&quot;given&quot;:&quot;Shahood&quot;,&quot;parse-names&quot;:false,&quot;dropping-particle&quot;:&quot;&quot;,&quot;non-dropping-particle&quot;:&quot;&quot;},{&quot;family&quot;:&quot;Baloch&quot;,&quot;given&quot;:&quot;Yusra Khan&quot;,&quot;parse-names&quot;:false,&quot;dropping-particle&quot;:&quot;&quot;,&quot;non-dropping-particle&quot;:&quot;&quot;}],&quot;container-title&quot;:&quot;Data in Brief&quot;,&quot;container-title-short&quot;:&quot;Data Brief&quot;,&quot;accessed&quot;:{&quot;date-parts&quot;:[[2026,1,21]]},&quot;DOI&quot;:&quot;10.1016/J.DIB.2025.111342&quot;,&quot;ISSN&quot;:&quot;2352-3409&quot;,&quot;URL&quot;:&quot;https://www.sciencedirect.com/science/article/pii/S2352340925000745&quot;,&quot;issued&quot;:{&quot;date-parts&quot;:[[2025,4,1]]},&quot;page&quot;:&quot;111342&quot;,&quot;abstract&quot;:&quot;Language bridges the gap of communication, and Sign Language (SL) is a native language among vocal and mute community. Every region has its own sign language. In Pakistan, Urdu Sign Language (USL) is a visual gesture language used by the deaf community for communication. The Urdu alphabet in Pakistan Sign Language consists not only of static gestures but also includes dynamic gestures. There are a total of 40 alphabets in Urdu sign language, with 36 being static and 4 being dynamic. While researchers have focused on the 36 static gestures, the 4 dynamic gestures have been overlooked. Additionally, there remains a lack of advancements in the development of Pakistan Sign Language (PSL) with respect to Urdu alphabets. A dataset named UAlpa40 has been compiled, comprising 22,280 images, among which 2,897 are originally created and 19,383 are created through noise or augmentation, representing the 36 static gestures and 393 videos representing the 4 dynamic gestures, completing the set of 40 Urdu alphabets. The standard gestures for USL are published by the Family Educational Services Foundation (FESF) for the deaf and mute community of Pakistan. This dataset was prepared in real-world environments under expert supervision, with volunteers ranging from males to females aged 20 to 45. This newly developed dataset can be utilized to train vision-based deep learning models, which in turn can aid in the development of sign language translators and finger-spelling systems for USL.&quot;,&quot;publisher&quot;:&quot;Elsevier&quot;,&quot;volume&quot;:&quot;59&quot;},&quot;isTemporary&quot;:false}]},{&quot;citationID&quot;:&quot;MENDELEY_CITATION_56a81cde-ce79-4a9d-b87f-415dfd765aab&quot;,&quot;properties&quot;:{&quot;noteIndex&quot;:0},&quot;isEdited&quot;:false,&quot;manualOverride&quot;:{&quot;isManuallyOverridden&quot;:false,&quot;citeprocText&quot;:&quot;[8]&quot;,&quot;manualOverrideText&quot;:&quot;&quot;},&quot;citationTag&quot;:&quot;MENDELEY_CITATION_v3_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&quot;,&quot;citationItems&quot;:[{&quot;id&quot;:&quot;6a022652-0fc3-3501-8fd7-9da87d3093e3&quot;,&quot;itemData&quot;:{&quot;type&quot;:&quot;article-journal&quot;,&quot;id&quot;:&quot;6a022652-0fc3-3501-8fd7-9da87d3093e3&quot;,&quot;title&quot;:&quot;An Efficient System for Urdu Sign Language Recognition using Support Vector Machine(SVM), Convolutional Neural Network (CNN), and Ensemble Machine Learning (EML)&quot;,&quot;author&quot;:[{&quot;family&quot;:&quot;Abbasi&quot;,&quot;given&quot;:&quot;Kaneez Zainab&quot;,&quot;parse-names&quot;:false,&quot;dropping-particle&quot;:&quot;&quot;,&quot;non-dropping-particle&quot;:&quot;&quot;},{&quot;family&quot;:&quot;Maitlo&quot;,&quot;given&quot;:&quot;Abdul Khalique&quot;,&quot;parse-names&quot;:false,&quot;dropping-particle&quot;:&quot;&quot;,&quot;non-dropping-particle&quot;:&quot;&quot;},{&quot;family&quot;:&quot;Zubair&quot;,&quot;given&quot;:&quot;Sila&quot;,&quot;parse-names&quot;:false,&quot;dropping-particle&quot;:&quot;&quot;,&quot;non-dropping-particle&quot;:&quot;&quot;},{&quot;family&quot;:&quot;Khero&quot;,&quot;given&quot;:&quot;Kainat&quot;,&quot;parse-names&quot;:false,&quot;dropping-particle&quot;:&quot;&quot;,&quot;non-dropping-particle&quot;:&quot;&quot;},{&quot;family&quot;:&quot;Khan&quot;,&quot;given&quot;:&quot;Shazmina&quot;,&quot;parse-names&quot;:false,&quot;dropping-particle&quot;:&quot;&quot;,&quot;non-dropping-particle&quot;:&quot;&quot;}],&quot;container-title&quot;:&quot;VFAST Transactions on Software Engineering&quot;,&quot;accessed&quot;:{&quot;date-parts&quot;:[[2026,1,21]]},&quot;DOI&quot;:&quot;10.21015/VTSE.V13I1.1818&quot;,&quot;ISSN&quot;:&quot;2309-3978&quot;,&quot;URL&quot;:&quot;https://vfast.org/journals/index.php/VTSE/article/view/1818&quot;,&quot;issued&quot;:{&quot;date-parts&quot;:[[2025,3,31]]},&quot;page&quot;:&quot;141-152&quot;,&quot;abstract&quot;:&quot;Sign language has significant problems in the everyday life of deaf and hard-of-hearing people.   We have used a Support Vector Machine (SVM), a Convolutional Neural Network (CNN), and an Ensemble Machine Learning (EML) model that combines their outputs as our machine-learning technique. We seek to design a USL recognition system that will address communication gaps. Firstly, we reviewed the  “Dataset of Pakistan Sign Language and Automatic Recognition of Hand Configuration of Urdu Alphabet, through Machine Learning”. The dataset has various characteristics, such as image quality, size, and class distribution. The dataset plays a pivotal role in training and evaluating the proposed models. It includes a diverse range of images representing the Urdu Sign Language (USL) alphabet, ensuring the models are exposed to varying hand configurations, backgrounds, and lighting conditions. This diversity helps improve the generalizability of the trained system. During preprocessing, we performed normalization, resizing, and augmentation techniques to enhance the robustness of the data and prevent overfitting. Results indicated that the ensemble approach outperformed the individual models, achieving higher classification rates for several challenging hand configurations. The developed system shows promising potential for real-world applications in bridging the communication gap faced by the deaf and hard-of-hearing community in Pakistan.&quot;,&quot;publisher&quot;:&quot;VFAST Publisher&quot;,&quot;issue&quot;:&quot;1&quot;,&quot;volume&quot;:&quot;13&quot;,&quot;container-title-short&quot;:&quot;&quot;},&quot;isTemporary&quot;:false}]},{&quot;citationID&quot;:&quot;MENDELEY_CITATION_1fe225c1-57e6-42e0-8af4-10b732c5ee2c&quot;,&quot;properties&quot;:{&quot;noteIndex&quot;:0},&quot;isEdited&quot;:false,&quot;manualOverride&quot;:{&quot;isManuallyOverridden&quot;:false,&quot;citeprocText&quot;:&quot;[9]&quot;,&quot;manualOverrideText&quot;:&quot;&quot;},&quot;citationTag&quot;:&quot;MENDELEY_CITATION_v3_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&quot;,&quot;citationItems&quot;:[{&quot;id&quot;:&quot;b5eeecbb-44de-339d-ae17-644c0bc3a435&quot;,&quot;itemData&quot;:{&quot;type&quot;:&quot;article-journal&quot;,&quot;id&quot;:&quot;b5eeecbb-44de-339d-ae17-644c0bc3a435&quot;,&quot;title&quot;:&quot;Khasi Sign Language Recognition using Google’s Mediapipe and Deep Learning Feedforward Neural Network Approach&quot;,&quot;author&quot;:[{&quot;family&quot;:&quot;Ranee&quot;,&quot;given&quot;:&quot;Lincolin Amory&quot;,&quot;parse-names&quot;:false,&quot;dropping-particle&quot;:&quot;&quot;,&quot;non-dropping-particle&quot;:&quot;&quot;},{&quot;family&quot;:&quot;Marshillong&quot;,&quot;given&quot;:&quot;Ferdinand Lyngdoh&quot;,&quot;parse-names&quot;:false,&quot;dropping-particle&quot;:&quot;&quot;,&quot;non-dropping-particle&quot;:&quot;&quot;},{&quot;family&quot;:&quot;Lyndoh&quot;,&quot;given&quot;:&quot;Saralin A.&quot;,&quot;parse-names&quot;:false,&quot;dropping-particle&quot;:&quot;&quot;,&quot;non-dropping-particle&quot;:&quot;&quot;},{&quot;family&quot;:&quot;Maji&quot;,&quot;given&quot;:&quot;Arnab Kumar&quot;,&quot;parse-names&quot;:false,&quot;dropping-particle&quot;:&quot;&quot;,&quot;non-dropping-particle&quot;:&quot;&quot;}],&quot;container-title&quot;:&quot;Procedia Computer Science&quot;,&quot;container-title-short&quot;:&quot;Procedia Comput. Sci.&quot;,&quot;accessed&quot;:{&quot;date-parts&quot;:[[2026,1,21]]},&quot;DOI&quot;:&quot;10.1016/J.PROCS.2025.04.617&quot;,&quot;ISSN&quot;:&quot;1877-0509&quot;,&quot;URL&quot;:&quot;https://www.sciencedirect.com/science/article/pii/S1877050925017211&quot;,&quot;issued&quot;:{&quot;date-parts&quot;:[[2025,1,1]]},&quot;page&quot;:&quot;3619-3629&quot;,&quot;abstract&quot;:&quot;Sign language is utilized by individuals who have difficulty hearing or speaking to communicate. Developing technology-assisted tools for interpreting sign language is critical, especially for regional languages such as Khasi Sign Language in India. This would significantly improve communication in indigenous languages. While substantial studies have been conducted on numerous world languages, there is still an opportunity to develop tools and strategies to support local Indian sign languages. This work attempts to utilize the advancement of deep learning to create a system capable of identifying gestures made by the hands in the low-resource Khasi Language. A 14,49,252 data point set was created to represent 18 static two-hand gestures related to the Khasi alphabet. These 18 static signs were derived from the alphabets of the Khasi language, including 'A', 'B', 'D', 'E', 'G', 'I', 'Ï', 'K', 'M', 'N', 'N', 'NG', 'P', 'R', 'S', 'T', 'U', and 'W'. Prior to extracting the hand landmarks using Mediapipe, we enhanced the raw image using the Contrast Limited Adaptive Histogram Equalization (CLAHE) method. This approach improves the visibility of images that are underexposed or lack contrast. A feedforward neural network model was developed for 18 signs of the Khasi alphabet. The proposed model attained an overall accuracy of 99% on the 3451 test images. This innovative approach can potentially revolutionize the communication barrier for individuals with speech and hearing difficulties in indigenous Indian languages by addressing a crucial need in the community.&quot;,&quot;publisher&quot;:&quot;Elsevier&quot;,&quot;volume&quot;:&quot;258&quot;},&quot;isTemporary&quot;:false}]},{&quot;citationID&quot;:&quot;MENDELEY_CITATION_b04437d3-c07b-41a6-9362-12d267b5b55b&quot;,&quot;properties&quot;:{&quot;noteIndex&quot;:0},&quot;isEdited&quot;:false,&quot;manualOverride&quot;:{&quot;isManuallyOverridden&quot;:false,&quot;citeprocText&quot;:&quot;[10]&quot;,&quot;manualOverrideText&quot;:&quot;&quot;},&quot;citationTag&quot;:&quot;MENDELEY_CITATION_v3_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&quot;,&quot;citationItems&quot;:[{&quot;id&quot;:&quot;833e8a6b-c946-3c53-b6e4-ff6bbe96c3da&quot;,&quot;itemData&quot;:{&quot;type&quot;:&quot;article-journal&quot;,&quot;id&quot;:&quot;833e8a6b-c946-3c53-b6e4-ff6bbe96c3da&quot;,&quot;title&quot;:&quot;Sign language recognition system using MediaPipe and random forest&quot;,&quot;author&quot;:[{&quot;family&quot;:&quot;Nemri&quot;,&quot;given&quot;:&quot;Mohamed Munir&quot;,&quot;parse-names&quot;:false,&quot;dropping-particle&quot;:&quot;&quot;,&quot;non-dropping-particle&quot;:&quot;&quot;}],&quot;accessed&quot;:{&quot;date-parts&quot;:[[2026,1,21]]},&quot;URL&quot;:&quot;https://dione.lib.unipi.gr/xmlui/handle/unipi/17466&quot;,&quot;issued&quot;:{&quot;date-parts&quot;:[[2025,1,31]]},&quot;abstract&quot;:&quot;Sign language is a vital communication tool for individuals with hearing or speech impairments. However, the lack of widespread understanding of sign language often creates a communication gap. This research focuses on developing a real-time sign language recognition system using MediaPipe for landmark extraction and a Random Forest classifier for gesture recognition. The primary objective is to bridge the communication barrier by enabling automatic sign language interpretation.\nThis project is structured into four key stages: data collection, dataset creation, model training, and testing/inference. Custom sign language data was collected manually using a webcam, capturing various gestures such as \&quot;hello,\&quot; \&quot;thanks,\&quot; and \&quot;car.\&quot; MediaPipe was utilized to extract 21 hand landmarks from the images, reducing dimensionality and focusing on key features for classification. The processed data was stored as numerical coordinates paired with corresponding labels. A Random Forest algorithm was chosen due to its interpretability, robustness, and high efficiency for small to medium-sized datasets.\nThe system achieved promising results, with an accuracy of over 90% on the test dataset, demonstrating its potential for real-world applications. Real-time testing confirmed the model's ability to predict gestures accurately based on live video input. While challenges such as variability in hand gestures and lighting conditions remain, this study provides a foundation for future enhancements, including dynamic gesture recognition and integration of additional body landmarks.\nThis research emphasizes the importance of customized datasets, robust machine learning models, and real-time inference systems in addressing accessibility issues. Future work aims to expand the dataset, incorporate temporal data for dynamic gestures, and deploy the system on portable devices for enhanced usability.&quot;,&quot;publisher&quot;:&quot;Πανεπιστήμιο Πειραιώς&quot;,&quot;container-title-short&quot;:&quot;&quot;},&quot;isTemporary&quot;:false}]},{&quot;citationID&quot;:&quot;MENDELEY_CITATION_bbb02602-6049-4e8c-b67c-31d37d16ba7c&quot;,&quot;properties&quot;:{&quot;noteIndex&quot;:0},&quot;isEdited&quot;:false,&quot;manualOverride&quot;:{&quot;isManuallyOverridden&quot;:false,&quot;citeprocText&quot;:&quot;[11]&quot;,&quot;manualOverrideText&quot;:&quot;&quot;},&quot;citationTag&quot;:&quot;MENDELEY_CITATION_v3_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&quot;,&quot;citationItems&quot;:[{&quot;id&quot;:&quot;cc7cc1db-7e92-3d92-bf78-5e245ccd3885&quot;,&quot;itemData&quot;:{&quot;type&quot;:&quot;article-journal&quot;,&quot;id&quot;:&quot;cc7cc1db-7e92-3d92-bf78-5e245ccd3885&quot;,&quot;title&quot;:&quot;Indian Sign Language Recognition Using CNN and Mediapipe&quot;,&quot;author&quot;:[{&quot;family&quot;:&quot;Makode&quot;,&quot;given&quot;:&quot;Rohini&quot;,&quot;parse-names&quot;:false,&quot;dropping-particle&quot;:&quot;&quot;,&quot;non-dropping-particle&quot;:&quot;&quot;},{&quot;family&quot;:&quot;Wankhade&quot;,&quot;given&quot;:&quot;Tejas&quot;,&quot;parse-names&quot;:false,&quot;dropping-particle&quot;:&quot;&quot;,&quot;non-dropping-particle&quot;:&quot;&quot;},{&quot;family&quot;:&quot;Huse&quot;,&quot;given&quot;:&quot;Sakshi&quot;,&quot;parse-names&quot;:false,&quot;dropping-particle&quot;:&quot;&quot;,&quot;non-dropping-particle&quot;:&quot;&quot;},{&quot;family&quot;:&quot;Tejas Nachane  Dept of Information Technology  Sant Gjanan maharaj college of Enginerring&quot;,&quot;given&quot;:&quot;shegaon, maharashtra&quot;,&quot;parse-names&quot;:false,&quot;dropping-particle&quot;:&quot;&quot;,&quot;non-dropping-particle&quot;:&quot;&quot;}],&quot;container-title&quot;:&quot;SSGM Journal of Science and Engineering&quot;,&quot;accessed&quot;:{&quot;date-parts&quot;:[[2026,1,21]]},&quot;ISSN&quot;:&quot;2992-314X&quot;,&quot;URL&quot;:&quot;https://ssgmjournal.in/index.php/ssgm/article/view/145&quot;,&quot;issued&quot;:{&quot;date-parts&quot;:[[2025,6,30]]},&quot;page&quot;:&quot;13-16&quot;,&quot;abstract&quot;:&quot;Deep learning has significantly advanced the field of image classification, yet deploying such models in lightweight, real-time applications remains a challenge. This study presents a complete end-to-end system, titled Real-Time ISL Recognition Using CNN and MediaPipe, which integrates a Convolutional Neural Network (CNN) model with a Flask-based web application for real-time image classification. A custom-built dataset was collected and augmented using a self-defined image transformation pipeline. The model was trained and fine-tuned using categorical cross-entropy loss and Adam optimizer, and the final architecture was saved in H5 format for fast deployment. Grad-CAM visualizations were used to interpret the network’s predictions. The entire system achieves a classification accuracy of 98.32% and demonstrates a minimal-latency deployment pipeline suitable for real-time web-based applications. This lightweight and interpretable framework bridges the gap between academic modeling and practical deployment, especially in resource-constrained environments..&quot;,&quot;issue&quot;:&quot;1&quot;,&quot;volume&quot;:&quot;3&quot;,&quot;container-title-short&quot;:&quot;&quot;},&quot;isTemporary&quot;:false}]},{&quot;citationID&quot;:&quot;MENDELEY_CITATION_0a962640-a49b-4909-b9f9-c656f938135f&quot;,&quot;properties&quot;:{&quot;noteIndex&quot;:0},&quot;isEdited&quot;:false,&quot;manualOverride&quot;:{&quot;isManuallyOverridden&quot;:false,&quot;citeprocText&quot;:&quot;[12]&quot;,&quot;manualOverrideText&quot;:&quot;&quot;},&quot;citationTag&quot;:&quot;MENDELEY_CITATION_v3_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&quot;,&quot;citationItems&quot;:[{&quot;id&quot;:&quot;99bbfeb8-db68-371b-b13b-96f1246dcf46&quot;,&quot;itemData&quot;:{&quot;type&quot;:&quot;article-journal&quot;,&quot;id&quot;:&quot;99bbfeb8-db68-371b-b13b-96f1246dcf46&quot;,&quot;title&quot;:&quot;Enhancing communication accessibility: UrSL-CNN approach to Urdu sign language translation for hearing-impaired individuals&quot;,&quot;author&quot;:[{&quot;family&quot;:&quot;Das&quot;,&quot;given&quot;:&quot;Khushal&quot;,&quot;parse-names&quot;:false,&quot;dropping-particle&quot;:&quot;&quot;,&quot;non-dropping-particle&quot;:&quot;&quot;},{&quot;family&quot;:&quot;Abid&quot;,&quot;given&quot;:&quot;Fazeel&quot;,&quot;parse-names&quot;:false,&quot;dropping-particle&quot;:&quot;&quot;,&quot;non-dropping-particle&quot;:&quot;&quot;},{&quot;family&quot;:&quot;Rasheed&quot;,&quot;given&quot;:&quot;Jawad&quot;,&quot;parse-names&quot;:false,&quot;dropping-particle&quot;:&quot;&quot;,&quot;non-dropping-particle&quot;:&quot;&quot;},{&quot;family&quot;:&quot;Asuroglu&quot;,&quot;given&quot;:&quot;Tunc&quot;,&quot;parse-names&quot;:false,&quot;dropping-particle&quot;:&quot;&quot;,&quot;non-dropping-particle&quot;:&quot;&quot;},{&quot;family&quot;:&quot;Alsubai&quot;,&quot;given&quot;:&quot;Shtwai&quot;,&quot;parse-names&quot;:false,&quot;dropping-particle&quot;:&quot;&quot;,&quot;non-dropping-particle&quot;:&quot;&quot;},{&quot;family&quot;:&quot;Soomro&quot;,&quot;given&quot;:&quot;Safeeullah&quot;,&quot;parse-names&quot;:false,&quot;dropping-particle&quot;:&quot;&quot;,&quot;non-dropping-particle&quot;:&quot;&quot;},{&quot;family&quot;:&quot;others&quot;,&quot;given&quot;:&quot;&quot;,&quot;parse-names&quot;:false,&quot;dropping-particle&quot;:&quot;&quot;,&quot;non-dropping-particle&quot;:&quot;&quot;}],&quot;container-title&quot;:&quot;CMES: COMPUTER MODELING IN ENGINEERING AND SCIENCES&quot;,&quot;issued&quot;:{&quot;date-parts&quot;:[[2024]]},&quot;page&quot;:&quot;689-711&quot;,&quot;publisher&quot;:&quot;Tech Science Press&quot;,&quot;issue&quot;:&quot;1&quot;,&quot;volume&quot;:&quot;141&quot;,&quot;container-title-short&quot;:&quot;&quot;},&quot;isTemporary&quot;:false}]},{&quot;citationID&quot;:&quot;MENDELEY_CITATION_93e70e85-d242-416d-a9c2-1144e21a7839&quot;,&quot;properties&quot;:{&quot;noteIndex&quot;:0},&quot;isEdited&quot;:false,&quot;manualOverride&quot;:{&quot;isManuallyOverridden&quot;:false,&quot;citeprocText&quot;:&quot;[13]&quot;,&quot;manualOverrideText&quot;:&quot;&quot;},&quot;citationTag&quot;:&quot;MENDELEY_CITATION_v3_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&quot;,&quot;citationItems&quot;:[{&quot;id&quot;:&quot;f901d3f9-e8f4-3871-9210-178aff1ab5dc&quot;,&quot;itemData&quot;:{&quot;type&quot;:&quot;article-journal&quot;,&quot;id&quot;:&quot;f901d3f9-e8f4-3871-9210-178aff1ab5dc&quot;,&quot;title&quot;:&quot;Exploring Sign Language Detection on Smartphones: A Systematic Review of Machine and Deep Learning Approaches&quot;,&quot;author&quot;:[{&quot;family&quot;:&quot;Alam&quot;,&quot;given&quot;:&quot;Iftikhar&quot;,&quot;parse-names&quot;:false,&quot;dropping-particle&quot;:&quot;&quot;,&quot;non-dropping-particle&quot;:&quot;&quot;},{&quot;family&quot;:&quot;Hameed&quot;,&quot;given&quot;:&quot;Abdul&quot;,&quot;parse-names&quot;:false,&quot;dropping-particle&quot;:&quot;&quot;,&quot;non-dropping-particle&quot;:&quot;&quot;},{&quot;family&quot;:&quot;Ziar&quot;,&quot;given&quot;:&quot;Riaz Ahmad&quot;,&quot;parse-names&quot;:false,&quot;dropping-particle&quot;:&quot;&quot;,&quot;non-dropping-particle&quot;:&quot;&quot;}],&quot;container-title&quot;:&quot;Advances in Human-Computer Interaction&quot;,&quot;accessed&quot;:{&quot;date-parts&quot;:[[2026,1,21]]},&quot;DOI&quot;:&quot;10.1155/2024/1487500&quot;,&quot;ISSN&quot;:&quot;1687-5907&quot;,&quot;URL&quot;:&quot;/doi/pdf/10.1155/2024/1487500&quot;,&quot;issued&quot;:{&quot;date-parts&quot;:[[2024,1,1]]},&quot;page&quot;:&quot;1487500&quot;,&quot;abstract&quot;:&quot;In this modern era of technology, most of the accessibility issues are handled with the help of smart devices and cutting-edge gadgets. Smartphones play a crucial role in addressing various accessibility challenges, including voice recognition, sign language detection and interpretation, navigation systems, speech-to-text conversion, and vice versa, among others. They are computationally powerful enough to handle and run numerous machine and deep learning applications. Among various accessibility challenges, speech disorders represent a disability where individuals struggle to communicate verbally. Similarly, hearing loss is a disability that impairs an individual's ability to hear, necessitating reliance on gestures for communication. A significant challenge encountered by people with speech disorders, hearing loss, or both is their inability to effectively convey or receive messages from others. Hence, these individuals heavily depend on the sign language (a gesture-based communication) method, typically involving hand movements and expressions. To the best of our knowledge, there are currently no comprehensive review and/or survey articles available that cover the literature on speech disabilities and sign language detection and interpretation via smartphones utilizing machine learning and/or deep learning approaches. This study fills the gap in the literature by analyzing research publications on speech disabilities, published from 2012 to July 2023. A rigorous search and standard strategy for formulating the literature along with a well-defined theoretical framework for results and findings have been used. The paper has implications for practitioners and researchers working in accessibilities in general and smart/intelligent gadgets and applications for speech-disabled people in specific.&quot;,&quot;publisher&quot;:&quot;John Wiley &amp; Sons, Ltd&quot;,&quot;issue&quot;:&quot;1&quot;,&quot;volume&quot;:&quot;2024&quot;,&quot;container-title-short&quot;:&quot;&quot;},&quot;isTemporary&quot;:false}]},{&quot;citationID&quot;:&quot;MENDELEY_CITATION_d767594b-7620-4c8f-acbe-334bcfab5bd3&quot;,&quot;properties&quot;:{&quot;noteIndex&quot;:0},&quot;isEdited&quot;:false,&quot;manualOverride&quot;:{&quot;isManuallyOverridden&quot;:false,&quot;citeprocText&quot;:&quot;[14]&quot;,&quot;manualOverrideText&quot;:&quot;&quot;},&quot;citationTag&quot;:&quot;MENDELEY_CITATION_v3_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&quot;,&quot;citationItems&quot;:[{&quot;id&quot;:&quot;d938d4cb-b274-3b30-b3d8-f70275a149a7&quot;,&quot;itemData&quot;:{&quot;type&quot;:&quot;article-journal&quot;,&quot;id&quot;:&quot;d938d4cb-b274-3b30-b3d8-f70275a149a7&quot;,&quot;title&quot;:&quot;Signgraph: An Efficient and Accurate Pose-Based Graph Convolution Approach Toward Sign Language Recognition&quot;,&quot;author&quot;:[{&quot;family&quot;:&quot;Naz&quot;,&quot;given&quot;:&quot;Neelma&quot;,&quot;parse-names&quot;:false,&quot;dropping-particle&quot;:&quot;&quot;,&quot;non-dropping-particle&quot;:&quot;&quot;},{&quot;family&quot;:&quot;Sajid&quot;,&quot;given&quot;:&quot;Hasan&quot;,&quot;parse-names&quot;:false,&quot;dropping-particle&quot;:&quot;&quot;,&quot;non-dropping-particle&quot;:&quot;&quot;},{&quot;family&quot;:&quot;Ali&quot;,&quot;given&quot;:&quot;Sara&quot;,&quot;parse-names&quot;:false,&quot;dropping-particle&quot;:&quot;&quot;,&quot;non-dropping-particle&quot;:&quot;&quot;},{&quot;family&quot;:&quot;Hasan&quot;,&quot;given&quot;:&quot;Osman&quot;,&quot;parse-names&quot;:false,&quot;dropping-particle&quot;:&quot;&quot;,&quot;non-dropping-particle&quot;:&quot;&quot;},{&quot;family&quot;:&quot;Ehsan&quot;,&quot;given&quot;:&quot;Muhammad Khurram&quot;,&quot;parse-names&quot;:false,&quot;dropping-particle&quot;:&quot;&quot;,&quot;non-dropping-particle&quot;:&quot;&quot;}],&quot;container-title&quot;:&quot;IEEE Access&quot;,&quot;accessed&quot;:{&quot;date-parts&quot;:[[2026,1,21]]},&quot;DOI&quot;:&quot;10.1109/ACCESS.2023.3247761&quot;,&quot;ISSN&quot;:&quot;21693536&quot;,&quot;URL&quot;:&quot;https://ieeexplore.ieee.org/abstract/document/10049842&quot;,&quot;issued&quot;:{&quot;date-parts&quot;:[[2023]]},&quot;page&quot;:&quot;19135-19147&quot;,&quot;abstract&quot;:&quot;Sign language recognition (SLR) enables the deaf and speech-impaired community to integrate and communicate effectively with the rest of society. Word level or isolated SLR is a fundamental yet complex task with the main objective of using models to correctly recognize signed words. Sign language consists of very fast and complex hand, body, face movements, and mouthing cues that make the task very challenging. Several input modalities; RGB, optical Flow, RGB-D, and pose/skeleton have been proposed for SLR. However, the complexity of these modalities and the state-of-the-art (SOTA) methodologies tend to be exceedingly sophisticated and over-parametrized. In this paper, our focus is to use the hands and body poses as an input modality. One major problem in pose-based SLR is extracting the most valuable and distinctive features for all skeleton joints. In this regard, we propose an accurate, efficient, and lightweight pose-based pipeline leveraging a graph convolution network (GCN) along with residual connections and a bottleneck structure. The proposed architecture not only facilitates efficient learning during model training providing significantly improved accuracy scores but also alleviates computational complexity. With the proposed architecture in place, we are able to achieve improved accuracies on three different subsets of the WLASL dataset and the LSA-64 dataset. Our proposed model outperforms previous SOTA pose-based methods by providing a relative improvement of 8.91%, 27.62%, and 26.97% for WLASL-100, WLASL-300, and WLASL-1000 subsets. Moreover, our proposed model also outperforms previous SOTA appearance-based methods by providing a relative improvement of 2.65% and 5.15% for WLASL-300 and WLASL-1000 subsets. For the LSA-64 dataset, our model is able to achieve 100% test recognition accuracy. We are able to achieve this improved performance with far less computational cost as compared to existing appearance-based methods.&quot;,&quot;publisher&quot;:&quot;Institute of Electrical and Electronics Engineers Inc.&quot;,&quot;volume&quot;:&quot;11&quot;,&quot;container-title-short&quot;:&quot;&quot;},&quot;isTemporary&quot;:false}]},{&quot;citationID&quot;:&quot;MENDELEY_CITATION_7ebb3577-31b8-4706-b48c-709b320eb6ff&quot;,&quot;properties&quot;:{&quot;noteIndex&quot;:0},&quot;isEdited&quot;:false,&quot;manualOverride&quot;:{&quot;isManuallyOverridden&quot;:false,&quot;citeprocText&quot;:&quot;[6]&quot;,&quot;manualOverrideText&quot;:&quot;&quot;},&quot;citationTag&quot;:&quot;MENDELEY_CITATION_v3_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&quot;,&quot;citationItems&quot;:[{&quot;id&quot;:&quot;b3a92bdf-0d59-36bb-b6a5-7c1a92fd876f&quot;,&quot;itemData&quot;:{&quot;type&quot;:&quot;article-journal&quot;,&quot;id&quot;:&quot;b3a92bdf-0d59-36bb-b6a5-7c1a92fd876f&quot;,&quot;title&quot;:&quot;Pakistan Sign Language Recognition: From Videos to Images&quot;,&quot;author&quot;:[{&quot;family&quot;:&quot;Hamza&quot;,&quot;given&quot;:&quot;Hafiz Muhammad&quot;,&quot;parse-names&quot;:false,&quot;dropping-particle&quot;:&quot;&quot;,&quot;non-dropping-particle&quot;:&quot;&quot;},{&quot;family&quot;:&quot;Wali&quot;,&quot;given&quot;:&quot;Aamir&quot;,&quot;parse-names&quot;:false,&quot;dropping-particle&quot;:&quot;&quot;,&quot;non-dropping-particle&quot;:&quot;&quot;}],&quot;container-title&quot;:&quot;Signal, Image and Video Processing 2025 19:8&quot;,&quot;accessed&quot;:{&quot;date-parts&quot;:[[2026,1,21]]},&quot;DOI&quot;:&quot;10.1007/S11760-025-04230-4&quot;,&quot;ISSN&quot;:&quot;1863-1711&quot;,&quot;URL&quot;:&quot;https://link.springer.com/article/10.1007/s11760-025-04230-4&quot;,&quot;issued&quot;:{&quot;date-parts&quot;:[[2025,6,2]]},&quot;page&quot;:&quot;682-&quot;,&quot;abstract&quot;:&quot;Pakistan Sign Language (PSL) is the primary mode of communication for the Deaf community in Pakistan, yet research in PSL recognition remains underdeveloped. The primary challenge lies in the limitations of its dataset, the PSL Dictionary, which contains only two samples per sign, making it difficult to develop accurate recognition systems. While the action recognition models achieve high accuracy, they are resource-intensive, requiring substantial storage and computational power. To address these challenges, we propose a novel modality transformation approach that converts video-based sign language gestures into single images, allowing the use of image recognition models instead. In our approach, 21 key landmarks are first extracted from each video using MediaPipe. The movement of each landmark, such as the index fingertip, is tracked across all frames and represented as a single image per class, resulting in 21 distinct feature representations per video sample. To further enhance recognition performance, we introduce feature aggregation as part of this transformation. During feature aggregation multiple landmark images of the same class were combined into a single denser image. This integrated pipeline of modality transformation and feature aggregation allows the model to learn richer spatial representations from limited data. This reduces both storage and computational requirements while maintaining comparable performance to the action recognition models. We utilized Convolutional Neural Networks (CNN) to develop an efficient image recognition-based PSL recognition system. Although CNNs require a lot of training data, our model achieved superior performance in PSL recognition compared to existing techniques. Finally, building on our modality transformation approach, we also demonstrated the effectiveness of feature-specific ensemble learning, which achieved the best accuracy of 92.5% and an F1 score of 90%. Our comparative analysis highlights the effectiveness of the lightweight, cost-effective image recognition-based method for real-time, resource-constrained applications.&quot;,&quot;publisher&quot;:&quot;Springer&quot;,&quot;issue&quot;:&quot;8&quot;,&quot;volume&quot;:&quot;19&quot;,&quot;container-title-short&quot;:&quot;&quot;},&quot;isTemporary&quot;:false}]},{&quot;citationID&quot;:&quot;MENDELEY_CITATION_29c12ae2-f869-498b-9eee-ba404a695299&quot;,&quot;properties&quot;:{&quot;noteIndex&quot;:0},&quot;isEdited&quot;:false,&quot;manualOverride&quot;:{&quot;isManuallyOverridden&quot;:false,&quot;citeprocText&quot;:&quot;[7]&quot;,&quot;manualOverrideText&quot;:&quot;&quot;},&quot;citationTag&quot;:&quot;MENDELEY_CITATION_v3_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&quot;,&quot;citationItems&quot;:[{&quot;id&quot;:&quot;dd99a514-b816-3332-b89d-12c0609655ec&quot;,&quot;itemData&quot;:{&quot;type&quot;:&quot;article-journal&quot;,&quot;id&quot;:&quot;dd99a514-b816-3332-b89d-12c0609655ec&quot;,&quot;title&quot;:&quot;UAlpha40: A comprehensive dataset of Urdu alphabet for Pakistan sign language&quot;,&quot;author&quot;:[{&quot;family&quot;:&quot;Javaid&quot;,&quot;given&quot;:&quot;Sameena&quot;,&quot;parse-names&quot;:false,&quot;dropping-particle&quot;:&quot;&quot;,&quot;non-dropping-particle&quot;:&quot;&quot;},{&quot;family&quot;:&quot;Sajid&quot;,&quot;given&quot;:&quot;Shahood&quot;,&quot;parse-names&quot;:false,&quot;dropping-particle&quot;:&quot;&quot;,&quot;non-dropping-particle&quot;:&quot;&quot;},{&quot;family&quot;:&quot;Baloch&quot;,&quot;given&quot;:&quot;Yusra Khan&quot;,&quot;parse-names&quot;:false,&quot;dropping-particle&quot;:&quot;&quot;,&quot;non-dropping-particle&quot;:&quot;&quot;}],&quot;container-title&quot;:&quot;Data in Brief&quot;,&quot;container-title-short&quot;:&quot;Data Brief&quot;,&quot;accessed&quot;:{&quot;date-parts&quot;:[[2026,1,21]]},&quot;DOI&quot;:&quot;10.1016/J.DIB.2025.111342&quot;,&quot;ISSN&quot;:&quot;2352-3409&quot;,&quot;URL&quot;:&quot;https://www.sciencedirect.com/science/article/pii/S2352340925000745&quot;,&quot;issued&quot;:{&quot;date-parts&quot;:[[2025,4,1]]},&quot;page&quot;:&quot;111342&quot;,&quot;abstract&quot;:&quot;Language bridges the gap of communication, and Sign Language (SL) is a native language among vocal and mute community. Every region has its own sign language. In Pakistan, Urdu Sign Language (USL) is a visual gesture language used by the deaf community for communication. The Urdu alphabet in Pakistan Sign Language consists not only of static gestures but also includes dynamic gestures. There are a total of 40 alphabets in Urdu sign language, with 36 being static and 4 being dynamic. While researchers have focused on the 36 static gestures, the 4 dynamic gestures have been overlooked. Additionally, there remains a lack of advancements in the development of Pakistan Sign Language (PSL) with respect to Urdu alphabets. A dataset named UAlpa40 has been compiled, comprising 22,280 images, among which 2,897 are originally created and 19,383 are created through noise or augmentation, representing the 36 static gestures and 393 videos representing the 4 dynamic gestures, completing the set of 40 Urdu alphabets. The standard gestures for USL are published by the Family Educational Services Foundation (FESF) for the deaf and mute community of Pakistan. This dataset was prepared in real-world environments under expert supervision, with volunteers ranging from males to females aged 20 to 45. This newly developed dataset can be utilized to train vision-based deep learning models, which in turn can aid in the development of sign language translators and finger-spelling systems for USL.&quot;,&quot;publisher&quot;:&quot;Elsevier&quot;,&quot;volume&quot;:&quot;59&quot;},&quot;isTemporary&quot;:false}]},{&quot;citationID&quot;:&quot;MENDELEY_CITATION_d36b06f5-2a48-4f19-8fba-b9b21685f6de&quot;,&quot;properties&quot;:{&quot;noteIndex&quot;:0},&quot;isEdited&quot;:false,&quot;manualOverride&quot;:{&quot;isManuallyOverridden&quot;:false,&quot;citeprocText&quot;:&quot;[8]&quot;,&quot;manualOverrideText&quot;:&quot;&quot;},&quot;citationTag&quot;:&quot;MENDELEY_CITATION_v3_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&quot;,&quot;citationItems&quot;:[{&quot;id&quot;:&quot;6a022652-0fc3-3501-8fd7-9da87d3093e3&quot;,&quot;itemData&quot;:{&quot;type&quot;:&quot;article-journal&quot;,&quot;id&quot;:&quot;6a022652-0fc3-3501-8fd7-9da87d3093e3&quot;,&quot;title&quot;:&quot;An Efficient System for Urdu Sign Language Recognition using Support Vector Machine(SVM), Convolutional Neural Network (CNN), and Ensemble Machine Learning (EML)&quot;,&quot;author&quot;:[{&quot;family&quot;:&quot;Abbasi&quot;,&quot;given&quot;:&quot;Kaneez Zainab&quot;,&quot;parse-names&quot;:false,&quot;dropping-particle&quot;:&quot;&quot;,&quot;non-dropping-particle&quot;:&quot;&quot;},{&quot;family&quot;:&quot;Maitlo&quot;,&quot;given&quot;:&quot;Abdul Khalique&quot;,&quot;parse-names&quot;:false,&quot;dropping-particle&quot;:&quot;&quot;,&quot;non-dropping-particle&quot;:&quot;&quot;},{&quot;family&quot;:&quot;Zubair&quot;,&quot;given&quot;:&quot;Sila&quot;,&quot;parse-names&quot;:false,&quot;dropping-particle&quot;:&quot;&quot;,&quot;non-dropping-particle&quot;:&quot;&quot;},{&quot;family&quot;:&quot;Khero&quot;,&quot;given&quot;:&quot;Kainat&quot;,&quot;parse-names&quot;:false,&quot;dropping-particle&quot;:&quot;&quot;,&quot;non-dropping-particle&quot;:&quot;&quot;},{&quot;family&quot;:&quot;Khan&quot;,&quot;given&quot;:&quot;Shazmina&quot;,&quot;parse-names&quot;:false,&quot;dropping-particle&quot;:&quot;&quot;,&quot;non-dropping-particle&quot;:&quot;&quot;}],&quot;container-title&quot;:&quot;VFAST Transactions on Software Engineering&quot;,&quot;accessed&quot;:{&quot;date-parts&quot;:[[2026,1,21]]},&quot;DOI&quot;:&quot;10.21015/VTSE.V13I1.1818&quot;,&quot;ISSN&quot;:&quot;2309-3978&quot;,&quot;URL&quot;:&quot;https://vfast.org/journals/index.php/VTSE/article/view/1818&quot;,&quot;issued&quot;:{&quot;date-parts&quot;:[[2025,3,31]]},&quot;page&quot;:&quot;141-152&quot;,&quot;abstract&quot;:&quot;Sign language has significant problems in the everyday life of deaf and hard-of-hearing people.   We have used a Support Vector Machine (SVM), a Convolutional Neural Network (CNN), and an Ensemble Machine Learning (EML) model that combines their outputs as our machine-learning technique. We seek to design a USL recognition system that will address communication gaps. Firstly, we reviewed the  “Dataset of Pakistan Sign Language and Automatic Recognition of Hand Configuration of Urdu Alphabet, through Machine Learning”. The dataset has various characteristics, such as image quality, size, and class distribution. The dataset plays a pivotal role in training and evaluating the proposed models. It includes a diverse range of images representing the Urdu Sign Language (USL) alphabet, ensuring the models are exposed to varying hand configurations, backgrounds, and lighting conditions. This diversity helps improve the generalizability of the trained system. During preprocessing, we performed normalization, resizing, and augmentation techniques to enhance the robustness of the data and prevent overfitting. Results indicated that the ensemble approach outperformed the individual models, achieving higher classification rates for several challenging hand configurations. The developed system shows promising potential for real-world applications in bridging the communication gap faced by the deaf and hard-of-hearing community in Pakistan.&quot;,&quot;publisher&quot;:&quot;VFAST Publisher&quot;,&quot;issue&quot;:&quot;1&quot;,&quot;volume&quot;:&quot;13&quot;,&quot;container-title-short&quot;:&quot;&quot;},&quot;isTemporary&quot;:false}]},{&quot;citationID&quot;:&quot;MENDELEY_CITATION_777f357e-f9bf-4db9-8a06-0cfaf70db4e3&quot;,&quot;properties&quot;:{&quot;noteIndex&quot;:0},&quot;isEdited&quot;:false,&quot;manualOverride&quot;:{&quot;isManuallyOverridden&quot;:false,&quot;citeprocText&quot;:&quot;[9]&quot;,&quot;manualOverrideText&quot;:&quot;&quot;},&quot;citationTag&quot;:&quot;MENDELEY_CITATION_v3_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&quot;,&quot;citationItems&quot;:[{&quot;id&quot;:&quot;b5eeecbb-44de-339d-ae17-644c0bc3a435&quot;,&quot;itemData&quot;:{&quot;type&quot;:&quot;article-journal&quot;,&quot;id&quot;:&quot;b5eeecbb-44de-339d-ae17-644c0bc3a435&quot;,&quot;title&quot;:&quot;Khasi Sign Language Recognition using Google’s Mediapipe and Deep Learning Feedforward Neural Network Approach&quot;,&quot;author&quot;:[{&quot;family&quot;:&quot;Ranee&quot;,&quot;given&quot;:&quot;Lincolin Amory&quot;,&quot;parse-names&quot;:false,&quot;dropping-particle&quot;:&quot;&quot;,&quot;non-dropping-particle&quot;:&quot;&quot;},{&quot;family&quot;:&quot;Marshillong&quot;,&quot;given&quot;:&quot;Ferdinand Lyngdoh&quot;,&quot;parse-names&quot;:false,&quot;dropping-particle&quot;:&quot;&quot;,&quot;non-dropping-particle&quot;:&quot;&quot;},{&quot;family&quot;:&quot;Lyndoh&quot;,&quot;given&quot;:&quot;Saralin A.&quot;,&quot;parse-names&quot;:false,&quot;dropping-particle&quot;:&quot;&quot;,&quot;non-dropping-particle&quot;:&quot;&quot;},{&quot;family&quot;:&quot;Maji&quot;,&quot;given&quot;:&quot;Arnab Kumar&quot;,&quot;parse-names&quot;:false,&quot;dropping-particle&quot;:&quot;&quot;,&quot;non-dropping-particle&quot;:&quot;&quot;}],&quot;container-title&quot;:&quot;Procedia Computer Science&quot;,&quot;container-title-short&quot;:&quot;Procedia Comput. Sci.&quot;,&quot;accessed&quot;:{&quot;date-parts&quot;:[[2026,1,21]]},&quot;DOI&quot;:&quot;10.1016/J.PROCS.2025.04.617&quot;,&quot;ISSN&quot;:&quot;1877-0509&quot;,&quot;URL&quot;:&quot;https://www.sciencedirect.com/science/article/pii/S1877050925017211&quot;,&quot;issued&quot;:{&quot;date-parts&quot;:[[2025,1,1]]},&quot;page&quot;:&quot;3619-3629&quot;,&quot;abstract&quot;:&quot;Sign language is utilized by individuals who have difficulty hearing or speaking to communicate. Developing technology-assisted tools for interpreting sign language is critical, especially for regional languages such as Khasi Sign Language in India. This would significantly improve communication in indigenous languages. While substantial studies have been conducted on numerous world languages, there is still an opportunity to develop tools and strategies to support local Indian sign languages. This work attempts to utilize the advancement of deep learning to create a system capable of identifying gestures made by the hands in the low-resource Khasi Language. A 14,49,252 data point set was created to represent 18 static two-hand gestures related to the Khasi alphabet. These 18 static signs were derived from the alphabets of the Khasi language, including 'A', 'B', 'D', 'E', 'G', 'I', 'Ï', 'K', 'M', 'N', 'N', 'NG', 'P', 'R', 'S', 'T', 'U', and 'W'. Prior to extracting the hand landmarks using Mediapipe, we enhanced the raw image using the Contrast Limited Adaptive Histogram Equalization (CLAHE) method. This approach improves the visibility of images that are underexposed or lack contrast. A feedforward neural network model was developed for 18 signs of the Khasi alphabet. The proposed model attained an overall accuracy of 99% on the 3451 test images. This innovative approach can potentially revolutionize the communication barrier for individuals with speech and hearing difficulties in indigenous Indian languages by addressing a crucial need in the community.&quot;,&quot;publisher&quot;:&quot;Elsevier&quot;,&quot;volume&quot;:&quot;258&quot;},&quot;isTemporary&quot;:false}]},{&quot;citationID&quot;:&quot;MENDELEY_CITATION_1e3f4440-56a8-438d-b217-3f380a02cdbf&quot;,&quot;properties&quot;:{&quot;noteIndex&quot;:0},&quot;isEdited&quot;:false,&quot;manualOverride&quot;:{&quot;isManuallyOverridden&quot;:false,&quot;citeprocText&quot;:&quot;[10]&quot;,&quot;manualOverrideText&quot;:&quot;&quot;},&quot;citationItems&quot;:[{&quot;id&quot;:&quot;833e8a6b-c946-3c53-b6e4-ff6bbe96c3da&quot;,&quot;itemData&quot;:{&quot;type&quot;:&quot;article-journal&quot;,&quot;id&quot;:&quot;833e8a6b-c946-3c53-b6e4-ff6bbe96c3da&quot;,&quot;title&quot;:&quot;Sign language recognition system using MediaPipe and random forest&quot;,&quot;author&quot;:[{&quot;family&quot;:&quot;Nemri&quot;,&quot;given&quot;:&quot;Mohamed Munir&quot;,&quot;parse-names&quot;:false,&quot;dropping-particle&quot;:&quot;&quot;,&quot;non-dropping-particle&quot;:&quot;&quot;}],&quot;accessed&quot;:{&quot;date-parts&quot;:[[2026,1,21]]},&quot;URL&quot;:&quot;https://dione.lib.unipi.gr/xmlui/handle/unipi/17466&quot;,&quot;issued&quot;:{&quot;date-parts&quot;:[[2025,1,31]]},&quot;abstract&quot;:&quot;Sign language is a vital communication tool for individuals with hearing or speech impairments. However, the lack of widespread understanding of sign language often creates a communication gap. This research focuses on developing a real-time sign language recognition system using MediaPipe for landmark extraction and a Random Forest classifier for gesture recognition. The primary objective is to bridge the communication barrier by enabling automatic sign language interpretation.\nThis project is structured into four key stages: data collection, dataset creation, model training, and testing/inference. Custom sign language data was collected manually using a webcam, capturing various gestures such as \&quot;hello,\&quot; \&quot;thanks,\&quot; and \&quot;car.\&quot; MediaPipe was utilized to extract 21 hand landmarks from the images, reducing dimensionality and focusing on key features for classification. The processed data was stored as numerical coordinates paired with corresponding labels. A Random Forest algorithm was chosen due to its interpretability, robustness, and high efficiency for small to medium-sized datasets.\nThe system achieved promising results, with an accuracy of over 90% on the test dataset, demonstrating its potential for real-world applications. Real-time testing confirmed the model's ability to predict gestures accurately based on live video input. While challenges such as variability in hand gestures and lighting conditions remain, this study provides a foundation for future enhancements, including dynamic gesture recognition and integration of additional body landmarks.\nThis research emphasizes the importance of customized datasets, robust machine learning models, and real-time inference systems in addressing accessibility issues. Future work aims to expand the dataset, incorporate temporal data for dynamic gestures, and deploy the system on portable devices for enhanced usability.&quot;,&quot;publisher&quot;:&quot;Πανεπιστήμιο Πειραιώς&quot;,&quot;container-title-short&quot;:&quot;&quot;},&quot;isTemporary&quot;:false}],&quot;citationTag&quot;:&quot;MENDELEY_CITATION_v3_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&quot;},{&quot;citationID&quot;:&quot;MENDELEY_CITATION_c91acdfa-a3b0-4beb-827d-eac1534cbb0b&quot;,&quot;properties&quot;:{&quot;noteIndex&quot;:0},&quot;isEdited&quot;:false,&quot;manualOverride&quot;:{&quot;isManuallyOverridden&quot;:false,&quot;citeprocText&quot;:&quot;[11]&quot;,&quot;manualOverrideText&quot;:&quot;&quot;},&quot;citationItems&quot;:[{&quot;id&quot;:&quot;cc7cc1db-7e92-3d92-bf78-5e245ccd3885&quot;,&quot;itemData&quot;:{&quot;type&quot;:&quot;article-journal&quot;,&quot;id&quot;:&quot;cc7cc1db-7e92-3d92-bf78-5e245ccd3885&quot;,&quot;title&quot;:&quot;Indian Sign Language Recognition Using CNN and Mediapipe&quot;,&quot;author&quot;:[{&quot;family&quot;:&quot;Makode&quot;,&quot;given&quot;:&quot;Rohini&quot;,&quot;parse-names&quot;:false,&quot;dropping-particle&quot;:&quot;&quot;,&quot;non-dropping-particle&quot;:&quot;&quot;},{&quot;family&quot;:&quot;Wankhade&quot;,&quot;given&quot;:&quot;Tejas&quot;,&quot;parse-names&quot;:false,&quot;dropping-particle&quot;:&quot;&quot;,&quot;non-dropping-particle&quot;:&quot;&quot;},{&quot;family&quot;:&quot;Huse&quot;,&quot;given&quot;:&quot;Sakshi&quot;,&quot;parse-names&quot;:false,&quot;dropping-particle&quot;:&quot;&quot;,&quot;non-dropping-particle&quot;:&quot;&quot;},{&quot;family&quot;:&quot;Tejas Nachane  Dept of Information Technology  Sant Gjanan maharaj college of Enginerring&quot;,&quot;given&quot;:&quot;shegaon, maharashtra&quot;,&quot;parse-names&quot;:false,&quot;dropping-particle&quot;:&quot;&quot;,&quot;non-dropping-particle&quot;:&quot;&quot;}],&quot;container-title&quot;:&quot;SSGM Journal of Science and Engineering&quot;,&quot;accessed&quot;:{&quot;date-parts&quot;:[[2026,1,21]]},&quot;ISSN&quot;:&quot;2992-314X&quot;,&quot;URL&quot;:&quot;https://ssgmjournal.in/index.php/ssgm/article/view/145&quot;,&quot;issued&quot;:{&quot;date-parts&quot;:[[2025,6,30]]},&quot;page&quot;:&quot;13-16&quot;,&quot;abstract&quot;:&quot;Deep learning has significantly advanced the field of image classification, yet deploying such models in lightweight, real-time applications remains a challenge. This study presents a complete end-to-end system, titled Real-Time ISL Recognition Using CNN and MediaPipe, which integrates a Convolutional Neural Network (CNN) model with a Flask-based web application for real-time image classification. A custom-built dataset was collected and augmented using a self-defined image transformation pipeline. The model was trained and fine-tuned using categorical cross-entropy loss and Adam optimizer, and the final architecture was saved in H5 format for fast deployment. Grad-CAM visualizations were used to interpret the network’s predictions. The entire system achieves a classification accuracy of 98.32% and demonstrates a minimal-latency deployment pipeline suitable for real-time web-based applications. This lightweight and interpretable framework bridges the gap between academic modeling and practical deployment, especially in resource-constrained environments..&quot;,&quot;issue&quot;:&quot;1&quot;,&quot;volume&quot;:&quot;3&quot;,&quot;container-title-short&quot;:&quot;&quot;},&quot;isTemporary&quot;:false}],&quot;citationTag&quot;:&quot;MENDELEY_CITATION_v3_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&quot;},{&quot;citationID&quot;:&quot;MENDELEY_CITATION_8a6ef134-3f32-4ab7-9289-228501cb005c&quot;,&quot;properties&quot;:{&quot;noteIndex&quot;:0},&quot;isEdited&quot;:false,&quot;manualOverride&quot;:{&quot;isManuallyOverridden&quot;:false,&quot;citeprocText&quot;:&quot;[12]&quot;,&quot;manualOverrideText&quot;:&quot;&quot;},&quot;citationItems&quot;:[{&quot;id&quot;:&quot;99bbfeb8-db68-371b-b13b-96f1246dcf46&quot;,&quot;itemData&quot;:{&quot;type&quot;:&quot;article-journal&quot;,&quot;id&quot;:&quot;99bbfeb8-db68-371b-b13b-96f1246dcf46&quot;,&quot;title&quot;:&quot;Enhancing communication accessibility: UrSL-CNN approach to Urdu sign language translation for hearing-impaired individuals&quot;,&quot;author&quot;:[{&quot;family&quot;:&quot;Das&quot;,&quot;given&quot;:&quot;Khushal&quot;,&quot;parse-names&quot;:false,&quot;dropping-particle&quot;:&quot;&quot;,&quot;non-dropping-particle&quot;:&quot;&quot;},{&quot;family&quot;:&quot;Abid&quot;,&quot;given&quot;:&quot;Fazeel&quot;,&quot;parse-names&quot;:false,&quot;dropping-particle&quot;:&quot;&quot;,&quot;non-dropping-particle&quot;:&quot;&quot;},{&quot;family&quot;:&quot;Rasheed&quot;,&quot;given&quot;:&quot;Jawad&quot;,&quot;parse-names&quot;:false,&quot;dropping-particle&quot;:&quot;&quot;,&quot;non-dropping-particle&quot;:&quot;&quot;},{&quot;family&quot;:&quot;Asuroglu&quot;,&quot;given&quot;:&quot;Tunc&quot;,&quot;parse-names&quot;:false,&quot;dropping-particle&quot;:&quot;&quot;,&quot;non-dropping-particle&quot;:&quot;&quot;},{&quot;family&quot;:&quot;Alsubai&quot;,&quot;given&quot;:&quot;Shtwai&quot;,&quot;parse-names&quot;:false,&quot;dropping-particle&quot;:&quot;&quot;,&quot;non-dropping-particle&quot;:&quot;&quot;},{&quot;family&quot;:&quot;Soomro&quot;,&quot;given&quot;:&quot;Safeeullah&quot;,&quot;parse-names&quot;:false,&quot;dropping-particle&quot;:&quot;&quot;,&quot;non-dropping-particle&quot;:&quot;&quot;},{&quot;family&quot;:&quot;others&quot;,&quot;given&quot;:&quot;&quot;,&quot;parse-names&quot;:false,&quot;dropping-particle&quot;:&quot;&quot;,&quot;non-dropping-particle&quot;:&quot;&quot;}],&quot;container-title&quot;:&quot;CMES: COMPUTER MODELING IN ENGINEERING AND SCIENCES&quot;,&quot;issued&quot;:{&quot;date-parts&quot;:[[2024]]},&quot;page&quot;:&quot;689-711&quot;,&quot;publisher&quot;:&quot;Tech Science Press&quot;,&quot;issue&quot;:&quot;1&quot;,&quot;volume&quot;:&quot;141&quot;,&quot;container-title-short&quot;:&quot;&quot;},&quot;isTemporary&quot;:false}],&quot;citationTag&quot;:&quot;MENDELEY_CITATION_v3_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&quot;},{&quot;citationID&quot;:&quot;MENDELEY_CITATION_3ec0cd10-68b8-405c-a1bb-1b198cf9cb6f&quot;,&quot;properties&quot;:{&quot;noteIndex&quot;:0},&quot;isEdited&quot;:false,&quot;manualOverride&quot;:{&quot;isManuallyOverridden&quot;:false,&quot;citeprocText&quot;:&quot;[13]&quot;,&quot;manualOverrideText&quot;:&quot;&quot;},&quot;citationItems&quot;:[{&quot;id&quot;:&quot;f901d3f9-e8f4-3871-9210-178aff1ab5dc&quot;,&quot;itemData&quot;:{&quot;type&quot;:&quot;article-journal&quot;,&quot;id&quot;:&quot;f901d3f9-e8f4-3871-9210-178aff1ab5dc&quot;,&quot;title&quot;:&quot;Exploring Sign Language Detection on Smartphones: A Systematic Review of Machine and Deep Learning Approaches&quot;,&quot;author&quot;:[{&quot;family&quot;:&quot;Alam&quot;,&quot;given&quot;:&quot;Iftikhar&quot;,&quot;parse-names&quot;:false,&quot;dropping-particle&quot;:&quot;&quot;,&quot;non-dropping-particle&quot;:&quot;&quot;},{&quot;family&quot;:&quot;Hameed&quot;,&quot;given&quot;:&quot;Abdul&quot;,&quot;parse-names&quot;:false,&quot;dropping-particle&quot;:&quot;&quot;,&quot;non-dropping-particle&quot;:&quot;&quot;},{&quot;family&quot;:&quot;Ziar&quot;,&quot;given&quot;:&quot;Riaz Ahmad&quot;,&quot;parse-names&quot;:false,&quot;dropping-particle&quot;:&quot;&quot;,&quot;non-dropping-particle&quot;:&quot;&quot;}],&quot;container-title&quot;:&quot;Advances in Human-Computer Interaction&quot;,&quot;accessed&quot;:{&quot;date-parts&quot;:[[2026,1,21]]},&quot;DOI&quot;:&quot;10.1155/2024/1487500&quot;,&quot;ISSN&quot;:&quot;1687-5907&quot;,&quot;URL&quot;:&quot;/doi/pdf/10.1155/2024/1487500&quot;,&quot;issued&quot;:{&quot;date-parts&quot;:[[2024,1,1]]},&quot;page&quot;:&quot;1487500&quot;,&quot;abstract&quot;:&quot;In this modern era of technology, most of the accessibility issues are handled with the help of smart devices and cutting-edge gadgets. Smartphones play a crucial role in addressing various accessibility challenges, including voice recognition, sign language detection and interpretation, navigation systems, speech-to-text conversion, and vice versa, among others. They are computationally powerful enough to handle and run numerous machine and deep learning applications. Among various accessibility challenges, speech disorders represent a disability where individuals struggle to communicate verbally. Similarly, hearing loss is a disability that impairs an individual's ability to hear, necessitating reliance on gestures for communication. A significant challenge encountered by people with speech disorders, hearing loss, or both is their inability to effectively convey or receive messages from others. Hence, these individuals heavily depend on the sign language (a gesture-based communication) method, typically involving hand movements and expressions. To the best of our knowledge, there are currently no comprehensive review and/or survey articles available that cover the literature on speech disabilities and sign language detection and interpretation via smartphones utilizing machine learning and/or deep learning approaches. This study fills the gap in the literature by analyzing research publications on speech disabilities, published from 2012 to July 2023. A rigorous search and standard strategy for formulating the literature along with a well-defined theoretical framework for results and findings have been used. The paper has implications for practitioners and researchers working in accessibilities in general and smart/intelligent gadgets and applications for speech-disabled people in specific.&quot;,&quot;publisher&quot;:&quot;John Wiley &amp; Sons, Ltd&quot;,&quot;issue&quot;:&quot;1&quot;,&quot;volume&quot;:&quot;2024&quot;,&quot;container-title-short&quot;:&quot;&quot;},&quot;isTemporary&quot;:false}],&quot;citationTag&quot;:&quot;MENDELEY_CITATION_v3_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&quot;},{&quot;citationID&quot;:&quot;MENDELEY_CITATION_81e3d7d1-7239-421e-bc8a-45216bb0bd7e&quot;,&quot;properties&quot;:{&quot;noteIndex&quot;:0},&quot;isEdited&quot;:false,&quot;manualOverride&quot;:{&quot;isManuallyOverridden&quot;:false,&quot;citeprocText&quot;:&quot;[14]&quot;,&quot;manualOverrideText&quot;:&quot;&quot;},&quot;citationItems&quot;:[{&quot;id&quot;:&quot;d938d4cb-b274-3b30-b3d8-f70275a149a7&quot;,&quot;itemData&quot;:{&quot;type&quot;:&quot;article-journal&quot;,&quot;id&quot;:&quot;d938d4cb-b274-3b30-b3d8-f70275a149a7&quot;,&quot;title&quot;:&quot;Signgraph: An Efficient and Accurate Pose-Based Graph Convolution Approach Toward Sign Language Recognition&quot;,&quot;author&quot;:[{&quot;family&quot;:&quot;Naz&quot;,&quot;given&quot;:&quot;Neelma&quot;,&quot;parse-names&quot;:false,&quot;dropping-particle&quot;:&quot;&quot;,&quot;non-dropping-particle&quot;:&quot;&quot;},{&quot;family&quot;:&quot;Sajid&quot;,&quot;given&quot;:&quot;Hasan&quot;,&quot;parse-names&quot;:false,&quot;dropping-particle&quot;:&quot;&quot;,&quot;non-dropping-particle&quot;:&quot;&quot;},{&quot;family&quot;:&quot;Ali&quot;,&quot;given&quot;:&quot;Sara&quot;,&quot;parse-names&quot;:false,&quot;dropping-particle&quot;:&quot;&quot;,&quot;non-dropping-particle&quot;:&quot;&quot;},{&quot;family&quot;:&quot;Hasan&quot;,&quot;given&quot;:&quot;Osman&quot;,&quot;parse-names&quot;:false,&quot;dropping-particle&quot;:&quot;&quot;,&quot;non-dropping-particle&quot;:&quot;&quot;},{&quot;family&quot;:&quot;Ehsan&quot;,&quot;given&quot;:&quot;Muhammad Khurram&quot;,&quot;parse-names&quot;:false,&quot;dropping-particle&quot;:&quot;&quot;,&quot;non-dropping-particle&quot;:&quot;&quot;}],&quot;container-title&quot;:&quot;IEEE Access&quot;,&quot;accessed&quot;:{&quot;date-parts&quot;:[[2026,1,21]]},&quot;DOI&quot;:&quot;10.1109/ACCESS.2023.3247761&quot;,&quot;ISSN&quot;:&quot;21693536&quot;,&quot;URL&quot;:&quot;https://ieeexplore.ieee.org/abstract/document/10049842&quot;,&quot;issued&quot;:{&quot;date-parts&quot;:[[2023]]},&quot;page&quot;:&quot;19135-19147&quot;,&quot;abstract&quot;:&quot;Sign language recognition (SLR) enables the deaf and speech-impaired community to integrate and communicate effectively with the rest of society. Word level or isolated SLR is a fundamental yet complex task with the main objective of using models to correctly recognize signed words. Sign language consists of very fast and complex hand, body, face movements, and mouthing cues that make the task very challenging. Several input modalities; RGB, optical Flow, RGB-D, and pose/skeleton have been proposed for SLR. However, the complexity of these modalities and the state-of-the-art (SOTA) methodologies tend to be exceedingly sophisticated and over-parametrized. In this paper, our focus is to use the hands and body poses as an input modality. One major problem in pose-based SLR is extracting the most valuable and distinctive features for all skeleton joints. In this regard, we propose an accurate, efficient, and lightweight pose-based pipeline leveraging a graph convolution network (GCN) along with residual connections and a bottleneck structure. The proposed architecture not only facilitates efficient learning during model training providing significantly improved accuracy scores but also alleviates computational complexity. With the proposed architecture in place, we are able to achieve improved accuracies on three different subsets of the WLASL dataset and the LSA-64 dataset. Our proposed model outperforms previous SOTA pose-based methods by providing a relative improvement of 8.91%, 27.62%, and 26.97% for WLASL-100, WLASL-300, and WLASL-1000 subsets. Moreover, our proposed model also outperforms previous SOTA appearance-based methods by providing a relative improvement of 2.65% and 5.15% for WLASL-300 and WLASL-1000 subsets. For the LSA-64 dataset, our model is able to achieve 100% test recognition accuracy. We are able to achieve this improved performance with far less computational cost as compared to existing appearance-based methods.&quot;,&quot;publisher&quot;:&quot;Institute of Electrical and Electronics Engineers Inc.&quot;,&quot;volume&quot;:&quot;11&quot;,&quot;container-title-short&quot;:&quot;&quot;},&quot;isTemporary&quot;:false}],&quot;citationTag&quot;:&quot;MENDELEY_CITATION_v3_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&quot;},{&quot;citationID&quot;:&quot;MENDELEY_CITATION_6b31c355-345e-4c02-90b3-13776b4035ff&quot;,&quot;properties&quot;:{&quot;noteIndex&quot;:0},&quot;isEdited&quot;:false,&quot;manualOverride&quot;:{&quot;isManuallyOverridden&quot;:false,&quot;citeprocText&quot;:&quot;[15]&quot;,&quot;manualOverrideText&quot;:&quot;&quot;},&quot;citationItems&quot;:[{&quot;id&quot;:&quot;fc9cb94b-a29c-3c6a-8d14-2cbbc3db35a1&quot;,&quot;itemData&quot;:{&quot;type&quot;:&quot;article-journal&quot;,&quot;id&quot;:&quot;fc9cb94b-a29c-3c6a-8d14-2cbbc3db35a1&quot;,&quot;title&quot;:&quot;Dataset of Pakistan Sign Language and Automatic Recognition of Hand Configuration of Urdu Alphabet through Machine Learning&quot;,&quot;author&quot;:[{&quot;family&quot;:&quot;Imran&quot;,&quot;given&quot;:&quot;Ali&quot;,&quot;parse-names&quot;:false,&quot;dropping-particle&quot;:&quot;&quot;,&quot;non-dropping-particle&quot;:&quot;&quot;},{&quot;family&quot;:&quot;Razzaq&quot;,&quot;given&quot;:&quot;Abdul&quot;,&quot;parse-names&quot;:false,&quot;dropping-particle&quot;:&quot;&quot;,&quot;non-dropping-particle&quot;:&quot;&quot;},{&quot;family&quot;:&quot;Baig&quot;,&quot;given&quot;:&quot;Irfan Ahmad&quot;,&quot;parse-names&quot;:false,&quot;dropping-particle&quot;:&quot;&quot;,&quot;non-dropping-particle&quot;:&quot;&quot;},{&quot;family&quot;:&quot;Hussain&quot;,&quot;given&quot;:&quot;Aamir&quot;,&quot;parse-names&quot;:false,&quot;dropping-particle&quot;:&quot;&quot;,&quot;non-dropping-particle&quot;:&quot;&quot;},{&quot;family&quot;:&quot;Shahid&quot;,&quot;given&quot;:&quot;Sharaiz&quot;,&quot;parse-names&quot;:false,&quot;dropping-particle&quot;:&quot;&quot;,&quot;non-dropping-particle&quot;:&quot;&quot;},{&quot;family&quot;:&quot;Rehman&quot;,&quot;given&quot;:&quot;Tausif ur&quot;,&quot;parse-names&quot;:false,&quot;dropping-particle&quot;:&quot;&quot;,&quot;non-dropping-particle&quot;:&quot;&quot;}],&quot;container-title&quot;:&quot;Data in Brief&quot;,&quot;container-title-short&quot;:&quot;Data Brief&quot;,&quot;accessed&quot;:{&quot;date-parts&quot;:[[2026,1,21]]},&quot;DOI&quot;:&quot;10.1016/J.DIB.2021.107021&quot;,&quot;ISSN&quot;:&quot;2352-3409&quot;,&quot;URL&quot;:&quot;https://www.sciencedirect.com/science/article/pii/S235234092100305X&quot;,&quot;issued&quot;:{&quot;date-parts&quot;:[[2021,6,1]]},&quot;page&quot;:&quot;107021&quot;,&quot;abstract&quot;:&quot;Social correspondence is one of the most significant columns that the public dependent on. Notably, language is the best way to communicate and associate with one another both verbally and nonverbally. There is a persistent communication gap among deaf and non-deaf communities because non-deaf people have less understanding of sign languages. Every region/country has its sign language. In Pakistan, the sign language of Urdu is a visual gesture language that is being used for communication among deaf peoples. However, the dataset of Pakistan Sign Language (PSL) is not available publicly. The dataset of PSL has been generated by acquiring images of different hand configurations through a webcam. In this work, 40 images of each hand configuration with multiple orientations have been captured. In addition, we developed, an interactive android mobile application based on machine learning that minimized the communication barrier between the deaf and non-deaf communities by using the PSL dataset. The android application recognizes the Urdu alphabet from input hand configuration.&quot;,&quot;publisher&quot;:&quot;Elsevier&quot;,&quot;volume&quot;:&quot;36&quot;},&quot;isTemporary&quot;:false}],&quot;citationTag&quot;:&quot;MENDELEY_CITATION_v3_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&quot;},{&quot;citationID&quot;:&quot;MENDELEY_CITATION_45dbc96a-b84d-452d-9b3d-8ad62d40199c&quot;,&quot;properties&quot;:{&quot;noteIndex&quot;:0},&quot;isEdited&quot;:false,&quot;manualOverride&quot;:{&quot;isManuallyOverridden&quot;:false,&quot;citeprocText&quot;:&quot;[16]&quot;,&quot;manualOverrideText&quot;:&quot;&quot;},&quot;citationItems&quot;:[{&quot;id&quot;:&quot;6fba0d32-0698-3c74-b38c-6641314f0d63&quot;,&quot;itemData&quot;:{&quot;type&quot;:&quot;article-journal&quot;,&quot;id&quot;:&quot;6fba0d32-0698-3c74-b38c-6641314f0d63&quot;,&quot;title&quot;:&quot;Deep Sign: Hybrid CNN-HMM for Continuous Sign Language Recognition&quot;,&quot;author&quot;:[{&quot;family&quot;:&quot;Koller&quot;,&quot;given&quot;:&quot;Oscar&quot;,&quot;parse-names&quot;:false,&quot;dropping-particle&quot;:&quot;&quot;,&quot;non-dropping-particle&quot;:&quot;&quot;},{&quot;family&quot;:&quot;Zargaran&quot;,&quot;given&quot;:&quot;Sepehr&quot;,&quot;parse-names&quot;:false,&quot;dropping-particle&quot;:&quot;&quot;,&quot;non-dropping-particle&quot;:&quot;&quot;},{&quot;family&quot;:&quot;Ney&quot;,&quot;given&quot;:&quot;Hermann&quot;,&quot;parse-names&quot;:false,&quot;dropping-particle&quot;:&quot;&quot;,&quot;non-dropping-particle&quot;:&quot;&quot;},{&quot;family&quot;:&quot;Bowden&quot;,&quot;given&quot;:&quot;Richard&quot;,&quot;parse-names&quot;:false,&quot;dropping-particle&quot;:&quot;&quot;,&quot;non-dropping-particle&quot;:&quot;&quot;}],&quot;container-title&quot;:&quot;Proceedings of the British Machine Vision Conference 2016&quot;,&quot;accessed&quot;:{&quot;date-parts&quot;:[[2026,1,21]]},&quot;URL&quot;:&quot;https://openresearch.surrey.ac.uk/esploro/outputs/conferencePresentation/Deep-Sign-Hybrid-CNN-HMM-for-Continuous-Sign-Language-Recognition/99511412402346&quot;,&quot;issued&quot;:{&quot;date-parts&quot;:[[2016]]},&quot;abstract&quot;:&quot;This paper introduces the end-to-end embedding of a CNN into a HMM, while interpreting the outputs of the CNN in a Bayesian fashion. The hybrid CNN-HMM combines the strong discriminative abilities of CNNs with the sequence modelling capabilities of HMMs. Most current approaches in the field of gesture and sign language recognition disregard the necessity of dealing with sequence data both for training and evaluation. With our presented end-to-end embedding we are able to improve over the state-of-the-art on three challenging benchmark continuous sign language recognition tasks by between 15% and 38% relative and up to 13.3% absolute.&quot;,&quot;container-title-short&quot;:&quot;&quot;},&quot;isTemporary&quot;:false}],&quot;citationTag&quot;:&quot;MENDELEY_CITATION_v3_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&quot;},{&quot;citationID&quot;:&quot;MENDELEY_CITATION_be49234b-09ac-41c3-b505-38c37bf3c1b3&quot;,&quot;properties&quot;:{&quot;noteIndex&quot;:0},&quot;isEdited&quot;:false,&quot;manualOverride&quot;:{&quot;isManuallyOverridden&quot;:false,&quot;citeprocText&quot;:&quot;[17]&quot;,&quot;manualOverrideText&quot;:&quot;&quot;},&quot;citationTag&quot;:&quot;MENDELEY_CITATION_v3_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&quot;,&quot;citationItems&quot;:[{&quot;id&quot;:&quot;a7bf78fc-9f6c-30cf-b529-c42128c43b12&quot;,&quot;itemData&quot;:{&quot;type&quot;:&quot;article-journal&quot;,&quot;id&quot;:&quot;a7bf78fc-9f6c-30cf-b529-c42128c43b12&quot;,&quot;title&quot;:&quot;Evaluation: from precision, recall and F-measure to ROC, informedness, markedness and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ccessed&quot;:{&quot;date-parts&quot;:[[2026,1,21]]},&quot;URL&quot;:&quot;https://arxiv.org/pdf/2010.16061&quot;,&quot;issued&quot;:{&quot;date-parts&quot;:[[2020,10,11]]},&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D01CFB-51AB-43EF-87D2-A934C4D3B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3142</TotalTime>
  <Pages>31</Pages>
  <Words>8906</Words>
  <Characters>50768</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Furqan Nasir</cp:lastModifiedBy>
  <cp:revision>83</cp:revision>
  <dcterms:created xsi:type="dcterms:W3CDTF">2026-04-15T13:43:00Z</dcterms:created>
  <dcterms:modified xsi:type="dcterms:W3CDTF">2026-07-10T05:04:00Z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d1ed5f6a-f29c-40ec-8cac-ad33cc858b08</vt:lpwstr>
  </property>
  <property fmtid="{D5CDD505-2E9C-101B-9397-08002B2CF9AE}" pid="3" name="ZOTERO_PREF_1">
    <vt:lpwstr>&lt;data data-version="3" zotero-version="8.0.4"&gt;&lt;session id="SP5WnWrj"/&gt;&lt;style id="http://www.zotero.org/styles/ieee" locale="en-US" hasBibliography="1" bibliographyStyleHasBeenSet="1"/&gt;&lt;prefs&gt;&lt;pref name="fieldType" value="Field"/&gt;&lt;/prefs&gt;&lt;/data&gt;</vt:lpwstr>
  </property>
</Properties>
</file>