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EE0C" w14:textId="28BB3A94" w:rsidR="009261F5" w:rsidRPr="009A3C12" w:rsidRDefault="00000000" w:rsidP="00424559">
      <w:pPr>
        <w:spacing w:before="240" w:line="288" w:lineRule="auto"/>
        <w:rPr>
          <w:sz w:val="48"/>
          <w:szCs w:val="48"/>
        </w:rPr>
      </w:pPr>
      <w:bookmarkStart w:id="0" w:name="financial_kpi_dashboard_for_eleva_9f9951"/>
      <w:r w:rsidRPr="009A3C12">
        <w:rPr>
          <w:b/>
          <w:sz w:val="48"/>
          <w:szCs w:val="48"/>
        </w:rPr>
        <w:t xml:space="preserve">Financial KPI Dashboard for </w:t>
      </w:r>
      <w:r w:rsidR="009A3C12" w:rsidRPr="009A3C12">
        <w:rPr>
          <w:b/>
          <w:sz w:val="48"/>
          <w:szCs w:val="48"/>
        </w:rPr>
        <w:t>Startup</w:t>
      </w:r>
      <w:r w:rsidRPr="009A3C12">
        <w:rPr>
          <w:b/>
          <w:sz w:val="48"/>
          <w:szCs w:val="48"/>
        </w:rPr>
        <w:t>: Project Completion Report</w:t>
      </w:r>
      <w:bookmarkEnd w:id="0"/>
    </w:p>
    <w:p w14:paraId="3C672C29" w14:textId="77777777" w:rsidR="009261F5" w:rsidRDefault="00000000">
      <w:pPr>
        <w:spacing w:before="240" w:line="271" w:lineRule="auto"/>
      </w:pPr>
      <w:bookmarkStart w:id="1" w:name="abstract"/>
      <w:r>
        <w:rPr>
          <w:b/>
          <w:sz w:val="42"/>
        </w:rPr>
        <w:t>Abstract</w:t>
      </w:r>
      <w:bookmarkEnd w:id="1"/>
    </w:p>
    <w:p w14:paraId="5D15E6A7" w14:textId="77777777" w:rsidR="009261F5" w:rsidRDefault="00000000" w:rsidP="00424559">
      <w:pPr>
        <w:spacing w:after="210"/>
        <w:jc w:val="both"/>
      </w:pPr>
      <w:r>
        <w:t>This project involved the development of a comprehensive Financial KPI (Key Performance Indicator) Analysis System for Elevate Labs, a startup focused on performance optimization. The initiative integrated data analysis methodologies with interactive dashboard visualization to enable real-time business intelligence and strategic decision-making. The system successfully processed 2,000 customer records spanning 12 months across four geographic regions, analyzing critical financial metrics including revenue trends, burn rate dynamics, customer acquisition cost (CAC), lifetime value (LTV), and LTV-to-CAC ratios to support startup growth and sustainability.</w:t>
      </w:r>
    </w:p>
    <w:p w14:paraId="2C3E72A1" w14:textId="77777777" w:rsidR="009261F5" w:rsidRDefault="00000000">
      <w:pPr>
        <w:spacing w:before="240" w:line="271" w:lineRule="auto"/>
      </w:pPr>
      <w:bookmarkStart w:id="2" w:name="introduction"/>
      <w:r>
        <w:rPr>
          <w:b/>
          <w:sz w:val="42"/>
        </w:rPr>
        <w:t>Introduction</w:t>
      </w:r>
      <w:bookmarkEnd w:id="2"/>
    </w:p>
    <w:p w14:paraId="72C05BC8" w14:textId="77777777" w:rsidR="009261F5" w:rsidRDefault="00000000" w:rsidP="00424559">
      <w:pPr>
        <w:spacing w:after="210"/>
        <w:jc w:val="both"/>
      </w:pPr>
      <w:r>
        <w:rPr>
          <w:rFonts w:eastAsia="Georgia" w:hAnsi="Georgia" w:cs="Georgia"/>
        </w:rPr>
        <w:t>In today's competitive startup ecosystem, data-driven decision-making is crucial for organizational success. Elevate Labs recognized the need for a structured approach to monitor and analyze financial performance indicators across multiple dimensions—temporal, geographic, and customer-centric. This project was initiated to transform raw financial data into actionable insights through systematic analysis and visualization. The primary objective was to build an integrated system capable of tracking revenue patterns, identifying cost optimization opportunities, and evaluating customer acquisition efficiency across regions and time periods. The analysis encompasses data from January 2023 through June 2028, providing multi-year longitudinal insights into startup financial health.</w:t>
      </w:r>
    </w:p>
    <w:p w14:paraId="588E0AEE" w14:textId="77777777" w:rsidR="009261F5" w:rsidRDefault="00000000">
      <w:pPr>
        <w:spacing w:before="240" w:line="271" w:lineRule="auto"/>
      </w:pPr>
      <w:bookmarkStart w:id="3" w:name="tools_used"/>
      <w:r>
        <w:rPr>
          <w:b/>
          <w:sz w:val="42"/>
        </w:rPr>
        <w:t>Tools Used</w:t>
      </w:r>
      <w:bookmarkEnd w:id="3"/>
    </w:p>
    <w:p w14:paraId="5C462F4A" w14:textId="77777777" w:rsidR="009261F5" w:rsidRDefault="00000000" w:rsidP="00424559">
      <w:pPr>
        <w:spacing w:after="210"/>
        <w:jc w:val="both"/>
      </w:pPr>
      <w:r>
        <w:t>The project leveraged a sophisticated technology stack designed for data manipulation, analysis, and visualization:</w:t>
      </w:r>
    </w:p>
    <w:p w14:paraId="58A41B36" w14:textId="77777777" w:rsidR="009261F5" w:rsidRDefault="00000000" w:rsidP="00424559">
      <w:pPr>
        <w:numPr>
          <w:ilvl w:val="0"/>
          <w:numId w:val="1"/>
        </w:numPr>
        <w:jc w:val="both"/>
      </w:pPr>
      <w:r>
        <w:rPr>
          <w:b/>
        </w:rPr>
        <w:t>Pandas</w:t>
      </w:r>
      <w:r>
        <w:rPr>
          <w:rFonts w:eastAsia="Georgia" w:hAnsi="Georgia" w:cs="Georgia"/>
        </w:rPr>
        <w:t xml:space="preserve"> – Comprehensive data manipulation and transformation framework for handling large datasets and computing financial aggregations</w:t>
      </w:r>
    </w:p>
    <w:p w14:paraId="2AB4BB70" w14:textId="77777777" w:rsidR="009261F5" w:rsidRDefault="00000000" w:rsidP="00424559">
      <w:pPr>
        <w:numPr>
          <w:ilvl w:val="0"/>
          <w:numId w:val="1"/>
        </w:numPr>
        <w:jc w:val="both"/>
      </w:pPr>
      <w:r>
        <w:rPr>
          <w:b/>
        </w:rPr>
        <w:t>Matplotlib</w:t>
      </w:r>
      <w:r>
        <w:rPr>
          <w:rFonts w:eastAsia="Georgia" w:hAnsi="Georgia" w:cs="Georgia"/>
        </w:rPr>
        <w:t xml:space="preserve"> – Visualization library for creating analytical charts and trend graphics</w:t>
      </w:r>
    </w:p>
    <w:p w14:paraId="728782D6" w14:textId="3C99A05F" w:rsidR="009261F5" w:rsidRDefault="00000000" w:rsidP="00424559">
      <w:pPr>
        <w:numPr>
          <w:ilvl w:val="0"/>
          <w:numId w:val="1"/>
        </w:numPr>
        <w:jc w:val="both"/>
      </w:pPr>
      <w:r>
        <w:rPr>
          <w:b/>
        </w:rPr>
        <w:t>Jupyter Notebook</w:t>
      </w:r>
      <w:r>
        <w:rPr>
          <w:rFonts w:eastAsia="Georgia" w:hAnsi="Georgia" w:cs="Georgia"/>
        </w:rPr>
        <w:t xml:space="preserve"> – Interactive development environment enabling iterative analysis and documentation </w:t>
      </w:r>
    </w:p>
    <w:p w14:paraId="53B35310" w14:textId="5FC8FCDD" w:rsidR="009261F5" w:rsidRDefault="00000000" w:rsidP="00424559">
      <w:pPr>
        <w:numPr>
          <w:ilvl w:val="0"/>
          <w:numId w:val="1"/>
        </w:numPr>
        <w:jc w:val="both"/>
      </w:pPr>
      <w:r>
        <w:rPr>
          <w:b/>
        </w:rPr>
        <w:t>Excel/XLSX</w:t>
      </w:r>
      <w:r>
        <w:rPr>
          <w:rFonts w:eastAsia="Georgia" w:hAnsi="Georgia" w:cs="Georgia"/>
        </w:rPr>
        <w:t xml:space="preserve"> – Data storage and pivot table creation for multi-dimensional analysis</w:t>
      </w:r>
    </w:p>
    <w:p w14:paraId="3C61E33D" w14:textId="77777777" w:rsidR="009261F5" w:rsidRDefault="00000000">
      <w:pPr>
        <w:spacing w:before="240" w:line="271" w:lineRule="auto"/>
      </w:pPr>
      <w:bookmarkStart w:id="4" w:name="steps_involved_in_building_the_project"/>
      <w:r>
        <w:rPr>
          <w:b/>
          <w:sz w:val="42"/>
        </w:rPr>
        <w:t>Steps Involved in Building the Project</w:t>
      </w:r>
      <w:bookmarkEnd w:id="4"/>
    </w:p>
    <w:p w14:paraId="12575E60" w14:textId="77777777" w:rsidR="009261F5" w:rsidRDefault="00000000">
      <w:pPr>
        <w:spacing w:after="210"/>
      </w:pPr>
      <w:r>
        <w:t>The project development followed a systematic, phase-based approach:</w:t>
      </w:r>
    </w:p>
    <w:p w14:paraId="3CCC39BB" w14:textId="211B9CEE" w:rsidR="009261F5" w:rsidRDefault="00000000" w:rsidP="00424559">
      <w:pPr>
        <w:numPr>
          <w:ilvl w:val="0"/>
          <w:numId w:val="2"/>
        </w:numPr>
        <w:jc w:val="both"/>
      </w:pPr>
      <w:r>
        <w:rPr>
          <w:b/>
        </w:rPr>
        <w:lastRenderedPageBreak/>
        <w:t>Data Acquisition and Loading</w:t>
      </w:r>
      <w:r>
        <w:rPr>
          <w:rFonts w:eastAsia="Georgia" w:hAnsi="Georgia" w:cs="Georgia"/>
        </w:rPr>
        <w:t xml:space="preserve"> – Import CSV financial data containing 2,000 records with 18 attributes into Pandas </w:t>
      </w:r>
      <w:r w:rsidR="009A3C12">
        <w:rPr>
          <w:rFonts w:eastAsia="Georgia" w:hAnsi="Georgia" w:cs="Georgia"/>
        </w:rPr>
        <w:t>Data Frame</w:t>
      </w:r>
      <w:r>
        <w:rPr>
          <w:rFonts w:eastAsia="Georgia" w:hAnsi="Georgia" w:cs="Georgia"/>
        </w:rPr>
        <w:t xml:space="preserve"> for processing</w:t>
      </w:r>
    </w:p>
    <w:p w14:paraId="01CF7EE6" w14:textId="77777777" w:rsidR="009261F5" w:rsidRDefault="00000000" w:rsidP="00424559">
      <w:pPr>
        <w:numPr>
          <w:ilvl w:val="0"/>
          <w:numId w:val="2"/>
        </w:numPr>
        <w:jc w:val="both"/>
      </w:pPr>
      <w:r>
        <w:rPr>
          <w:b/>
        </w:rPr>
        <w:t>Data Exploration and Validation</w:t>
      </w:r>
      <w:r>
        <w:rPr>
          <w:rFonts w:eastAsia="Georgia" w:hAnsi="Georgia" w:cs="Georgia"/>
        </w:rPr>
        <w:t xml:space="preserve"> – Conducted exploratory data analysis (EDA) to understand data structure, identify missing values, verify data types, and establish baseline statistical characteristics across financial dimensions</w:t>
      </w:r>
    </w:p>
    <w:p w14:paraId="1043E75E" w14:textId="137A7FCB" w:rsidR="009261F5" w:rsidRDefault="00000000" w:rsidP="00424559">
      <w:pPr>
        <w:numPr>
          <w:ilvl w:val="0"/>
          <w:numId w:val="2"/>
        </w:numPr>
        <w:jc w:val="both"/>
      </w:pPr>
      <w:r>
        <w:rPr>
          <w:b/>
        </w:rPr>
        <w:t>Feature Engineering</w:t>
      </w:r>
      <w:r>
        <w:rPr>
          <w:rFonts w:eastAsia="Georgia" w:hAnsi="Georgia" w:cs="Georgia"/>
        </w:rPr>
        <w:t xml:space="preserve"> – Calculated derived metrics including Run</w:t>
      </w:r>
      <w:r w:rsidR="00024750">
        <w:rPr>
          <w:rFonts w:eastAsia="Georgia" w:hAnsi="Georgia" w:cs="Georgia"/>
        </w:rPr>
        <w:t xml:space="preserve"> </w:t>
      </w:r>
      <w:r>
        <w:rPr>
          <w:rFonts w:eastAsia="Georgia" w:hAnsi="Georgia" w:cs="Georgia"/>
        </w:rPr>
        <w:t>Rate (annualized revenue), LTV-to-CAC ratios for unit economics evaluation, and temporal aggregations by month, quarter, and year</w:t>
      </w:r>
    </w:p>
    <w:p w14:paraId="180FC244" w14:textId="77777777" w:rsidR="009261F5" w:rsidRDefault="00000000" w:rsidP="00424559">
      <w:pPr>
        <w:numPr>
          <w:ilvl w:val="0"/>
          <w:numId w:val="2"/>
        </w:numPr>
        <w:jc w:val="both"/>
      </w:pPr>
      <w:r>
        <w:rPr>
          <w:b/>
        </w:rPr>
        <w:t>Time-Series Analysis</w:t>
      </w:r>
      <w:r>
        <w:rPr>
          <w:rFonts w:eastAsia="Georgia" w:hAnsi="Georgia" w:cs="Georgia"/>
        </w:rPr>
        <w:t xml:space="preserve"> – Analyzed revenue and expense trends across 12 months, computed monthly totals, identified seasonal patterns, and evaluated burn rate trajectories for sustainability assessment</w:t>
      </w:r>
    </w:p>
    <w:p w14:paraId="2F9C6F44" w14:textId="77777777" w:rsidR="009261F5" w:rsidRDefault="00000000" w:rsidP="00424559">
      <w:pPr>
        <w:numPr>
          <w:ilvl w:val="0"/>
          <w:numId w:val="2"/>
        </w:numPr>
        <w:jc w:val="both"/>
      </w:pPr>
      <w:r>
        <w:rPr>
          <w:b/>
        </w:rPr>
        <w:t>Geographic Segmentation</w:t>
      </w:r>
      <w:r>
        <w:rPr>
          <w:rFonts w:eastAsia="Georgia" w:hAnsi="Georgia" w:cs="Georgia"/>
        </w:rPr>
        <w:t xml:space="preserve"> – Segmented financial performance by region (North, South, East, West) to identify geographic performance disparities and regional optimization opportunities</w:t>
      </w:r>
    </w:p>
    <w:p w14:paraId="1F653EE6" w14:textId="77777777" w:rsidR="009261F5" w:rsidRDefault="00000000" w:rsidP="00424559">
      <w:pPr>
        <w:numPr>
          <w:ilvl w:val="0"/>
          <w:numId w:val="2"/>
        </w:numPr>
        <w:jc w:val="both"/>
      </w:pPr>
      <w:r>
        <w:rPr>
          <w:b/>
        </w:rPr>
        <w:t>Customer Analytics</w:t>
      </w:r>
      <w:r>
        <w:rPr>
          <w:rFonts w:eastAsia="Georgia" w:hAnsi="Georgia" w:cs="Georgia"/>
        </w:rPr>
        <w:t xml:space="preserve"> – Analyzed customer acquisition patterns including new customer acquisition counts, churn rates, CAC efficiency, and LTV metrics to evaluate customer economics</w:t>
      </w:r>
    </w:p>
    <w:p w14:paraId="0A2AC411" w14:textId="77777777" w:rsidR="009261F5" w:rsidRDefault="00000000" w:rsidP="00424559">
      <w:pPr>
        <w:numPr>
          <w:ilvl w:val="0"/>
          <w:numId w:val="2"/>
        </w:numPr>
        <w:jc w:val="both"/>
      </w:pPr>
      <w:r>
        <w:rPr>
          <w:b/>
        </w:rPr>
        <w:t>KPI Aggregation</w:t>
      </w:r>
      <w:r>
        <w:rPr>
          <w:rFonts w:eastAsia="Georgia" w:hAnsi="Georgia" w:cs="Georgia"/>
        </w:rPr>
        <w:t xml:space="preserve"> – Consolidated financial indicators through multi-dimensional pivot tables and aggregations to create quarterly, annual, and cohort-based analysis views</w:t>
      </w:r>
    </w:p>
    <w:p w14:paraId="25B070BB" w14:textId="77777777" w:rsidR="009261F5" w:rsidRDefault="00000000" w:rsidP="00424559">
      <w:pPr>
        <w:numPr>
          <w:ilvl w:val="0"/>
          <w:numId w:val="2"/>
        </w:numPr>
        <w:jc w:val="both"/>
      </w:pPr>
      <w:r>
        <w:rPr>
          <w:b/>
        </w:rPr>
        <w:t>Dashboard Creation</w:t>
      </w:r>
      <w:r>
        <w:rPr>
          <w:rFonts w:eastAsia="Georgia" w:hAnsi="Georgia" w:cs="Georgia"/>
        </w:rPr>
        <w:t xml:space="preserve"> – Developed interactive Excel dashboard with pivot tables showing revenue by month, burn rate by region, CAC by year, LTV distributions, and customer base trends</w:t>
      </w:r>
    </w:p>
    <w:p w14:paraId="7CE18461" w14:textId="77777777" w:rsidR="009261F5" w:rsidRDefault="00000000" w:rsidP="00424559">
      <w:pPr>
        <w:numPr>
          <w:ilvl w:val="0"/>
          <w:numId w:val="2"/>
        </w:numPr>
        <w:jc w:val="both"/>
      </w:pPr>
      <w:r>
        <w:rPr>
          <w:b/>
        </w:rPr>
        <w:t>Visualization Development</w:t>
      </w:r>
      <w:r>
        <w:rPr>
          <w:rFonts w:eastAsia="Georgia" w:hAnsi="Georgia" w:cs="Georgia"/>
        </w:rPr>
        <w:t xml:space="preserve"> – Generated matplotlib charts and summary visualizations to communicate key findings and trends to stakeholders</w:t>
      </w:r>
    </w:p>
    <w:p w14:paraId="72A08442" w14:textId="77777777" w:rsidR="009261F5" w:rsidRDefault="00000000" w:rsidP="00424559">
      <w:pPr>
        <w:numPr>
          <w:ilvl w:val="0"/>
          <w:numId w:val="2"/>
        </w:numPr>
        <w:jc w:val="both"/>
      </w:pPr>
      <w:r>
        <w:rPr>
          <w:b/>
        </w:rPr>
        <w:t>Documentation</w:t>
      </w:r>
      <w:r>
        <w:rPr>
          <w:rFonts w:eastAsia="Georgia" w:hAnsi="Georgia" w:cs="Georgia"/>
        </w:rPr>
        <w:t xml:space="preserve"> – Created comprehensive Jupyter Notebook with executed code cells, output tables, and analytical commentary for reproducibility and knowledge transfer</w:t>
      </w:r>
    </w:p>
    <w:p w14:paraId="12FEBE1B" w14:textId="77777777" w:rsidR="009261F5" w:rsidRDefault="00000000">
      <w:pPr>
        <w:spacing w:before="240" w:line="271" w:lineRule="auto"/>
      </w:pPr>
      <w:bookmarkStart w:id="5" w:name="conclusion"/>
      <w:r>
        <w:rPr>
          <w:b/>
          <w:sz w:val="42"/>
        </w:rPr>
        <w:t>Conclusion</w:t>
      </w:r>
      <w:bookmarkEnd w:id="5"/>
    </w:p>
    <w:p w14:paraId="51CFDB76" w14:textId="77777777" w:rsidR="009261F5" w:rsidRDefault="00000000" w:rsidP="00424559">
      <w:pPr>
        <w:spacing w:after="210"/>
        <w:jc w:val="both"/>
      </w:pPr>
      <w:r>
        <w:t>The Financial KPI Dashboard project successfully delivered a comprehensive analytical framework enabling Elevate Labs to monitor, evaluate, and optimize financial performance across multiple dimensions. Key outcomes include: (1) systematic tracking of $54.4 million in aggregate revenue across the analysis period; (2) identification of regional performance variations supporting targeted improvement initiatives; (3) quantitative assessment of customer acquisition efficiency with LTV-to-CAC ratios averaging 2.31-2.71 across years; and (4) development of reusable analytical infrastructure supporting ongoing business intelligence. The integrated system combining Python data processing with Excel visualization provides actionable insights into burn rate dynamics, revenue sustainability, and customer value optimization. This foundation enables Elevate Labs to make informed strategic decisions, identify growth opportunities, optimize resource allocation, and scale operations sustainably. Future enhancements could include real-time data integration, predictive modeling for cash flow forecasting, and automated alerting mechanisms for KPI threshold violations.</w:t>
      </w:r>
    </w:p>
    <w:p w14:paraId="18C4DA0C" w14:textId="7CF91C7C" w:rsidR="009261F5" w:rsidRDefault="009261F5">
      <w:pPr>
        <w:spacing w:after="210"/>
      </w:pPr>
    </w:p>
    <w:sectPr w:rsidR="009261F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D3D"/>
    <w:multiLevelType w:val="hybridMultilevel"/>
    <w:tmpl w:val="D7DEEC74"/>
    <w:lvl w:ilvl="0" w:tplc="E28EEE3E">
      <w:start w:val="1"/>
      <w:numFmt w:val="none"/>
      <w:lvlText w:val="•"/>
      <w:lvlJc w:val="left"/>
      <w:pPr>
        <w:tabs>
          <w:tab w:val="num" w:pos="1080"/>
        </w:tabs>
        <w:ind w:left="720" w:hanging="360"/>
      </w:pPr>
      <w:rPr>
        <w:rFonts w:hint="default"/>
      </w:rPr>
    </w:lvl>
    <w:lvl w:ilvl="1" w:tplc="64BCF660">
      <w:numFmt w:val="decimal"/>
      <w:lvlText w:val=""/>
      <w:lvlJc w:val="left"/>
    </w:lvl>
    <w:lvl w:ilvl="2" w:tplc="69BCC908">
      <w:numFmt w:val="decimal"/>
      <w:lvlText w:val=""/>
      <w:lvlJc w:val="left"/>
    </w:lvl>
    <w:lvl w:ilvl="3" w:tplc="EA08C9D6">
      <w:numFmt w:val="decimal"/>
      <w:lvlText w:val=""/>
      <w:lvlJc w:val="left"/>
    </w:lvl>
    <w:lvl w:ilvl="4" w:tplc="BA76D816">
      <w:numFmt w:val="decimal"/>
      <w:lvlText w:val=""/>
      <w:lvlJc w:val="left"/>
    </w:lvl>
    <w:lvl w:ilvl="5" w:tplc="7F68466C">
      <w:numFmt w:val="decimal"/>
      <w:lvlText w:val=""/>
      <w:lvlJc w:val="left"/>
    </w:lvl>
    <w:lvl w:ilvl="6" w:tplc="0DA0116E">
      <w:numFmt w:val="decimal"/>
      <w:lvlText w:val=""/>
      <w:lvlJc w:val="left"/>
    </w:lvl>
    <w:lvl w:ilvl="7" w:tplc="136A0FF8">
      <w:numFmt w:val="decimal"/>
      <w:lvlText w:val=""/>
      <w:lvlJc w:val="left"/>
    </w:lvl>
    <w:lvl w:ilvl="8" w:tplc="0AD4CD3A">
      <w:numFmt w:val="decimal"/>
      <w:lvlText w:val=""/>
      <w:lvlJc w:val="left"/>
    </w:lvl>
  </w:abstractNum>
  <w:abstractNum w:abstractNumId="1" w15:restartNumberingAfterBreak="0">
    <w:nsid w:val="58E62E18"/>
    <w:multiLevelType w:val="hybridMultilevel"/>
    <w:tmpl w:val="EF866F8C"/>
    <w:lvl w:ilvl="0" w:tplc="B48A8206">
      <w:start w:val="1"/>
      <w:numFmt w:val="decimal"/>
      <w:lvlText w:val="%1."/>
      <w:lvlJc w:val="left"/>
      <w:pPr>
        <w:tabs>
          <w:tab w:val="num" w:pos="1080"/>
        </w:tabs>
        <w:ind w:left="720" w:hanging="360"/>
      </w:pPr>
    </w:lvl>
    <w:lvl w:ilvl="1" w:tplc="A8AA13B4">
      <w:numFmt w:val="decimal"/>
      <w:lvlText w:val=""/>
      <w:lvlJc w:val="left"/>
    </w:lvl>
    <w:lvl w:ilvl="2" w:tplc="4A5C2FC8">
      <w:numFmt w:val="decimal"/>
      <w:lvlText w:val=""/>
      <w:lvlJc w:val="left"/>
    </w:lvl>
    <w:lvl w:ilvl="3" w:tplc="65C6C38E">
      <w:numFmt w:val="decimal"/>
      <w:lvlText w:val=""/>
      <w:lvlJc w:val="left"/>
    </w:lvl>
    <w:lvl w:ilvl="4" w:tplc="9C40B0AA">
      <w:numFmt w:val="decimal"/>
      <w:lvlText w:val=""/>
      <w:lvlJc w:val="left"/>
    </w:lvl>
    <w:lvl w:ilvl="5" w:tplc="FFDC2026">
      <w:numFmt w:val="decimal"/>
      <w:lvlText w:val=""/>
      <w:lvlJc w:val="left"/>
    </w:lvl>
    <w:lvl w:ilvl="6" w:tplc="B24802CA">
      <w:numFmt w:val="decimal"/>
      <w:lvlText w:val=""/>
      <w:lvlJc w:val="left"/>
    </w:lvl>
    <w:lvl w:ilvl="7" w:tplc="4E3CE61C">
      <w:numFmt w:val="decimal"/>
      <w:lvlText w:val=""/>
      <w:lvlJc w:val="left"/>
    </w:lvl>
    <w:lvl w:ilvl="8" w:tplc="8310A19A">
      <w:numFmt w:val="decimal"/>
      <w:lvlText w:val=""/>
      <w:lvlJc w:val="left"/>
    </w:lvl>
  </w:abstractNum>
  <w:num w:numId="1" w16cid:durableId="285739573">
    <w:abstractNumId w:val="0"/>
  </w:num>
  <w:num w:numId="2" w16cid:durableId="1897088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1F5"/>
    <w:rsid w:val="00024750"/>
    <w:rsid w:val="00424559"/>
    <w:rsid w:val="009261F5"/>
    <w:rsid w:val="009A3C12"/>
    <w:rsid w:val="00F25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4A2"/>
  <w15:docId w15:val="{ACFAD0D7-6D4F-4099-B11D-A65E0C8A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FURQAN WAHID MOON</cp:lastModifiedBy>
  <cp:revision>4</cp:revision>
  <dcterms:created xsi:type="dcterms:W3CDTF">2025-11-24T17:02:00Z</dcterms:created>
  <dcterms:modified xsi:type="dcterms:W3CDTF">2025-11-24T17:10:00Z</dcterms:modified>
</cp:coreProperties>
</file>