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A92" w:rsidRDefault="00404217">
      <w:pPr>
        <w:pStyle w:val="Title"/>
        <w:jc w:val="both"/>
      </w:pPr>
      <w:r>
        <w:t xml:space="preserve">Kajian Sistem Informasi Kalender Tanam Dinamis Menggunakan Eksponensial Smoothing </w:t>
      </w:r>
      <w:r w:rsidRPr="00F23145">
        <w:rPr>
          <w:highlight w:val="yellow"/>
        </w:rPr>
        <w:t>dengan AWS-AI EC2</w:t>
      </w:r>
      <w:r>
        <w:t xml:space="preserve"> (Studi Kasus: Satu Kabupaten) (Hilmi)</w:t>
      </w:r>
    </w:p>
    <w:p w:rsidR="00BE5A92" w:rsidRDefault="00BE5A92">
      <w:pPr>
        <w:spacing w:after="0" w:line="240" w:lineRule="auto"/>
        <w:jc w:val="both"/>
        <w:rPr>
          <w:rFonts w:ascii="Times New Roman" w:eastAsia="Times New Roman" w:hAnsi="Times New Roman" w:cs="Times New Roman"/>
          <w:b/>
          <w:bCs/>
          <w:sz w:val="28"/>
          <w:szCs w:val="28"/>
        </w:rPr>
      </w:pPr>
      <w:bookmarkStart w:id="0" w:name="_uaprtqkqh2gg" w:colFirst="0" w:colLast="0"/>
      <w:bookmarkEnd w:id="0"/>
    </w:p>
    <w:p w:rsidR="00BE5A92" w:rsidRDefault="00404217">
      <w:pPr>
        <w:pStyle w:val="Title"/>
        <w:jc w:val="both"/>
        <w:rPr>
          <w:rFonts w:ascii="Times New Roman" w:eastAsia="Times New Roman" w:hAnsi="Times New Roman" w:cs="Times New Roman"/>
          <w:b w:val="0"/>
          <w:bCs w:val="0"/>
          <w:i/>
          <w:iCs/>
          <w:color w:val="FF0000"/>
          <w:sz w:val="22"/>
          <w:szCs w:val="22"/>
        </w:rPr>
      </w:pPr>
      <w:r>
        <w:rPr>
          <w:rFonts w:ascii="Times New Roman" w:eastAsia="Times New Roman" w:hAnsi="Times New Roman" w:cs="Times New Roman"/>
          <w:b w:val="0"/>
          <w:bCs w:val="0"/>
          <w:i/>
          <w:iCs/>
          <w:color w:val="FF0000"/>
          <w:sz w:val="22"/>
          <w:szCs w:val="22"/>
        </w:rPr>
        <w:t xml:space="preserve"> [Title must succinctly describes the contents of the research article and attract the academic readers. The title consists of 8-12 words, not including definite article (the) and indefinite article ( a, an). Use the phrases, not sentence.]</w:t>
      </w:r>
    </w:p>
    <w:p w:rsidR="00BE5A92" w:rsidRDefault="00BE5A92">
      <w:pPr>
        <w:spacing w:after="0" w:line="240" w:lineRule="auto"/>
        <w:jc w:val="both"/>
        <w:rPr>
          <w:rFonts w:ascii="Times New Roman" w:eastAsia="Times New Roman" w:hAnsi="Times New Roman" w:cs="Times New Roman"/>
          <w:b/>
          <w:bCs/>
        </w:rPr>
      </w:pPr>
    </w:p>
    <w:p w:rsidR="00BE5A92" w:rsidRDefault="00BE5A92">
      <w:pPr>
        <w:spacing w:after="0" w:line="240" w:lineRule="auto"/>
        <w:jc w:val="center"/>
        <w:rPr>
          <w:rFonts w:ascii="Times New Roman" w:eastAsia="Times New Roman" w:hAnsi="Times New Roman" w:cs="Times New Roman"/>
        </w:rPr>
      </w:pPr>
    </w:p>
    <w:p w:rsidR="00BE5A92" w:rsidRDefault="00404217">
      <w:pPr>
        <w:spacing w:after="0" w:line="240" w:lineRule="auto"/>
        <w:jc w:val="center"/>
        <w:rPr>
          <w:rFonts w:ascii="Times New Roman" w:eastAsia="Times New Roman" w:hAnsi="Times New Roman" w:cs="Times New Roman"/>
          <w:b/>
          <w:bCs/>
          <w:sz w:val="24"/>
          <w:szCs w:val="24"/>
        </w:rPr>
      </w:pPr>
      <w:bookmarkStart w:id="1" w:name="cv19xgfri4wu" w:colFirst="0" w:colLast="0"/>
      <w:bookmarkEnd w:id="1"/>
      <w:r>
        <w:rPr>
          <w:rFonts w:ascii="Times New Roman" w:eastAsia="Times New Roman" w:hAnsi="Times New Roman" w:cs="Times New Roman"/>
          <w:b/>
          <w:bCs/>
          <w:sz w:val="24"/>
          <w:szCs w:val="24"/>
        </w:rPr>
        <w:t>Author(s)</w:t>
      </w:r>
    </w:p>
    <w:p w:rsidR="00BE5A92" w:rsidRDefault="0040421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Mif</w:t>
      </w:r>
      <w:r>
        <w:rPr>
          <w:rFonts w:ascii="Times New Roman" w:eastAsia="Times New Roman" w:hAnsi="Times New Roman" w:cs="Times New Roman"/>
        </w:rPr>
        <w:t>tahuddin, Kurnia Saputra, Ardiansyah, Furqan Ramadhan, Dzulkiram, Arrayan Ramadhani, Adi Mulsandi</w:t>
      </w:r>
    </w:p>
    <w:p w:rsidR="00BE5A92" w:rsidRDefault="00404217">
      <w:pPr>
        <w:spacing w:after="0" w:line="240" w:lineRule="auto"/>
        <w:jc w:val="both"/>
        <w:rPr>
          <w:rFonts w:ascii="Times New Roman" w:eastAsia="Times New Roman" w:hAnsi="Times New Roman" w:cs="Times New Roman"/>
        </w:rPr>
      </w:pPr>
      <w:bookmarkStart w:id="2" w:name="_hz0wbeovfgxw" w:colFirst="0" w:colLast="0"/>
      <w:bookmarkEnd w:id="2"/>
      <w:r>
        <w:rPr>
          <w:rFonts w:ascii="Times New Roman" w:eastAsia="Times New Roman" w:hAnsi="Times New Roman" w:cs="Times New Roman"/>
          <w:i/>
          <w:iCs/>
          <w:color w:val="FF0000"/>
        </w:rPr>
        <w:t>[In the submission process (Step 3. Entering the Submission's Metadata), Author(s) must fill out authors’ information that consist of author First, Middle and</w:t>
      </w:r>
      <w:r>
        <w:rPr>
          <w:rFonts w:ascii="Times New Roman" w:eastAsia="Times New Roman" w:hAnsi="Times New Roman" w:cs="Times New Roman"/>
          <w:i/>
          <w:iCs/>
          <w:color w:val="FF0000"/>
        </w:rPr>
        <w:t xml:space="preserve"> Last Name (if author only uses one name, fill the first name and last name with the same name), Gender, Initial, Username, Password, Affiliation (University / or Institution), E-mail, Mailing Address (complete address of affiliation), Country and Bio Stat</w:t>
      </w:r>
      <w:r>
        <w:rPr>
          <w:rFonts w:ascii="Times New Roman" w:eastAsia="Times New Roman" w:hAnsi="Times New Roman" w:cs="Times New Roman"/>
          <w:i/>
          <w:iCs/>
          <w:color w:val="FF0000"/>
        </w:rPr>
        <w:t>ement. Do not put this information on the submitted manuscript]</w:t>
      </w:r>
      <w:r>
        <w:rPr>
          <w:rFonts w:ascii="Times New Roman" w:eastAsia="Times New Roman" w:hAnsi="Times New Roman" w:cs="Times New Roman"/>
        </w:rPr>
        <w:t>]</w:t>
      </w:r>
    </w:p>
    <w:p w:rsidR="00BE5A92" w:rsidRDefault="00BE5A92">
      <w:pPr>
        <w:spacing w:after="0" w:line="240" w:lineRule="auto"/>
        <w:rPr>
          <w:rFonts w:ascii="Times New Roman" w:eastAsia="Times New Roman" w:hAnsi="Times New Roman" w:cs="Times New Roman"/>
        </w:rPr>
      </w:pPr>
    </w:p>
    <w:p w:rsidR="00BE5A92" w:rsidRDefault="00BE5A92">
      <w:pPr>
        <w:spacing w:after="0" w:line="240" w:lineRule="auto"/>
        <w:jc w:val="center"/>
        <w:rPr>
          <w:rFonts w:ascii="Times New Roman" w:eastAsia="Times New Roman" w:hAnsi="Times New Roman" w:cs="Times New Roman"/>
        </w:rPr>
        <w:sectPr w:rsidR="00BE5A92">
          <w:footerReference w:type="even" r:id="rId7"/>
          <w:footerReference w:type="default" r:id="rId8"/>
          <w:pgSz w:w="11907" w:h="16840"/>
          <w:pgMar w:top="1701" w:right="1418" w:bottom="1701" w:left="1418" w:header="0" w:footer="851" w:gutter="0"/>
          <w:pgNumType w:start="1"/>
          <w:cols w:space="720"/>
        </w:sectPr>
      </w:pPr>
      <w:bookmarkStart w:id="3" w:name="_f4v5v5pgbaow" w:colFirst="0" w:colLast="0"/>
      <w:bookmarkEnd w:id="3"/>
    </w:p>
    <w:p w:rsidR="00BE5A92" w:rsidRDefault="00404217">
      <w:pPr>
        <w:spacing w:after="0" w:line="240" w:lineRule="auto"/>
        <w:jc w:val="both"/>
        <w:rPr>
          <w:i/>
          <w:iCs/>
        </w:rPr>
      </w:pPr>
      <w:bookmarkStart w:id="4" w:name="noycivuop246" w:colFirst="0" w:colLast="0"/>
      <w:bookmarkStart w:id="5" w:name="vcsnlo2lkfs6" w:colFirst="0" w:colLast="0"/>
      <w:bookmarkEnd w:id="4"/>
      <w:bookmarkEnd w:id="5"/>
      <w:r>
        <w:rPr>
          <w:rFonts w:ascii="Times New Roman" w:eastAsia="Times New Roman" w:hAnsi="Times New Roman" w:cs="Times New Roman"/>
          <w:b/>
          <w:bCs/>
          <w:i/>
          <w:iCs/>
        </w:rPr>
        <w:lastRenderedPageBreak/>
        <w:t xml:space="preserve">Abstract – </w:t>
      </w:r>
      <w:r>
        <w:rPr>
          <w:i/>
          <w:iCs/>
        </w:rPr>
        <w:t>This study applies the Holt–Winters method to forecast key climate variables using cleaned and unified datasets sourced from BMKG and NASA. The model performs well on variables with stable seasonal patterns, especially temperature (RMSE = 0.97), but produc</w:t>
      </w:r>
      <w:r>
        <w:rPr>
          <w:i/>
          <w:iCs/>
        </w:rPr>
        <w:t>es less optimal results for rainfall and humidity due to their irregular fluctuations. These findings indicate that while Holt–Winters is effective for identifying general seasonal trends useful for preliminary agricultural planning, it is less suitable fo</w:t>
      </w:r>
      <w:r>
        <w:rPr>
          <w:i/>
          <w:iCs/>
        </w:rPr>
        <w:t>r variables with high variability, suggesting the need for more adaptive forecasting models in future work.</w:t>
      </w:r>
    </w:p>
    <w:p w:rsidR="00BE5A92" w:rsidRDefault="00404217">
      <w:pPr>
        <w:spacing w:before="240" w:after="240" w:line="240" w:lineRule="auto"/>
        <w:jc w:val="both"/>
        <w:rPr>
          <w:rFonts w:ascii="Times New Roman" w:eastAsia="Times New Roman" w:hAnsi="Times New Roman" w:cs="Times New Roman"/>
          <w:i/>
          <w:iCs/>
        </w:rPr>
      </w:pPr>
      <w:r>
        <w:rPr>
          <w:b/>
          <w:bCs/>
          <w:i/>
          <w:iCs/>
        </w:rPr>
        <w:t>Keywords:</w:t>
      </w:r>
      <w:r>
        <w:rPr>
          <w:i/>
          <w:iCs/>
        </w:rPr>
        <w:t xml:space="preserve"> climate forecasting, Holt–Winters, BMKG, NASA, seasonal time series</w:t>
      </w:r>
    </w:p>
    <w:p w:rsidR="00BE5A92" w:rsidRDefault="00BE5A92">
      <w:pPr>
        <w:spacing w:after="0" w:line="240" w:lineRule="auto"/>
        <w:rPr>
          <w:rFonts w:ascii="Times New Roman" w:eastAsia="Times New Roman" w:hAnsi="Times New Roman" w:cs="Times New Roman"/>
          <w:b/>
          <w:bCs/>
          <w:sz w:val="26"/>
          <w:szCs w:val="26"/>
        </w:rPr>
      </w:pPr>
    </w:p>
    <w:p w:rsidR="00BE5A92" w:rsidRDefault="00BE5A92">
      <w:pPr>
        <w:spacing w:after="0" w:line="240" w:lineRule="auto"/>
        <w:jc w:val="center"/>
        <w:rPr>
          <w:rFonts w:ascii="Times New Roman" w:eastAsia="Times New Roman" w:hAnsi="Times New Roman" w:cs="Times New Roman"/>
          <w:b/>
          <w:bCs/>
          <w:sz w:val="26"/>
          <w:szCs w:val="26"/>
        </w:rPr>
      </w:pPr>
    </w:p>
    <w:p w:rsidR="00BE5A92" w:rsidRDefault="00404217">
      <w:pPr>
        <w:numPr>
          <w:ilvl w:val="0"/>
          <w:numId w:val="1"/>
        </w:numPr>
        <w:pBdr>
          <w:top w:val="nil"/>
          <w:left w:val="nil"/>
          <w:bottom w:val="nil"/>
          <w:right w:val="nil"/>
          <w:between w:val="nil"/>
        </w:pBdr>
        <w:spacing w:after="0" w:line="240" w:lineRule="auto"/>
        <w:ind w:left="1276" w:hanging="42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INTRODUCTION</w:t>
      </w:r>
    </w:p>
    <w:p w:rsidR="00BE5A92" w:rsidRDefault="00BE5A92">
      <w:pPr>
        <w:spacing w:after="0" w:line="240" w:lineRule="auto"/>
        <w:rPr>
          <w:rFonts w:ascii="Times New Roman" w:eastAsia="Times New Roman" w:hAnsi="Times New Roman" w:cs="Times New Roman"/>
        </w:rPr>
      </w:pPr>
    </w:p>
    <w:p w:rsidR="00BE5A92" w:rsidRDefault="0040421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tab/>
        <w:t xml:space="preserve">Perubahan iklim adalah masalah global dengan dampak </w:t>
      </w:r>
      <w:r>
        <w:rPr>
          <w:rFonts w:ascii="Times New Roman" w:eastAsia="Times New Roman" w:hAnsi="Times New Roman" w:cs="Times New Roman"/>
        </w:rPr>
        <w:t>beragam di tiap negara dan wilayah, termasuk di kawasan Asia Tenggara (Thalheimer &amp; Webersik, 2020). Di negara kepulauan tropis seperti Indonesia, perubahan iklim yang terjadi secara spasial dan temporal menjadi tantangan nyata bagi sektor pertanian, terut</w:t>
      </w:r>
      <w:r>
        <w:rPr>
          <w:rFonts w:ascii="Times New Roman" w:eastAsia="Times New Roman" w:hAnsi="Times New Roman" w:cs="Times New Roman"/>
        </w:rPr>
        <w:t xml:space="preserve">ama komoditas padi yang merupakan sumber pangan utama masyarakat. Selain </w:t>
      </w:r>
      <w:r>
        <w:rPr>
          <w:rFonts w:ascii="Times New Roman" w:eastAsia="Times New Roman" w:hAnsi="Times New Roman" w:cs="Times New Roman"/>
        </w:rPr>
        <w:lastRenderedPageBreak/>
        <w:t>perannya dalam ketahanan pangan, budidaya padi juga menyediakan lapangan pekerjaan bagi 29 juta rumah tangga di Indonesia (BPS Indonesia, 2024), sehingga keberlanjutan produksi padi m</w:t>
      </w:r>
      <w:r>
        <w:rPr>
          <w:rFonts w:ascii="Times New Roman" w:eastAsia="Times New Roman" w:hAnsi="Times New Roman" w:cs="Times New Roman"/>
        </w:rPr>
        <w:t xml:space="preserve">enjadi salah satu aspek penting. </w:t>
      </w:r>
    </w:p>
    <w:p w:rsidR="00BE5A92" w:rsidRDefault="00404217">
      <w:pPr>
        <w:spacing w:before="240" w:after="240" w:line="240" w:lineRule="auto"/>
        <w:ind w:firstLine="720"/>
        <w:jc w:val="both"/>
        <w:rPr>
          <w:rFonts w:ascii="Times New Roman" w:eastAsia="Times New Roman" w:hAnsi="Times New Roman" w:cs="Times New Roman"/>
        </w:rPr>
      </w:pPr>
      <w:r>
        <w:rPr>
          <w:rFonts w:ascii="Times New Roman" w:eastAsia="Times New Roman" w:hAnsi="Times New Roman" w:cs="Times New Roman"/>
        </w:rPr>
        <w:t>Perubahan iklim ditandai dengan meningkatnya ketidakpastian pola hujan, pergeseran awal musim tanam, serta meningkatnya frekuensi dan intensitas cuaca ekstrem. Kondisi ini memberikan dampak langsung terhadap produktivitas pertanian, terutama pada komoditas</w:t>
      </w:r>
      <w:r>
        <w:rPr>
          <w:rFonts w:ascii="Times New Roman" w:eastAsia="Times New Roman" w:hAnsi="Times New Roman" w:cs="Times New Roman"/>
        </w:rPr>
        <w:t xml:space="preserve"> padi yang sangat bergantung pada ketersediaan air hujan. Di wilayah tropis, curah hujan berperan penting dalam menentukan keberhasilan panen karena sebagian besar kebutuhan air tanaman dipenuhi secara alami dari hujan. Ketidakteraturan curah hujan dapat m</w:t>
      </w:r>
      <w:r>
        <w:rPr>
          <w:rFonts w:ascii="Times New Roman" w:eastAsia="Times New Roman" w:hAnsi="Times New Roman" w:cs="Times New Roman"/>
        </w:rPr>
        <w:t>enyebabkan kekeringan atau banjir yang berujung pada gagal panen. Fenomena iklim global seperti El Niño dan La Niña turut memperparah kondisi ini; El Niño menyebabkan peningkatan suhu laut dan tekanan atmosfer yang berpotensi menimbulkan kekeringan (Knox e</w:t>
      </w:r>
      <w:r>
        <w:rPr>
          <w:rFonts w:ascii="Times New Roman" w:eastAsia="Times New Roman" w:hAnsi="Times New Roman" w:cs="Times New Roman"/>
        </w:rPr>
        <w:t xml:space="preserve">t al., 2022), sedangkan La Niña menimbulkan pendinginan permukaan laut yang memicu peningkatan curah hujan berlebih dan risiko banjir (Malau et al., 2023). </w:t>
      </w:r>
    </w:p>
    <w:p w:rsidR="00BE5A92" w:rsidRDefault="00404217">
      <w:pPr>
        <w:spacing w:before="240" w:after="240" w:line="240" w:lineRule="auto"/>
        <w:ind w:firstLine="720"/>
        <w:jc w:val="both"/>
        <w:rPr>
          <w:rFonts w:ascii="Times New Roman" w:eastAsia="Times New Roman" w:hAnsi="Times New Roman" w:cs="Times New Roman"/>
        </w:rPr>
      </w:pPr>
      <w:r>
        <w:rPr>
          <w:rFonts w:ascii="Times New Roman" w:eastAsia="Times New Roman" w:hAnsi="Times New Roman" w:cs="Times New Roman"/>
        </w:rPr>
        <w:t>Aceh Besar sebagai kabupaten penyangga pangan bagi Banda Aceh dan sekitarnya turut menghadapi dampa</w:t>
      </w:r>
      <w:r>
        <w:rPr>
          <w:rFonts w:ascii="Times New Roman" w:eastAsia="Times New Roman" w:hAnsi="Times New Roman" w:cs="Times New Roman"/>
        </w:rPr>
        <w:t xml:space="preserve">k perubahan iklim yang signifikan terhadap sektor pertanian, khususnya dalam penentuan pola dan jadwal </w:t>
      </w:r>
      <w:r>
        <w:rPr>
          <w:rFonts w:ascii="Times New Roman" w:eastAsia="Times New Roman" w:hAnsi="Times New Roman" w:cs="Times New Roman"/>
        </w:rPr>
        <w:lastRenderedPageBreak/>
        <w:t>tanam (Sari et al., 2021). Berkurangnya ketersediaan air, peningkatan suhu, rendahnya kelembapan, dan meningkatnya laju penguapan menyebabkan risiko gaga</w:t>
      </w:r>
      <w:r>
        <w:rPr>
          <w:rFonts w:ascii="Times New Roman" w:eastAsia="Times New Roman" w:hAnsi="Times New Roman" w:cs="Times New Roman"/>
        </w:rPr>
        <w:t>l panen dan penurunan produktivitas padi (Amaluddin, 2014). Data Badan Pusat Statistik Aceh menunjukkan penurunan produksi padi di Kabupaten Aceh Besar dari 200.097 ton pada tahun 2022 menjadi 155.477 ton pada 2023, atau turun sebesar 22,30% (BPS Aceh Besa</w:t>
      </w:r>
      <w:r>
        <w:rPr>
          <w:rFonts w:ascii="Times New Roman" w:eastAsia="Times New Roman" w:hAnsi="Times New Roman" w:cs="Times New Roman"/>
        </w:rPr>
        <w:t>r, 2024). Kondisi ini menegaskan perlunya sistem pemantauan iklim yang mampu membantu petani dalam pengambilan keputusan tanam secara lebih tepat. Upaya serupa telah dilakukan melalui berbagai aplikasi berbasis data curah hujan dan citra satelit, seperti p</w:t>
      </w:r>
      <w:r>
        <w:rPr>
          <w:rFonts w:ascii="Times New Roman" w:eastAsia="Times New Roman" w:hAnsi="Times New Roman" w:cs="Times New Roman"/>
        </w:rPr>
        <w:t>emantauan kekeringan menggunakan Vegetation Condition Index (VCI) (Hidayat, 2011; Rusdi et al., 2023). Namun, penerapan teknologi tersebut di Aceh Besar masih terbatas akibat rendahnya literasi digital dan keterbatasan infrastruktur pertanian (Agussabti et</w:t>
      </w:r>
      <w:r>
        <w:rPr>
          <w:rFonts w:ascii="Times New Roman" w:eastAsia="Times New Roman" w:hAnsi="Times New Roman" w:cs="Times New Roman"/>
        </w:rPr>
        <w:t xml:space="preserve"> al., 2022).</w:t>
      </w:r>
    </w:p>
    <w:p w:rsidR="00BE5A92" w:rsidRDefault="00404217">
      <w:pPr>
        <w:spacing w:before="240" w:after="240" w:line="240" w:lineRule="auto"/>
        <w:ind w:firstLine="720"/>
        <w:jc w:val="both"/>
        <w:rPr>
          <w:rFonts w:ascii="Times New Roman" w:eastAsia="Times New Roman" w:hAnsi="Times New Roman" w:cs="Times New Roman"/>
        </w:rPr>
      </w:pPr>
      <w:r>
        <w:rPr>
          <w:rFonts w:ascii="Times New Roman" w:eastAsia="Times New Roman" w:hAnsi="Times New Roman" w:cs="Times New Roman"/>
        </w:rPr>
        <w:t>Penelitian ini mengembangkan sistem pemantauan dan analisis data iklim berbasis web untuk mendukung pengambilan keputusan tanam di sektor pertanian. Data yang digunakan meliputi curah hujan, kelembapan, dan suhu relatif dari Badan Meteorologi,</w:t>
      </w:r>
      <w:r>
        <w:rPr>
          <w:rFonts w:ascii="Times New Roman" w:eastAsia="Times New Roman" w:hAnsi="Times New Roman" w:cs="Times New Roman"/>
        </w:rPr>
        <w:t xml:space="preserve"> Klimatologi, dan Geofisika (BMKG), serta intensitas sinar matahari dari National Aeronautics and Space Administration (NASA). Metode peramalan yang diterapkan adalah Triple Exponential Smoothing (Holt-Winters) dengan tiga parameter musiman untuk mengestim</w:t>
      </w:r>
      <w:r>
        <w:rPr>
          <w:rFonts w:ascii="Times New Roman" w:eastAsia="Times New Roman" w:hAnsi="Times New Roman" w:cs="Times New Roman"/>
        </w:rPr>
        <w:t>asi tren dan pola musiman pada data iklim. Hasil peramalan ini menjadi dasar penyajian informasi prediktif yang mendukung pengambilan keputusan tanam secara adaptif terhadap perubahan iklim.</w:t>
      </w:r>
    </w:p>
    <w:p w:rsidR="00BE5A92" w:rsidRDefault="00BE5A92">
      <w:pPr>
        <w:spacing w:after="0" w:line="240" w:lineRule="auto"/>
        <w:jc w:val="center"/>
        <w:rPr>
          <w:rFonts w:ascii="Times New Roman" w:eastAsia="Times New Roman" w:hAnsi="Times New Roman" w:cs="Times New Roman"/>
        </w:rPr>
      </w:pPr>
    </w:p>
    <w:p w:rsidR="00BE5A92" w:rsidRDefault="00BE5A92">
      <w:pPr>
        <w:spacing w:after="0" w:line="240" w:lineRule="auto"/>
        <w:jc w:val="center"/>
        <w:rPr>
          <w:rFonts w:ascii="Times New Roman" w:eastAsia="Times New Roman" w:hAnsi="Times New Roman" w:cs="Times New Roman"/>
        </w:rPr>
      </w:pPr>
    </w:p>
    <w:p w:rsidR="00BE5A92" w:rsidRDefault="00404217">
      <w:pPr>
        <w:numPr>
          <w:ilvl w:val="0"/>
          <w:numId w:val="1"/>
        </w:numPr>
        <w:pBdr>
          <w:top w:val="nil"/>
          <w:left w:val="nil"/>
          <w:bottom w:val="nil"/>
          <w:right w:val="nil"/>
          <w:between w:val="nil"/>
        </w:pBdr>
        <w:spacing w:after="0" w:line="240" w:lineRule="auto"/>
        <w:ind w:left="993" w:hanging="426"/>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RESEARCH METHODS</w:t>
      </w:r>
    </w:p>
    <w:p w:rsidR="00BE5A92" w:rsidRDefault="00BE5A92">
      <w:pPr>
        <w:spacing w:after="0" w:line="240" w:lineRule="auto"/>
        <w:jc w:val="center"/>
        <w:rPr>
          <w:rFonts w:ascii="Times New Roman" w:eastAsia="Times New Roman" w:hAnsi="Times New Roman" w:cs="Times New Roman"/>
          <w:b/>
          <w:bCs/>
          <w:sz w:val="26"/>
          <w:szCs w:val="26"/>
        </w:rPr>
      </w:pPr>
    </w:p>
    <w:p w:rsidR="00BE5A92" w:rsidRDefault="00404217">
      <w:pPr>
        <w:pBdr>
          <w:top w:val="nil"/>
          <w:left w:val="nil"/>
          <w:bottom w:val="nil"/>
          <w:right w:val="nil"/>
          <w:between w:val="nil"/>
        </w:pBdr>
        <w:spacing w:after="0" w:line="240" w:lineRule="auto"/>
        <w:ind w:left="425" w:hanging="425"/>
        <w:rPr>
          <w:rFonts w:ascii="Times New Roman" w:eastAsia="Times New Roman" w:hAnsi="Times New Roman" w:cs="Times New Roman"/>
          <w:b/>
          <w:bCs/>
          <w:color w:val="000000"/>
        </w:rPr>
      </w:pPr>
      <w:r>
        <w:rPr>
          <w:rFonts w:ascii="Times New Roman" w:eastAsia="Times New Roman" w:hAnsi="Times New Roman" w:cs="Times New Roman"/>
          <w:color w:val="000000"/>
        </w:rPr>
        <w:t>E.1 Sumber Data</w:t>
      </w:r>
    </w:p>
    <w:p w:rsidR="00BE5A92" w:rsidRDefault="00404217">
      <w:pPr>
        <w:spacing w:before="240" w:after="24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Data yang digunakan dalam penelitian ini diperoleh dari tiga sumber utama, yaitu Badan Meteorologi, Klimatologi, dan Geofisika (BMKG), National Aeronautics and Space Administration (NASA), dan Google Earth </w:t>
      </w:r>
      <w:r>
        <w:rPr>
          <w:rFonts w:ascii="Times New Roman" w:eastAsia="Times New Roman" w:hAnsi="Times New Roman" w:cs="Times New Roman"/>
        </w:rPr>
        <w:lastRenderedPageBreak/>
        <w:t>Engine (GEE). Ketiga sumber tersebut dipilih karen</w:t>
      </w:r>
      <w:r>
        <w:rPr>
          <w:rFonts w:ascii="Times New Roman" w:eastAsia="Times New Roman" w:hAnsi="Times New Roman" w:cs="Times New Roman"/>
        </w:rPr>
        <w:t>a memiliki kredibilitas tinggi dalam penyediaan data iklim dan citra satelit yang terverifikasi secara ilmiah.</w:t>
      </w:r>
    </w:p>
    <w:p w:rsidR="00BE5A92" w:rsidRDefault="00404217">
      <w:pPr>
        <w:pBdr>
          <w:top w:val="nil"/>
          <w:left w:val="nil"/>
          <w:bottom w:val="nil"/>
          <w:right w:val="nil"/>
          <w:between w:val="nil"/>
        </w:pBdr>
        <w:spacing w:line="240" w:lineRule="auto"/>
        <w:ind w:left="567" w:right="-36" w:hanging="567"/>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E.2 </w:t>
      </w:r>
      <w:r>
        <w:rPr>
          <w:rFonts w:ascii="Times New Roman" w:eastAsia="Times New Roman" w:hAnsi="Times New Roman" w:cs="Times New Roman"/>
        </w:rPr>
        <w:t>Kerangka Kerja Penelitian</w:t>
      </w:r>
    </w:p>
    <w:p w:rsidR="00BE5A92" w:rsidRDefault="00404217">
      <w:pPr>
        <w:tabs>
          <w:tab w:val="left" w:pos="567"/>
        </w:tabs>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Penyusunan kerangka kerja penelitian bertujuan untuk memperjelas tahapan proses yang dilakukan agar penelitian berjalan terarah, efisien, dan sesuai dengan tujuan yang diharapkan. Penelitian ini dimulai dari analisis kebutuhan, perancangan sistem, implemen</w:t>
      </w:r>
      <w:r>
        <w:rPr>
          <w:rFonts w:ascii="Times New Roman" w:eastAsia="Times New Roman" w:hAnsi="Times New Roman" w:cs="Times New Roman"/>
        </w:rPr>
        <w:t>tasi, dan pengujian. Tahapan tersebut membentuk alur penelitian yang menggambarkan proses pengembangan sistem secara menyeluruh mulai dari pengumpulan kebutuhan pengguna hingga sistem siap digunakan. Alur umum proses penelitian ditunjukkan pada Gambar 1.</w:t>
      </w:r>
    </w:p>
    <w:p w:rsidR="00BE5A92" w:rsidRDefault="00404217">
      <w:pPr>
        <w:tabs>
          <w:tab w:val="left" w:pos="567"/>
        </w:tabs>
        <w:spacing w:line="240" w:lineRule="auto"/>
        <w:jc w:val="both"/>
      </w:pPr>
      <w:r>
        <w:rPr>
          <w:noProof/>
          <w:lang w:val="en-US"/>
        </w:rPr>
        <w:drawing>
          <wp:inline distT="114300" distB="114300" distL="114300" distR="114300">
            <wp:extent cx="2647950" cy="762000"/>
            <wp:effectExtent l="12700" t="12700" r="12700" b="127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647950" cy="762000"/>
                    </a:xfrm>
                    <a:prstGeom prst="rect">
                      <a:avLst/>
                    </a:prstGeom>
                    <a:ln w="12700">
                      <a:solidFill>
                        <a:srgbClr val="000000"/>
                      </a:solidFill>
                      <a:prstDash val="solid"/>
                    </a:ln>
                  </pic:spPr>
                </pic:pic>
              </a:graphicData>
            </a:graphic>
          </wp:inline>
        </w:drawing>
      </w:r>
    </w:p>
    <w:p w:rsidR="00BE5A92" w:rsidRDefault="00404217">
      <w:pPr>
        <w:tabs>
          <w:tab w:val="left" w:pos="567"/>
        </w:tabs>
        <w:spacing w:line="240" w:lineRule="auto"/>
        <w:jc w:val="center"/>
      </w:pPr>
      <w:r>
        <w:rPr>
          <w:i/>
          <w:iCs/>
        </w:rPr>
        <w:t>Gambar 1</w:t>
      </w:r>
      <w:r>
        <w:t>. Diagram Alur Penelitian</w:t>
      </w:r>
    </w:p>
    <w:p w:rsidR="00BE5A92" w:rsidRDefault="00BE5A92">
      <w:pPr>
        <w:tabs>
          <w:tab w:val="left" w:pos="567"/>
        </w:tabs>
        <w:spacing w:line="240" w:lineRule="auto"/>
        <w:jc w:val="center"/>
      </w:pPr>
    </w:p>
    <w:p w:rsidR="00BE5A92" w:rsidRDefault="00404217">
      <w:pPr>
        <w:spacing w:line="240" w:lineRule="auto"/>
        <w:ind w:left="567" w:right="-36"/>
      </w:pPr>
      <w:r>
        <w:t>E.3 Metode Pengembangan Sistem</w:t>
      </w:r>
    </w:p>
    <w:p w:rsidR="00BE5A92" w:rsidRDefault="00404217">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Penelitian ini menggunakan pendekatan Agile Development sebagai metodologi pengembangan sistem. Agile dipilih karena sifatnya yang iteratif dan adaptif, memungkinkan proses pengembangan dil</w:t>
      </w:r>
      <w:r>
        <w:rPr>
          <w:rFonts w:ascii="Times New Roman" w:eastAsia="Times New Roman" w:hAnsi="Times New Roman" w:cs="Times New Roman"/>
        </w:rPr>
        <w:t>akukan secara bertahap dengan evaluasi berkelanjutan di setiap tahap (</w:t>
      </w:r>
      <w:r>
        <w:rPr>
          <w:rFonts w:ascii="Times New Roman" w:eastAsia="Times New Roman" w:hAnsi="Times New Roman" w:cs="Times New Roman"/>
          <w:i/>
          <w:iCs/>
        </w:rPr>
        <w:t>sprint</w:t>
      </w:r>
      <w:r>
        <w:rPr>
          <w:rFonts w:ascii="Times New Roman" w:eastAsia="Times New Roman" w:hAnsi="Times New Roman" w:cs="Times New Roman"/>
        </w:rPr>
        <w:t xml:space="preserve">). Penerapan Agile dibagi menjadi lima </w:t>
      </w:r>
      <w:r>
        <w:rPr>
          <w:rFonts w:ascii="Times New Roman" w:eastAsia="Times New Roman" w:hAnsi="Times New Roman" w:cs="Times New Roman"/>
          <w:i/>
          <w:iCs/>
        </w:rPr>
        <w:t>sprint</w:t>
      </w:r>
      <w:r>
        <w:rPr>
          <w:rFonts w:ascii="Times New Roman" w:eastAsia="Times New Roman" w:hAnsi="Times New Roman" w:cs="Times New Roman"/>
        </w:rPr>
        <w:t xml:space="preserve"> utama dengan durasi masing-masing antara 2–4 minggu. Setiap </w:t>
      </w:r>
      <w:r>
        <w:rPr>
          <w:rFonts w:ascii="Times New Roman" w:eastAsia="Times New Roman" w:hAnsi="Times New Roman" w:cs="Times New Roman"/>
          <w:i/>
          <w:iCs/>
        </w:rPr>
        <w:t>sprint</w:t>
      </w:r>
      <w:r>
        <w:rPr>
          <w:rFonts w:ascii="Times New Roman" w:eastAsia="Times New Roman" w:hAnsi="Times New Roman" w:cs="Times New Roman"/>
        </w:rPr>
        <w:t xml:space="preserve"> difokuskan pada pengembangan satu komponen atau fitur tertentu, dii</w:t>
      </w:r>
      <w:r>
        <w:rPr>
          <w:rFonts w:ascii="Times New Roman" w:eastAsia="Times New Roman" w:hAnsi="Times New Roman" w:cs="Times New Roman"/>
        </w:rPr>
        <w:t xml:space="preserve">kuti dengan proses pengujian dan evaluasi sebelum berlanjut ke tahap berikutnya. Rincian pembagian </w:t>
      </w:r>
      <w:r>
        <w:rPr>
          <w:rFonts w:ascii="Times New Roman" w:eastAsia="Times New Roman" w:hAnsi="Times New Roman" w:cs="Times New Roman"/>
          <w:i/>
          <w:iCs/>
        </w:rPr>
        <w:t>sprint</w:t>
      </w:r>
      <w:r>
        <w:rPr>
          <w:rFonts w:ascii="Times New Roman" w:eastAsia="Times New Roman" w:hAnsi="Times New Roman" w:cs="Times New Roman"/>
        </w:rPr>
        <w:t xml:space="preserve"> disajikan pada Tabel 1.</w:t>
      </w:r>
    </w:p>
    <w:p w:rsidR="00BE5A92" w:rsidRDefault="00404217">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809558" cy="669391"/>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809558" cy="669391"/>
                    </a:xfrm>
                    <a:prstGeom prst="rect">
                      <a:avLst/>
                    </a:prstGeom>
                    <a:ln/>
                  </pic:spPr>
                </pic:pic>
              </a:graphicData>
            </a:graphic>
          </wp:inline>
        </w:drawing>
      </w:r>
      <w:r>
        <w:rPr>
          <w:rFonts w:ascii="Times New Roman" w:eastAsia="Times New Roman" w:hAnsi="Times New Roman" w:cs="Times New Roman"/>
          <w:i/>
          <w:iCs/>
        </w:rPr>
        <w:t xml:space="preserve">Tabel 1. </w:t>
      </w:r>
      <w:r>
        <w:rPr>
          <w:rFonts w:ascii="Times New Roman" w:eastAsia="Times New Roman" w:hAnsi="Times New Roman" w:cs="Times New Roman"/>
        </w:rPr>
        <w:t>Pembagian Sprint</w:t>
      </w:r>
    </w:p>
    <w:p w:rsidR="00BE5A92" w:rsidRDefault="00BE5A92">
      <w:pPr>
        <w:spacing w:after="0" w:line="240" w:lineRule="auto"/>
        <w:rPr>
          <w:rFonts w:ascii="Times New Roman" w:eastAsia="Times New Roman" w:hAnsi="Times New Roman" w:cs="Times New Roman"/>
        </w:rPr>
      </w:pPr>
    </w:p>
    <w:p w:rsidR="00BE5A92" w:rsidRDefault="00404217">
      <w:pPr>
        <w:numPr>
          <w:ilvl w:val="0"/>
          <w:numId w:val="1"/>
        </w:numPr>
        <w:pBdr>
          <w:top w:val="nil"/>
          <w:left w:val="nil"/>
          <w:bottom w:val="nil"/>
          <w:right w:val="nil"/>
          <w:between w:val="nil"/>
        </w:pBdr>
        <w:spacing w:after="0" w:line="240" w:lineRule="auto"/>
        <w:ind w:left="567" w:hanging="42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RESULTS AND DISCUSSION</w:t>
      </w:r>
    </w:p>
    <w:p w:rsidR="00BE5A92" w:rsidRDefault="00BE5A92">
      <w:pPr>
        <w:spacing w:after="0" w:line="240" w:lineRule="auto"/>
        <w:jc w:val="both"/>
        <w:rPr>
          <w:rFonts w:ascii="Times New Roman" w:eastAsia="Times New Roman" w:hAnsi="Times New Roman" w:cs="Times New Roman"/>
        </w:rPr>
      </w:pPr>
    </w:p>
    <w:p w:rsidR="00BE5A92" w:rsidRDefault="00404217">
      <w:pPr>
        <w:spacing w:before="240" w:after="240" w:line="240" w:lineRule="auto"/>
        <w:ind w:firstLine="720"/>
        <w:jc w:val="both"/>
        <w:rPr>
          <w:rFonts w:ascii="Times New Roman" w:eastAsia="Times New Roman" w:hAnsi="Times New Roman" w:cs="Times New Roman"/>
        </w:rPr>
      </w:pPr>
      <w:r>
        <w:rPr>
          <w:rFonts w:ascii="Times New Roman" w:eastAsia="Times New Roman" w:hAnsi="Times New Roman" w:cs="Times New Roman"/>
        </w:rPr>
        <w:t>Sistem Manajemen dan Analisis Data Iklim berbasis metode Holt-Winters telah berhasil dikembangkan dan diimplementasikan sebagai platform berbasis web yang dapat diakses melalui laman</w:t>
      </w:r>
      <w:hyperlink r:id="rId11">
        <w:r>
          <w:rPr>
            <w:rFonts w:ascii="Times New Roman" w:eastAsia="Times New Roman" w:hAnsi="Times New Roman" w:cs="Times New Roman"/>
          </w:rPr>
          <w:t xml:space="preserve"> </w:t>
        </w:r>
      </w:hyperlink>
      <w:hyperlink r:id="rId12">
        <w:r>
          <w:rPr>
            <w:rFonts w:ascii="Times New Roman" w:eastAsia="Times New Roman" w:hAnsi="Times New Roman" w:cs="Times New Roman"/>
            <w:color w:val="1155CC"/>
            <w:u w:val="single"/>
          </w:rPr>
          <w:t>https://zonapetik.tech</w:t>
        </w:r>
      </w:hyperlink>
      <w:r>
        <w:rPr>
          <w:rFonts w:ascii="Times New Roman" w:eastAsia="Times New Roman" w:hAnsi="Times New Roman" w:cs="Times New Roman"/>
        </w:rPr>
        <w:t xml:space="preserve">. Sistem ini dirancang untuk mendukung pengambilan keputusan tanam melalui penyajian informasi iklim yang bersumber dari data historis dan hasil peramalan. Tampilan antarmuka utama sistem ditunjukkan pada </w:t>
      </w:r>
      <w:r>
        <w:rPr>
          <w:rFonts w:ascii="Times New Roman" w:eastAsia="Times New Roman" w:hAnsi="Times New Roman" w:cs="Times New Roman"/>
          <w:i/>
          <w:iCs/>
        </w:rPr>
        <w:t>Gambar 2</w:t>
      </w:r>
      <w:r>
        <w:rPr>
          <w:rFonts w:ascii="Times New Roman" w:eastAsia="Times New Roman" w:hAnsi="Times New Roman" w:cs="Times New Roman"/>
        </w:rPr>
        <w:t>.</w:t>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524000"/>
            <wp:effectExtent l="12700" t="12700" r="12700" b="1270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2647950" cy="1524000"/>
                    </a:xfrm>
                    <a:prstGeom prst="rect">
                      <a:avLst/>
                    </a:prstGeom>
                    <a:ln w="12700">
                      <a:solidFill>
                        <a:srgbClr val="000000"/>
                      </a:solidFill>
                      <a:prstDash val="solid"/>
                    </a:ln>
                  </pic:spPr>
                </pic:pic>
              </a:graphicData>
            </a:graphic>
          </wp:inline>
        </w:drawing>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i/>
          <w:iCs/>
        </w:rPr>
        <w:t>Gambar</w:t>
      </w:r>
      <w:r>
        <w:rPr>
          <w:rFonts w:ascii="Times New Roman" w:eastAsia="Times New Roman" w:hAnsi="Times New Roman" w:cs="Times New Roman"/>
          <w:i/>
          <w:iCs/>
        </w:rPr>
        <w:t xml:space="preserve"> 2. </w:t>
      </w:r>
      <w:r>
        <w:rPr>
          <w:rFonts w:ascii="Times New Roman" w:eastAsia="Times New Roman" w:hAnsi="Times New Roman" w:cs="Times New Roman"/>
        </w:rPr>
        <w:t>Hasil peramalan pada website</w:t>
      </w:r>
    </w:p>
    <w:p w:rsidR="00BE5A92" w:rsidRDefault="00BE5A92">
      <w:pPr>
        <w:spacing w:after="0"/>
        <w:rPr>
          <w:rFonts w:ascii="Times New Roman" w:eastAsia="Times New Roman" w:hAnsi="Times New Roman" w:cs="Times New Roman"/>
        </w:rPr>
      </w:pPr>
    </w:p>
    <w:p w:rsidR="00BE5A92" w:rsidRDefault="00404217">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Struktur basis data dari sistem ini dimodelkan menggunakan </w:t>
      </w:r>
      <w:r>
        <w:rPr>
          <w:rFonts w:ascii="Times New Roman" w:eastAsia="Times New Roman" w:hAnsi="Times New Roman" w:cs="Times New Roman"/>
          <w:i/>
          <w:iCs/>
        </w:rPr>
        <w:t>Entity Relationship Diagram</w:t>
      </w:r>
      <w:r>
        <w:rPr>
          <w:rFonts w:ascii="Times New Roman" w:eastAsia="Times New Roman" w:hAnsi="Times New Roman" w:cs="Times New Roman"/>
        </w:rPr>
        <w:t xml:space="preserve"> (ERD) yang berfungsi untuk menggambarkan hubungan antar entitas dalam penyimpanan data iklim serta hasil analisis. Model ini membantu m</w:t>
      </w:r>
      <w:r>
        <w:rPr>
          <w:rFonts w:ascii="Times New Roman" w:eastAsia="Times New Roman" w:hAnsi="Times New Roman" w:cs="Times New Roman"/>
        </w:rPr>
        <w:t>emastikan keterpaduan antar tabel dan konsistensi data yang digunakan dalam proses analisis.</w:t>
      </w:r>
    </w:p>
    <w:p w:rsidR="00BE5A92" w:rsidRDefault="00404217">
      <w:pPr>
        <w:spacing w:before="240" w:after="240"/>
        <w:jc w:val="both"/>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549400"/>
            <wp:effectExtent l="12700" t="12700" r="12700" b="1270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2647950" cy="1549400"/>
                    </a:xfrm>
                    <a:prstGeom prst="rect">
                      <a:avLst/>
                    </a:prstGeom>
                    <a:ln w="12700">
                      <a:solidFill>
                        <a:srgbClr val="000000"/>
                      </a:solidFill>
                      <a:prstDash val="solid"/>
                    </a:ln>
                  </pic:spPr>
                </pic:pic>
              </a:graphicData>
            </a:graphic>
          </wp:inline>
        </w:drawing>
      </w:r>
    </w:p>
    <w:p w:rsidR="00BE5A92" w:rsidRDefault="00404217">
      <w:pPr>
        <w:spacing w:after="0"/>
        <w:jc w:val="both"/>
        <w:rPr>
          <w:rFonts w:ascii="Times New Roman" w:eastAsia="Times New Roman" w:hAnsi="Times New Roman" w:cs="Times New Roman"/>
        </w:rPr>
      </w:pPr>
      <w:r>
        <w:rPr>
          <w:rFonts w:ascii="Times New Roman" w:eastAsia="Times New Roman" w:hAnsi="Times New Roman" w:cs="Times New Roman"/>
          <w:i/>
          <w:iCs/>
        </w:rPr>
        <w:t>Gambar 3.</w:t>
      </w:r>
      <w:r>
        <w:rPr>
          <w:rFonts w:ascii="Times New Roman" w:eastAsia="Times New Roman" w:hAnsi="Times New Roman" w:cs="Times New Roman"/>
        </w:rPr>
        <w:t>Entity Relationship Diagram (ERD) dari sistem</w:t>
      </w:r>
    </w:p>
    <w:p w:rsidR="00BE5A92" w:rsidRDefault="00BE5A92">
      <w:pPr>
        <w:spacing w:after="0"/>
        <w:rPr>
          <w:rFonts w:ascii="Times New Roman" w:eastAsia="Times New Roman" w:hAnsi="Times New Roman" w:cs="Times New Roman"/>
        </w:rPr>
      </w:pPr>
    </w:p>
    <w:p w:rsidR="00BE5A92" w:rsidRDefault="00404217">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Sementara itu, struktur logika sistem dan keterkaitan antar kelas pada sisi </w:t>
      </w:r>
      <w:r>
        <w:rPr>
          <w:rFonts w:ascii="Times New Roman" w:eastAsia="Times New Roman" w:hAnsi="Times New Roman" w:cs="Times New Roman"/>
          <w:i/>
          <w:iCs/>
        </w:rPr>
        <w:t>backend</w:t>
      </w:r>
      <w:r>
        <w:rPr>
          <w:rFonts w:ascii="Times New Roman" w:eastAsia="Times New Roman" w:hAnsi="Times New Roman" w:cs="Times New Roman"/>
        </w:rPr>
        <w:t xml:space="preserve"> digambarkan melalui </w:t>
      </w:r>
      <w:r>
        <w:rPr>
          <w:rFonts w:ascii="Times New Roman" w:eastAsia="Times New Roman" w:hAnsi="Times New Roman" w:cs="Times New Roman"/>
          <w:i/>
          <w:iCs/>
        </w:rPr>
        <w:t>C</w:t>
      </w:r>
      <w:r>
        <w:rPr>
          <w:rFonts w:ascii="Times New Roman" w:eastAsia="Times New Roman" w:hAnsi="Times New Roman" w:cs="Times New Roman"/>
          <w:i/>
          <w:iCs/>
        </w:rPr>
        <w:t>lass</w:t>
      </w:r>
      <w:r>
        <w:rPr>
          <w:rFonts w:ascii="Times New Roman" w:eastAsia="Times New Roman" w:hAnsi="Times New Roman" w:cs="Times New Roman"/>
        </w:rPr>
        <w:t xml:space="preserve"> Diagram. Diagram ini merepresentasikan alur interaksi antar komponen sistem secara konseptual, yang mencerminkan hubungan fungsional antara proses pengolahan data, analisis, dan visualisasi.</w:t>
      </w:r>
    </w:p>
    <w:p w:rsidR="00BE5A92" w:rsidRDefault="00404217">
      <w:pPr>
        <w:spacing w:after="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333500"/>
            <wp:effectExtent l="12700" t="12700" r="12700" b="1270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2647950" cy="1333500"/>
                    </a:xfrm>
                    <a:prstGeom prst="rect">
                      <a:avLst/>
                    </a:prstGeom>
                    <a:ln w="12700">
                      <a:solidFill>
                        <a:srgbClr val="000000"/>
                      </a:solidFill>
                      <a:prstDash val="solid"/>
                    </a:ln>
                  </pic:spPr>
                </pic:pic>
              </a:graphicData>
            </a:graphic>
          </wp:inline>
        </w:drawing>
      </w:r>
    </w:p>
    <w:p w:rsidR="00BE5A92" w:rsidRDefault="00404217">
      <w:pPr>
        <w:spacing w:after="0"/>
        <w:jc w:val="center"/>
      </w:pPr>
      <w:r>
        <w:rPr>
          <w:rFonts w:ascii="Times New Roman" w:eastAsia="Times New Roman" w:hAnsi="Times New Roman" w:cs="Times New Roman"/>
          <w:i/>
          <w:iCs/>
        </w:rPr>
        <w:t xml:space="preserve">Gambar 4. </w:t>
      </w:r>
      <w:r>
        <w:rPr>
          <w:rFonts w:ascii="Times New Roman" w:eastAsia="Times New Roman" w:hAnsi="Times New Roman" w:cs="Times New Roman"/>
        </w:rPr>
        <w:t>Class Diagram dari sistem</w:t>
      </w:r>
    </w:p>
    <w:p w:rsidR="00BE5A92" w:rsidRDefault="00BE5A92">
      <w:pPr>
        <w:spacing w:after="0" w:line="240" w:lineRule="auto"/>
        <w:jc w:val="both"/>
      </w:pPr>
    </w:p>
    <w:p w:rsidR="00BE5A92" w:rsidRDefault="00404217">
      <w:pPr>
        <w:spacing w:before="240" w:after="240" w:line="240" w:lineRule="auto"/>
        <w:ind w:firstLine="720"/>
        <w:jc w:val="both"/>
        <w:rPr>
          <w:rFonts w:ascii="Times New Roman" w:eastAsia="Times New Roman" w:hAnsi="Times New Roman" w:cs="Times New Roman"/>
        </w:rPr>
      </w:pPr>
      <w:r>
        <w:rPr>
          <w:rFonts w:ascii="Times New Roman" w:eastAsia="Times New Roman" w:hAnsi="Times New Roman" w:cs="Times New Roman"/>
        </w:rPr>
        <w:t>Data yang digunakan d</w:t>
      </w:r>
      <w:r>
        <w:rPr>
          <w:rFonts w:ascii="Times New Roman" w:eastAsia="Times New Roman" w:hAnsi="Times New Roman" w:cs="Times New Roman"/>
        </w:rPr>
        <w:t>alam penelitian ini berasal dari BMKG dan Nasa yang mencakup tiga variabel utama, yaitu curah hujan, suhu udara, kelembaban udara dan radiasi matahari. Seluruh data telah melalui proses pembersihan meliputi pengecekan nilai kosong, deteksi nilai ekstrim, n</w:t>
      </w:r>
      <w:r>
        <w:rPr>
          <w:rFonts w:ascii="Times New Roman" w:eastAsia="Times New Roman" w:hAnsi="Times New Roman" w:cs="Times New Roman"/>
        </w:rPr>
        <w:t>ormalisasi format, dan verifikasi konsistensi antar variabel. Ringkasan statistik deskriptif dari data yang sudah bersih ditunjukkan pada Tabel 2 dan 3, yang menjadi dasar dalam proses analisis dan pemodelan selanjutnya.</w:t>
      </w:r>
    </w:p>
    <w:p w:rsidR="00BE5A92" w:rsidRDefault="00404217">
      <w:pPr>
        <w:pStyle w:val="Heading4"/>
        <w:spacing w:line="240" w:lineRule="auto"/>
        <w:jc w:val="center"/>
        <w:rPr>
          <w:rFonts w:ascii="Times New Roman" w:eastAsia="Times New Roman" w:hAnsi="Times New Roman" w:cs="Times New Roman"/>
          <w:i/>
          <w:iCs/>
        </w:rPr>
      </w:pPr>
      <w:r>
        <w:rPr>
          <w:rFonts w:ascii="Times New Roman" w:eastAsia="Times New Roman" w:hAnsi="Times New Roman" w:cs="Times New Roman"/>
          <w:i/>
          <w:iCs/>
          <w:noProof/>
          <w:lang w:val="en-US"/>
        </w:rPr>
        <w:drawing>
          <wp:inline distT="114300" distB="114300" distL="114300" distR="114300">
            <wp:extent cx="2737401" cy="1980248"/>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737401" cy="1980248"/>
                    </a:xfrm>
                    <a:prstGeom prst="rect">
                      <a:avLst/>
                    </a:prstGeom>
                    <a:ln/>
                  </pic:spPr>
                </pic:pic>
              </a:graphicData>
            </a:graphic>
          </wp:inline>
        </w:drawing>
      </w:r>
    </w:p>
    <w:p w:rsidR="00BE5A92" w:rsidRDefault="00404217">
      <w:pPr>
        <w:jc w:val="center"/>
        <w:rPr>
          <w:rFonts w:ascii="Times New Roman" w:eastAsia="Times New Roman" w:hAnsi="Times New Roman" w:cs="Times New Roman"/>
        </w:rPr>
      </w:pPr>
      <w:r>
        <w:rPr>
          <w:rFonts w:ascii="Times New Roman" w:eastAsia="Times New Roman" w:hAnsi="Times New Roman" w:cs="Times New Roman"/>
        </w:rPr>
        <w:t>T</w:t>
      </w:r>
      <w:r>
        <w:rPr>
          <w:rFonts w:ascii="Times New Roman" w:eastAsia="Times New Roman" w:hAnsi="Times New Roman" w:cs="Times New Roman"/>
          <w:i/>
          <w:iCs/>
        </w:rPr>
        <w:t>abel 2</w:t>
      </w:r>
      <w:r>
        <w:rPr>
          <w:rFonts w:ascii="Times New Roman" w:eastAsia="Times New Roman" w:hAnsi="Times New Roman" w:cs="Times New Roman"/>
        </w:rPr>
        <w:t>. Statistik Data BMKG</w:t>
      </w:r>
    </w:p>
    <w:p w:rsidR="00BE5A92" w:rsidRDefault="00404217">
      <w:pPr>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2762567" cy="2007402"/>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762567" cy="2007402"/>
                    </a:xfrm>
                    <a:prstGeom prst="rect">
                      <a:avLst/>
                    </a:prstGeom>
                    <a:ln/>
                  </pic:spPr>
                </pic:pic>
              </a:graphicData>
            </a:graphic>
          </wp:inline>
        </w:drawing>
      </w:r>
      <w:r>
        <w:rPr>
          <w:rFonts w:ascii="Times New Roman" w:eastAsia="Times New Roman" w:hAnsi="Times New Roman" w:cs="Times New Roman"/>
        </w:rPr>
        <w:t>T</w:t>
      </w:r>
      <w:r>
        <w:rPr>
          <w:rFonts w:ascii="Times New Roman" w:eastAsia="Times New Roman" w:hAnsi="Times New Roman" w:cs="Times New Roman"/>
          <w:i/>
          <w:iCs/>
        </w:rPr>
        <w:t>abel 3</w:t>
      </w:r>
      <w:r>
        <w:rPr>
          <w:rFonts w:ascii="Times New Roman" w:eastAsia="Times New Roman" w:hAnsi="Times New Roman" w:cs="Times New Roman"/>
        </w:rPr>
        <w:t>. Statistik Data Nasa</w:t>
      </w:r>
    </w:p>
    <w:p w:rsidR="00BE5A92" w:rsidRDefault="00BE5A92">
      <w:pPr>
        <w:rPr>
          <w:rFonts w:ascii="Times New Roman" w:eastAsia="Times New Roman" w:hAnsi="Times New Roman" w:cs="Times New Roman"/>
        </w:rPr>
      </w:pPr>
    </w:p>
    <w:p w:rsidR="00BE5A92" w:rsidRDefault="00404217">
      <w:pPr>
        <w:ind w:firstLine="720"/>
        <w:jc w:val="both"/>
        <w:rPr>
          <w:rFonts w:ascii="Times New Roman" w:eastAsia="Times New Roman" w:hAnsi="Times New Roman" w:cs="Times New Roman"/>
        </w:rPr>
      </w:pPr>
      <w:r>
        <w:rPr>
          <w:rFonts w:ascii="Times New Roman" w:eastAsia="Times New Roman" w:hAnsi="Times New Roman" w:cs="Times New Roman"/>
        </w:rPr>
        <w:t xml:space="preserve">Dekomposisi deret waktu diterapkan pada setiap variabel meteorologis seperti curah hujan, suhu udara, kelembaban udara, dan kecepatan angin untuk memisahkan data ke dalam tiga komponen utama, yaitu tren, musiman, dan residual. </w:t>
      </w:r>
      <w:r>
        <w:rPr>
          <w:rFonts w:ascii="Times New Roman" w:eastAsia="Times New Roman" w:hAnsi="Times New Roman" w:cs="Times New Roman"/>
        </w:rPr>
        <w:t>Proses ini bertujuan mengidentifikasi pola jangka panjang, pola periodik, dan variasi acak yang muncul pada masing-masing variabel sebelum dilakukan pemodelan lanjutan menggunakan metode Holt-Winters. Hasil dekomposisi untuk tiap variabel disajikan pada Ga</w:t>
      </w:r>
      <w:r>
        <w:rPr>
          <w:rFonts w:ascii="Times New Roman" w:eastAsia="Times New Roman" w:hAnsi="Times New Roman" w:cs="Times New Roman"/>
        </w:rPr>
        <w:t>mbar 5 hingga Gambar 8, yang menunjukkan perbedaan karakteristik musiman dan kestabilan tren sesuai sifat fisik masing-masing parameter iklim.</w:t>
      </w:r>
    </w:p>
    <w:p w:rsidR="00BE5A92" w:rsidRDefault="00404217">
      <w:pPr>
        <w:jc w:val="both"/>
      </w:pPr>
      <w:r>
        <w:rPr>
          <w:noProof/>
          <w:lang w:val="en-US"/>
        </w:rPr>
        <w:drawing>
          <wp:inline distT="114300" distB="114300" distL="114300" distR="114300">
            <wp:extent cx="2647950" cy="16764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2647950" cy="1676400"/>
                    </a:xfrm>
                    <a:prstGeom prst="rect">
                      <a:avLst/>
                    </a:prstGeom>
                    <a:ln/>
                  </pic:spPr>
                </pic:pic>
              </a:graphicData>
            </a:graphic>
          </wp:inline>
        </w:drawing>
      </w:r>
    </w:p>
    <w:p w:rsidR="00BE5A92" w:rsidRDefault="00404217">
      <w:pPr>
        <w:spacing w:after="0"/>
        <w:jc w:val="center"/>
      </w:pPr>
      <w:r>
        <w:rPr>
          <w:rFonts w:ascii="Times New Roman" w:eastAsia="Times New Roman" w:hAnsi="Times New Roman" w:cs="Times New Roman"/>
          <w:i/>
          <w:iCs/>
        </w:rPr>
        <w:t xml:space="preserve">Gambar 5. </w:t>
      </w:r>
      <w:r>
        <w:rPr>
          <w:rFonts w:ascii="Times New Roman" w:eastAsia="Times New Roman" w:hAnsi="Times New Roman" w:cs="Times New Roman"/>
        </w:rPr>
        <w:t>Dekomposisi deret waktu curah hujan pada rentang data januari 2005 - juni 2025</w:t>
      </w:r>
    </w:p>
    <w:p w:rsidR="00BE5A92" w:rsidRDefault="00BE5A92">
      <w:pPr>
        <w:spacing w:after="0"/>
        <w:jc w:val="center"/>
      </w:pPr>
    </w:p>
    <w:p w:rsidR="00BE5A92" w:rsidRDefault="00404217">
      <w:pPr>
        <w:jc w:val="both"/>
      </w:pPr>
      <w:r>
        <w:rPr>
          <w:noProof/>
          <w:lang w:val="en-US"/>
        </w:rPr>
        <w:lastRenderedPageBreak/>
        <w:drawing>
          <wp:inline distT="114300" distB="114300" distL="114300" distR="114300">
            <wp:extent cx="2647950" cy="13589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2647950" cy="1358900"/>
                    </a:xfrm>
                    <a:prstGeom prst="rect">
                      <a:avLst/>
                    </a:prstGeom>
                    <a:ln/>
                  </pic:spPr>
                </pic:pic>
              </a:graphicData>
            </a:graphic>
          </wp:inline>
        </w:drawing>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i/>
          <w:iCs/>
        </w:rPr>
        <w:t xml:space="preserve">Gambar 6. </w:t>
      </w:r>
      <w:r>
        <w:rPr>
          <w:rFonts w:ascii="Times New Roman" w:eastAsia="Times New Roman" w:hAnsi="Times New Roman" w:cs="Times New Roman"/>
        </w:rPr>
        <w:t>Dekomposi</w:t>
      </w:r>
      <w:r>
        <w:rPr>
          <w:rFonts w:ascii="Times New Roman" w:eastAsia="Times New Roman" w:hAnsi="Times New Roman" w:cs="Times New Roman"/>
        </w:rPr>
        <w:t>si deret waktu kelembaban relatif pada rentang data januari 2005 - juni 2025</w:t>
      </w:r>
    </w:p>
    <w:p w:rsidR="00BE5A92" w:rsidRDefault="00BE5A92">
      <w:pPr>
        <w:spacing w:after="0"/>
        <w:jc w:val="center"/>
        <w:rPr>
          <w:rFonts w:ascii="Times New Roman" w:eastAsia="Times New Roman" w:hAnsi="Times New Roman" w:cs="Times New Roman"/>
        </w:rPr>
      </w:pPr>
    </w:p>
    <w:p w:rsidR="00BE5A92" w:rsidRDefault="00404217">
      <w:pPr>
        <w:spacing w:after="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3462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2647950" cy="1346200"/>
                    </a:xfrm>
                    <a:prstGeom prst="rect">
                      <a:avLst/>
                    </a:prstGeom>
                    <a:ln/>
                  </pic:spPr>
                </pic:pic>
              </a:graphicData>
            </a:graphic>
          </wp:inline>
        </w:drawing>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i/>
          <w:iCs/>
        </w:rPr>
        <w:t xml:space="preserve">Gambar 7. </w:t>
      </w:r>
      <w:r>
        <w:rPr>
          <w:rFonts w:ascii="Times New Roman" w:eastAsia="Times New Roman" w:hAnsi="Times New Roman" w:cs="Times New Roman"/>
        </w:rPr>
        <w:t>Dekomposisi deret waktu suhu pada rentang data januari 2005 - juni 2025</w:t>
      </w:r>
    </w:p>
    <w:p w:rsidR="00BE5A92" w:rsidRDefault="00BE5A92">
      <w:pPr>
        <w:spacing w:after="0"/>
        <w:jc w:val="center"/>
        <w:rPr>
          <w:rFonts w:ascii="Times New Roman" w:eastAsia="Times New Roman" w:hAnsi="Times New Roman" w:cs="Times New Roman"/>
        </w:rPr>
      </w:pPr>
    </w:p>
    <w:p w:rsidR="00BE5A92" w:rsidRDefault="00404217">
      <w:pPr>
        <w:spacing w:line="240" w:lineRule="auto"/>
        <w:jc w:val="both"/>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4986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2647950" cy="1498600"/>
                    </a:xfrm>
                    <a:prstGeom prst="rect">
                      <a:avLst/>
                    </a:prstGeom>
                    <a:ln/>
                  </pic:spPr>
                </pic:pic>
              </a:graphicData>
            </a:graphic>
          </wp:inline>
        </w:drawing>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i/>
          <w:iCs/>
        </w:rPr>
        <w:t xml:space="preserve">Gambar 8. </w:t>
      </w:r>
      <w:r>
        <w:rPr>
          <w:rFonts w:ascii="Times New Roman" w:eastAsia="Times New Roman" w:hAnsi="Times New Roman" w:cs="Times New Roman"/>
        </w:rPr>
        <w:t>Dekomposisi deret waktu radiasi matahari pada rentang data januari 2005 - juni 20</w:t>
      </w:r>
      <w:r>
        <w:rPr>
          <w:rFonts w:ascii="Times New Roman" w:eastAsia="Times New Roman" w:hAnsi="Times New Roman" w:cs="Times New Roman"/>
        </w:rPr>
        <w:t>25</w:t>
      </w:r>
    </w:p>
    <w:p w:rsidR="00BE5A92" w:rsidRDefault="00404217">
      <w:pPr>
        <w:spacing w:before="240" w:after="240" w:line="240" w:lineRule="auto"/>
        <w:ind w:firstLine="720"/>
        <w:jc w:val="both"/>
        <w:rPr>
          <w:rFonts w:ascii="Times New Roman" w:eastAsia="Times New Roman" w:hAnsi="Times New Roman" w:cs="Times New Roman"/>
        </w:rPr>
      </w:pPr>
      <w:r>
        <w:rPr>
          <w:rFonts w:ascii="Times New Roman" w:eastAsia="Times New Roman" w:hAnsi="Times New Roman" w:cs="Times New Roman"/>
        </w:rPr>
        <w:t>Berdasarkan hasil dekomposisi, seluruh variabel menunjukkan pola musiman yang relatif stabil, sehingga pendekatan Holt-Winters additive dipilih untuk pemodelan. Inisialisasi periode musiman ditetapkan sebesar 365 hari sesuai struktur data harian. Implem</w:t>
      </w:r>
      <w:r>
        <w:rPr>
          <w:rFonts w:ascii="Times New Roman" w:eastAsia="Times New Roman" w:hAnsi="Times New Roman" w:cs="Times New Roman"/>
        </w:rPr>
        <w:t xml:space="preserve">entasi dilakukan pada backend menggunakan pustaka </w:t>
      </w:r>
      <w:r>
        <w:rPr>
          <w:rFonts w:ascii="Times New Roman" w:eastAsia="Times New Roman" w:hAnsi="Times New Roman" w:cs="Times New Roman"/>
          <w:i/>
          <w:iCs/>
        </w:rPr>
        <w:t>statsmodels</w:t>
      </w:r>
      <w:r>
        <w:rPr>
          <w:rFonts w:ascii="Times New Roman" w:eastAsia="Times New Roman" w:hAnsi="Times New Roman" w:cs="Times New Roman"/>
        </w:rPr>
        <w:t xml:space="preserve">, dengan penentuan </w:t>
      </w:r>
      <w:r>
        <w:rPr>
          <w:rFonts w:ascii="Times New Roman" w:eastAsia="Times New Roman" w:hAnsi="Times New Roman" w:cs="Times New Roman"/>
          <w:i/>
          <w:iCs/>
        </w:rPr>
        <w:t>seasonal period</w:t>
      </w:r>
      <w:r>
        <w:rPr>
          <w:rFonts w:ascii="Times New Roman" w:eastAsia="Times New Roman" w:hAnsi="Times New Roman" w:cs="Times New Roman"/>
        </w:rPr>
        <w:t xml:space="preserve"> adaptif melalui kombinasi analisis ACF, FFT, dan dekomposisi musiman. Model kemudian dioptimalkan menggunakan </w:t>
      </w:r>
      <w:r>
        <w:rPr>
          <w:rFonts w:ascii="Times New Roman" w:eastAsia="Times New Roman" w:hAnsi="Times New Roman" w:cs="Times New Roman"/>
          <w:i/>
          <w:iCs/>
        </w:rPr>
        <w:t>grid search</w:t>
      </w:r>
      <w:r>
        <w:rPr>
          <w:rFonts w:ascii="Times New Roman" w:eastAsia="Times New Roman" w:hAnsi="Times New Roman" w:cs="Times New Roman"/>
        </w:rPr>
        <w:t xml:space="preserve"> untuk memperoleh parameter terbaik, te</w:t>
      </w:r>
      <w:r>
        <w:rPr>
          <w:rFonts w:ascii="Times New Roman" w:eastAsia="Times New Roman" w:hAnsi="Times New Roman" w:cs="Times New Roman"/>
        </w:rPr>
        <w:t xml:space="preserve">rmasuk </w:t>
      </w:r>
      <w:r>
        <w:rPr>
          <w:rFonts w:ascii="Times New Roman" w:eastAsia="Times New Roman" w:hAnsi="Times New Roman" w:cs="Times New Roman"/>
        </w:rPr>
        <w:lastRenderedPageBreak/>
        <w:t xml:space="preserve">konfigurasi </w:t>
      </w:r>
      <w:r>
        <w:rPr>
          <w:rFonts w:ascii="Times New Roman" w:eastAsia="Times New Roman" w:hAnsi="Times New Roman" w:cs="Times New Roman"/>
          <w:i/>
          <w:iCs/>
        </w:rPr>
        <w:t>trend</w:t>
      </w:r>
      <w:r>
        <w:rPr>
          <w:rFonts w:ascii="Times New Roman" w:eastAsia="Times New Roman" w:hAnsi="Times New Roman" w:cs="Times New Roman"/>
        </w:rPr>
        <w:t xml:space="preserve">, </w:t>
      </w:r>
      <w:r>
        <w:rPr>
          <w:rFonts w:ascii="Times New Roman" w:eastAsia="Times New Roman" w:hAnsi="Times New Roman" w:cs="Times New Roman"/>
          <w:i/>
          <w:iCs/>
        </w:rPr>
        <w:t>seasonal</w:t>
      </w:r>
      <w:r>
        <w:rPr>
          <w:rFonts w:ascii="Times New Roman" w:eastAsia="Times New Roman" w:hAnsi="Times New Roman" w:cs="Times New Roman"/>
        </w:rPr>
        <w:t xml:space="preserve">, dan </w:t>
      </w:r>
      <w:r>
        <w:rPr>
          <w:rFonts w:ascii="Times New Roman" w:eastAsia="Times New Roman" w:hAnsi="Times New Roman" w:cs="Times New Roman"/>
          <w:i/>
          <w:iCs/>
        </w:rPr>
        <w:t>damped trend</w:t>
      </w:r>
      <w:r>
        <w:rPr>
          <w:rFonts w:ascii="Times New Roman" w:eastAsia="Times New Roman" w:hAnsi="Times New Roman" w:cs="Times New Roman"/>
        </w:rPr>
        <w:t xml:space="preserve"> untuk mencegah </w:t>
      </w:r>
      <w:r>
        <w:rPr>
          <w:rFonts w:ascii="Times New Roman" w:eastAsia="Times New Roman" w:hAnsi="Times New Roman" w:cs="Times New Roman"/>
          <w:i/>
          <w:iCs/>
        </w:rPr>
        <w:t>overforecasting</w:t>
      </w:r>
      <w:r>
        <w:rPr>
          <w:rFonts w:ascii="Times New Roman" w:eastAsia="Times New Roman" w:hAnsi="Times New Roman" w:cs="Times New Roman"/>
        </w:rPr>
        <w:t xml:space="preserve">. Validasi dilakukan dengan </w:t>
      </w:r>
      <w:r>
        <w:rPr>
          <w:rFonts w:ascii="Times New Roman" w:eastAsia="Times New Roman" w:hAnsi="Times New Roman" w:cs="Times New Roman"/>
          <w:i/>
          <w:iCs/>
        </w:rPr>
        <w:t>time series split</w:t>
      </w:r>
      <w:r>
        <w:rPr>
          <w:rFonts w:ascii="Times New Roman" w:eastAsia="Times New Roman" w:hAnsi="Times New Roman" w:cs="Times New Roman"/>
        </w:rPr>
        <w:t xml:space="preserve"> dan penyesuaian </w:t>
      </w:r>
      <w:r>
        <w:rPr>
          <w:rFonts w:ascii="Times New Roman" w:eastAsia="Times New Roman" w:hAnsi="Times New Roman" w:cs="Times New Roman"/>
          <w:i/>
          <w:iCs/>
        </w:rPr>
        <w:t>post-processing</w:t>
      </w:r>
      <w:r>
        <w:rPr>
          <w:rFonts w:ascii="Times New Roman" w:eastAsia="Times New Roman" w:hAnsi="Times New Roman" w:cs="Times New Roman"/>
        </w:rPr>
        <w:t xml:space="preserve"> berbasis batasan domain untuk memastikan hasil tetap realistis secara klimatologis.</w:t>
      </w:r>
    </w:p>
    <w:p w:rsidR="00BE5A92" w:rsidRDefault="00404217">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8669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2647950" cy="1866900"/>
                    </a:xfrm>
                    <a:prstGeom prst="rect">
                      <a:avLst/>
                    </a:prstGeom>
                    <a:ln/>
                  </pic:spPr>
                </pic:pic>
              </a:graphicData>
            </a:graphic>
          </wp:inline>
        </w:drawing>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i/>
          <w:iCs/>
        </w:rPr>
        <w:t>Gambar 9.</w:t>
      </w:r>
      <w:r>
        <w:rPr>
          <w:rFonts w:ascii="Times New Roman" w:eastAsia="Times New Roman" w:hAnsi="Times New Roman" w:cs="Times New Roman"/>
          <w:i/>
          <w:iCs/>
        </w:rPr>
        <w:t xml:space="preserve"> </w:t>
      </w:r>
      <w:r>
        <w:rPr>
          <w:rFonts w:ascii="Times New Roman" w:eastAsia="Times New Roman" w:hAnsi="Times New Roman" w:cs="Times New Roman"/>
        </w:rPr>
        <w:t xml:space="preserve">Potongan kode </w:t>
      </w:r>
      <w:r>
        <w:rPr>
          <w:rFonts w:ascii="Times New Roman" w:eastAsia="Times New Roman" w:hAnsi="Times New Roman" w:cs="Times New Roman"/>
          <w:i/>
          <w:iCs/>
        </w:rPr>
        <w:t>endpoint</w:t>
      </w:r>
      <w:r>
        <w:rPr>
          <w:rFonts w:ascii="Times New Roman" w:eastAsia="Times New Roman" w:hAnsi="Times New Roman" w:cs="Times New Roman"/>
        </w:rPr>
        <w:t xml:space="preserve"> peramalan Holt-Winter</w:t>
      </w:r>
    </w:p>
    <w:p w:rsidR="00BE5A92" w:rsidRDefault="00404217">
      <w:pPr>
        <w:spacing w:before="240" w:after="240"/>
        <w:jc w:val="both"/>
        <w:rPr>
          <w:rFonts w:ascii="Times New Roman" w:eastAsia="Times New Roman" w:hAnsi="Times New Roman" w:cs="Times New Roman"/>
        </w:rPr>
      </w:pPr>
      <w:r>
        <w:rPr>
          <w:rFonts w:ascii="Times New Roman" w:eastAsia="Times New Roman" w:hAnsi="Times New Roman" w:cs="Times New Roman"/>
        </w:rPr>
        <w:t>Setelah model Holt-Winters dirancang dan parameter optimal diperoleh melalui proses grid search, langkah berikutnya adalah melakukan evaluasi terhadap kinerja model pada masing-masing variabel. Pengujian dilakukan menggunakan dua metrik, yaitu RMSE dan MAE</w:t>
      </w:r>
      <w:r>
        <w:rPr>
          <w:rFonts w:ascii="Times New Roman" w:eastAsia="Times New Roman" w:hAnsi="Times New Roman" w:cs="Times New Roman"/>
        </w:rPr>
        <w:t>, dengan tiga skenario pembagian data pelatihan–validasi (70:30, 80:20, dan 90:10). Nilai yang disajikan pada tabel merupakan hasil evaluasi akhir dari model dengan konfigurasi terbaik untuk setiap variabel, sehingga dapat menggambarkan tingkat akurasi mod</w:t>
      </w:r>
      <w:r>
        <w:rPr>
          <w:rFonts w:ascii="Times New Roman" w:eastAsia="Times New Roman" w:hAnsi="Times New Roman" w:cs="Times New Roman"/>
        </w:rPr>
        <w:t>el pada berbagai proporsi data.</w:t>
      </w:r>
    </w:p>
    <w:p w:rsidR="00BE5A92" w:rsidRDefault="00404217">
      <w:pPr>
        <w:spacing w:before="240" w:after="240"/>
        <w:jc w:val="both"/>
      </w:pPr>
      <w:r>
        <w:rPr>
          <w:noProof/>
          <w:lang w:val="en-US"/>
        </w:rPr>
        <w:lastRenderedPageBreak/>
        <w:drawing>
          <wp:inline distT="114300" distB="114300" distL="114300" distR="114300">
            <wp:extent cx="2647950" cy="25527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2647950" cy="2552700"/>
                    </a:xfrm>
                    <a:prstGeom prst="rect">
                      <a:avLst/>
                    </a:prstGeom>
                    <a:ln/>
                  </pic:spPr>
                </pic:pic>
              </a:graphicData>
            </a:graphic>
          </wp:inline>
        </w:drawing>
      </w:r>
    </w:p>
    <w:p w:rsidR="00BE5A92" w:rsidRDefault="00404217">
      <w:pPr>
        <w:spacing w:before="240" w:after="240"/>
        <w:jc w:val="center"/>
      </w:pPr>
      <w:r>
        <w:rPr>
          <w:i/>
          <w:iCs/>
        </w:rPr>
        <w:t>Tabel 3.</w:t>
      </w:r>
      <w:r>
        <w:t xml:space="preserve"> </w:t>
      </w:r>
      <w:r>
        <w:rPr>
          <w:rFonts w:ascii="Times New Roman" w:eastAsia="Times New Roman" w:hAnsi="Times New Roman" w:cs="Times New Roman"/>
        </w:rPr>
        <w:t>Hasil evaluasi model berdasarkan proporsi data pelatihan</w:t>
      </w:r>
    </w:p>
    <w:p w:rsidR="00BE5A92" w:rsidRDefault="00404217">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rPr>
        <w:t>Hasil evaluasi menunjukkan bahwa proporsi data pelatihan yang lebih besar umumnya memberikan akurasi yang lebih baik, dengan skenario 90:10 menghasilkan performa tertinggi pada sebagian besar variabel. Metrik RMSE dan MAE berada pada rentang yang masih kon</w:t>
      </w:r>
      <w:r>
        <w:rPr>
          <w:rFonts w:ascii="Times New Roman" w:eastAsia="Times New Roman" w:hAnsi="Times New Roman" w:cs="Times New Roman"/>
        </w:rPr>
        <w:t xml:space="preserve">sisten dengan karakteristik masing-masing data, di mana variabel yang lebih stabil seperti suhu menunjukkan kesalahan prediksi paling rendah. Sementara itu, variabel dengan fluktuasi tinggi seperti curah hujan dan radiasi matahari cenderung memiliki error </w:t>
      </w:r>
      <w:r>
        <w:rPr>
          <w:rFonts w:ascii="Times New Roman" w:eastAsia="Times New Roman" w:hAnsi="Times New Roman" w:cs="Times New Roman"/>
        </w:rPr>
        <w:t>yang lebih besar, namun tetap berada dalam batas yang dapat diterima untuk pemodelan deret waktu harian. Gambaran lebih jelas mengenai kualitas hasil peramalan ditunjukkan pada grafik perbandingan data historis dan nilai prediksi untuk seluruh variabel, se</w:t>
      </w:r>
      <w:r>
        <w:rPr>
          <w:rFonts w:ascii="Times New Roman" w:eastAsia="Times New Roman" w:hAnsi="Times New Roman" w:cs="Times New Roman"/>
        </w:rPr>
        <w:t>bagaimana disajikan pada Gambar X hingga Gambar Y.</w:t>
      </w:r>
    </w:p>
    <w:p w:rsidR="00BE5A92" w:rsidRDefault="00404217">
      <w:pPr>
        <w:spacing w:after="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3335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647950" cy="1333500"/>
                    </a:xfrm>
                    <a:prstGeom prst="rect">
                      <a:avLst/>
                    </a:prstGeom>
                    <a:ln/>
                  </pic:spPr>
                </pic:pic>
              </a:graphicData>
            </a:graphic>
          </wp:inline>
        </w:drawing>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i/>
          <w:iCs/>
        </w:rPr>
        <w:lastRenderedPageBreak/>
        <w:t xml:space="preserve">Gambar 12. </w:t>
      </w:r>
      <w:r>
        <w:rPr>
          <w:rFonts w:ascii="Times New Roman" w:eastAsia="Times New Roman" w:hAnsi="Times New Roman" w:cs="Times New Roman"/>
        </w:rPr>
        <w:t>Hasil peramalan curah hujan dengan metode Holt-Winters untuk periode</w:t>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rPr>
        <w:t>1 Juni 2025 hingga 30 Agustus 2026.</w:t>
      </w:r>
    </w:p>
    <w:p w:rsidR="00BE5A92" w:rsidRDefault="00BE5A92">
      <w:pPr>
        <w:spacing w:after="0"/>
        <w:rPr>
          <w:rFonts w:ascii="Times New Roman" w:eastAsia="Times New Roman" w:hAnsi="Times New Roman" w:cs="Times New Roman"/>
        </w:rPr>
      </w:pPr>
    </w:p>
    <w:p w:rsidR="00BE5A92" w:rsidRDefault="00404217">
      <w:pPr>
        <w:spacing w:after="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3462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2647950" cy="1346200"/>
                    </a:xfrm>
                    <a:prstGeom prst="rect">
                      <a:avLst/>
                    </a:prstGeom>
                    <a:ln/>
                  </pic:spPr>
                </pic:pic>
              </a:graphicData>
            </a:graphic>
          </wp:inline>
        </w:drawing>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i/>
          <w:iCs/>
        </w:rPr>
        <w:t xml:space="preserve">Gambar 13. </w:t>
      </w:r>
      <w:r>
        <w:rPr>
          <w:rFonts w:ascii="Times New Roman" w:eastAsia="Times New Roman" w:hAnsi="Times New Roman" w:cs="Times New Roman"/>
        </w:rPr>
        <w:t>Hasil peramalan kelembaban relatif dengan metode Holt-Winters untuk perio</w:t>
      </w:r>
      <w:r>
        <w:rPr>
          <w:rFonts w:ascii="Times New Roman" w:eastAsia="Times New Roman" w:hAnsi="Times New Roman" w:cs="Times New Roman"/>
        </w:rPr>
        <w:t>de 1 Juni 2025 hingga 30 Agustus 2026.</w:t>
      </w:r>
    </w:p>
    <w:p w:rsidR="00BE5A92" w:rsidRDefault="00BE5A92">
      <w:pPr>
        <w:spacing w:after="0"/>
        <w:rPr>
          <w:rFonts w:ascii="Times New Roman" w:eastAsia="Times New Roman" w:hAnsi="Times New Roman" w:cs="Times New Roman"/>
        </w:rPr>
      </w:pPr>
    </w:p>
    <w:p w:rsidR="00BE5A92" w:rsidRDefault="00404217">
      <w:pPr>
        <w:spacing w:after="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346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2647950" cy="1346200"/>
                    </a:xfrm>
                    <a:prstGeom prst="rect">
                      <a:avLst/>
                    </a:prstGeom>
                    <a:ln/>
                  </pic:spPr>
                </pic:pic>
              </a:graphicData>
            </a:graphic>
          </wp:inline>
        </w:drawing>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i/>
          <w:iCs/>
        </w:rPr>
        <w:t xml:space="preserve">Gambar 14. </w:t>
      </w:r>
      <w:r>
        <w:rPr>
          <w:rFonts w:ascii="Times New Roman" w:eastAsia="Times New Roman" w:hAnsi="Times New Roman" w:cs="Times New Roman"/>
        </w:rPr>
        <w:t>Hasil peramalan suhu dengan metode Holt-Winters untuk periode 1 Juni 2025 hingga 30 Agustus 2026</w:t>
      </w:r>
    </w:p>
    <w:p w:rsidR="00BE5A92" w:rsidRDefault="00BE5A92">
      <w:pPr>
        <w:spacing w:after="0"/>
        <w:jc w:val="center"/>
        <w:rPr>
          <w:rFonts w:ascii="Times New Roman" w:eastAsia="Times New Roman" w:hAnsi="Times New Roman" w:cs="Times New Roman"/>
        </w:rPr>
      </w:pP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13462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2647950" cy="1346200"/>
                    </a:xfrm>
                    <a:prstGeom prst="rect">
                      <a:avLst/>
                    </a:prstGeom>
                    <a:ln/>
                  </pic:spPr>
                </pic:pic>
              </a:graphicData>
            </a:graphic>
          </wp:inline>
        </w:drawing>
      </w:r>
    </w:p>
    <w:p w:rsidR="00BE5A92" w:rsidRDefault="00404217">
      <w:pPr>
        <w:spacing w:after="0"/>
        <w:jc w:val="center"/>
        <w:rPr>
          <w:rFonts w:ascii="Times New Roman" w:eastAsia="Times New Roman" w:hAnsi="Times New Roman" w:cs="Times New Roman"/>
        </w:rPr>
      </w:pPr>
      <w:r>
        <w:rPr>
          <w:rFonts w:ascii="Times New Roman" w:eastAsia="Times New Roman" w:hAnsi="Times New Roman" w:cs="Times New Roman"/>
          <w:i/>
          <w:iCs/>
        </w:rPr>
        <w:t xml:space="preserve">Gambar 15. </w:t>
      </w:r>
      <w:r>
        <w:rPr>
          <w:rFonts w:ascii="Times New Roman" w:eastAsia="Times New Roman" w:hAnsi="Times New Roman" w:cs="Times New Roman"/>
        </w:rPr>
        <w:t>Hasil peramalan radiasi matahari dengan metode Holt-Winters untuk periode 1 Juni 2025 hingga</w:t>
      </w:r>
      <w:r>
        <w:rPr>
          <w:rFonts w:ascii="Times New Roman" w:eastAsia="Times New Roman" w:hAnsi="Times New Roman" w:cs="Times New Roman"/>
        </w:rPr>
        <w:t xml:space="preserve"> 30 Agustus 2026</w:t>
      </w:r>
    </w:p>
    <w:p w:rsidR="00BE5A92" w:rsidRDefault="00BE5A92">
      <w:pPr>
        <w:spacing w:after="0"/>
        <w:jc w:val="center"/>
        <w:rPr>
          <w:rFonts w:ascii="Times New Roman" w:eastAsia="Times New Roman" w:hAnsi="Times New Roman" w:cs="Times New Roman"/>
        </w:rPr>
      </w:pPr>
    </w:p>
    <w:p w:rsidR="00BE5A92" w:rsidRDefault="00404217">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rPr>
        <w:t>Sebagai bentuk pemanfaatan hasil peramalan, sistem ini menghasilkan kalender tanam yang dirancang untuk memberikan rekomendasi waktu tanam optimal berdasarkan prediksi suhu udara, curah hujan, kelembaban udara relatif, dan radiasi matahar</w:t>
      </w:r>
      <w:r>
        <w:rPr>
          <w:rFonts w:ascii="Times New Roman" w:eastAsia="Times New Roman" w:hAnsi="Times New Roman" w:cs="Times New Roman"/>
        </w:rPr>
        <w:t xml:space="preserve">i. Kalender tanam disusun dengan mengacu pada </w:t>
      </w:r>
      <w:r>
        <w:rPr>
          <w:rFonts w:ascii="Times New Roman" w:eastAsia="Times New Roman" w:hAnsi="Times New Roman" w:cs="Times New Roman"/>
        </w:rPr>
        <w:lastRenderedPageBreak/>
        <w:t>kebutuhan agroklimat tanaman padi sawah, sehingga periode tanam dan jeda (bera) ditentukan menggunakan parameter iklim yang telah diproyeksikan oleh model. Dasar klasifikasi kesesuaian iklim yang digunakan dala</w:t>
      </w:r>
      <w:r>
        <w:rPr>
          <w:rFonts w:ascii="Times New Roman" w:eastAsia="Times New Roman" w:hAnsi="Times New Roman" w:cs="Times New Roman"/>
        </w:rPr>
        <w:t>m penentuan periode tanam ditunjukkan pada Tabel kesetaraan tanam dibawah.</w:t>
      </w:r>
    </w:p>
    <w:p w:rsidR="00BE5A92" w:rsidRDefault="00404217">
      <w:pPr>
        <w:spacing w:before="240" w:after="240"/>
        <w:jc w:val="both"/>
      </w:pPr>
      <w:r>
        <w:rPr>
          <w:noProof/>
          <w:lang w:val="en-US"/>
        </w:rPr>
        <w:drawing>
          <wp:inline distT="114300" distB="114300" distL="114300" distR="114300">
            <wp:extent cx="2647950" cy="9398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2647950" cy="939800"/>
                    </a:xfrm>
                    <a:prstGeom prst="rect">
                      <a:avLst/>
                    </a:prstGeom>
                    <a:ln/>
                  </pic:spPr>
                </pic:pic>
              </a:graphicData>
            </a:graphic>
          </wp:inline>
        </w:drawing>
      </w:r>
    </w:p>
    <w:p w:rsidR="00BE5A92" w:rsidRDefault="00404217">
      <w:pPr>
        <w:spacing w:before="240" w:after="240"/>
        <w:jc w:val="center"/>
      </w:pPr>
      <w:r>
        <w:rPr>
          <w:i/>
          <w:iCs/>
        </w:rPr>
        <w:t xml:space="preserve">Tabel 4. </w:t>
      </w:r>
      <w:r>
        <w:t>Tabel Kesetaraan Tanam (Djaenudin et al., 2011)</w:t>
      </w:r>
    </w:p>
    <w:p w:rsidR="00BE5A92" w:rsidRDefault="00404217">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rPr>
        <w:t>Berdasarkan kriteria tersebut, sistem mengidentifikasi tanggal yang memenuhi kondisi iklim minimal tiga dari empat variabe</w:t>
      </w:r>
      <w:r>
        <w:rPr>
          <w:rFonts w:ascii="Times New Roman" w:eastAsia="Times New Roman" w:hAnsi="Times New Roman" w:cs="Times New Roman"/>
        </w:rPr>
        <w:t>l utama untuk ditetapkan sebagai periode tanam, sedangkan tanggal yang hanya memenuhi dua variabel diklasifikasikan sebagai masa bera. Pendekatan ini memastikan bahwa rekomendasi didasarkan pada kondisi iklim yang paling mendukung pertumbuhan padi dan memi</w:t>
      </w:r>
      <w:r>
        <w:rPr>
          <w:rFonts w:ascii="Times New Roman" w:eastAsia="Times New Roman" w:hAnsi="Times New Roman" w:cs="Times New Roman"/>
        </w:rPr>
        <w:t>nimalkan risiko gagal tanam. Hasil akhir proses ini divisualisasikan dalam bentuk kalender tanam untuk periode Juli 2025 hingga Juni 2026, sebagaimana ditampilkan pada Tabel 5.</w:t>
      </w:r>
    </w:p>
    <w:p w:rsidR="00BE5A92" w:rsidRDefault="00404217">
      <w:pPr>
        <w:spacing w:before="240" w:after="240"/>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2647950" cy="4445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2647950" cy="444500"/>
                    </a:xfrm>
                    <a:prstGeom prst="rect">
                      <a:avLst/>
                    </a:prstGeom>
                    <a:ln/>
                  </pic:spPr>
                </pic:pic>
              </a:graphicData>
            </a:graphic>
          </wp:inline>
        </w:drawing>
      </w:r>
      <w:r>
        <w:rPr>
          <w:rFonts w:ascii="Times New Roman" w:eastAsia="Times New Roman" w:hAnsi="Times New Roman" w:cs="Times New Roman"/>
          <w:i/>
          <w:iCs/>
        </w:rPr>
        <w:t xml:space="preserve">Tabel 5. </w:t>
      </w:r>
      <w:r>
        <w:rPr>
          <w:rFonts w:ascii="Times New Roman" w:eastAsia="Times New Roman" w:hAnsi="Times New Roman" w:cs="Times New Roman"/>
        </w:rPr>
        <w:t>Kalender tanam Aceh Besar tahun Juli 2025 - Juni 2026</w:t>
      </w:r>
      <w:r w:rsidR="00F23145">
        <w:rPr>
          <w:rFonts w:ascii="Times New Roman" w:eastAsia="Times New Roman" w:hAnsi="Times New Roman" w:cs="Times New Roman"/>
        </w:rPr>
        <w:t xml:space="preserve"> </w:t>
      </w:r>
      <w:r w:rsidR="00F23145" w:rsidRPr="00F23145">
        <w:rPr>
          <w:rFonts w:ascii="Times New Roman" w:eastAsia="Times New Roman" w:hAnsi="Times New Roman" w:cs="Times New Roman"/>
          <w:highlight w:val="yellow"/>
        </w:rPr>
        <w:t>(masih ada bahasa Indonesia dalam kotak</w:t>
      </w:r>
      <w:r w:rsidR="00F23145">
        <w:rPr>
          <w:rFonts w:ascii="Times New Roman" w:eastAsia="Times New Roman" w:hAnsi="Times New Roman" w:cs="Times New Roman"/>
        </w:rPr>
        <w:t>, Month, July, June, August, Sept, Oct, Nov, Dec, Jan, Feb, March, Apr, May, June)</w:t>
      </w:r>
    </w:p>
    <w:p w:rsidR="00BE5A92" w:rsidRDefault="00404217">
      <w:pPr>
        <w:spacing w:before="240" w:after="240"/>
        <w:ind w:firstLine="720"/>
        <w:jc w:val="both"/>
        <w:rPr>
          <w:rFonts w:ascii="Times New Roman" w:eastAsia="Times New Roman" w:hAnsi="Times New Roman" w:cs="Times New Roman"/>
        </w:rPr>
      </w:pPr>
      <w:r>
        <w:rPr>
          <w:rFonts w:ascii="Times New Roman" w:eastAsia="Times New Roman" w:hAnsi="Times New Roman" w:cs="Times New Roman"/>
        </w:rPr>
        <w:t>Berdasarkan has</w:t>
      </w:r>
      <w:r>
        <w:rPr>
          <w:rFonts w:ascii="Times New Roman" w:eastAsia="Times New Roman" w:hAnsi="Times New Roman" w:cs="Times New Roman"/>
        </w:rPr>
        <w:t xml:space="preserve">il analisis peramalan Holt-Winters dan kalender tanam yang disusun, masa tanam yang sesuai adalah pada </w:t>
      </w:r>
      <w:r w:rsidRPr="00F23145">
        <w:rPr>
          <w:rFonts w:ascii="Times New Roman" w:eastAsia="Times New Roman" w:hAnsi="Times New Roman" w:cs="Times New Roman"/>
          <w:highlight w:val="yellow"/>
        </w:rPr>
        <w:t>Oktober 2025 hingga April 2026</w:t>
      </w:r>
      <w:r w:rsidR="00F23145">
        <w:rPr>
          <w:rFonts w:ascii="Times New Roman" w:eastAsia="Times New Roman" w:hAnsi="Times New Roman" w:cs="Times New Roman"/>
          <w:highlight w:val="yellow"/>
        </w:rPr>
        <w:t xml:space="preserve"> (lihat tabel 5?, tanggal bulan tahun?)</w:t>
      </w:r>
      <w:r w:rsidRPr="00F23145">
        <w:rPr>
          <w:rFonts w:ascii="Times New Roman" w:eastAsia="Times New Roman" w:hAnsi="Times New Roman" w:cs="Times New Roman"/>
          <w:highlight w:val="yellow"/>
        </w:rPr>
        <w:t>.</w:t>
      </w:r>
      <w:r>
        <w:rPr>
          <w:rFonts w:ascii="Times New Roman" w:eastAsia="Times New Roman" w:hAnsi="Times New Roman" w:cs="Times New Roman"/>
        </w:rPr>
        <w:t xml:space="preserve"> Periode ini menunjukkan kesesuaian optimal antara curah hujan, suhu </w:t>
      </w:r>
      <w:r>
        <w:rPr>
          <w:rFonts w:ascii="Times New Roman" w:eastAsia="Times New Roman" w:hAnsi="Times New Roman" w:cs="Times New Roman"/>
        </w:rPr>
        <w:lastRenderedPageBreak/>
        <w:t>udara, dan kelembaban udara relatif untuk mendukung p</w:t>
      </w:r>
      <w:r>
        <w:rPr>
          <w:rFonts w:ascii="Times New Roman" w:eastAsia="Times New Roman" w:hAnsi="Times New Roman" w:cs="Times New Roman"/>
        </w:rPr>
        <w:t xml:space="preserve">ertumbuhan padi sawah. Sebaliknya, bulan </w:t>
      </w:r>
      <w:r w:rsidRPr="00F23145">
        <w:rPr>
          <w:rFonts w:ascii="Times New Roman" w:eastAsia="Times New Roman" w:hAnsi="Times New Roman" w:cs="Times New Roman"/>
          <w:highlight w:val="yellow"/>
        </w:rPr>
        <w:t>Juli hingga September</w:t>
      </w:r>
      <w:r>
        <w:rPr>
          <w:rFonts w:ascii="Times New Roman" w:eastAsia="Times New Roman" w:hAnsi="Times New Roman" w:cs="Times New Roman"/>
        </w:rPr>
        <w:t xml:space="preserve"> 2025 serta </w:t>
      </w:r>
      <w:r w:rsidRPr="00F23145">
        <w:rPr>
          <w:rFonts w:ascii="Times New Roman" w:eastAsia="Times New Roman" w:hAnsi="Times New Roman" w:cs="Times New Roman"/>
          <w:highlight w:val="yellow"/>
        </w:rPr>
        <w:t>Mei dan Juni 2026</w:t>
      </w:r>
      <w:r>
        <w:rPr>
          <w:rFonts w:ascii="Times New Roman" w:eastAsia="Times New Roman" w:hAnsi="Times New Roman" w:cs="Times New Roman"/>
        </w:rPr>
        <w:t xml:space="preserve"> ditetapkan sebagai masa bera. Selama masa bera, lahan dapat dimanfaatkan untuk kegiatan pemeliharaan dan perbaikan kualitas tanah melalui pengolahan lahan, penambah</w:t>
      </w:r>
      <w:r>
        <w:rPr>
          <w:rFonts w:ascii="Times New Roman" w:eastAsia="Times New Roman" w:hAnsi="Times New Roman" w:cs="Times New Roman"/>
        </w:rPr>
        <w:t>an pupuk organik, serta peningkatan kesuburan tanah guna mendukung keberlanjutan produksi di periode tanam berikutnya.</w:t>
      </w:r>
    </w:p>
    <w:p w:rsidR="00BE5A92" w:rsidRDefault="00F23145">
      <w:pPr>
        <w:spacing w:after="0" w:line="240" w:lineRule="auto"/>
        <w:jc w:val="center"/>
        <w:rPr>
          <w:rFonts w:ascii="Times New Roman" w:eastAsia="Times New Roman" w:hAnsi="Times New Roman" w:cs="Times New Roman"/>
        </w:rPr>
      </w:pPr>
      <w:r>
        <w:t xml:space="preserve">Eksponensial Smoothing </w:t>
      </w:r>
      <w:r w:rsidRPr="00F23145">
        <w:rPr>
          <w:highlight w:val="yellow"/>
        </w:rPr>
        <w:t>dengan AWS-AI EC2</w:t>
      </w:r>
      <w:r>
        <w:t xml:space="preserve"> (lihat judul???) dimana bahasannya</w:t>
      </w:r>
      <w:bookmarkStart w:id="6" w:name="_GoBack"/>
      <w:bookmarkEnd w:id="6"/>
    </w:p>
    <w:p w:rsidR="00BE5A92" w:rsidRDefault="00BE5A92">
      <w:pPr>
        <w:spacing w:after="0" w:line="240" w:lineRule="auto"/>
        <w:rPr>
          <w:rFonts w:ascii="Times New Roman" w:eastAsia="Times New Roman" w:hAnsi="Times New Roman" w:cs="Times New Roman"/>
          <w:sz w:val="26"/>
          <w:szCs w:val="26"/>
        </w:rPr>
      </w:pPr>
    </w:p>
    <w:p w:rsidR="00BE5A92" w:rsidRDefault="00404217">
      <w:pPr>
        <w:numPr>
          <w:ilvl w:val="0"/>
          <w:numId w:val="1"/>
        </w:numPr>
        <w:pBdr>
          <w:top w:val="nil"/>
          <w:left w:val="nil"/>
          <w:bottom w:val="nil"/>
          <w:right w:val="nil"/>
          <w:between w:val="nil"/>
        </w:pBdr>
        <w:spacing w:after="0" w:line="240" w:lineRule="auto"/>
        <w:ind w:left="1560"/>
        <w:rPr>
          <w:rFonts w:ascii="Times New Roman" w:eastAsia="Times New Roman" w:hAnsi="Times New Roman" w:cs="Times New Roman"/>
          <w:b/>
          <w:bCs/>
          <w:color w:val="000000"/>
          <w:sz w:val="26"/>
          <w:szCs w:val="26"/>
        </w:rPr>
      </w:pPr>
      <w:bookmarkStart w:id="7" w:name="_tbwn9d4k8wim" w:colFirst="0" w:colLast="0"/>
      <w:bookmarkEnd w:id="7"/>
      <w:r>
        <w:rPr>
          <w:rFonts w:ascii="Times New Roman" w:eastAsia="Times New Roman" w:hAnsi="Times New Roman" w:cs="Times New Roman"/>
          <w:b/>
          <w:bCs/>
          <w:color w:val="000000"/>
          <w:sz w:val="26"/>
          <w:szCs w:val="26"/>
        </w:rPr>
        <w:t>CONCLUSION</w:t>
      </w:r>
    </w:p>
    <w:p w:rsidR="00BE5A92" w:rsidRDefault="00404217">
      <w:pPr>
        <w:spacing w:before="240" w:after="240" w:line="240" w:lineRule="auto"/>
        <w:ind w:firstLine="720"/>
        <w:jc w:val="both"/>
        <w:rPr>
          <w:rFonts w:ascii="Times New Roman" w:eastAsia="Times New Roman" w:hAnsi="Times New Roman" w:cs="Times New Roman"/>
        </w:rPr>
      </w:pPr>
      <w:r>
        <w:rPr>
          <w:rFonts w:ascii="Times New Roman" w:eastAsia="Times New Roman" w:hAnsi="Times New Roman" w:cs="Times New Roman"/>
        </w:rPr>
        <w:t>Hasil penelitian menunjukkan bahwa metode Holt-Winters mampu menangkap pola musiman dan tren jangka pendek pada variabel iklim, terutama suhu udara yang memiliki pola relatif stabil. Model menghasilkan kinerja terbaik pada data suhu dengan nilai RMSE 0.97,</w:t>
      </w:r>
      <w:r>
        <w:rPr>
          <w:rFonts w:ascii="Times New Roman" w:eastAsia="Times New Roman" w:hAnsi="Times New Roman" w:cs="Times New Roman"/>
        </w:rPr>
        <w:t xml:space="preserve"> sementara performa pada curah hujan dan kelembaban udara masih terbatas, ditandai dengan RMSE yang lebih besar serta MAPE kelembaban mencapai 27.27%. Perbedaan performa ini mengindikasikan bahwa Holt-Winters lebih sesuai untuk variabel dengan fluktuasi re</w:t>
      </w:r>
      <w:r>
        <w:rPr>
          <w:rFonts w:ascii="Times New Roman" w:eastAsia="Times New Roman" w:hAnsi="Times New Roman" w:cs="Times New Roman"/>
        </w:rPr>
        <w:t>ndah, namun kurang mampu merepresentasikan perilaku iklim yang sangat dinamis atau memiliki nilai ekstrim seperti curah hujan dan kelembaban.</w:t>
      </w:r>
    </w:p>
    <w:p w:rsidR="00BE5A92" w:rsidRDefault="00404217">
      <w:pPr>
        <w:spacing w:before="240" w:after="240" w:line="240" w:lineRule="auto"/>
        <w:jc w:val="both"/>
        <w:rPr>
          <w:rFonts w:ascii="Times New Roman" w:eastAsia="Times New Roman" w:hAnsi="Times New Roman" w:cs="Times New Roman"/>
        </w:rPr>
      </w:pPr>
      <w:r>
        <w:rPr>
          <w:rFonts w:ascii="Times New Roman" w:eastAsia="Times New Roman" w:hAnsi="Times New Roman" w:cs="Times New Roman"/>
        </w:rPr>
        <w:t>Secara keseluruhan, pendekatan peramalan ini sudah cukup untuk memberikan gambaran tren umum iklim dan mendukung e</w:t>
      </w:r>
      <w:r>
        <w:rPr>
          <w:rFonts w:ascii="Times New Roman" w:eastAsia="Times New Roman" w:hAnsi="Times New Roman" w:cs="Times New Roman"/>
        </w:rPr>
        <w:t>stimasi awal penentuan waktu tanam. Namun, untuk meningkatkan ketepatan prediksi khususnya pada variabel dengan variabilitas tinggi diperlukan model yang lebih adaptif di masa mendatang, misalnya metode berbasis machine learning atau model statistik nonlin</w:t>
      </w:r>
      <w:r>
        <w:rPr>
          <w:rFonts w:ascii="Times New Roman" w:eastAsia="Times New Roman" w:hAnsi="Times New Roman" w:cs="Times New Roman"/>
        </w:rPr>
        <w:t>ier yang mampu menangani distribusi data yang lebih kompleks.</w:t>
      </w:r>
      <w:r>
        <w:rPr>
          <w:rFonts w:ascii="Times New Roman" w:eastAsia="Times New Roman" w:hAnsi="Times New Roman" w:cs="Times New Roman"/>
          <w:b/>
          <w:bCs/>
          <w:sz w:val="26"/>
          <w:szCs w:val="26"/>
        </w:rPr>
        <w:br/>
      </w:r>
    </w:p>
    <w:p w:rsidR="00BE5A92" w:rsidRDefault="00404217">
      <w:pPr>
        <w:numPr>
          <w:ilvl w:val="0"/>
          <w:numId w:val="1"/>
        </w:numPr>
        <w:pBdr>
          <w:top w:val="nil"/>
          <w:left w:val="nil"/>
          <w:bottom w:val="nil"/>
          <w:right w:val="nil"/>
          <w:between w:val="nil"/>
        </w:pBdr>
        <w:spacing w:after="0" w:line="240" w:lineRule="auto"/>
        <w:ind w:left="1134" w:hanging="567"/>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ACKNOWLEDGEMENT</w:t>
      </w:r>
    </w:p>
    <w:p w:rsidR="00BE5A92" w:rsidRDefault="00404217">
      <w:pPr>
        <w:spacing w:after="0" w:line="240" w:lineRule="auto"/>
        <w:rPr>
          <w:rFonts w:ascii="Times New Roman" w:eastAsia="Times New Roman" w:hAnsi="Times New Roman" w:cs="Times New Roman"/>
          <w:color w:val="FF0000"/>
        </w:rPr>
      </w:pPr>
      <w:r>
        <w:rPr>
          <w:rFonts w:ascii="Times New Roman" w:eastAsia="Times New Roman" w:hAnsi="Times New Roman" w:cs="Times New Roman"/>
          <w:color w:val="FF0000"/>
        </w:rPr>
        <w:t>(if any)</w:t>
      </w:r>
    </w:p>
    <w:p w:rsidR="00BE5A92" w:rsidRDefault="00BE5A92">
      <w:pPr>
        <w:spacing w:after="0" w:line="240" w:lineRule="auto"/>
        <w:jc w:val="both"/>
        <w:rPr>
          <w:rFonts w:ascii="Times New Roman" w:eastAsia="Times New Roman" w:hAnsi="Times New Roman" w:cs="Times New Roman"/>
        </w:rPr>
      </w:pPr>
    </w:p>
    <w:p w:rsidR="00BE5A92" w:rsidRDefault="0040421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The authors must acknowledge any sources of funding that supported the research and may acknowledge the outside reviewers of their drafts. Please provide after passing</w:t>
      </w:r>
      <w:r>
        <w:rPr>
          <w:rFonts w:ascii="Times New Roman" w:eastAsia="Times New Roman" w:hAnsi="Times New Roman" w:cs="Times New Roman"/>
        </w:rPr>
        <w:t xml:space="preserve"> the review process.</w:t>
      </w:r>
    </w:p>
    <w:p w:rsidR="00BE5A92" w:rsidRDefault="00BE5A92">
      <w:pPr>
        <w:spacing w:after="0" w:line="240" w:lineRule="auto"/>
        <w:jc w:val="both"/>
        <w:rPr>
          <w:rFonts w:ascii="Times New Roman" w:eastAsia="Times New Roman" w:hAnsi="Times New Roman" w:cs="Times New Roman"/>
        </w:rPr>
      </w:pPr>
    </w:p>
    <w:p w:rsidR="00BE5A92" w:rsidRDefault="00BE5A92">
      <w:pPr>
        <w:spacing w:after="0" w:line="240" w:lineRule="auto"/>
        <w:jc w:val="both"/>
        <w:rPr>
          <w:rFonts w:ascii="Times New Roman" w:eastAsia="Times New Roman" w:hAnsi="Times New Roman" w:cs="Times New Roman"/>
        </w:rPr>
      </w:pPr>
    </w:p>
    <w:p w:rsidR="00BE5A92" w:rsidRDefault="00BE5A92">
      <w:pPr>
        <w:spacing w:after="0" w:line="240" w:lineRule="auto"/>
        <w:jc w:val="both"/>
        <w:rPr>
          <w:rFonts w:ascii="Times New Roman" w:eastAsia="Times New Roman" w:hAnsi="Times New Roman" w:cs="Times New Roman"/>
        </w:rPr>
      </w:pPr>
    </w:p>
    <w:p w:rsidR="00BE5A92" w:rsidRDefault="00404217">
      <w:pPr>
        <w:spacing w:after="0" w:line="240" w:lineRule="auto"/>
        <w:jc w:val="center"/>
        <w:rPr>
          <w:rFonts w:ascii="Times New Roman" w:eastAsia="Times New Roman" w:hAnsi="Times New Roman" w:cs="Times New Roman"/>
          <w:color w:val="000000"/>
          <w:highlight w:val="yellow"/>
        </w:rPr>
      </w:pPr>
      <w:r>
        <w:rPr>
          <w:rFonts w:ascii="Times New Roman" w:eastAsia="Times New Roman" w:hAnsi="Times New Roman" w:cs="Times New Roman"/>
          <w:b/>
          <w:bCs/>
          <w:sz w:val="26"/>
          <w:szCs w:val="26"/>
        </w:rPr>
        <w:t>REFERENCES</w:t>
      </w:r>
    </w:p>
    <w:p w:rsidR="00BE5A92" w:rsidRDefault="00404217">
      <w:pPr>
        <w:spacing w:after="0" w:line="240" w:lineRule="auto"/>
        <w:ind w:left="851" w:hanging="851"/>
        <w:jc w:val="both"/>
        <w:rPr>
          <w:rFonts w:ascii="Times New Roman" w:eastAsia="Times New Roman" w:hAnsi="Times New Roman" w:cs="Times New Roman"/>
        </w:rPr>
      </w:pPr>
      <w:r>
        <w:rPr>
          <w:rFonts w:ascii="Times New Roman" w:eastAsia="Times New Roman" w:hAnsi="Times New Roman" w:cs="Times New Roman"/>
        </w:rPr>
        <w:t xml:space="preserve">       </w:t>
      </w:r>
    </w:p>
    <w:p w:rsidR="00BE5A92" w:rsidRDefault="00404217">
      <w:pPr>
        <w:spacing w:before="88" w:line="252" w:lineRule="auto"/>
        <w:ind w:left="596" w:right="281" w:hanging="567"/>
        <w:jc w:val="both"/>
        <w:rPr>
          <w:rFonts w:ascii="Times New Roman" w:eastAsia="Times New Roman" w:hAnsi="Times New Roman" w:cs="Times New Roman"/>
        </w:rPr>
      </w:pPr>
      <w:r>
        <w:rPr>
          <w:rFonts w:ascii="Times New Roman" w:eastAsia="Times New Roman" w:hAnsi="Times New Roman" w:cs="Times New Roman"/>
        </w:rPr>
        <w:t>Agussabti, A., Rahmaddiansyah, R., Hamid, A. H., Zakaria, Z., Munawar, A. A., &amp;</w:t>
      </w:r>
      <w:r>
        <w:rPr>
          <w:rFonts w:ascii="Times New Roman" w:eastAsia="Times New Roman" w:hAnsi="Times New Roman" w:cs="Times New Roman"/>
        </w:rPr>
        <w:t xml:space="preserve"> Abu Bakar, B. (2022). Farmers’ perspectives on the adoption of smart farming technology to support food farming in aceh province, indonesia. Open Agriculture, 7(1), 857–870.</w:t>
      </w:r>
    </w:p>
    <w:p w:rsidR="00BE5A92" w:rsidRDefault="00404217">
      <w:pPr>
        <w:ind w:left="596" w:hanging="567"/>
        <w:jc w:val="both"/>
        <w:rPr>
          <w:rFonts w:ascii="Times New Roman" w:eastAsia="Times New Roman" w:hAnsi="Times New Roman" w:cs="Times New Roman"/>
        </w:rPr>
      </w:pPr>
      <w:r>
        <w:rPr>
          <w:rFonts w:ascii="Times New Roman" w:eastAsia="Times New Roman" w:hAnsi="Times New Roman" w:cs="Times New Roman"/>
        </w:rPr>
        <w:t>BPS Indonesia. (2024). Hasil pencacahan lengkap sensus pertanian 2023 - tahap i [</w:t>
      </w:r>
      <w:r>
        <w:rPr>
          <w:rFonts w:ascii="Times New Roman" w:eastAsia="Times New Roman" w:hAnsi="Times New Roman" w:cs="Times New Roman"/>
        </w:rPr>
        <w:t>Diakses pada 17 September 2025]</w:t>
      </w:r>
    </w:p>
    <w:p w:rsidR="00BE5A92" w:rsidRDefault="00404217">
      <w:pPr>
        <w:ind w:left="596" w:hanging="596"/>
        <w:jc w:val="both"/>
        <w:rPr>
          <w:rFonts w:ascii="Times New Roman" w:eastAsia="Times New Roman" w:hAnsi="Times New Roman" w:cs="Times New Roman"/>
          <w:highlight w:val="white"/>
          <w:u w:val="single"/>
        </w:rPr>
      </w:pPr>
      <w:r>
        <w:rPr>
          <w:rFonts w:ascii="Times New Roman" w:eastAsia="Times New Roman" w:hAnsi="Times New Roman" w:cs="Times New Roman"/>
        </w:rPr>
        <w:t>Djaenudin, D., Marwan, H., Subagjo, H., &amp; A. Hidayat. (2011). Petunjuk Teknis Evaluasi Lahan Untuk Komoditas Pertanian. Balai Besar Litbang Sumberdaya Lahan Pertanian, Badan Litbang Pertanian, Bogor.</w:t>
      </w:r>
    </w:p>
    <w:p w:rsidR="00BE5A92" w:rsidRDefault="00404217">
      <w:pPr>
        <w:pBdr>
          <w:top w:val="nil"/>
          <w:left w:val="nil"/>
          <w:bottom w:val="nil"/>
          <w:right w:val="nil"/>
          <w:between w:val="nil"/>
        </w:pBdr>
        <w:spacing w:after="8" w:line="255" w:lineRule="auto"/>
        <w:ind w:left="596" w:right="106" w:hanging="567"/>
        <w:jc w:val="both"/>
        <w:rPr>
          <w:rFonts w:ascii="Times New Roman" w:eastAsia="Times New Roman" w:hAnsi="Times New Roman" w:cs="Times New Roman"/>
        </w:rPr>
      </w:pPr>
      <w:r>
        <w:rPr>
          <w:rFonts w:ascii="Times New Roman" w:eastAsia="Times New Roman" w:hAnsi="Times New Roman" w:cs="Times New Roman"/>
        </w:rPr>
        <w:t>Hidayat, T. (2011). Anal</w:t>
      </w:r>
      <w:r>
        <w:rPr>
          <w:rFonts w:ascii="Times New Roman" w:eastAsia="Times New Roman" w:hAnsi="Times New Roman" w:cs="Times New Roman"/>
        </w:rPr>
        <w:t>isis perubahan dan penyusunan pola tanam tanaman padi berdasarkan data curah hujan di kabupaten aceh besar. Banda Aceh: Universitas Syiah Kuala.</w:t>
      </w:r>
    </w:p>
    <w:p w:rsidR="00BE5A92" w:rsidRDefault="00BE5A92">
      <w:pPr>
        <w:pBdr>
          <w:top w:val="nil"/>
          <w:left w:val="nil"/>
          <w:bottom w:val="nil"/>
          <w:right w:val="nil"/>
          <w:between w:val="nil"/>
        </w:pBdr>
        <w:spacing w:after="8" w:line="255" w:lineRule="auto"/>
        <w:ind w:left="596" w:right="106" w:hanging="567"/>
        <w:jc w:val="both"/>
        <w:rPr>
          <w:rFonts w:ascii="Times New Roman" w:eastAsia="Times New Roman" w:hAnsi="Times New Roman" w:cs="Times New Roman"/>
        </w:rPr>
      </w:pPr>
    </w:p>
    <w:p w:rsidR="00BE5A92" w:rsidRDefault="00404217">
      <w:pPr>
        <w:ind w:left="596" w:hanging="567"/>
        <w:jc w:val="both"/>
        <w:rPr>
          <w:rFonts w:ascii="Times New Roman" w:eastAsia="Times New Roman" w:hAnsi="Times New Roman" w:cs="Times New Roman"/>
        </w:rPr>
      </w:pPr>
      <w:r>
        <w:rPr>
          <w:rFonts w:ascii="Times New Roman" w:eastAsia="Times New Roman" w:hAnsi="Times New Roman" w:cs="Times New Roman"/>
        </w:rPr>
        <w:t>Knox, P., Griffin, M., Sarkar, R., &amp; Ortiz, B. (2022). El ni ˜no, la ni ˜na and climate impacts on agriculture</w:t>
      </w:r>
      <w:r>
        <w:rPr>
          <w:rFonts w:ascii="Times New Roman" w:eastAsia="Times New Roman" w:hAnsi="Times New Roman" w:cs="Times New Roman"/>
        </w:rPr>
        <w:t>: Southeastern u.s. southeast climate. http://agroclimate.org/wpcontent/uploads/2016/03/ENSO-Impacts-southeast.pdf.</w:t>
      </w:r>
    </w:p>
    <w:p w:rsidR="00BE5A92" w:rsidRDefault="00404217">
      <w:pPr>
        <w:shd w:val="clear" w:color="auto" w:fill="FFFFFF"/>
        <w:ind w:left="596" w:hanging="567"/>
        <w:jc w:val="both"/>
        <w:rPr>
          <w:rFonts w:ascii="Times New Roman" w:eastAsia="Times New Roman" w:hAnsi="Times New Roman" w:cs="Times New Roman"/>
        </w:rPr>
      </w:pPr>
      <w:r>
        <w:rPr>
          <w:rFonts w:ascii="Times New Roman" w:eastAsia="Times New Roman" w:hAnsi="Times New Roman" w:cs="Times New Roman"/>
        </w:rPr>
        <w:t>Malau, L. R. E., Rambe, K. R., Ulya, N. A., &amp;</w:t>
      </w:r>
      <w:r>
        <w:rPr>
          <w:rFonts w:ascii="Times New Roman" w:eastAsia="Times New Roman" w:hAnsi="Times New Roman" w:cs="Times New Roman"/>
        </w:rPr>
        <w:t xml:space="preserve"> Purba, A. G. (2023). Dampak perubahan iklim terhadap produksi tanaman pangan di indonesia: Dampak perubahan iklim terhadap produksi tanaman pangan di indonesia. Jurnal Penelitian Pertanian Terapan, 23(1), 34–46</w:t>
      </w:r>
    </w:p>
    <w:p w:rsidR="00BE5A92" w:rsidRDefault="00404217">
      <w:pPr>
        <w:shd w:val="clear" w:color="auto" w:fill="FFFFFF"/>
        <w:ind w:left="596"/>
        <w:jc w:val="both"/>
        <w:rPr>
          <w:rFonts w:ascii="Times New Roman" w:eastAsia="Times New Roman" w:hAnsi="Times New Roman" w:cs="Times New Roman"/>
        </w:rPr>
      </w:pPr>
      <w:r>
        <w:rPr>
          <w:rFonts w:ascii="Times New Roman" w:eastAsia="Times New Roman" w:hAnsi="Times New Roman" w:cs="Times New Roman"/>
        </w:rPr>
        <w:lastRenderedPageBreak/>
        <w:t>Rusdi, M., Budi, M., Farhan, A., et al. (202</w:t>
      </w:r>
      <w:r>
        <w:rPr>
          <w:rFonts w:ascii="Times New Roman" w:eastAsia="Times New Roman" w:hAnsi="Times New Roman" w:cs="Times New Roman"/>
        </w:rPr>
        <w:t>3). Agricultural droughts monitoring of aceh besar regency rice production center, aceh, indonesia–application vegetation conditions index using sentinel-2 image data. Journal of Ecological Engineering, 24(1).</w:t>
      </w:r>
    </w:p>
    <w:p w:rsidR="00BE5A92" w:rsidRDefault="00404217">
      <w:pPr>
        <w:ind w:left="709" w:hanging="680"/>
        <w:jc w:val="both"/>
        <w:rPr>
          <w:rFonts w:ascii="Times New Roman" w:eastAsia="Times New Roman" w:hAnsi="Times New Roman" w:cs="Times New Roman"/>
        </w:rPr>
      </w:pPr>
      <w:r>
        <w:rPr>
          <w:rFonts w:ascii="Times New Roman" w:eastAsia="Times New Roman" w:hAnsi="Times New Roman" w:cs="Times New Roman"/>
        </w:rPr>
        <w:t>Sari, Y., Nasution, I. S., &amp; Syahrul, S. (2021</w:t>
      </w:r>
      <w:r>
        <w:rPr>
          <w:rFonts w:ascii="Times New Roman" w:eastAsia="Times New Roman" w:hAnsi="Times New Roman" w:cs="Times New Roman"/>
        </w:rPr>
        <w:t>). Pengaruh perubahan iklim terhadap jadwal tanam dan produktivitas padi sawah di daerah irigasi (di.) krueng aceh kabupaten aceh besar. Jurnal Ilmiah Mahasiswa Pertanian, 6(3), 166–177.</w:t>
      </w:r>
    </w:p>
    <w:p w:rsidR="00BE5A92" w:rsidRDefault="00404217">
      <w:pPr>
        <w:ind w:left="596" w:hanging="596"/>
        <w:jc w:val="both"/>
        <w:rPr>
          <w:rFonts w:ascii="Times New Roman" w:eastAsia="Times New Roman" w:hAnsi="Times New Roman" w:cs="Times New Roman"/>
        </w:rPr>
      </w:pPr>
      <w:r>
        <w:rPr>
          <w:rFonts w:ascii="Times New Roman" w:eastAsia="Times New Roman" w:hAnsi="Times New Roman" w:cs="Times New Roman"/>
        </w:rPr>
        <w:t xml:space="preserve">Thalheimer, L., &amp; Webersik, C. (2020). Climate change, conflicts and </w:t>
      </w:r>
      <w:r>
        <w:rPr>
          <w:rFonts w:ascii="Times New Roman" w:eastAsia="Times New Roman" w:hAnsi="Times New Roman" w:cs="Times New Roman"/>
        </w:rPr>
        <w:t>migration. In Environmental conflicts, migration and governance (pp. 59–82). Policy Press.</w:t>
      </w:r>
    </w:p>
    <w:p w:rsidR="00BE5A92" w:rsidRDefault="00BE5A92">
      <w:pPr>
        <w:shd w:val="clear" w:color="auto" w:fill="FFFFFF"/>
        <w:ind w:left="596"/>
        <w:jc w:val="both"/>
      </w:pPr>
    </w:p>
    <w:p w:rsidR="00BE5A92" w:rsidRDefault="00BE5A92">
      <w:pPr>
        <w:shd w:val="clear" w:color="auto" w:fill="FFFFFF"/>
        <w:ind w:left="596" w:hanging="596"/>
        <w:jc w:val="both"/>
      </w:pPr>
    </w:p>
    <w:p w:rsidR="00BE5A92" w:rsidRDefault="00BE5A92">
      <w:pPr>
        <w:ind w:left="596" w:hanging="567"/>
        <w:jc w:val="both"/>
      </w:pPr>
    </w:p>
    <w:p w:rsidR="00BE5A92" w:rsidRDefault="00BE5A92">
      <w:pPr>
        <w:ind w:left="596" w:hanging="567"/>
        <w:jc w:val="both"/>
        <w:rPr>
          <w:rFonts w:ascii="Times New Roman" w:eastAsia="Times New Roman" w:hAnsi="Times New Roman" w:cs="Times New Roman"/>
        </w:rPr>
      </w:pPr>
    </w:p>
    <w:sectPr w:rsidR="00BE5A92">
      <w:type w:val="continuous"/>
      <w:pgSz w:w="11907" w:h="16840"/>
      <w:pgMar w:top="1701" w:right="1418" w:bottom="1701" w:left="1418" w:header="0" w:footer="851" w:gutter="0"/>
      <w:pgNumType w:start="1"/>
      <w:cols w:num="2" w:space="720" w:equalWidth="0">
        <w:col w:w="4175" w:space="720"/>
        <w:col w:w="4175"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4217" w:rsidRDefault="00404217">
      <w:pPr>
        <w:spacing w:after="0" w:line="240" w:lineRule="auto"/>
      </w:pPr>
      <w:r>
        <w:separator/>
      </w:r>
    </w:p>
  </w:endnote>
  <w:endnote w:type="continuationSeparator" w:id="0">
    <w:p w:rsidR="00404217" w:rsidRDefault="00404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embedRegular r:id="rId1" w:fontKey="{25F6B34D-DDE5-42A2-BC19-6AACC9F877FC}"/>
    <w:embedBold r:id="rId2" w:fontKey="{182BE7E4-7F59-48DA-BDF5-DE96A8A64D4F}"/>
    <w:embedItalic r:id="rId3" w:fontKey="{9E426E5F-5E04-44D6-A52F-35BB6D3A6605}"/>
    <w:embedBoldItalic r:id="rId4" w:fontKey="{DDFAC821-D8E3-464C-BCDD-F8948D0F5156}"/>
  </w:font>
  <w:font w:name="Cambria">
    <w:panose1 w:val="02040503050406030204"/>
    <w:charset w:val="00"/>
    <w:family w:val="roman"/>
    <w:pitch w:val="variable"/>
    <w:sig w:usb0="E00006FF" w:usb1="420024FF" w:usb2="02000000" w:usb3="00000000" w:csb0="0000019F" w:csb1="00000000"/>
    <w:embedRegular r:id="rId5" w:fontKey="{33118DC2-3625-46C8-B8F5-B1570898FE6F}"/>
    <w:embedBold r:id="rId6" w:fontKey="{D2EC9A90-4784-4CB2-A980-B01F0AFCADB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4D15622C-FD70-4669-ABD3-72715299FDF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A92" w:rsidRDefault="00404217">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sidR="00F23145">
      <w:rPr>
        <w:color w:val="000000"/>
      </w:rPr>
      <w:fldChar w:fldCharType="separate"/>
    </w:r>
    <w:r w:rsidR="00F23145">
      <w:rPr>
        <w:noProof/>
        <w:color w:val="000000"/>
      </w:rPr>
      <w:t>2</w: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A92" w:rsidRDefault="0040421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sidR="00F23145">
      <w:rPr>
        <w:color w:val="000000"/>
      </w:rPr>
      <w:fldChar w:fldCharType="separate"/>
    </w:r>
    <w:r w:rsidR="00F23145">
      <w:rPr>
        <w:noProof/>
        <w:color w:val="000000"/>
      </w:rPr>
      <w:t>1</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4217" w:rsidRDefault="00404217">
      <w:pPr>
        <w:spacing w:after="0" w:line="240" w:lineRule="auto"/>
      </w:pPr>
      <w:r>
        <w:separator/>
      </w:r>
    </w:p>
  </w:footnote>
  <w:footnote w:type="continuationSeparator" w:id="0">
    <w:p w:rsidR="00404217" w:rsidRDefault="004042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00EBA"/>
    <w:multiLevelType w:val="multilevel"/>
    <w:tmpl w:val="51A22834"/>
    <w:lvl w:ilvl="0">
      <w:start w:val="1"/>
      <w:numFmt w:val="upperRoman"/>
      <w:lvlText w:val="%1."/>
      <w:lvlJc w:val="left"/>
      <w:pPr>
        <w:ind w:left="180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embedTrueTypeFonts/>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A92"/>
    <w:rsid w:val="00404217"/>
    <w:rsid w:val="00BE5A92"/>
    <w:rsid w:val="00F23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177AE6-9E56-451B-A6C0-E3F41A62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bCs/>
      <w:color w:val="365F91"/>
      <w:sz w:val="28"/>
      <w:szCs w:val="2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0" w:line="240" w:lineRule="auto"/>
      <w:jc w:val="center"/>
    </w:pPr>
    <w:rPr>
      <w:rFonts w:ascii="Arial" w:eastAsia="Arial" w:hAnsi="Arial" w:cs="Arial"/>
      <w:b/>
      <w:bCs/>
      <w:sz w:val="28"/>
      <w:szCs w:val="2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hyperlink" Target="https://zonapetik.tech" TargetMode="Externa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onapetik.tech" TargetMode="Externa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2621</Words>
  <Characters>14943</Characters>
  <Application>Microsoft Office Word</Application>
  <DocSecurity>0</DocSecurity>
  <Lines>124</Lines>
  <Paragraphs>35</Paragraphs>
  <ScaleCrop>false</ScaleCrop>
  <Company/>
  <LinksUpToDate>false</LinksUpToDate>
  <CharactersWithSpaces>17529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2</cp:revision>
  <dcterms:created xsi:type="dcterms:W3CDTF">2025-11-24T03:17:00Z</dcterms:created>
  <dcterms:modified xsi:type="dcterms:W3CDTF">2025-11-24T03:25:00Z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0e278a52-ea2f-4253-95e6-a83c06db8ef4</vt:lpwstr>
  </property>
  <property fmtid="{D5CDD505-2E9C-101B-9397-08002B2CF9AE}" pid="4" name="MediaServiceImageTags">
    <vt:lpwstr>MediaServiceImageTags</vt:lpwstr>
  </property>
</Properties>
</file>