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Тема ВПВ: “</w:t>
      </w:r>
      <w:r>
        <w:rPr>
          <w:rFonts w:cs="Times New Roman" w:ascii="Times New Roman" w:hAnsi="Times New Roman"/>
          <w:sz w:val="24"/>
          <w:szCs w:val="24"/>
        </w:rPr>
        <w:t>Изучение явлений физической адсорбции молекул воздуха в ионизационной лампе</w:t>
      </w:r>
      <w:r>
        <w:rPr/>
        <w:t>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План: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Теоретические сведения: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 xml:space="preserve">Адсорбция. Виды адсорбции: </w:t>
      </w:r>
      <w:r>
        <w:rPr/>
        <w:t>химическая и физическая;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Устройство и принцип работы ионизационной лампы;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Газ в ионизационной лампе. Откачка воздуха из лампы;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Вывод зависимости энергии активации от ионного тока (I</w:t>
      </w:r>
      <w:r>
        <w:rPr>
          <w:vertAlign w:val="superscript"/>
        </w:rPr>
        <w:t xml:space="preserve">2 </w:t>
      </w:r>
      <w:r>
        <w:rPr>
          <w:rFonts w:ascii="Liberation Serif" w:hAnsi="Liberation Serif"/>
          <w:position w:val="0"/>
          <w:sz w:val="24"/>
          <w:vertAlign w:val="baseline"/>
        </w:rPr>
        <w:t>~</w:t>
      </w:r>
      <w:r>
        <w:rPr>
          <w:position w:val="0"/>
          <w:sz w:val="24"/>
          <w:vertAlign w:val="baseline"/>
        </w:rPr>
        <w:t xml:space="preserve"> exp(-(Q/kT)), где Q – энергия адсобрции;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Описание эксперимента: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Нагреваем лампу до 100</w:t>
      </w:r>
      <w:r>
        <w:rPr>
          <w:vertAlign w:val="superscript"/>
        </w:rPr>
        <w:t xml:space="preserve"> </w:t>
      </w:r>
      <w:r>
        <w:rPr>
          <w:rFonts w:ascii="Liberation Serif" w:hAnsi="Liberation Serif"/>
          <w:position w:val="0"/>
          <w:sz w:val="24"/>
          <w:vertAlign w:val="baseline"/>
        </w:rPr>
        <w:t>°С (вдвое больше рабочей температуры);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 xml:space="preserve"> </w:t>
      </w:r>
      <w:r>
        <w:rPr>
          <w:position w:val="0"/>
          <w:sz w:val="24"/>
          <w:vertAlign w:val="baseline"/>
        </w:rPr>
        <w:t>получаем зависимости тока от времени и температуры от времени.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Обработка результатов: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Получение коэффициента пропорциональности. Вычисление энергии активации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Найти температуру максимального увеличения ионного тока;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Построить графики занятой и свободной площади коллектора;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position w:val="0"/>
          <w:sz w:val="24"/>
          <w:vertAlign w:val="baseline"/>
        </w:rPr>
        <w:t>Найти максимальную скорость десорбционной откачки</w:t>
      </w:r>
      <w:r>
        <w:rPr>
          <w:position w:val="0"/>
          <w:sz w:val="24"/>
          <w:vertAlign w:val="baselin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107</Words>
  <Characters>698</Characters>
  <CharactersWithSpaces>779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