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998B" w14:textId="77777777" w:rsidR="00B20D92" w:rsidRPr="00B20D92" w:rsidRDefault="00B20D92" w:rsidP="00773B8A">
      <w:pPr>
        <w:spacing w:line="360" w:lineRule="auto"/>
        <w:jc w:val="center"/>
        <w:rPr>
          <w:color w:val="000000" w:themeColor="text1"/>
          <w:sz w:val="56"/>
          <w:szCs w:val="56"/>
        </w:rPr>
      </w:pPr>
      <w:r w:rsidRPr="00B20D92">
        <w:rPr>
          <w:rFonts w:hint="eastAsia"/>
          <w:color w:val="000000" w:themeColor="text1"/>
          <w:sz w:val="56"/>
          <w:szCs w:val="56"/>
        </w:rPr>
        <w:t>２０２４年度</w:t>
      </w:r>
    </w:p>
    <w:p w14:paraId="0B1BF7BA" w14:textId="53F4C547" w:rsidR="00B20D92" w:rsidRPr="00B20D92" w:rsidRDefault="00B20D92" w:rsidP="00773B8A">
      <w:pPr>
        <w:tabs>
          <w:tab w:val="left" w:pos="8460"/>
        </w:tabs>
        <w:autoSpaceDE w:val="0"/>
        <w:autoSpaceDN w:val="0"/>
        <w:snapToGrid w:val="0"/>
        <w:spacing w:line="360" w:lineRule="auto"/>
        <w:ind w:right="-1"/>
        <w:jc w:val="center"/>
        <w:rPr>
          <w:rFonts w:ascii="ＭＳ ゴシック" w:hAnsi="ＭＳ ゴシック"/>
          <w:sz w:val="56"/>
          <w:szCs w:val="56"/>
        </w:rPr>
      </w:pPr>
      <w:r w:rsidRPr="00B20D92">
        <w:rPr>
          <w:rFonts w:ascii="ＭＳ ゴシック" w:hAnsi="ＭＳ ゴシック" w:hint="eastAsia"/>
          <w:sz w:val="56"/>
          <w:szCs w:val="56"/>
          <w:lang w:eastAsia="zh-TW"/>
        </w:rPr>
        <w:t>ICT</w:t>
      </w:r>
      <w:r w:rsidRPr="00B20D92">
        <w:rPr>
          <w:rFonts w:ascii="ＭＳ ゴシック" w:hAnsi="ＭＳ ゴシック" w:hint="eastAsia"/>
          <w:sz w:val="56"/>
          <w:szCs w:val="56"/>
          <w:lang w:eastAsia="zh-TW"/>
        </w:rPr>
        <w:t>を活用した女性の継続的な運動実施の支援と効果検証</w:t>
      </w:r>
      <w:r w:rsidR="00773B8A">
        <w:rPr>
          <w:rFonts w:ascii="ＭＳ ゴシック" w:hAnsi="ＭＳ ゴシック" w:hint="eastAsia"/>
          <w:sz w:val="56"/>
          <w:szCs w:val="56"/>
        </w:rPr>
        <w:t>に関する</w:t>
      </w:r>
    </w:p>
    <w:p w14:paraId="21C0D950" w14:textId="2067207E" w:rsidR="00B20D92" w:rsidRPr="00B20D92" w:rsidRDefault="00B20D92" w:rsidP="00773B8A">
      <w:pPr>
        <w:tabs>
          <w:tab w:val="left" w:pos="8460"/>
        </w:tabs>
        <w:autoSpaceDE w:val="0"/>
        <w:autoSpaceDN w:val="0"/>
        <w:snapToGrid w:val="0"/>
        <w:spacing w:line="360" w:lineRule="auto"/>
        <w:ind w:right="-1"/>
        <w:jc w:val="center"/>
        <w:rPr>
          <w:rFonts w:ascii="ＭＳ ゴシック" w:hAnsi="ＭＳ ゴシック"/>
          <w:sz w:val="56"/>
          <w:szCs w:val="56"/>
          <w:lang w:eastAsia="zh-CN"/>
        </w:rPr>
      </w:pPr>
      <w:r w:rsidRPr="00B20D92">
        <w:rPr>
          <w:rFonts w:ascii="ＭＳ ゴシック" w:hAnsi="ＭＳ ゴシック" w:hint="eastAsia"/>
          <w:sz w:val="56"/>
          <w:szCs w:val="56"/>
          <w:lang w:eastAsia="zh-CN"/>
        </w:rPr>
        <w:t>調査研究報告書</w:t>
      </w:r>
    </w:p>
    <w:p w14:paraId="2D92999D" w14:textId="77777777" w:rsidR="00B20D92" w:rsidRPr="00B20D92" w:rsidRDefault="00B20D92" w:rsidP="00B20D92">
      <w:pPr>
        <w:tabs>
          <w:tab w:val="left" w:pos="8460"/>
        </w:tabs>
        <w:autoSpaceDE w:val="0"/>
        <w:autoSpaceDN w:val="0"/>
        <w:snapToGrid w:val="0"/>
        <w:spacing w:line="360" w:lineRule="auto"/>
        <w:ind w:right="-1"/>
        <w:jc w:val="left"/>
        <w:rPr>
          <w:rFonts w:ascii="ＭＳ ゴシック" w:hAnsi="ＭＳ ゴシック"/>
          <w:sz w:val="56"/>
          <w:szCs w:val="56"/>
          <w:lang w:eastAsia="zh-CN"/>
        </w:rPr>
      </w:pPr>
    </w:p>
    <w:p w14:paraId="31EB2D24" w14:textId="77777777" w:rsidR="00B20D92" w:rsidRPr="00B20D92" w:rsidRDefault="00B20D92" w:rsidP="00B20D92">
      <w:pPr>
        <w:tabs>
          <w:tab w:val="left" w:pos="8460"/>
        </w:tabs>
        <w:autoSpaceDE w:val="0"/>
        <w:autoSpaceDN w:val="0"/>
        <w:snapToGrid w:val="0"/>
        <w:spacing w:line="360" w:lineRule="auto"/>
        <w:ind w:right="-1"/>
        <w:jc w:val="left"/>
        <w:rPr>
          <w:rFonts w:ascii="ＭＳ ゴシック" w:hAnsi="ＭＳ ゴシック"/>
          <w:sz w:val="56"/>
          <w:szCs w:val="56"/>
          <w:lang w:eastAsia="zh-CN"/>
        </w:rPr>
      </w:pPr>
    </w:p>
    <w:p w14:paraId="0A542A83" w14:textId="19620AE5" w:rsidR="00B20D92" w:rsidRPr="00B20D92" w:rsidRDefault="00B20D92" w:rsidP="00773B8A">
      <w:pPr>
        <w:tabs>
          <w:tab w:val="left" w:pos="8460"/>
        </w:tabs>
        <w:autoSpaceDE w:val="0"/>
        <w:autoSpaceDN w:val="0"/>
        <w:snapToGrid w:val="0"/>
        <w:spacing w:line="360" w:lineRule="auto"/>
        <w:ind w:right="-1"/>
        <w:jc w:val="center"/>
        <w:rPr>
          <w:rFonts w:ascii="ＭＳ Ｐゴシック" w:eastAsia="ＭＳ Ｐゴシック" w:hAnsi="ＭＳ Ｐゴシック"/>
          <w:sz w:val="56"/>
          <w:szCs w:val="56"/>
          <w:lang w:eastAsia="zh-CN"/>
        </w:rPr>
      </w:pPr>
      <w:r w:rsidRPr="00B20D92">
        <w:rPr>
          <w:rFonts w:ascii="ＭＳ Ｐゴシック" w:eastAsia="ＭＳ Ｐゴシック" w:hAnsi="ＭＳ Ｐゴシック" w:hint="eastAsia"/>
          <w:sz w:val="56"/>
          <w:szCs w:val="56"/>
          <w:lang w:eastAsia="zh-CN"/>
        </w:rPr>
        <w:t>西日本工業大学　古門良亮</w:t>
      </w:r>
    </w:p>
    <w:p w14:paraId="00000001" w14:textId="6E6CD94F" w:rsidR="00B20D92" w:rsidRDefault="00B20D92" w:rsidP="00B20D92">
      <w:pPr>
        <w:spacing w:line="360" w:lineRule="auto"/>
        <w:rPr>
          <w:color w:val="000000" w:themeColor="text1"/>
          <w:lang w:eastAsia="zh-CN"/>
        </w:rPr>
      </w:pPr>
      <w:r w:rsidRPr="00B20D92">
        <w:rPr>
          <w:color w:val="000000" w:themeColor="text1"/>
          <w:sz w:val="56"/>
          <w:szCs w:val="56"/>
          <w:lang w:eastAsia="zh-CN"/>
        </w:rPr>
        <w:br w:type="page"/>
      </w:r>
    </w:p>
    <w:p w14:paraId="3FCC573D" w14:textId="77777777" w:rsidR="00773B8A" w:rsidRDefault="00773B8A">
      <w:pPr>
        <w:rPr>
          <w:color w:val="000000" w:themeColor="text1"/>
          <w:lang w:eastAsia="zh-CN"/>
        </w:rPr>
        <w:sectPr w:rsidR="00773B8A">
          <w:headerReference w:type="default" r:id="rId8"/>
          <w:footerReference w:type="default" r:id="rId9"/>
          <w:pgSz w:w="11906" w:h="16838"/>
          <w:pgMar w:top="1134" w:right="851" w:bottom="1134" w:left="851" w:header="851" w:footer="992" w:gutter="0"/>
          <w:pgNumType w:start="1"/>
          <w:cols w:space="720"/>
        </w:sectPr>
      </w:pPr>
    </w:p>
    <w:p w14:paraId="51D28A8B" w14:textId="77777777" w:rsidR="00830A24" w:rsidRPr="00AB35FF" w:rsidRDefault="00830A24">
      <w:pPr>
        <w:rPr>
          <w:color w:val="000000" w:themeColor="text1"/>
          <w:lang w:eastAsia="zh-CN"/>
        </w:rPr>
      </w:pPr>
    </w:p>
    <w:p w14:paraId="00000002" w14:textId="7D9D6881" w:rsidR="00830A24" w:rsidRPr="00AB35FF" w:rsidRDefault="00000000">
      <w:pPr>
        <w:jc w:val="center"/>
        <w:rPr>
          <w:rFonts w:ascii="ＭＳ 明朝" w:eastAsia="ＭＳ 明朝" w:hAnsi="ＭＳ 明朝" w:cs="ＭＳ 明朝"/>
          <w:b/>
          <w:color w:val="000000" w:themeColor="text1"/>
          <w:sz w:val="32"/>
          <w:szCs w:val="32"/>
        </w:rPr>
      </w:pPr>
      <w:bookmarkStart w:id="0" w:name="_heading=h.gjdgxs" w:colFirst="0" w:colLast="0"/>
      <w:bookmarkEnd w:id="0"/>
      <w:r w:rsidRPr="00AB35FF">
        <w:rPr>
          <w:color w:val="000000" w:themeColor="text1"/>
          <w:lang w:eastAsia="zh-CN"/>
        </w:rPr>
        <w:t xml:space="preserve">    </w:t>
      </w:r>
      <w:r w:rsidRPr="00AB35FF">
        <w:rPr>
          <w:color w:val="000000" w:themeColor="text1"/>
          <w:sz w:val="22"/>
          <w:szCs w:val="22"/>
          <w:lang w:eastAsia="zh-CN"/>
        </w:rPr>
        <w:t xml:space="preserve"> </w:t>
      </w:r>
      <w:r w:rsidR="00673598" w:rsidRPr="00AB35FF">
        <w:rPr>
          <w:rFonts w:ascii="ＭＳ 明朝" w:eastAsia="ＭＳ 明朝" w:hAnsi="ＭＳ 明朝" w:cs="ＭＳ 明朝" w:hint="eastAsia"/>
          <w:b/>
          <w:color w:val="000000" w:themeColor="text1"/>
          <w:sz w:val="36"/>
          <w:szCs w:val="36"/>
        </w:rPr>
        <w:t>ICTを活用した女性の継続的な運動実施の支援と効果検証</w:t>
      </w:r>
    </w:p>
    <w:p w14:paraId="2DEB0808" w14:textId="45737109" w:rsidR="00673598" w:rsidRPr="00AB35FF" w:rsidRDefault="00673598">
      <w:pPr>
        <w:jc w:val="center"/>
        <w:rPr>
          <w:rFonts w:ascii="ＭＳ 明朝" w:eastAsia="ＭＳ 明朝" w:hAnsi="ＭＳ 明朝" w:cs="ＭＳ 明朝"/>
          <w:b/>
          <w:color w:val="000000" w:themeColor="text1"/>
          <w:sz w:val="28"/>
          <w:szCs w:val="28"/>
        </w:rPr>
      </w:pPr>
      <w:r w:rsidRPr="00AB35FF">
        <w:rPr>
          <w:rFonts w:ascii="ＭＳ 明朝" w:eastAsia="ＭＳ 明朝" w:hAnsi="ＭＳ 明朝" w:cs="ＭＳ 明朝" w:hint="eastAsia"/>
          <w:b/>
          <w:color w:val="000000" w:themeColor="text1"/>
          <w:sz w:val="28"/>
          <w:szCs w:val="28"/>
        </w:rPr>
        <w:t>～</w:t>
      </w:r>
      <w:r w:rsidRPr="00AB35FF">
        <w:rPr>
          <w:rFonts w:ascii="ＭＳ 明朝" w:eastAsia="ＭＳ 明朝" w:hAnsi="ＭＳ 明朝" w:cs="ＭＳ 明朝"/>
          <w:b/>
          <w:color w:val="000000" w:themeColor="text1"/>
          <w:sz w:val="28"/>
          <w:szCs w:val="28"/>
        </w:rPr>
        <w:t>バーチャルサイクリングが生理・心理指標に与える影響に関する実証研究</w:t>
      </w:r>
      <w:r w:rsidRPr="00AB35FF">
        <w:rPr>
          <w:rFonts w:ascii="ＭＳ 明朝" w:eastAsia="ＭＳ 明朝" w:hAnsi="ＭＳ 明朝" w:cs="ＭＳ 明朝" w:hint="eastAsia"/>
          <w:b/>
          <w:color w:val="000000" w:themeColor="text1"/>
          <w:sz w:val="28"/>
          <w:szCs w:val="28"/>
        </w:rPr>
        <w:t>～</w:t>
      </w:r>
    </w:p>
    <w:p w14:paraId="00000003" w14:textId="77777777" w:rsidR="00830A24" w:rsidRPr="00AB35FF" w:rsidRDefault="00830A24">
      <w:pPr>
        <w:jc w:val="center"/>
        <w:rPr>
          <w:color w:val="000000" w:themeColor="text1"/>
          <w:sz w:val="18"/>
          <w:szCs w:val="18"/>
        </w:rPr>
      </w:pPr>
    </w:p>
    <w:p w14:paraId="00000004" w14:textId="47BACBE0" w:rsidR="00830A24" w:rsidRPr="00AB35FF" w:rsidRDefault="00673598">
      <w:pPr>
        <w:jc w:val="center"/>
        <w:rPr>
          <w:rFonts w:ascii="ＭＳ 明朝" w:eastAsia="ＭＳ 明朝" w:hAnsi="ＭＳ 明朝" w:cs="ＭＳ 明朝"/>
          <w:color w:val="000000" w:themeColor="text1"/>
          <w:sz w:val="18"/>
          <w:szCs w:val="18"/>
          <w:lang w:eastAsia="zh-CN"/>
        </w:rPr>
        <w:sectPr w:rsidR="00830A24" w:rsidRPr="00AB35FF" w:rsidSect="00773B8A">
          <w:footerReference w:type="default" r:id="rId10"/>
          <w:type w:val="continuous"/>
          <w:pgSz w:w="11906" w:h="16838"/>
          <w:pgMar w:top="1134" w:right="851" w:bottom="1134" w:left="851" w:header="851" w:footer="992" w:gutter="0"/>
          <w:pgNumType w:start="1"/>
          <w:cols w:space="720"/>
        </w:sectPr>
      </w:pPr>
      <w:r w:rsidRPr="00AB35FF">
        <w:rPr>
          <w:rFonts w:ascii="ＭＳ 明朝" w:eastAsia="ＭＳ 明朝" w:hAnsi="ＭＳ 明朝" w:cs="ＭＳ 明朝" w:hint="eastAsia"/>
          <w:color w:val="000000" w:themeColor="text1"/>
          <w:sz w:val="18"/>
          <w:szCs w:val="18"/>
          <w:lang w:eastAsia="zh-CN"/>
        </w:rPr>
        <w:t>古門　良亮</w:t>
      </w:r>
    </w:p>
    <w:p w14:paraId="00000005" w14:textId="5C74EE11" w:rsidR="00830A24" w:rsidRPr="00AB35FF" w:rsidRDefault="00000000">
      <w:pPr>
        <w:jc w:val="center"/>
        <w:rPr>
          <w:color w:val="000000" w:themeColor="text1"/>
          <w:sz w:val="18"/>
          <w:szCs w:val="18"/>
          <w:lang w:eastAsia="zh-CN"/>
        </w:rPr>
      </w:pPr>
      <w:r w:rsidRPr="00AB35FF">
        <w:rPr>
          <w:color w:val="000000" w:themeColor="text1"/>
          <w:sz w:val="18"/>
          <w:szCs w:val="18"/>
          <w:lang w:eastAsia="zh-CN"/>
        </w:rPr>
        <w:t>（</w:t>
      </w:r>
      <w:r w:rsidR="00673598" w:rsidRPr="00AB35FF">
        <w:rPr>
          <w:rFonts w:hint="eastAsia"/>
          <w:color w:val="000000" w:themeColor="text1"/>
          <w:sz w:val="18"/>
          <w:szCs w:val="18"/>
          <w:lang w:eastAsia="zh-CN"/>
        </w:rPr>
        <w:t>西日本工業大学</w:t>
      </w:r>
      <w:r w:rsidRPr="00AB35FF">
        <w:rPr>
          <w:color w:val="000000" w:themeColor="text1"/>
          <w:sz w:val="18"/>
          <w:szCs w:val="18"/>
          <w:lang w:eastAsia="zh-CN"/>
        </w:rPr>
        <w:t>）</w:t>
      </w:r>
    </w:p>
    <w:p w14:paraId="00000006" w14:textId="77777777" w:rsidR="00830A24" w:rsidRPr="00AB35FF" w:rsidRDefault="00830A24">
      <w:pPr>
        <w:jc w:val="center"/>
        <w:rPr>
          <w:color w:val="000000" w:themeColor="text1"/>
          <w:sz w:val="18"/>
          <w:szCs w:val="18"/>
          <w:lang w:eastAsia="zh-CN"/>
        </w:rPr>
      </w:pPr>
    </w:p>
    <w:p w14:paraId="00000007" w14:textId="77777777" w:rsidR="00830A24" w:rsidRPr="00AB35FF" w:rsidRDefault="00000000">
      <w:pPr>
        <w:jc w:val="center"/>
        <w:rPr>
          <w:color w:val="000000" w:themeColor="text1"/>
          <w:sz w:val="18"/>
          <w:szCs w:val="18"/>
          <w:lang w:eastAsia="zh-CN"/>
        </w:rPr>
        <w:sectPr w:rsidR="00830A24" w:rsidRPr="00AB35FF">
          <w:type w:val="continuous"/>
          <w:pgSz w:w="11906" w:h="16838"/>
          <w:pgMar w:top="1985" w:right="1701" w:bottom="1701" w:left="1701" w:header="851" w:footer="992" w:gutter="0"/>
          <w:cols w:space="720"/>
        </w:sectPr>
      </w:pPr>
      <w:r w:rsidRPr="00AB35FF">
        <w:rPr>
          <w:color w:val="000000" w:themeColor="text1"/>
          <w:sz w:val="18"/>
          <w:szCs w:val="18"/>
          <w:lang w:eastAsia="zh-CN"/>
        </w:rPr>
        <w:t xml:space="preserve">　</w:t>
      </w:r>
    </w:p>
    <w:p w14:paraId="00000008" w14:textId="77777777" w:rsidR="00830A24" w:rsidRPr="00AB35FF" w:rsidRDefault="00000000">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b/>
          <w:color w:val="000000" w:themeColor="text1"/>
          <w:sz w:val="22"/>
          <w:szCs w:val="22"/>
        </w:rPr>
        <w:t>１．緒言</w:t>
      </w:r>
    </w:p>
    <w:p w14:paraId="00000009" w14:textId="77777777"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近年,女性の運動実施率が減少傾向にある.その要因として「仕事や家事が忙しいから」,「場所や施設がないから」といった理由があげられる</w:t>
      </w:r>
      <w:r w:rsidRPr="00AB35FF">
        <w:rPr>
          <w:rFonts w:ascii="ＭＳ 明朝" w:eastAsia="ＭＳ 明朝" w:hAnsi="ＭＳ 明朝" w:cs="ＭＳ 明朝"/>
          <w:color w:val="000000" w:themeColor="text1"/>
          <w:sz w:val="18"/>
          <w:szCs w:val="18"/>
        </w:rPr>
        <w:t>[1]</w:t>
      </w:r>
      <w:r w:rsidRPr="00AB35FF">
        <w:rPr>
          <w:rFonts w:ascii="ＭＳ 明朝" w:eastAsia="ＭＳ 明朝" w:hAnsi="ＭＳ 明朝" w:cs="ＭＳ 明朝"/>
          <w:color w:val="000000" w:themeColor="text1"/>
          <w:sz w:val="20"/>
          <w:szCs w:val="20"/>
        </w:rPr>
        <w:t>.そのため場所や時間を問わず,スポーツを楽しめる環境づくりが求められる.</w:t>
      </w:r>
    </w:p>
    <w:p w14:paraId="0000000A" w14:textId="326AB6BE"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そこで,屋内で安全に運動することが可能な自転車エルゴメーターに注目した.先行研究では,自転車エルゴメーター駆動中にディスコ音楽を用い,音楽なしの場合と比較して,呼吸循環器系の影響はみられないが,主観的運動強度</w:t>
      </w:r>
      <w:r w:rsidR="00C86E3E"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RPE</w:t>
      </w:r>
      <w:r w:rsidR="00C86E3E"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が有意に低くなったとする報告もある</w:t>
      </w:r>
      <w:r w:rsidRPr="00AB35FF">
        <w:rPr>
          <w:rFonts w:ascii="ＭＳ 明朝" w:eastAsia="ＭＳ 明朝" w:hAnsi="ＭＳ 明朝" w:cs="ＭＳ 明朝"/>
          <w:color w:val="000000" w:themeColor="text1"/>
          <w:sz w:val="18"/>
          <w:szCs w:val="18"/>
        </w:rPr>
        <w:t>[2].</w:t>
      </w:r>
    </w:p>
    <w:p w14:paraId="0000000B" w14:textId="70A84FCD" w:rsidR="00830A24" w:rsidRPr="00AB35FF" w:rsidRDefault="00000000">
      <w:pPr>
        <w:ind w:firstLine="180"/>
        <w:rPr>
          <w:rFonts w:ascii="ＭＳ 明朝" w:eastAsia="ＭＳ 明朝" w:hAnsi="ＭＳ 明朝" w:cs="ＭＳ 明朝"/>
          <w:color w:val="000000" w:themeColor="text1"/>
          <w:sz w:val="20"/>
          <w:szCs w:val="20"/>
        </w:rPr>
      </w:pPr>
      <w:bookmarkStart w:id="1" w:name="_heading=h.30j0zll" w:colFirst="0" w:colLast="0"/>
      <w:bookmarkEnd w:id="1"/>
      <w:r w:rsidRPr="00AB35FF">
        <w:rPr>
          <w:rFonts w:ascii="ＭＳ 明朝" w:eastAsia="ＭＳ 明朝" w:hAnsi="ＭＳ 明朝" w:cs="ＭＳ 明朝"/>
          <w:color w:val="000000" w:themeColor="text1"/>
          <w:sz w:val="20"/>
          <w:szCs w:val="20"/>
        </w:rPr>
        <w:t>しかし,自転車エルゴメーターは単調な運動であり,長時間続けることが難しく,モチベーションを保つためには,音楽や</w:t>
      </w:r>
      <w:r w:rsidR="001B1664" w:rsidRPr="00AB35FF">
        <w:rPr>
          <w:rFonts w:ascii="ＭＳ 明朝" w:eastAsia="ＭＳ 明朝" w:hAnsi="ＭＳ 明朝" w:cs="ＭＳ 明朝"/>
          <w:color w:val="000000" w:themeColor="text1"/>
          <w:sz w:val="20"/>
          <w:szCs w:val="20"/>
        </w:rPr>
        <w:t>映像コンテンツ</w:t>
      </w:r>
      <w:r w:rsidRPr="00AB35FF">
        <w:rPr>
          <w:rFonts w:ascii="ＭＳ 明朝" w:eastAsia="ＭＳ 明朝" w:hAnsi="ＭＳ 明朝" w:cs="ＭＳ 明朝"/>
          <w:color w:val="000000" w:themeColor="text1"/>
          <w:sz w:val="20"/>
          <w:szCs w:val="20"/>
        </w:rPr>
        <w:t>を取り入れるといった工夫が必要となる.また,先行研究ではVR(拡張現実)技術を用いて,自転車エルゴメーター駆動を行った場合でも,VRの映し出す映像によってはRPEに影響を与え,映像なしの場合と差が生じている.さらにRPEを決定する大きな要因となりうる心拍数も,心理面への影響により変化する可能性もあり,VRや映像提示といった刺激による呼吸循環器応答や心理面の差異についてはさらに検討する必要がある</w:t>
      </w:r>
      <w:r w:rsidRPr="00AB35FF">
        <w:rPr>
          <w:rFonts w:ascii="ＭＳ 明朝" w:eastAsia="ＭＳ 明朝" w:hAnsi="ＭＳ 明朝" w:cs="ＭＳ 明朝"/>
          <w:color w:val="000000" w:themeColor="text1"/>
          <w:sz w:val="18"/>
          <w:szCs w:val="18"/>
        </w:rPr>
        <w:t>[3].</w:t>
      </w:r>
    </w:p>
    <w:p w14:paraId="0000000C" w14:textId="48203846"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このように,運動中の身体機能の変化や心理状態</w:t>
      </w:r>
      <w:r w:rsidR="00FB4E65" w:rsidRPr="00AB35FF">
        <w:rPr>
          <w:rFonts w:ascii="ＭＳ 明朝" w:eastAsia="ＭＳ 明朝" w:hAnsi="ＭＳ 明朝" w:cs="ＭＳ 明朝" w:hint="eastAsia"/>
          <w:color w:val="000000" w:themeColor="text1"/>
          <w:sz w:val="20"/>
          <w:szCs w:val="20"/>
        </w:rPr>
        <w:t>の変化</w:t>
      </w:r>
      <w:r w:rsidRPr="00AB35FF">
        <w:rPr>
          <w:rFonts w:ascii="ＭＳ 明朝" w:eastAsia="ＭＳ 明朝" w:hAnsi="ＭＳ 明朝" w:cs="ＭＳ 明朝"/>
          <w:color w:val="000000" w:themeColor="text1"/>
          <w:sz w:val="20"/>
          <w:szCs w:val="20"/>
        </w:rPr>
        <w:t>を明らかにすることで,バーチャルサイクリングの有効性を科学的に示すことができる．また，時間・場所を問わず気軽に実施できる運動として,環境構築や女性のスポーツ機会の増加にも繋がると考えられる.</w:t>
      </w:r>
    </w:p>
    <w:p w14:paraId="0000000D" w14:textId="5EBAD7F2"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バーチャルサイクリング運動と従来の自転車エルゴメーター運動の違いを客観的指標である心拍</w:t>
      </w:r>
      <w:r w:rsidR="00FB4E65" w:rsidRPr="00AB35FF">
        <w:rPr>
          <w:rFonts w:ascii="ＭＳ 明朝" w:eastAsia="ＭＳ 明朝" w:hAnsi="ＭＳ 明朝" w:cs="ＭＳ 明朝" w:hint="eastAsia"/>
          <w:color w:val="000000" w:themeColor="text1"/>
          <w:sz w:val="20"/>
          <w:szCs w:val="20"/>
        </w:rPr>
        <w:t>・脳波</w:t>
      </w:r>
      <w:r w:rsidRPr="00AB35FF">
        <w:rPr>
          <w:rFonts w:ascii="ＭＳ 明朝" w:eastAsia="ＭＳ 明朝" w:hAnsi="ＭＳ 明朝" w:cs="ＭＳ 明朝"/>
          <w:color w:val="000000" w:themeColor="text1"/>
          <w:sz w:val="20"/>
          <w:szCs w:val="20"/>
        </w:rPr>
        <w:t>と主観的指標であるRPEを用いて明らかにすることを目的とした.</w:t>
      </w:r>
      <w:r w:rsidR="00FB4E65" w:rsidRPr="00AB35FF">
        <w:rPr>
          <w:rFonts w:hint="eastAsia"/>
          <w:color w:val="000000" w:themeColor="text1"/>
          <w:sz w:val="22"/>
          <w:szCs w:val="22"/>
        </w:rPr>
        <w:t xml:space="preserve"> </w:t>
      </w:r>
      <w:r w:rsidR="00FB4E65" w:rsidRPr="00AB35FF">
        <w:rPr>
          <w:rFonts w:ascii="ＭＳ 明朝" w:eastAsia="ＭＳ 明朝" w:hAnsi="ＭＳ 明朝" w:cs="ＭＳ 明朝" w:hint="eastAsia"/>
          <w:color w:val="000000" w:themeColor="text1"/>
          <w:sz w:val="20"/>
          <w:szCs w:val="20"/>
        </w:rPr>
        <w:t>本事業では</w:t>
      </w:r>
      <w:r w:rsidR="00160751" w:rsidRPr="00AB35FF">
        <w:rPr>
          <w:rFonts w:ascii="ＭＳ 明朝" w:eastAsia="ＭＳ 明朝" w:hAnsi="ＭＳ 明朝" w:cs="ＭＳ 明朝" w:hint="eastAsia"/>
          <w:color w:val="000000" w:themeColor="text1"/>
          <w:sz w:val="20"/>
          <w:szCs w:val="20"/>
        </w:rPr>
        <w:t>，</w:t>
      </w:r>
      <w:r w:rsidR="00FB4E65" w:rsidRPr="00AB35FF">
        <w:rPr>
          <w:rFonts w:ascii="ＭＳ 明朝" w:eastAsia="ＭＳ 明朝" w:hAnsi="ＭＳ 明朝" w:cs="ＭＳ 明朝" w:hint="eastAsia"/>
          <w:color w:val="000000" w:themeColor="text1"/>
          <w:sz w:val="20"/>
          <w:szCs w:val="20"/>
        </w:rPr>
        <w:t>バーチャル環境下における運動の効果を科学的に明らかにし</w:t>
      </w:r>
      <w:r w:rsidR="00160751" w:rsidRPr="00AB35FF">
        <w:rPr>
          <w:rFonts w:ascii="ＭＳ 明朝" w:eastAsia="ＭＳ 明朝" w:hAnsi="ＭＳ 明朝" w:cs="ＭＳ 明朝" w:hint="eastAsia"/>
          <w:color w:val="000000" w:themeColor="text1"/>
          <w:sz w:val="20"/>
          <w:szCs w:val="20"/>
        </w:rPr>
        <w:t>，</w:t>
      </w:r>
      <w:r w:rsidR="00FB4E65" w:rsidRPr="00AB35FF">
        <w:rPr>
          <w:rFonts w:ascii="ＭＳ 明朝" w:eastAsia="ＭＳ 明朝" w:hAnsi="ＭＳ 明朝" w:cs="ＭＳ 明朝" w:hint="eastAsia"/>
          <w:color w:val="000000" w:themeColor="text1"/>
          <w:sz w:val="20"/>
          <w:szCs w:val="20"/>
        </w:rPr>
        <w:t>特に女性の運動実施率向上に寄与する環境構築の一助となる知見を提供することを目指した</w:t>
      </w:r>
      <w:r w:rsidR="00160751" w:rsidRPr="00AB35FF">
        <w:rPr>
          <w:rFonts w:ascii="ＭＳ 明朝" w:eastAsia="ＭＳ 明朝" w:hAnsi="ＭＳ 明朝" w:cs="ＭＳ 明朝" w:hint="eastAsia"/>
          <w:color w:val="000000" w:themeColor="text1"/>
          <w:sz w:val="20"/>
          <w:szCs w:val="20"/>
        </w:rPr>
        <w:t>．</w:t>
      </w:r>
    </w:p>
    <w:p w14:paraId="0000000E" w14:textId="77777777" w:rsidR="00830A24" w:rsidRPr="00AB35FF" w:rsidRDefault="00830A24">
      <w:pPr>
        <w:ind w:firstLine="180"/>
        <w:rPr>
          <w:color w:val="000000" w:themeColor="text1"/>
          <w:sz w:val="20"/>
          <w:szCs w:val="20"/>
        </w:rPr>
      </w:pPr>
    </w:p>
    <w:p w14:paraId="0000000F" w14:textId="77777777" w:rsidR="00830A24" w:rsidRPr="00AB35FF" w:rsidRDefault="00000000">
      <w:pPr>
        <w:rPr>
          <w:rFonts w:ascii="ＭＳ 明朝" w:eastAsia="ＭＳ 明朝" w:hAnsi="ＭＳ 明朝" w:cs="ＭＳ 明朝"/>
          <w:b/>
          <w:color w:val="000000" w:themeColor="text1"/>
          <w:sz w:val="22"/>
          <w:szCs w:val="22"/>
          <w:lang w:eastAsia="zh-CN"/>
        </w:rPr>
      </w:pPr>
      <w:r w:rsidRPr="00AB35FF">
        <w:rPr>
          <w:rFonts w:ascii="ＭＳ 明朝" w:eastAsia="ＭＳ 明朝" w:hAnsi="ＭＳ 明朝" w:cs="ＭＳ 明朝"/>
          <w:b/>
          <w:color w:val="000000" w:themeColor="text1"/>
          <w:sz w:val="22"/>
          <w:szCs w:val="22"/>
          <w:lang w:eastAsia="zh-CN"/>
        </w:rPr>
        <w:t>２．実験方法</w:t>
      </w:r>
    </w:p>
    <w:p w14:paraId="00000010" w14:textId="77777777" w:rsidR="00830A24" w:rsidRPr="00AB35FF" w:rsidRDefault="00000000">
      <w:pPr>
        <w:rPr>
          <w:rFonts w:ascii="ＭＳ 明朝" w:eastAsia="ＭＳ 明朝" w:hAnsi="ＭＳ 明朝" w:cs="ＭＳ 明朝"/>
          <w:b/>
          <w:color w:val="000000" w:themeColor="text1"/>
          <w:sz w:val="20"/>
          <w:szCs w:val="20"/>
          <w:lang w:eastAsia="zh-CN"/>
        </w:rPr>
      </w:pPr>
      <w:r w:rsidRPr="00AB35FF">
        <w:rPr>
          <w:rFonts w:ascii="ＭＳ 明朝" w:eastAsia="ＭＳ 明朝" w:hAnsi="ＭＳ 明朝" w:cs="ＭＳ 明朝"/>
          <w:b/>
          <w:color w:val="000000" w:themeColor="text1"/>
          <w:sz w:val="20"/>
          <w:szCs w:val="20"/>
          <w:lang w:eastAsia="zh-CN"/>
        </w:rPr>
        <w:t>２．１．実験参加者</w:t>
      </w:r>
    </w:p>
    <w:p w14:paraId="00000012" w14:textId="1411235A" w:rsidR="00830A24" w:rsidRPr="00AB35FF" w:rsidRDefault="00000000" w:rsidP="00DF6DB1">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実験参加者は,健常な女子大学生10名(平均年齢</w:t>
      </w:r>
      <w:r w:rsidRPr="00AB35FF">
        <w:rPr>
          <w:rFonts w:ascii="ＭＳ 明朝" w:eastAsia="ＭＳ 明朝" w:hAnsi="ＭＳ 明朝" w:cs="ＭＳ 明朝"/>
          <w:i/>
          <w:iCs/>
          <w:color w:val="000000" w:themeColor="text1"/>
          <w:sz w:val="20"/>
          <w:szCs w:val="20"/>
        </w:rPr>
        <w:t>M</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20.3,標準偏差</w:t>
      </w:r>
      <w:r w:rsidRPr="00AB35FF">
        <w:rPr>
          <w:rFonts w:ascii="ＭＳ 明朝" w:eastAsia="ＭＳ 明朝" w:hAnsi="ＭＳ 明朝" w:cs="ＭＳ 明朝"/>
          <w:i/>
          <w:iCs/>
          <w:color w:val="000000" w:themeColor="text1"/>
          <w:sz w:val="20"/>
          <w:szCs w:val="20"/>
        </w:rPr>
        <w:t>SD</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0.9)を対象とし,実験を行った.身長(</w:t>
      </w:r>
      <w:r w:rsidRPr="00AB35FF">
        <w:rPr>
          <w:rFonts w:ascii="ＭＳ 明朝" w:eastAsia="ＭＳ 明朝" w:hAnsi="ＭＳ 明朝" w:cs="ＭＳ 明朝"/>
          <w:i/>
          <w:iCs/>
          <w:color w:val="000000" w:themeColor="text1"/>
          <w:sz w:val="20"/>
          <w:szCs w:val="20"/>
        </w:rPr>
        <w:t>M</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157.75,</w:t>
      </w:r>
      <w:r w:rsidRPr="00AB35FF">
        <w:rPr>
          <w:rFonts w:ascii="ＭＳ 明朝" w:eastAsia="ＭＳ 明朝" w:hAnsi="ＭＳ 明朝" w:cs="ＭＳ 明朝"/>
          <w:i/>
          <w:iCs/>
          <w:color w:val="000000" w:themeColor="text1"/>
          <w:sz w:val="20"/>
          <w:szCs w:val="20"/>
        </w:rPr>
        <w:t>SD</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5.22),体重(</w:t>
      </w:r>
      <w:r w:rsidRPr="00AB35FF">
        <w:rPr>
          <w:rFonts w:ascii="ＭＳ 明朝" w:eastAsia="ＭＳ 明朝" w:hAnsi="ＭＳ 明朝" w:cs="ＭＳ 明朝"/>
          <w:i/>
          <w:iCs/>
          <w:color w:val="000000" w:themeColor="text1"/>
          <w:sz w:val="20"/>
          <w:szCs w:val="20"/>
        </w:rPr>
        <w:t>M</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52.4,</w:t>
      </w:r>
      <w:r w:rsidRPr="00AB35FF">
        <w:rPr>
          <w:rFonts w:ascii="ＭＳ 明朝" w:eastAsia="ＭＳ 明朝" w:hAnsi="ＭＳ 明朝" w:cs="ＭＳ 明朝"/>
          <w:i/>
          <w:iCs/>
          <w:color w:val="000000" w:themeColor="text1"/>
          <w:sz w:val="20"/>
          <w:szCs w:val="20"/>
        </w:rPr>
        <w:t>SD</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9.23),BMI(</w:t>
      </w:r>
      <w:r w:rsidRPr="00AB35FF">
        <w:rPr>
          <w:rFonts w:ascii="ＭＳ 明朝" w:eastAsia="ＭＳ 明朝" w:hAnsi="ＭＳ 明朝" w:cs="ＭＳ 明朝"/>
          <w:i/>
          <w:iCs/>
          <w:color w:val="000000" w:themeColor="text1"/>
          <w:sz w:val="20"/>
          <w:szCs w:val="20"/>
        </w:rPr>
        <w:t>M</w:t>
      </w:r>
      <w:r w:rsidRPr="00AB35FF">
        <w:rPr>
          <w:rFonts w:ascii="ＭＳ 明朝" w:eastAsia="ＭＳ 明朝" w:hAnsi="ＭＳ 明朝" w:cs="ＭＳ 明朝"/>
          <w:color w:val="000000" w:themeColor="text1"/>
          <w:sz w:val="20"/>
          <w:szCs w:val="20"/>
        </w:rPr>
        <w:t xml:space="preserve"> =</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20.94,</w:t>
      </w:r>
      <w:r w:rsidRPr="00AB35FF">
        <w:rPr>
          <w:rFonts w:ascii="ＭＳ 明朝" w:eastAsia="ＭＳ 明朝" w:hAnsi="ＭＳ 明朝" w:cs="ＭＳ 明朝"/>
          <w:i/>
          <w:iCs/>
          <w:color w:val="000000" w:themeColor="text1"/>
          <w:sz w:val="20"/>
          <w:szCs w:val="20"/>
        </w:rPr>
        <w:t>SD</w:t>
      </w:r>
      <w:r w:rsidR="00DF6DB1"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DF6DB1"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2.84)は表記のとおりである.なお,実験参加者には,事前にインフォームドコン</w:t>
      </w:r>
      <w:r w:rsidRPr="00AB35FF">
        <w:rPr>
          <w:rFonts w:ascii="ＭＳ 明朝" w:eastAsia="ＭＳ 明朝" w:hAnsi="ＭＳ 明朝" w:cs="ＭＳ 明朝"/>
          <w:color w:val="000000" w:themeColor="text1"/>
          <w:sz w:val="20"/>
          <w:szCs w:val="20"/>
        </w:rPr>
        <w:t>セントを実施し,研究目的,内容および危険性についての説明を口頭・書面で十分に行い,研究参加にあたり文書による同意を得た.</w:t>
      </w:r>
    </w:p>
    <w:p w14:paraId="00000013" w14:textId="77777777" w:rsidR="00830A24" w:rsidRPr="00AB35FF" w:rsidRDefault="00830A24">
      <w:pPr>
        <w:rPr>
          <w:rFonts w:ascii="ＭＳ 明朝" w:eastAsia="ＭＳ 明朝" w:hAnsi="ＭＳ 明朝" w:cs="ＭＳ 明朝"/>
          <w:color w:val="000000" w:themeColor="text1"/>
          <w:sz w:val="20"/>
          <w:szCs w:val="20"/>
        </w:rPr>
      </w:pPr>
    </w:p>
    <w:p w14:paraId="00000014" w14:textId="4FFA631D"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２．２．実験装置および内容</w:t>
      </w:r>
    </w:p>
    <w:p w14:paraId="00000015" w14:textId="77777777" w:rsidR="00830A24" w:rsidRPr="00AB35FF" w:rsidRDefault="00000000">
      <w:pPr>
        <w:rPr>
          <w:color w:val="000000" w:themeColor="text1"/>
          <w:sz w:val="22"/>
          <w:szCs w:val="22"/>
        </w:rPr>
      </w:pPr>
      <w:r w:rsidRPr="00AB35FF">
        <w:rPr>
          <w:rFonts w:ascii="ＭＳ 明朝" w:eastAsia="ＭＳ 明朝" w:hAnsi="ＭＳ 明朝" w:cs="ＭＳ 明朝"/>
          <w:b/>
          <w:color w:val="000000" w:themeColor="text1"/>
          <w:sz w:val="20"/>
          <w:szCs w:val="20"/>
        </w:rPr>
        <w:t>a)心拍変動</w:t>
      </w:r>
    </w:p>
    <w:p w14:paraId="00000017" w14:textId="77256D00" w:rsidR="00830A24" w:rsidRPr="00AB35FF" w:rsidRDefault="00000000" w:rsidP="00C86E3E">
      <w:pPr>
        <w:ind w:firstLine="180"/>
        <w:rPr>
          <w:color w:val="000000" w:themeColor="text1"/>
          <w:sz w:val="22"/>
          <w:szCs w:val="22"/>
        </w:rPr>
      </w:pPr>
      <w:r w:rsidRPr="00AB35FF">
        <w:rPr>
          <w:rFonts w:ascii="ＭＳ 明朝" w:eastAsia="ＭＳ 明朝" w:hAnsi="ＭＳ 明朝" w:cs="ＭＳ 明朝"/>
          <w:color w:val="000000" w:themeColor="text1"/>
          <w:sz w:val="20"/>
          <w:szCs w:val="20"/>
        </w:rPr>
        <w:t>心拍変動の測定には,光学式心拍センサーのPolar</w:t>
      </w:r>
      <w:r w:rsidR="00AE3339" w:rsidRPr="00AB35FF">
        <w:rPr>
          <w:rFonts w:hint="eastAsia"/>
          <w:color w:val="000000" w:themeColor="text1"/>
          <w:sz w:val="22"/>
          <w:szCs w:val="22"/>
        </w:rPr>
        <w:t xml:space="preserve"> </w:t>
      </w:r>
      <w:r w:rsidRPr="00AB35FF">
        <w:rPr>
          <w:rFonts w:ascii="ＭＳ 明朝" w:eastAsia="ＭＳ 明朝" w:hAnsi="ＭＳ 明朝" w:cs="ＭＳ 明朝"/>
          <w:color w:val="000000" w:themeColor="text1"/>
          <w:sz w:val="20"/>
          <w:szCs w:val="20"/>
        </w:rPr>
        <w:t>Verity Senseと同社のフィットネス・トラッキングアプリであるPolar</w:t>
      </w:r>
      <w:r w:rsidR="00AE3339"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Beatを使用して,映像刺激の有無での心拍数による心理状態の変化を比較した.また,予備</w:t>
      </w:r>
      <w:r w:rsidR="004B1F82" w:rsidRPr="00AB35FF">
        <w:rPr>
          <w:rFonts w:ascii="ＭＳ 明朝" w:eastAsia="ＭＳ 明朝" w:hAnsi="ＭＳ 明朝" w:cs="ＭＳ 明朝" w:hint="eastAsia"/>
          <w:color w:val="000000" w:themeColor="text1"/>
          <w:sz w:val="20"/>
          <w:szCs w:val="20"/>
        </w:rPr>
        <w:t>実</w:t>
      </w:r>
      <w:r w:rsidRPr="00AB35FF">
        <w:rPr>
          <w:rFonts w:ascii="ＭＳ 明朝" w:eastAsia="ＭＳ 明朝" w:hAnsi="ＭＳ 明朝" w:cs="ＭＳ 明朝"/>
          <w:color w:val="000000" w:themeColor="text1"/>
          <w:sz w:val="20"/>
          <w:szCs w:val="20"/>
        </w:rPr>
        <w:t>験では本実験で使う運動強度(40%)の設定を行うため,安静時心拍数と運動時心拍数を測定した.</w:t>
      </w:r>
    </w:p>
    <w:p w14:paraId="00000018" w14:textId="77777777" w:rsidR="00830A24" w:rsidRPr="00AB35FF" w:rsidRDefault="00000000">
      <w:pPr>
        <w:jc w:val="left"/>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b)心理指標</w:t>
      </w:r>
    </w:p>
    <w:p w14:paraId="00000019" w14:textId="5A67E705"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実験の前後に二次元気分尺度(TDMS-ST)を用いて,映像刺激の有無による気分尺度を比較した.この尺度は4つの心理状態「活性度」「安定度」「快適度」「覚醒度」のスコアを算出し</w:t>
      </w:r>
      <w:r w:rsidR="003D5444"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活性度と安定度</w:t>
      </w:r>
      <w:r w:rsidR="003D5444" w:rsidRPr="00AB35FF">
        <w:rPr>
          <w:rFonts w:ascii="ＭＳ 明朝" w:eastAsia="ＭＳ 明朝" w:hAnsi="ＭＳ 明朝" w:cs="ＭＳ 明朝" w:hint="eastAsia"/>
          <w:color w:val="000000" w:themeColor="text1"/>
          <w:sz w:val="20"/>
          <w:szCs w:val="20"/>
        </w:rPr>
        <w:t>を</w:t>
      </w:r>
      <w:r w:rsidRPr="00AB35FF">
        <w:rPr>
          <w:rFonts w:ascii="ＭＳ 明朝" w:eastAsia="ＭＳ 明朝" w:hAnsi="ＭＳ 明朝" w:cs="ＭＳ 明朝"/>
          <w:color w:val="000000" w:themeColor="text1"/>
          <w:sz w:val="20"/>
          <w:szCs w:val="20"/>
        </w:rPr>
        <w:t>-10点～10点,</w:t>
      </w:r>
      <w:r w:rsidR="001D7522" w:rsidRPr="00AB35FF">
        <w:rPr>
          <w:rFonts w:hint="eastAsia"/>
          <w:color w:val="000000" w:themeColor="text1"/>
        </w:rPr>
        <w:t xml:space="preserve"> </w:t>
      </w:r>
      <w:r w:rsidR="001D7522" w:rsidRPr="00AB35FF">
        <w:rPr>
          <w:rFonts w:ascii="ＭＳ 明朝" w:eastAsia="ＭＳ 明朝" w:hAnsi="ＭＳ 明朝" w:cs="ＭＳ 明朝" w:hint="eastAsia"/>
          <w:color w:val="000000" w:themeColor="text1"/>
          <w:sz w:val="20"/>
          <w:szCs w:val="20"/>
        </w:rPr>
        <w:t>快適度と覚醒度のスコアは -20点～20点の範囲である</w:t>
      </w:r>
      <w:r w:rsidRPr="00AB35FF">
        <w:rPr>
          <w:rFonts w:ascii="ＭＳ 明朝" w:eastAsia="ＭＳ 明朝" w:hAnsi="ＭＳ 明朝" w:cs="ＭＳ 明朝"/>
          <w:color w:val="000000" w:themeColor="text1"/>
          <w:sz w:val="18"/>
          <w:szCs w:val="18"/>
        </w:rPr>
        <w:t>[4]</w:t>
      </w:r>
      <w:r w:rsidRPr="00AB35FF">
        <w:rPr>
          <w:rFonts w:ascii="ＭＳ 明朝" w:eastAsia="ＭＳ 明朝" w:hAnsi="ＭＳ 明朝" w:cs="ＭＳ 明朝"/>
          <w:color w:val="000000" w:themeColor="text1"/>
          <w:sz w:val="20"/>
          <w:szCs w:val="20"/>
        </w:rPr>
        <w:t>.</w:t>
      </w:r>
    </w:p>
    <w:p w14:paraId="0000001B" w14:textId="4A8E34FC" w:rsidR="00830A24" w:rsidRPr="00AB35FF" w:rsidRDefault="00000000" w:rsidP="00C86E3E">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また,主観的指標として運動中に自分が感じる「運動のきつさ」を数値や言葉で表す</w:t>
      </w:r>
      <w:r w:rsidR="00C86E3E" w:rsidRPr="00AB35FF">
        <w:rPr>
          <w:rFonts w:ascii="ＭＳ 明朝" w:eastAsia="ＭＳ 明朝" w:hAnsi="ＭＳ 明朝" w:cs="ＭＳ 明朝" w:hint="eastAsia"/>
          <w:color w:val="000000" w:themeColor="text1"/>
          <w:sz w:val="20"/>
          <w:szCs w:val="20"/>
        </w:rPr>
        <w:t>主観的</w:t>
      </w:r>
      <w:r w:rsidRPr="00AB35FF">
        <w:rPr>
          <w:rFonts w:ascii="ＭＳ 明朝" w:eastAsia="ＭＳ 明朝" w:hAnsi="ＭＳ 明朝" w:cs="ＭＳ 明朝"/>
          <w:color w:val="000000" w:themeColor="text1"/>
          <w:sz w:val="20"/>
          <w:szCs w:val="20"/>
        </w:rPr>
        <w:t>運動強度(RPE)を用いた.RPEは本試験の運動時に計測し,心拍データと自己認識に基づくRPEの違いを比較検証するために用いた.</w:t>
      </w:r>
    </w:p>
    <w:p w14:paraId="0000001C" w14:textId="77777777" w:rsidR="00830A24" w:rsidRPr="00AB35FF" w:rsidRDefault="00000000">
      <w:pPr>
        <w:jc w:val="left"/>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c)Electro Encephalo Gram(EEG)</w:t>
      </w:r>
    </w:p>
    <w:p w14:paraId="040D9CF6" w14:textId="5ECE99B3" w:rsidR="00F46AED" w:rsidRPr="00AB35FF" w:rsidRDefault="00000000" w:rsidP="00FB4C61">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EEG測定では,BRAINLINK(Macrotellect社製)の脳波計を使用し,計測ソフトは,SPORTS KANSEI(リトルソフトウェア社製)を用いた.SPORTS KANSEIでは,前頭葉のFp1領域を対象として計測した各帯域データから感情状態の推定値について0～100の数値に正規化して出力した.このアルゴリズムで算出した値の大小により,</w:t>
      </w:r>
      <w:r w:rsidR="00F46AED" w:rsidRPr="00AB35FF">
        <w:rPr>
          <w:rFonts w:ascii="ＭＳ 明朝" w:eastAsia="ＭＳ 明朝" w:hAnsi="ＭＳ 明朝" w:cs="ＭＳ 明朝" w:hint="eastAsia"/>
          <w:color w:val="000000" w:themeColor="text1"/>
          <w:sz w:val="20"/>
          <w:szCs w:val="20"/>
        </w:rPr>
        <w:t>特に</w:t>
      </w:r>
      <w:r w:rsidRPr="00AB35FF">
        <w:rPr>
          <w:rFonts w:ascii="ＭＳ 明朝" w:eastAsia="ＭＳ 明朝" w:hAnsi="ＭＳ 明朝" w:cs="ＭＳ 明朝"/>
          <w:color w:val="000000" w:themeColor="text1"/>
          <w:sz w:val="20"/>
          <w:szCs w:val="20"/>
        </w:rPr>
        <w:t>ゾーン</w:t>
      </w:r>
      <w:r w:rsidR="00FB4C61" w:rsidRPr="00AB35FF">
        <w:rPr>
          <w:rFonts w:ascii="ＭＳ 明朝" w:eastAsia="ＭＳ 明朝" w:hAnsi="ＭＳ 明朝" w:cs="ＭＳ 明朝"/>
          <w:color w:val="000000" w:themeColor="text1"/>
          <w:sz w:val="20"/>
          <w:szCs w:val="20"/>
        </w:rPr>
        <w:t xml:space="preserve"> </w:t>
      </w:r>
      <w:r w:rsidRPr="00AB35FF">
        <w:rPr>
          <w:rFonts w:ascii="ＭＳ 明朝" w:eastAsia="ＭＳ 明朝" w:hAnsi="ＭＳ 明朝" w:cs="ＭＳ 明朝"/>
          <w:color w:val="000000" w:themeColor="text1"/>
          <w:sz w:val="20"/>
          <w:szCs w:val="20"/>
        </w:rPr>
        <w:t>(SMR波,課題に没頭して時間を忘れるようなフロー状態)の心理状態を評価した</w:t>
      </w:r>
      <w:r w:rsidRPr="00AB35FF">
        <w:rPr>
          <w:rFonts w:ascii="ＭＳ 明朝" w:eastAsia="ＭＳ 明朝" w:hAnsi="ＭＳ 明朝" w:cs="ＭＳ 明朝"/>
          <w:color w:val="000000" w:themeColor="text1"/>
          <w:sz w:val="18"/>
          <w:szCs w:val="18"/>
        </w:rPr>
        <w:t>[5]</w:t>
      </w:r>
      <w:r w:rsidRPr="00AB35FF">
        <w:rPr>
          <w:rFonts w:ascii="ＭＳ 明朝" w:eastAsia="ＭＳ 明朝" w:hAnsi="ＭＳ 明朝" w:cs="ＭＳ 明朝"/>
          <w:color w:val="000000" w:themeColor="text1"/>
          <w:sz w:val="20"/>
          <w:szCs w:val="20"/>
        </w:rPr>
        <w:t xml:space="preserve">. </w:t>
      </w:r>
    </w:p>
    <w:p w14:paraId="0000001E" w14:textId="77777777" w:rsidR="00830A24" w:rsidRPr="00AB35FF" w:rsidRDefault="00830A24">
      <w:pPr>
        <w:rPr>
          <w:color w:val="000000" w:themeColor="text1"/>
          <w:sz w:val="22"/>
          <w:szCs w:val="22"/>
        </w:rPr>
      </w:pPr>
    </w:p>
    <w:p w14:paraId="0000001F" w14:textId="77777777" w:rsidR="00830A24" w:rsidRPr="00AB35FF" w:rsidRDefault="00000000">
      <w:pPr>
        <w:rPr>
          <w:color w:val="000000" w:themeColor="text1"/>
          <w:sz w:val="22"/>
          <w:szCs w:val="22"/>
        </w:rPr>
      </w:pPr>
      <w:r w:rsidRPr="00AB35FF">
        <w:rPr>
          <w:rFonts w:ascii="ＭＳ 明朝" w:eastAsia="ＭＳ 明朝" w:hAnsi="ＭＳ 明朝" w:cs="ＭＳ 明朝"/>
          <w:b/>
          <w:color w:val="000000" w:themeColor="text1"/>
          <w:sz w:val="20"/>
          <w:szCs w:val="20"/>
        </w:rPr>
        <w:t>２．３.　バーチャルサイクリング</w:t>
      </w:r>
    </w:p>
    <w:p w14:paraId="00000021" w14:textId="570762BE" w:rsidR="00830A24" w:rsidRPr="00AB35FF" w:rsidRDefault="00000000" w:rsidP="001E7F57">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アプリケーションはバーチャルサイクリング専用のWhiizUを用いた</w:t>
      </w:r>
      <w:r w:rsidRPr="00AB35FF">
        <w:rPr>
          <w:color w:val="000000" w:themeColor="text1"/>
          <w:sz w:val="22"/>
          <w:szCs w:val="22"/>
        </w:rPr>
        <w:t>.</w:t>
      </w:r>
      <w:r w:rsidRPr="00AB35FF">
        <w:rPr>
          <w:rFonts w:ascii="ＭＳ 明朝" w:eastAsia="ＭＳ 明朝" w:hAnsi="ＭＳ 明朝" w:cs="ＭＳ 明朝"/>
          <w:color w:val="000000" w:themeColor="text1"/>
          <w:sz w:val="20"/>
          <w:szCs w:val="20"/>
        </w:rPr>
        <w:t>本実験で提示する映像はアプリケーション内の「国営ひたち海浜公園(7.1km　勾配変化50％)」を事前に録画したものを採用し,実験時の勾配変化をなくすために実際にはトレーニングモードを使用した.この旨は被験者の気分尺度に影響がでる可能性があるため,説明は行わなかった.</w:t>
      </w:r>
    </w:p>
    <w:p w14:paraId="00000022" w14:textId="77777777" w:rsidR="00830A24" w:rsidRPr="00AB35FF" w:rsidRDefault="00830A24">
      <w:pPr>
        <w:ind w:firstLine="180"/>
        <w:rPr>
          <w:rFonts w:ascii="ＭＳ 明朝" w:eastAsia="ＭＳ 明朝" w:hAnsi="ＭＳ 明朝" w:cs="ＭＳ 明朝"/>
          <w:color w:val="000000" w:themeColor="text1"/>
          <w:sz w:val="20"/>
          <w:szCs w:val="20"/>
        </w:rPr>
      </w:pPr>
    </w:p>
    <w:p w14:paraId="00000023" w14:textId="77777777"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lastRenderedPageBreak/>
        <w:t>２．４．実験プロトコル</w:t>
      </w:r>
    </w:p>
    <w:p w14:paraId="350EC1E1" w14:textId="0121DB9D" w:rsidR="0090238B" w:rsidRPr="00AB35FF" w:rsidRDefault="0090238B" w:rsidP="0090238B">
      <w:pPr>
        <w:ind w:firstLineChars="150" w:firstLine="30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予備実験の</w:t>
      </w:r>
      <w:r w:rsidR="00B130CF" w:rsidRPr="00AB35FF">
        <w:rPr>
          <w:rFonts w:ascii="ＭＳ 明朝" w:eastAsia="ＭＳ 明朝" w:hAnsi="ＭＳ 明朝" w:cs="ＭＳ 明朝"/>
          <w:color w:val="000000" w:themeColor="text1"/>
          <w:sz w:val="20"/>
          <w:szCs w:val="20"/>
        </w:rPr>
        <w:t>プロトコルを表１に示す．また</w:t>
      </w:r>
      <w:r w:rsidR="002E2221" w:rsidRPr="00AB35FF">
        <w:rPr>
          <w:rFonts w:ascii="ＭＳ 明朝" w:eastAsia="ＭＳ 明朝" w:hAnsi="ＭＳ 明朝" w:cs="ＭＳ 明朝"/>
          <w:color w:val="000000" w:themeColor="text1"/>
          <w:sz w:val="20"/>
          <w:szCs w:val="20"/>
        </w:rPr>
        <w:t>，</w:t>
      </w:r>
      <w:r w:rsidR="00526FF1" w:rsidRPr="00AB35FF">
        <w:rPr>
          <w:rFonts w:ascii="ＭＳ 明朝" w:eastAsia="ＭＳ 明朝" w:hAnsi="ＭＳ 明朝" w:cs="ＭＳ 明朝" w:hint="eastAsia"/>
          <w:color w:val="000000" w:themeColor="text1"/>
          <w:sz w:val="20"/>
          <w:szCs w:val="20"/>
        </w:rPr>
        <w:t>図</w:t>
      </w:r>
      <w:r w:rsidRPr="00AB35FF">
        <w:rPr>
          <w:rFonts w:ascii="ＭＳ 明朝" w:eastAsia="ＭＳ 明朝" w:hAnsi="ＭＳ 明朝" w:cs="ＭＳ 明朝" w:hint="eastAsia"/>
          <w:color w:val="000000" w:themeColor="text1"/>
          <w:sz w:val="20"/>
          <w:szCs w:val="20"/>
        </w:rPr>
        <w:t>1</w:t>
      </w:r>
      <w:r w:rsidRPr="00AB35FF">
        <w:rPr>
          <w:rFonts w:ascii="ＭＳ 明朝" w:eastAsia="ＭＳ 明朝" w:hAnsi="ＭＳ 明朝" w:cs="ＭＳ 明朝"/>
          <w:color w:val="000000" w:themeColor="text1"/>
          <w:sz w:val="20"/>
          <w:szCs w:val="20"/>
        </w:rPr>
        <w:t>に</w:t>
      </w:r>
      <w:r w:rsidR="00526FF1" w:rsidRPr="00AB35FF">
        <w:rPr>
          <w:rFonts w:ascii="ＭＳ 明朝" w:eastAsia="ＭＳ 明朝" w:hAnsi="ＭＳ 明朝" w:cs="ＭＳ 明朝" w:hint="eastAsia"/>
          <w:color w:val="000000" w:themeColor="text1"/>
          <w:sz w:val="20"/>
          <w:szCs w:val="20"/>
        </w:rPr>
        <w:t>本実験プロトコルを</w:t>
      </w:r>
      <w:r w:rsidRPr="00AB35FF">
        <w:rPr>
          <w:rFonts w:ascii="ＭＳ 明朝" w:eastAsia="ＭＳ 明朝" w:hAnsi="ＭＳ 明朝" w:cs="ＭＳ 明朝"/>
          <w:color w:val="000000" w:themeColor="text1"/>
          <w:sz w:val="20"/>
          <w:szCs w:val="20"/>
        </w:rPr>
        <w:t>示す</w:t>
      </w:r>
      <w:r w:rsidRPr="00AB35FF">
        <w:rPr>
          <w:rFonts w:ascii="ＭＳ 明朝" w:eastAsia="ＭＳ 明朝" w:hAnsi="ＭＳ 明朝" w:cs="ＭＳ 明朝" w:hint="eastAsia"/>
          <w:color w:val="000000" w:themeColor="text1"/>
          <w:sz w:val="20"/>
          <w:szCs w:val="20"/>
        </w:rPr>
        <w:t>.</w:t>
      </w:r>
    </w:p>
    <w:p w14:paraId="2F514855" w14:textId="77777777" w:rsidR="00870DDF" w:rsidRPr="00AB35FF" w:rsidRDefault="00870DDF" w:rsidP="0090238B">
      <w:pPr>
        <w:ind w:firstLineChars="150" w:firstLine="300"/>
        <w:rPr>
          <w:rFonts w:ascii="ＭＳ 明朝" w:eastAsia="ＭＳ 明朝" w:hAnsi="ＭＳ 明朝" w:cs="ＭＳ 明朝"/>
          <w:color w:val="000000" w:themeColor="text1"/>
          <w:sz w:val="20"/>
          <w:szCs w:val="20"/>
        </w:rPr>
      </w:pPr>
    </w:p>
    <w:p w14:paraId="3DCAC5D3" w14:textId="619936A0" w:rsidR="00146528" w:rsidRPr="00AB35FF" w:rsidRDefault="00526FF1" w:rsidP="00870DDF">
      <w:pPr>
        <w:ind w:firstLineChars="50" w:firstLine="100"/>
        <w:jc w:val="left"/>
        <w:rPr>
          <w:rFonts w:ascii="ＭＳ 明朝" w:eastAsia="ＭＳ 明朝" w:hAnsi="ＭＳ 明朝" w:cs="ＭＳ 明朝"/>
          <w:color w:val="000000" w:themeColor="text1"/>
          <w:sz w:val="20"/>
          <w:szCs w:val="20"/>
        </w:rPr>
      </w:pPr>
      <w:r w:rsidRPr="00AB35FF">
        <w:rPr>
          <w:rFonts w:ascii="ＭＳ 明朝" w:eastAsia="ＭＳ 明朝" w:hAnsi="ＭＳ 明朝" w:cs="ＭＳ 明朝" w:hint="eastAsia"/>
          <w:color w:val="000000" w:themeColor="text1"/>
          <w:sz w:val="20"/>
          <w:szCs w:val="20"/>
        </w:rPr>
        <w:t xml:space="preserve">表1. </w:t>
      </w:r>
      <w:r w:rsidR="00870DDF" w:rsidRPr="00AB35FF">
        <w:rPr>
          <w:rFonts w:ascii="ＭＳ 明朝" w:eastAsia="ＭＳ 明朝" w:hAnsi="ＭＳ 明朝" w:cs="ＭＳ 明朝" w:hint="eastAsia"/>
          <w:color w:val="000000" w:themeColor="text1"/>
          <w:sz w:val="20"/>
          <w:szCs w:val="20"/>
        </w:rPr>
        <w:t>予備実験</w:t>
      </w:r>
      <w:r w:rsidR="00FB4C61" w:rsidRPr="00AB35FF">
        <w:rPr>
          <w:rFonts w:ascii="ＭＳ 明朝" w:eastAsia="ＭＳ 明朝" w:hAnsi="ＭＳ 明朝" w:cs="ＭＳ 明朝" w:hint="eastAsia"/>
          <w:color w:val="000000" w:themeColor="text1"/>
          <w:sz w:val="20"/>
          <w:szCs w:val="20"/>
        </w:rPr>
        <w:t>プロトコル</w:t>
      </w:r>
    </w:p>
    <w:p w14:paraId="702078E0" w14:textId="1F015587" w:rsidR="00D553B4" w:rsidRPr="00AB35FF" w:rsidRDefault="00FB4C61" w:rsidP="0010555B">
      <w:pPr>
        <w:ind w:firstLineChars="100" w:firstLine="200"/>
        <w:rPr>
          <w:rFonts w:ascii="ＭＳ 明朝" w:eastAsia="ＭＳ 明朝" w:hAnsi="ＭＳ 明朝" w:cs="ＭＳ 明朝"/>
          <w:color w:val="000000" w:themeColor="text1"/>
          <w:sz w:val="20"/>
          <w:szCs w:val="20"/>
        </w:rPr>
      </w:pPr>
      <w:r w:rsidRPr="00AB35FF">
        <w:rPr>
          <w:rFonts w:ascii="ＭＳ 明朝" w:hAnsi="Times New Roman"/>
          <w:bCs/>
          <w:noProof/>
          <w:color w:val="000000" w:themeColor="text1"/>
          <w:sz w:val="20"/>
          <w:szCs w:val="22"/>
        </w:rPr>
        <w:drawing>
          <wp:inline distT="0" distB="0" distL="0" distR="0" wp14:anchorId="113AE0E8" wp14:editId="3461CE2D">
            <wp:extent cx="3011170" cy="720423"/>
            <wp:effectExtent l="0" t="0" r="0" b="3810"/>
            <wp:docPr id="1805867724"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7724" name="図 1" descr="テキスト&#10;&#10;自動的に生成された説明"/>
                    <pic:cNvPicPr/>
                  </pic:nvPicPr>
                  <pic:blipFill>
                    <a:blip r:embed="rId11"/>
                    <a:stretch>
                      <a:fillRect/>
                    </a:stretch>
                  </pic:blipFill>
                  <pic:spPr>
                    <a:xfrm>
                      <a:off x="0" y="0"/>
                      <a:ext cx="3011170" cy="720423"/>
                    </a:xfrm>
                    <a:prstGeom prst="rect">
                      <a:avLst/>
                    </a:prstGeom>
                  </pic:spPr>
                </pic:pic>
              </a:graphicData>
            </a:graphic>
          </wp:inline>
        </w:drawing>
      </w:r>
    </w:p>
    <w:p w14:paraId="60522C5B" w14:textId="77777777" w:rsidR="0010555B" w:rsidRPr="00AB35FF" w:rsidRDefault="0010555B" w:rsidP="0090238B">
      <w:pPr>
        <w:rPr>
          <w:rFonts w:ascii="ＭＳ 明朝" w:eastAsia="ＭＳ 明朝" w:hAnsi="ＭＳ 明朝" w:cs="ＭＳ 明朝"/>
          <w:color w:val="000000" w:themeColor="text1"/>
          <w:sz w:val="20"/>
          <w:szCs w:val="20"/>
        </w:rPr>
      </w:pPr>
    </w:p>
    <w:p w14:paraId="4F0B0BE2" w14:textId="6DB99443" w:rsidR="002F0863" w:rsidRPr="00AB35FF" w:rsidRDefault="00F0604F" w:rsidP="00526FF1">
      <w:pPr>
        <w:rPr>
          <w:rFonts w:ascii="ＭＳ 明朝" w:eastAsia="ＭＳ 明朝" w:hAnsi="ＭＳ 明朝" w:cs="ＭＳ 明朝"/>
          <w:color w:val="000000" w:themeColor="text1"/>
          <w:sz w:val="20"/>
          <w:szCs w:val="20"/>
        </w:rPr>
      </w:pPr>
      <w:r w:rsidRPr="00AB35FF">
        <w:rPr>
          <w:noProof/>
          <w:color w:val="000000" w:themeColor="text1"/>
          <w:sz w:val="22"/>
          <w:szCs w:val="22"/>
        </w:rPr>
        <w:drawing>
          <wp:inline distT="0" distB="0" distL="0" distR="0" wp14:anchorId="750476D2" wp14:editId="51409E93">
            <wp:extent cx="3104242" cy="1819373"/>
            <wp:effectExtent l="0" t="0" r="1270" b="0"/>
            <wp:docPr id="696961292"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1292" name="図 1" descr="ダイアグラム&#10;&#10;自動的に生成された説明"/>
                    <pic:cNvPicPr/>
                  </pic:nvPicPr>
                  <pic:blipFill rotWithShape="1">
                    <a:blip r:embed="rId12"/>
                    <a:srcRect l="25400" t="29622" r="24504" b="7958"/>
                    <a:stretch/>
                  </pic:blipFill>
                  <pic:spPr bwMode="auto">
                    <a:xfrm>
                      <a:off x="0" y="0"/>
                      <a:ext cx="3134541" cy="1837131"/>
                    </a:xfrm>
                    <a:prstGeom prst="rect">
                      <a:avLst/>
                    </a:prstGeom>
                    <a:ln>
                      <a:noFill/>
                    </a:ln>
                    <a:extLst>
                      <a:ext uri="{53640926-AAD7-44D8-BBD7-CCE9431645EC}">
                        <a14:shadowObscured xmlns:a14="http://schemas.microsoft.com/office/drawing/2010/main"/>
                      </a:ext>
                    </a:extLst>
                  </pic:spPr>
                </pic:pic>
              </a:graphicData>
            </a:graphic>
          </wp:inline>
        </w:drawing>
      </w:r>
    </w:p>
    <w:p w14:paraId="00000029" w14:textId="1B8817F0" w:rsidR="00830A24" w:rsidRPr="00AB35FF" w:rsidRDefault="00000000">
      <w:pPr>
        <w:jc w:val="cente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図</w:t>
      </w:r>
      <w:r w:rsidR="00BB1F05" w:rsidRPr="00AB35FF">
        <w:rPr>
          <w:rFonts w:ascii="ＭＳ 明朝" w:eastAsia="ＭＳ 明朝" w:hAnsi="ＭＳ 明朝" w:cs="ＭＳ 明朝" w:hint="eastAsia"/>
          <w:color w:val="000000" w:themeColor="text1"/>
          <w:sz w:val="20"/>
          <w:szCs w:val="20"/>
        </w:rPr>
        <w:t>1</w:t>
      </w:r>
      <w:r w:rsidRPr="00AB35FF">
        <w:rPr>
          <w:rFonts w:ascii="ＭＳ 明朝" w:eastAsia="ＭＳ 明朝" w:hAnsi="ＭＳ 明朝" w:cs="ＭＳ 明朝"/>
          <w:color w:val="000000" w:themeColor="text1"/>
          <w:sz w:val="20"/>
          <w:szCs w:val="20"/>
        </w:rPr>
        <w:t>. 本実験プロトコル</w:t>
      </w:r>
    </w:p>
    <w:p w14:paraId="0000002A" w14:textId="77777777" w:rsidR="00830A24" w:rsidRPr="00AB35FF" w:rsidRDefault="00830A24">
      <w:pPr>
        <w:rPr>
          <w:rFonts w:ascii="ＭＳ 明朝" w:eastAsia="ＭＳ 明朝" w:hAnsi="ＭＳ 明朝" w:cs="ＭＳ 明朝"/>
          <w:b/>
          <w:color w:val="000000" w:themeColor="text1"/>
          <w:sz w:val="20"/>
          <w:szCs w:val="20"/>
        </w:rPr>
      </w:pPr>
    </w:p>
    <w:p w14:paraId="0000002B" w14:textId="77777777"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２．５．解析方法</w:t>
      </w:r>
    </w:p>
    <w:p w14:paraId="0000002C" w14:textId="31243292" w:rsidR="00830A24" w:rsidRPr="00AB35FF" w:rsidRDefault="00000000">
      <w:pPr>
        <w:rPr>
          <w:rFonts w:ascii="Cambria Math" w:eastAsia="Cambria Math" w:hAnsi="Cambria Math" w:cs="Cambria Math"/>
          <w:color w:val="000000" w:themeColor="text1"/>
          <w:sz w:val="20"/>
          <w:szCs w:val="20"/>
        </w:rPr>
      </w:pPr>
      <w:r w:rsidRPr="00AB35FF">
        <w:rPr>
          <w:rFonts w:ascii="ＭＳ 明朝" w:eastAsia="ＭＳ 明朝" w:hAnsi="ＭＳ 明朝" w:cs="ＭＳ 明朝"/>
          <w:color w:val="000000" w:themeColor="text1"/>
          <w:sz w:val="20"/>
          <w:szCs w:val="20"/>
        </w:rPr>
        <w:t>a) 予備実験では,カルボーネンの式(目標心拍数＝｛(220－年齢)－安静時心拍数｝×運動強度＋安静時心拍数)を用いて目標心拍数を決定した</w:t>
      </w:r>
      <w:r w:rsidRPr="00AB35FF">
        <w:rPr>
          <w:rFonts w:ascii="ＭＳ 明朝" w:eastAsia="ＭＳ 明朝" w:hAnsi="ＭＳ 明朝" w:cs="ＭＳ 明朝"/>
          <w:color w:val="000000" w:themeColor="text1"/>
          <w:sz w:val="18"/>
          <w:szCs w:val="18"/>
        </w:rPr>
        <w:t>[6]</w:t>
      </w:r>
      <w:r w:rsidRPr="00AB35FF">
        <w:rPr>
          <w:rFonts w:ascii="ＭＳ 明朝" w:eastAsia="ＭＳ 明朝" w:hAnsi="ＭＳ 明朝" w:cs="ＭＳ 明朝"/>
          <w:color w:val="000000" w:themeColor="text1"/>
          <w:sz w:val="20"/>
          <w:szCs w:val="20"/>
        </w:rPr>
        <w:t>.その後,各条件下の心拍データをもとに回帰直線</w:t>
      </w:r>
      <m:oMath>
        <m:r>
          <w:rPr>
            <w:rFonts w:ascii="Cambria Math" w:eastAsia="Cambria Math" w:hAnsi="Cambria Math" w:cs="Cambria Math"/>
            <w:color w:val="000000" w:themeColor="text1"/>
            <w:sz w:val="20"/>
            <w:szCs w:val="20"/>
          </w:rPr>
          <m:t>y=ax+b</m:t>
        </m:r>
      </m:oMath>
      <w:r w:rsidRPr="00AB35FF">
        <w:rPr>
          <w:rFonts w:ascii="ＭＳ 明朝" w:eastAsia="ＭＳ 明朝" w:hAnsi="ＭＳ 明朝" w:cs="ＭＳ 明朝"/>
          <w:color w:val="000000" w:themeColor="text1"/>
          <w:sz w:val="20"/>
          <w:szCs w:val="20"/>
        </w:rPr>
        <w:t xml:space="preserve"> (</w:t>
      </w:r>
      <m:oMath>
        <m:r>
          <w:rPr>
            <w:rFonts w:ascii="Cambria Math" w:eastAsia="Cambria Math" w:hAnsi="Cambria Math" w:cs="Cambria Math"/>
            <w:color w:val="000000" w:themeColor="text1"/>
            <w:sz w:val="20"/>
            <w:szCs w:val="20"/>
          </w:rPr>
          <m:t>y</m:t>
        </m:r>
      </m:oMath>
      <w:r w:rsidRPr="00AB35FF">
        <w:rPr>
          <w:rFonts w:ascii="ＭＳ 明朝" w:eastAsia="ＭＳ 明朝" w:hAnsi="ＭＳ 明朝" w:cs="ＭＳ 明朝"/>
          <w:color w:val="000000" w:themeColor="text1"/>
          <w:sz w:val="20"/>
          <w:szCs w:val="20"/>
        </w:rPr>
        <w:t>=目標心拍数,</w:t>
      </w:r>
      <w:r w:rsidRPr="00AB35FF">
        <w:rPr>
          <w:rFonts w:ascii="Cambria Math" w:eastAsia="Cambria Math" w:hAnsi="Cambria Math" w:cs="Cambria Math"/>
          <w:i/>
          <w:color w:val="000000" w:themeColor="text1"/>
          <w:sz w:val="20"/>
          <w:szCs w:val="20"/>
        </w:rPr>
        <w:t xml:space="preserve"> </w:t>
      </w:r>
      <m:oMath>
        <m:r>
          <w:rPr>
            <w:rFonts w:ascii="Cambria Math" w:eastAsia="Cambria Math" w:hAnsi="Cambria Math" w:cs="Cambria Math"/>
            <w:color w:val="000000" w:themeColor="text1"/>
            <w:sz w:val="20"/>
            <w:szCs w:val="20"/>
          </w:rPr>
          <m:t>a</m:t>
        </m:r>
      </m:oMath>
      <w:r w:rsidRPr="00AB35FF">
        <w:rPr>
          <w:rFonts w:ascii="ＭＳ 明朝" w:eastAsia="ＭＳ 明朝" w:hAnsi="ＭＳ 明朝" w:cs="ＭＳ 明朝"/>
          <w:color w:val="000000" w:themeColor="text1"/>
          <w:sz w:val="20"/>
          <w:szCs w:val="20"/>
        </w:rPr>
        <w:t>=切片,</w:t>
      </w:r>
      <w:r w:rsidRPr="00AB35FF">
        <w:rPr>
          <w:rFonts w:ascii="Cambria Math" w:eastAsia="Cambria Math" w:hAnsi="Cambria Math" w:cs="Cambria Math"/>
          <w:i/>
          <w:color w:val="000000" w:themeColor="text1"/>
          <w:sz w:val="20"/>
          <w:szCs w:val="20"/>
        </w:rPr>
        <w:t xml:space="preserve"> </w:t>
      </w:r>
      <m:oMath>
        <m:r>
          <w:rPr>
            <w:rFonts w:ascii="Cambria Math" w:eastAsia="Cambria Math" w:hAnsi="Cambria Math" w:cs="Cambria Math"/>
            <w:color w:val="000000" w:themeColor="text1"/>
            <w:sz w:val="20"/>
            <w:szCs w:val="20"/>
          </w:rPr>
          <m:t>x</m:t>
        </m:r>
      </m:oMath>
      <w:r w:rsidRPr="00AB35FF">
        <w:rPr>
          <w:rFonts w:ascii="ＭＳ 明朝" w:eastAsia="ＭＳ 明朝" w:hAnsi="ＭＳ 明朝" w:cs="ＭＳ 明朝"/>
          <w:color w:val="000000" w:themeColor="text1"/>
          <w:sz w:val="20"/>
          <w:szCs w:val="20"/>
        </w:rPr>
        <w:t>=ワット数,</w:t>
      </w:r>
      <w:r w:rsidRPr="00AB35FF">
        <w:rPr>
          <w:rFonts w:ascii="Cambria Math" w:eastAsia="Cambria Math" w:hAnsi="Cambria Math" w:cs="Cambria Math"/>
          <w:i/>
          <w:color w:val="000000" w:themeColor="text1"/>
          <w:sz w:val="20"/>
          <w:szCs w:val="20"/>
        </w:rPr>
        <w:t xml:space="preserve"> </w:t>
      </w:r>
      <m:oMath>
        <m:r>
          <w:rPr>
            <w:rFonts w:ascii="Cambria Math" w:eastAsia="Cambria Math" w:hAnsi="Cambria Math" w:cs="Cambria Math"/>
            <w:color w:val="000000" w:themeColor="text1"/>
            <w:sz w:val="20"/>
            <w:szCs w:val="20"/>
          </w:rPr>
          <m:t>b</m:t>
        </m:r>
      </m:oMath>
      <w:r w:rsidRPr="00AB35FF">
        <w:rPr>
          <w:rFonts w:ascii="ＭＳ 明朝" w:eastAsia="ＭＳ 明朝" w:hAnsi="ＭＳ 明朝" w:cs="ＭＳ 明朝"/>
          <w:color w:val="000000" w:themeColor="text1"/>
          <w:sz w:val="20"/>
          <w:szCs w:val="20"/>
        </w:rPr>
        <w:t xml:space="preserve"> =傾き)を作成し,</w:t>
      </w:r>
      <w:r w:rsidRPr="00AB35FF">
        <w:rPr>
          <w:rFonts w:ascii="Cambria Math" w:eastAsia="Cambria Math" w:hAnsi="Cambria Math" w:cs="Cambria Math"/>
          <w:i/>
          <w:color w:val="000000" w:themeColor="text1"/>
          <w:sz w:val="20"/>
          <w:szCs w:val="20"/>
        </w:rPr>
        <w:t xml:space="preserve"> </w:t>
      </w:r>
      <m:oMath>
        <m:r>
          <w:rPr>
            <w:rFonts w:ascii="Cambria Math" w:eastAsia="Cambria Math" w:hAnsi="Cambria Math" w:cs="Cambria Math"/>
            <w:color w:val="000000" w:themeColor="text1"/>
            <w:sz w:val="20"/>
            <w:szCs w:val="20"/>
          </w:rPr>
          <m:t>x</m:t>
        </m:r>
      </m:oMath>
      <w:r w:rsidRPr="00AB35FF">
        <w:rPr>
          <w:rFonts w:ascii="ＭＳ 明朝" w:eastAsia="ＭＳ 明朝" w:hAnsi="ＭＳ 明朝" w:cs="ＭＳ 明朝"/>
          <w:color w:val="000000" w:themeColor="text1"/>
          <w:sz w:val="20"/>
          <w:szCs w:val="20"/>
        </w:rPr>
        <w:t>(</w:t>
      </w:r>
      <w:r w:rsidRPr="00AB35FF">
        <w:rPr>
          <w:rFonts w:ascii="Cambria Math" w:eastAsia="Cambria Math" w:hAnsi="Cambria Math" w:cs="Cambria Math"/>
          <w:color w:val="000000" w:themeColor="text1"/>
          <w:sz w:val="20"/>
          <w:szCs w:val="20"/>
        </w:rPr>
        <w:t>ワット数</w:t>
      </w:r>
      <w:r w:rsidRPr="00AB35FF">
        <w:rPr>
          <w:rFonts w:ascii="ＭＳ 明朝" w:eastAsia="ＭＳ 明朝" w:hAnsi="ＭＳ 明朝" w:cs="ＭＳ 明朝"/>
          <w:color w:val="000000" w:themeColor="text1"/>
          <w:sz w:val="20"/>
          <w:szCs w:val="20"/>
        </w:rPr>
        <w:t>)</w:t>
      </w:r>
      <w:r w:rsidRPr="00AB35FF">
        <w:rPr>
          <w:rFonts w:ascii="Cambria Math" w:eastAsia="Cambria Math" w:hAnsi="Cambria Math" w:cs="Cambria Math"/>
          <w:color w:val="000000" w:themeColor="text1"/>
          <w:sz w:val="20"/>
          <w:szCs w:val="20"/>
        </w:rPr>
        <w:t>を算出</w:t>
      </w:r>
      <w:r w:rsidRPr="00AB35FF">
        <w:rPr>
          <w:rFonts w:ascii="ＭＳ 明朝" w:eastAsia="ＭＳ 明朝" w:hAnsi="ＭＳ 明朝" w:cs="ＭＳ 明朝"/>
          <w:color w:val="000000" w:themeColor="text1"/>
          <w:sz w:val="20"/>
          <w:szCs w:val="20"/>
        </w:rPr>
        <w:t>した．</w:t>
      </w:r>
    </w:p>
    <w:p w14:paraId="0000002D" w14:textId="107A3597" w:rsidR="00830A24" w:rsidRPr="00AB35FF" w:rsidRDefault="00000000">
      <w:pPr>
        <w:rPr>
          <w:color w:val="000000" w:themeColor="text1"/>
          <w:sz w:val="22"/>
          <w:szCs w:val="22"/>
        </w:rPr>
      </w:pPr>
      <w:r w:rsidRPr="00AB35FF">
        <w:rPr>
          <w:rFonts w:ascii="ＭＳ 明朝" w:eastAsia="ＭＳ 明朝" w:hAnsi="ＭＳ 明朝" w:cs="ＭＳ 明朝"/>
          <w:color w:val="000000" w:themeColor="text1"/>
          <w:sz w:val="20"/>
          <w:szCs w:val="20"/>
        </w:rPr>
        <w:t>b) 本実験では,安静時の心拍数と</w:t>
      </w:r>
      <w:r w:rsidR="00614A6F" w:rsidRPr="00AB35FF">
        <w:rPr>
          <w:rFonts w:ascii="ＭＳ 明朝" w:eastAsia="ＭＳ 明朝" w:hAnsi="ＭＳ 明朝" w:cs="ＭＳ 明朝" w:hint="eastAsia"/>
          <w:color w:val="000000" w:themeColor="text1"/>
          <w:sz w:val="20"/>
          <w:szCs w:val="20"/>
        </w:rPr>
        <w:t>運動</w:t>
      </w:r>
      <w:r w:rsidRPr="00AB35FF">
        <w:rPr>
          <w:rFonts w:ascii="ＭＳ 明朝" w:eastAsia="ＭＳ 明朝" w:hAnsi="ＭＳ 明朝" w:cs="ＭＳ 明朝"/>
          <w:color w:val="000000" w:themeColor="text1"/>
          <w:sz w:val="20"/>
          <w:szCs w:val="20"/>
        </w:rPr>
        <w:t>中の心拍数を比較</w:t>
      </w:r>
      <w:r w:rsidR="00614A6F" w:rsidRPr="00AB35FF">
        <w:rPr>
          <w:rFonts w:ascii="ＭＳ 明朝" w:eastAsia="ＭＳ 明朝" w:hAnsi="ＭＳ 明朝" w:cs="ＭＳ 明朝" w:hint="eastAsia"/>
          <w:color w:val="000000" w:themeColor="text1"/>
          <w:sz w:val="20"/>
          <w:szCs w:val="20"/>
        </w:rPr>
        <w:t>し,</w:t>
      </w:r>
      <w:r w:rsidRPr="00AB35FF">
        <w:rPr>
          <w:rFonts w:ascii="ＭＳ 明朝" w:eastAsia="ＭＳ 明朝" w:hAnsi="ＭＳ 明朝" w:cs="ＭＳ 明朝"/>
          <w:color w:val="000000" w:themeColor="text1"/>
          <w:sz w:val="20"/>
          <w:szCs w:val="20"/>
        </w:rPr>
        <w:t>RPEは5分毎に</w:t>
      </w:r>
      <w:r w:rsidR="00614A6F" w:rsidRPr="00AB35FF">
        <w:rPr>
          <w:rFonts w:ascii="ＭＳ 明朝" w:eastAsia="ＭＳ 明朝" w:hAnsi="ＭＳ 明朝" w:cs="ＭＳ 明朝" w:hint="eastAsia"/>
          <w:color w:val="000000" w:themeColor="text1"/>
          <w:sz w:val="20"/>
          <w:szCs w:val="20"/>
        </w:rPr>
        <w:t>運動</w:t>
      </w:r>
      <w:r w:rsidRPr="00AB35FF">
        <w:rPr>
          <w:rFonts w:ascii="ＭＳ 明朝" w:eastAsia="ＭＳ 明朝" w:hAnsi="ＭＳ 明朝" w:cs="ＭＳ 明朝"/>
          <w:color w:val="000000" w:themeColor="text1"/>
          <w:sz w:val="20"/>
          <w:szCs w:val="20"/>
        </w:rPr>
        <w:t>中に口頭で調査を行い,実際の心拍数と</w:t>
      </w:r>
      <w:r w:rsidR="002F0863" w:rsidRPr="00AB35FF">
        <w:rPr>
          <w:rFonts w:ascii="ＭＳ 明朝" w:eastAsia="ＭＳ 明朝" w:hAnsi="ＭＳ 明朝" w:cs="ＭＳ 明朝" w:hint="eastAsia"/>
          <w:color w:val="000000" w:themeColor="text1"/>
          <w:sz w:val="20"/>
          <w:szCs w:val="20"/>
        </w:rPr>
        <w:t>RPE</w:t>
      </w:r>
      <w:r w:rsidRPr="00AB35FF">
        <w:rPr>
          <w:rFonts w:ascii="ＭＳ 明朝" w:eastAsia="ＭＳ 明朝" w:hAnsi="ＭＳ 明朝" w:cs="ＭＳ 明朝"/>
          <w:color w:val="000000" w:themeColor="text1"/>
          <w:sz w:val="20"/>
          <w:szCs w:val="20"/>
        </w:rPr>
        <w:t>を比較する.そして,二次元気分尺度を用いたアンケートを行い,</w:t>
      </w:r>
      <w:r w:rsidR="00614A6F" w:rsidRPr="00AB35FF">
        <w:rPr>
          <w:rFonts w:ascii="ＭＳ 明朝" w:eastAsia="ＭＳ 明朝" w:hAnsi="ＭＳ 明朝" w:cs="ＭＳ 明朝" w:hint="eastAsia"/>
          <w:color w:val="000000" w:themeColor="text1"/>
          <w:sz w:val="20"/>
          <w:szCs w:val="20"/>
        </w:rPr>
        <w:t>運動</w:t>
      </w:r>
      <w:r w:rsidRPr="00AB35FF">
        <w:rPr>
          <w:rFonts w:ascii="ＭＳ 明朝" w:eastAsia="ＭＳ 明朝" w:hAnsi="ＭＳ 明朝" w:cs="ＭＳ 明朝"/>
          <w:color w:val="000000" w:themeColor="text1"/>
          <w:sz w:val="20"/>
          <w:szCs w:val="20"/>
        </w:rPr>
        <w:t>前後の心理状態を比較した.</w:t>
      </w:r>
    </w:p>
    <w:p w14:paraId="0000002E" w14:textId="77777777" w:rsidR="00830A24" w:rsidRPr="00AB35FF" w:rsidRDefault="00830A24">
      <w:pPr>
        <w:rPr>
          <w:rFonts w:ascii="ＭＳ 明朝" w:eastAsia="ＭＳ 明朝" w:hAnsi="ＭＳ 明朝" w:cs="ＭＳ 明朝"/>
          <w:b/>
          <w:color w:val="000000" w:themeColor="text1"/>
          <w:sz w:val="22"/>
          <w:szCs w:val="22"/>
        </w:rPr>
      </w:pPr>
    </w:p>
    <w:p w14:paraId="0000002F" w14:textId="77777777" w:rsidR="00830A24" w:rsidRPr="00AB35FF" w:rsidRDefault="00000000">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b/>
          <w:color w:val="000000" w:themeColor="text1"/>
          <w:sz w:val="22"/>
          <w:szCs w:val="22"/>
        </w:rPr>
        <w:t>３．結果</w:t>
      </w:r>
    </w:p>
    <w:p w14:paraId="00000030" w14:textId="77777777"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３．１．予備実験によるワット数の設定</w:t>
      </w:r>
    </w:p>
    <w:p w14:paraId="00000031" w14:textId="5FBB7D7E" w:rsidR="00830A24" w:rsidRPr="00AB35FF" w:rsidRDefault="00000000">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b/>
          <w:color w:val="000000" w:themeColor="text1"/>
          <w:sz w:val="20"/>
          <w:szCs w:val="20"/>
        </w:rPr>
        <w:t xml:space="preserve">　</w:t>
      </w:r>
      <w:r w:rsidRPr="00AB35FF">
        <w:rPr>
          <w:rFonts w:ascii="ＭＳ 明朝" w:eastAsia="ＭＳ 明朝" w:hAnsi="ＭＳ 明朝" w:cs="ＭＳ 明朝"/>
          <w:color w:val="000000" w:themeColor="text1"/>
          <w:sz w:val="20"/>
          <w:szCs w:val="20"/>
        </w:rPr>
        <w:t xml:space="preserve">4条件における心拍数を計測し,運動強度40%時(中強度)のワット数を被験者ごとに算出した.全体の平均ワット数と標準偏差は, </w:t>
      </w:r>
      <w:r w:rsidRPr="00AB35FF">
        <w:rPr>
          <w:rFonts w:ascii="ＭＳ 明朝" w:eastAsia="ＭＳ 明朝" w:hAnsi="ＭＳ 明朝" w:cs="ＭＳ 明朝"/>
          <w:i/>
          <w:color w:val="000000" w:themeColor="text1"/>
          <w:sz w:val="20"/>
          <w:szCs w:val="20"/>
        </w:rPr>
        <w:t xml:space="preserve">M </w:t>
      </w:r>
      <w:r w:rsidRPr="00AB35FF">
        <w:rPr>
          <w:rFonts w:ascii="ＭＳ 明朝" w:eastAsia="ＭＳ 明朝" w:hAnsi="ＭＳ 明朝" w:cs="ＭＳ 明朝"/>
          <w:color w:val="000000" w:themeColor="text1"/>
          <w:sz w:val="20"/>
          <w:szCs w:val="20"/>
        </w:rPr>
        <w:t>= 48.49,(</w:t>
      </w:r>
      <w:r w:rsidRPr="00AB35FF">
        <w:rPr>
          <w:rFonts w:ascii="ＭＳ 明朝" w:eastAsia="ＭＳ 明朝" w:hAnsi="ＭＳ 明朝" w:cs="ＭＳ 明朝"/>
          <w:i/>
          <w:color w:val="000000" w:themeColor="text1"/>
          <w:sz w:val="20"/>
          <w:szCs w:val="20"/>
        </w:rPr>
        <w:t>SD</w:t>
      </w:r>
      <w:r w:rsidRPr="00AB35FF">
        <w:rPr>
          <w:rFonts w:ascii="ＭＳ 明朝" w:eastAsia="ＭＳ 明朝" w:hAnsi="ＭＳ 明朝" w:cs="ＭＳ 明朝"/>
          <w:color w:val="000000" w:themeColor="text1"/>
          <w:sz w:val="20"/>
          <w:szCs w:val="20"/>
        </w:rPr>
        <w:t xml:space="preserve"> = 13.54)であった.4条件の平均心拍数と標準偏差はそれぞれ75Wが</w:t>
      </w:r>
      <w:r w:rsidRPr="00AB35FF">
        <w:rPr>
          <w:rFonts w:ascii="ＭＳ 明朝" w:eastAsia="ＭＳ 明朝" w:hAnsi="ＭＳ 明朝" w:cs="ＭＳ 明朝"/>
          <w:i/>
          <w:color w:val="000000" w:themeColor="text1"/>
          <w:sz w:val="20"/>
          <w:szCs w:val="20"/>
        </w:rPr>
        <w:t xml:space="preserve">M </w:t>
      </w:r>
      <w:r w:rsidRPr="00AB35FF">
        <w:rPr>
          <w:rFonts w:ascii="ＭＳ 明朝" w:eastAsia="ＭＳ 明朝" w:hAnsi="ＭＳ 明朝" w:cs="ＭＳ 明朝"/>
          <w:color w:val="000000" w:themeColor="text1"/>
          <w:sz w:val="20"/>
          <w:szCs w:val="20"/>
        </w:rPr>
        <w:t>= 142.33,(</w:t>
      </w:r>
      <w:r w:rsidRPr="00AB35FF">
        <w:rPr>
          <w:rFonts w:ascii="ＭＳ 明朝" w:eastAsia="ＭＳ 明朝" w:hAnsi="ＭＳ 明朝" w:cs="ＭＳ 明朝"/>
          <w:i/>
          <w:color w:val="000000" w:themeColor="text1"/>
          <w:sz w:val="20"/>
          <w:szCs w:val="20"/>
        </w:rPr>
        <w:t>SD</w:t>
      </w:r>
      <w:r w:rsidRPr="00AB35FF">
        <w:rPr>
          <w:rFonts w:ascii="ＭＳ 明朝" w:eastAsia="ＭＳ 明朝" w:hAnsi="ＭＳ 明朝" w:cs="ＭＳ 明朝"/>
          <w:color w:val="000000" w:themeColor="text1"/>
          <w:sz w:val="20"/>
          <w:szCs w:val="20"/>
        </w:rPr>
        <w:t xml:space="preserve"> = 10.59),80Wが</w:t>
      </w:r>
      <w:r w:rsidRPr="00AB35FF">
        <w:rPr>
          <w:rFonts w:ascii="ＭＳ 明朝" w:eastAsia="ＭＳ 明朝" w:hAnsi="ＭＳ 明朝" w:cs="ＭＳ 明朝"/>
          <w:i/>
          <w:color w:val="000000" w:themeColor="text1"/>
          <w:sz w:val="20"/>
          <w:szCs w:val="20"/>
        </w:rPr>
        <w:t>M</w:t>
      </w:r>
      <w:r w:rsidRPr="00AB35FF">
        <w:rPr>
          <w:rFonts w:ascii="ＭＳ 明朝" w:eastAsia="ＭＳ 明朝" w:hAnsi="ＭＳ 明朝" w:cs="ＭＳ 明朝"/>
          <w:color w:val="000000" w:themeColor="text1"/>
          <w:sz w:val="20"/>
          <w:szCs w:val="20"/>
        </w:rPr>
        <w:t xml:space="preserve"> = 150.33,(</w:t>
      </w:r>
      <w:r w:rsidRPr="00AB35FF">
        <w:rPr>
          <w:rFonts w:ascii="ＭＳ 明朝" w:eastAsia="ＭＳ 明朝" w:hAnsi="ＭＳ 明朝" w:cs="ＭＳ 明朝"/>
          <w:i/>
          <w:color w:val="000000" w:themeColor="text1"/>
          <w:sz w:val="20"/>
          <w:szCs w:val="20"/>
        </w:rPr>
        <w:t>SD</w:t>
      </w:r>
      <w:r w:rsidRPr="00AB35FF">
        <w:rPr>
          <w:rFonts w:ascii="ＭＳ 明朝" w:eastAsia="ＭＳ 明朝" w:hAnsi="ＭＳ 明朝" w:cs="ＭＳ 明朝"/>
          <w:color w:val="000000" w:themeColor="text1"/>
          <w:sz w:val="20"/>
          <w:szCs w:val="20"/>
        </w:rPr>
        <w:t xml:space="preserve"> = 12.14),90Wが</w:t>
      </w:r>
      <w:r w:rsidRPr="00AB35FF">
        <w:rPr>
          <w:rFonts w:ascii="ＭＳ 明朝" w:eastAsia="ＭＳ 明朝" w:hAnsi="ＭＳ 明朝" w:cs="ＭＳ 明朝"/>
          <w:i/>
          <w:color w:val="000000" w:themeColor="text1"/>
          <w:sz w:val="20"/>
          <w:szCs w:val="20"/>
        </w:rPr>
        <w:t>M</w:t>
      </w:r>
      <w:r w:rsidRPr="00AB35FF">
        <w:rPr>
          <w:rFonts w:ascii="ＭＳ 明朝" w:eastAsia="ＭＳ 明朝" w:hAnsi="ＭＳ 明朝" w:cs="ＭＳ 明朝"/>
          <w:color w:val="000000" w:themeColor="text1"/>
          <w:sz w:val="20"/>
          <w:szCs w:val="20"/>
        </w:rPr>
        <w:t xml:space="preserve"> = 158.33,(</w:t>
      </w:r>
      <w:r w:rsidRPr="00AB35FF">
        <w:rPr>
          <w:rFonts w:ascii="ＭＳ 明朝" w:eastAsia="ＭＳ 明朝" w:hAnsi="ＭＳ 明朝" w:cs="ＭＳ 明朝"/>
          <w:i/>
          <w:color w:val="000000" w:themeColor="text1"/>
          <w:sz w:val="20"/>
          <w:szCs w:val="20"/>
        </w:rPr>
        <w:t>SD</w:t>
      </w:r>
      <w:r w:rsidRPr="00AB35FF">
        <w:rPr>
          <w:rFonts w:ascii="ＭＳ 明朝" w:eastAsia="ＭＳ 明朝" w:hAnsi="ＭＳ 明朝" w:cs="ＭＳ 明朝"/>
          <w:color w:val="000000" w:themeColor="text1"/>
          <w:sz w:val="20"/>
          <w:szCs w:val="20"/>
        </w:rPr>
        <w:t xml:space="preserve"> = 10.84),100Wが </w:t>
      </w:r>
      <w:r w:rsidRPr="00AB35FF">
        <w:rPr>
          <w:rFonts w:ascii="ＭＳ 明朝" w:eastAsia="ＭＳ 明朝" w:hAnsi="ＭＳ 明朝" w:cs="ＭＳ 明朝"/>
          <w:i/>
          <w:color w:val="000000" w:themeColor="text1"/>
          <w:sz w:val="20"/>
          <w:szCs w:val="20"/>
        </w:rPr>
        <w:t>M</w:t>
      </w:r>
      <w:r w:rsidRPr="00AB35FF">
        <w:rPr>
          <w:rFonts w:ascii="ＭＳ 明朝" w:eastAsia="ＭＳ 明朝" w:hAnsi="ＭＳ 明朝" w:cs="ＭＳ 明朝"/>
          <w:color w:val="000000" w:themeColor="text1"/>
          <w:sz w:val="20"/>
          <w:szCs w:val="20"/>
        </w:rPr>
        <w:t xml:space="preserve"> = 166.78,(</w:t>
      </w:r>
      <w:r w:rsidRPr="00AB35FF">
        <w:rPr>
          <w:rFonts w:ascii="ＭＳ 明朝" w:eastAsia="ＭＳ 明朝" w:hAnsi="ＭＳ 明朝" w:cs="ＭＳ 明朝"/>
          <w:i/>
          <w:color w:val="000000" w:themeColor="text1"/>
          <w:sz w:val="20"/>
          <w:szCs w:val="20"/>
        </w:rPr>
        <w:t>SD</w:t>
      </w:r>
      <w:r w:rsidRPr="00AB35FF">
        <w:rPr>
          <w:rFonts w:ascii="ＭＳ 明朝" w:eastAsia="ＭＳ 明朝" w:hAnsi="ＭＳ 明朝" w:cs="ＭＳ 明朝"/>
          <w:color w:val="000000" w:themeColor="text1"/>
          <w:sz w:val="20"/>
          <w:szCs w:val="20"/>
        </w:rPr>
        <w:t xml:space="preserve"> = 10.15)であった.また,運動時の心拍数とワット数に中程度の正の相関が認められた(</w:t>
      </w:r>
      <w:r w:rsidRPr="00AB35FF">
        <w:rPr>
          <w:rFonts w:ascii="ＭＳ 明朝" w:eastAsia="ＭＳ 明朝" w:hAnsi="ＭＳ 明朝" w:cs="ＭＳ 明朝"/>
          <w:i/>
          <w:color w:val="000000" w:themeColor="text1"/>
          <w:sz w:val="20"/>
          <w:szCs w:val="20"/>
        </w:rPr>
        <w:t>r</w:t>
      </w:r>
      <w:r w:rsidRPr="00AB35FF">
        <w:rPr>
          <w:rFonts w:ascii="ＭＳ 明朝" w:eastAsia="ＭＳ 明朝" w:hAnsi="ＭＳ 明朝" w:cs="ＭＳ 明朝"/>
          <w:color w:val="000000" w:themeColor="text1"/>
          <w:sz w:val="20"/>
          <w:szCs w:val="20"/>
        </w:rPr>
        <w:t xml:space="preserve"> = 0.63,</w:t>
      </w:r>
      <w:r w:rsidRPr="00AB35FF">
        <w:rPr>
          <w:rFonts w:ascii="ＭＳ 明朝" w:eastAsia="ＭＳ 明朝" w:hAnsi="ＭＳ 明朝" w:cs="ＭＳ 明朝"/>
          <w:i/>
          <w:iCs/>
          <w:color w:val="000000" w:themeColor="text1"/>
          <w:sz w:val="20"/>
          <w:szCs w:val="20"/>
        </w:rPr>
        <w:t>p</w:t>
      </w:r>
      <w:r w:rsidRPr="00AB35FF">
        <w:rPr>
          <w:rFonts w:ascii="ＭＳ 明朝" w:eastAsia="ＭＳ 明朝" w:hAnsi="ＭＳ 明朝" w:cs="ＭＳ 明朝"/>
          <w:color w:val="000000" w:themeColor="text1"/>
          <w:sz w:val="20"/>
          <w:szCs w:val="20"/>
        </w:rPr>
        <w:t xml:space="preserve"> &lt; .001).</w:t>
      </w:r>
      <w:r w:rsidR="00614A6F" w:rsidRPr="00AB35FF">
        <w:rPr>
          <w:rFonts w:ascii="ＭＳ 明朝" w:eastAsia="ＭＳ 明朝" w:hAnsi="ＭＳ 明朝" w:cs="ＭＳ 明朝" w:hint="eastAsia"/>
          <w:color w:val="000000" w:themeColor="text1"/>
          <w:sz w:val="20"/>
          <w:szCs w:val="20"/>
        </w:rPr>
        <w:t>(図</w:t>
      </w:r>
      <w:r w:rsidR="00BB1F05" w:rsidRPr="00AB35FF">
        <w:rPr>
          <w:rFonts w:ascii="ＭＳ 明朝" w:eastAsia="ＭＳ 明朝" w:hAnsi="ＭＳ 明朝" w:cs="ＭＳ 明朝" w:hint="eastAsia"/>
          <w:color w:val="000000" w:themeColor="text1"/>
          <w:sz w:val="20"/>
          <w:szCs w:val="20"/>
        </w:rPr>
        <w:t>2</w:t>
      </w:r>
      <w:r w:rsidR="00614A6F"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 xml:space="preserve"> </w:t>
      </w:r>
    </w:p>
    <w:p w14:paraId="00000032" w14:textId="5434F185" w:rsidR="00830A24" w:rsidRPr="00AB35FF" w:rsidRDefault="00C049F1" w:rsidP="00C049F1">
      <w:pPr>
        <w:jc w:val="center"/>
        <w:rPr>
          <w:rFonts w:ascii="ＭＳ 明朝" w:eastAsia="ＭＳ 明朝" w:hAnsi="ＭＳ 明朝" w:cs="ＭＳ 明朝"/>
          <w:color w:val="000000" w:themeColor="text1"/>
          <w:sz w:val="20"/>
          <w:szCs w:val="20"/>
        </w:rPr>
      </w:pPr>
      <w:r w:rsidRPr="00AB35FF">
        <w:rPr>
          <w:rFonts w:ascii="ＭＳ 明朝" w:eastAsia="ＭＳ 明朝" w:hAnsi="ＭＳ 明朝" w:cs="ＭＳ 明朝"/>
          <w:noProof/>
          <w:color w:val="000000" w:themeColor="text1"/>
          <w:sz w:val="20"/>
          <w:szCs w:val="20"/>
        </w:rPr>
        <w:drawing>
          <wp:inline distT="0" distB="0" distL="0" distR="0" wp14:anchorId="7CE8E0A3" wp14:editId="4FB4989E">
            <wp:extent cx="3012595" cy="1466215"/>
            <wp:effectExtent l="0" t="0" r="0" b="635"/>
            <wp:docPr id="63431745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2640" t="12136" r="6111" b="2950"/>
                    <a:stretch/>
                  </pic:blipFill>
                  <pic:spPr bwMode="auto">
                    <a:xfrm>
                      <a:off x="0" y="0"/>
                      <a:ext cx="3209726" cy="1562158"/>
                    </a:xfrm>
                    <a:prstGeom prst="rect">
                      <a:avLst/>
                    </a:prstGeom>
                    <a:noFill/>
                    <a:ln>
                      <a:noFill/>
                    </a:ln>
                    <a:extLst>
                      <a:ext uri="{53640926-AAD7-44D8-BBD7-CCE9431645EC}">
                        <a14:shadowObscured xmlns:a14="http://schemas.microsoft.com/office/drawing/2010/main"/>
                      </a:ext>
                    </a:extLst>
                  </pic:spPr>
                </pic:pic>
              </a:graphicData>
            </a:graphic>
          </wp:inline>
        </w:drawing>
      </w:r>
    </w:p>
    <w:p w14:paraId="00000033" w14:textId="62E18A6A" w:rsidR="00830A24" w:rsidRPr="00AB35FF" w:rsidRDefault="00000000">
      <w:pPr>
        <w:jc w:val="cente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図</w:t>
      </w:r>
      <w:r w:rsidR="00BB1F05" w:rsidRPr="00AB35FF">
        <w:rPr>
          <w:rFonts w:ascii="ＭＳ 明朝" w:eastAsia="ＭＳ 明朝" w:hAnsi="ＭＳ 明朝" w:cs="ＭＳ 明朝" w:hint="eastAsia"/>
          <w:color w:val="000000" w:themeColor="text1"/>
          <w:sz w:val="20"/>
          <w:szCs w:val="20"/>
        </w:rPr>
        <w:t>2</w:t>
      </w:r>
      <w:r w:rsidRPr="00AB35FF">
        <w:rPr>
          <w:rFonts w:ascii="ＭＳ 明朝" w:eastAsia="ＭＳ 明朝" w:hAnsi="ＭＳ 明朝" w:cs="ＭＳ 明朝"/>
          <w:color w:val="000000" w:themeColor="text1"/>
          <w:sz w:val="20"/>
          <w:szCs w:val="20"/>
        </w:rPr>
        <w:t>. 予備実験でのワット数による心拍数の変化量</w:t>
      </w:r>
    </w:p>
    <w:p w14:paraId="00000034" w14:textId="77777777" w:rsidR="00830A24" w:rsidRPr="00AB35FF" w:rsidRDefault="00830A24">
      <w:pPr>
        <w:jc w:val="center"/>
        <w:rPr>
          <w:rFonts w:ascii="ＭＳ 明朝" w:eastAsia="ＭＳ 明朝" w:hAnsi="ＭＳ 明朝" w:cs="ＭＳ 明朝"/>
          <w:color w:val="000000" w:themeColor="text1"/>
          <w:sz w:val="20"/>
          <w:szCs w:val="20"/>
        </w:rPr>
      </w:pPr>
    </w:p>
    <w:p w14:paraId="00000036" w14:textId="3E78B1B6"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３．２．映像刺激の有無による心拍数の差異</w:t>
      </w:r>
    </w:p>
    <w:p w14:paraId="00000037" w14:textId="7DAE1BB7" w:rsidR="00830A24" w:rsidRPr="00AB35FF" w:rsidRDefault="00000000">
      <w:pPr>
        <w:ind w:firstLine="180"/>
        <w:rPr>
          <w:rFonts w:ascii="ＭＳ 明朝" w:eastAsia="ＭＳ 明朝" w:hAnsi="ＭＳ 明朝" w:cs="ＭＳ 明朝"/>
          <w:color w:val="000000" w:themeColor="text1"/>
          <w:sz w:val="20"/>
          <w:szCs w:val="20"/>
        </w:rPr>
      </w:pPr>
      <w:bookmarkStart w:id="2" w:name="_heading=h.1fob9te" w:colFirst="0" w:colLast="0"/>
      <w:bookmarkEnd w:id="2"/>
      <w:r w:rsidRPr="00AB35FF">
        <w:rPr>
          <w:rFonts w:ascii="ＭＳ 明朝" w:eastAsia="ＭＳ 明朝" w:hAnsi="ＭＳ 明朝" w:cs="ＭＳ 明朝"/>
          <w:color w:val="000000" w:themeColor="text1"/>
          <w:sz w:val="20"/>
          <w:szCs w:val="20"/>
        </w:rPr>
        <w:t>映像刺激の有無による心拍数の全体平均値と標準偏差は,映像ありで</w:t>
      </w:r>
      <w:r w:rsidRPr="00AB35FF">
        <w:rPr>
          <w:rFonts w:ascii="ＭＳ 明朝" w:eastAsia="ＭＳ 明朝" w:hAnsi="ＭＳ 明朝" w:cs="ＭＳ 明朝"/>
          <w:i/>
          <w:iCs/>
          <w:color w:val="000000" w:themeColor="text1"/>
          <w:sz w:val="20"/>
          <w:szCs w:val="20"/>
        </w:rPr>
        <w:t>M</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119(</w:t>
      </w:r>
      <w:r w:rsidRPr="00AB35FF">
        <w:rPr>
          <w:rFonts w:ascii="ＭＳ 明朝" w:eastAsia="ＭＳ 明朝" w:hAnsi="ＭＳ 明朝" w:cs="ＭＳ 明朝"/>
          <w:i/>
          <w:iCs/>
          <w:color w:val="000000" w:themeColor="text1"/>
          <w:sz w:val="20"/>
          <w:szCs w:val="20"/>
        </w:rPr>
        <w:t>SD</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13.22),映像なしで</w:t>
      </w:r>
      <w:r w:rsidRPr="00AB35FF">
        <w:rPr>
          <w:rFonts w:ascii="ＭＳ 明朝" w:eastAsia="ＭＳ 明朝" w:hAnsi="ＭＳ 明朝" w:cs="ＭＳ 明朝"/>
          <w:i/>
          <w:iCs/>
          <w:color w:val="000000" w:themeColor="text1"/>
          <w:sz w:val="20"/>
          <w:szCs w:val="20"/>
        </w:rPr>
        <w:t>M</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118.11(</w:t>
      </w:r>
      <w:r w:rsidRPr="00AB35FF">
        <w:rPr>
          <w:rFonts w:ascii="ＭＳ 明朝" w:eastAsia="ＭＳ 明朝" w:hAnsi="ＭＳ 明朝" w:cs="ＭＳ 明朝"/>
          <w:i/>
          <w:iCs/>
          <w:color w:val="000000" w:themeColor="text1"/>
          <w:sz w:val="20"/>
          <w:szCs w:val="20"/>
        </w:rPr>
        <w:t>SD</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9.01)であった.また,全体の40％運動強度における目標心拍数の平均値と標準偏差は,</w:t>
      </w:r>
      <w:r w:rsidRPr="00AB35FF">
        <w:rPr>
          <w:rFonts w:ascii="ＭＳ 明朝" w:eastAsia="ＭＳ 明朝" w:hAnsi="ＭＳ 明朝" w:cs="ＭＳ 明朝"/>
          <w:i/>
          <w:iCs/>
          <w:color w:val="000000" w:themeColor="text1"/>
          <w:sz w:val="20"/>
          <w:szCs w:val="20"/>
        </w:rPr>
        <w:t>M</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119.93(</w:t>
      </w:r>
      <w:r w:rsidRPr="00AB35FF">
        <w:rPr>
          <w:rFonts w:ascii="ＭＳ 明朝" w:eastAsia="ＭＳ 明朝" w:hAnsi="ＭＳ 明朝" w:cs="ＭＳ 明朝"/>
          <w:i/>
          <w:iCs/>
          <w:color w:val="000000" w:themeColor="text1"/>
          <w:sz w:val="20"/>
          <w:szCs w:val="20"/>
        </w:rPr>
        <w:t>SD</w:t>
      </w:r>
      <w:r w:rsidR="00847E1E" w:rsidRPr="00AB35FF">
        <w:rPr>
          <w:rFonts w:ascii="ＭＳ 明朝" w:eastAsia="ＭＳ 明朝" w:hAnsi="ＭＳ 明朝" w:cs="ＭＳ 明朝" w:hint="eastAsia"/>
          <w:i/>
          <w:iCs/>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3.38)であり,映像刺激の有無による心拍数の全体平均値と比較しても,心拍数に顕著な変化は見られなかった.</w:t>
      </w:r>
    </w:p>
    <w:p w14:paraId="00000038" w14:textId="77777777" w:rsidR="00830A24" w:rsidRPr="00AB35FF" w:rsidRDefault="00830A24">
      <w:pPr>
        <w:rPr>
          <w:rFonts w:ascii="ＭＳ 明朝" w:eastAsia="ＭＳ 明朝" w:hAnsi="ＭＳ 明朝" w:cs="ＭＳ 明朝"/>
          <w:color w:val="000000" w:themeColor="text1"/>
          <w:sz w:val="20"/>
          <w:szCs w:val="20"/>
        </w:rPr>
      </w:pPr>
    </w:p>
    <w:p w14:paraId="54D35EF6" w14:textId="6D04CCB5" w:rsidR="00FB4C61" w:rsidRPr="00AB35FF" w:rsidRDefault="00FB4C61" w:rsidP="00FB4C61">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３．３．映像刺激の有無による</w:t>
      </w:r>
      <w:r w:rsidRPr="00AB35FF">
        <w:rPr>
          <w:rFonts w:ascii="ＭＳ 明朝" w:eastAsia="ＭＳ 明朝" w:hAnsi="ＭＳ 明朝" w:cs="ＭＳ 明朝" w:hint="eastAsia"/>
          <w:b/>
          <w:color w:val="000000" w:themeColor="text1"/>
          <w:sz w:val="20"/>
          <w:szCs w:val="20"/>
        </w:rPr>
        <w:t>脳波</w:t>
      </w:r>
      <w:r w:rsidRPr="00AB35FF">
        <w:rPr>
          <w:rFonts w:ascii="ＭＳ 明朝" w:eastAsia="ＭＳ 明朝" w:hAnsi="ＭＳ 明朝" w:cs="ＭＳ 明朝"/>
          <w:b/>
          <w:color w:val="000000" w:themeColor="text1"/>
          <w:sz w:val="20"/>
          <w:szCs w:val="20"/>
        </w:rPr>
        <w:t>への影響</w:t>
      </w:r>
    </w:p>
    <w:p w14:paraId="7852D566" w14:textId="28FD614E" w:rsidR="00FB4C61" w:rsidRPr="00AB35FF" w:rsidRDefault="00FB4C61" w:rsidP="00FB4C61">
      <w:pPr>
        <w:wordWrap w:val="0"/>
        <w:ind w:firstLineChars="100" w:firstLine="200"/>
        <w:rPr>
          <w:rFonts w:ascii="ＭＳ 明朝" w:hAnsi="Times New Roman"/>
          <w:bCs/>
          <w:color w:val="000000" w:themeColor="text1"/>
          <w:sz w:val="20"/>
          <w:szCs w:val="20"/>
        </w:rPr>
      </w:pPr>
      <w:r w:rsidRPr="00AB35FF">
        <w:rPr>
          <w:rFonts w:ascii="ＭＳ 明朝" w:hAnsi="Times New Roman" w:hint="eastAsia"/>
          <w:bCs/>
          <w:color w:val="000000" w:themeColor="text1"/>
          <w:sz w:val="20"/>
          <w:szCs w:val="20"/>
        </w:rPr>
        <w:t>集中</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リラックス</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ゾーンの平均値を算出し</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各映像条件で比較した結果</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有意差は認められなかった</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（集中力</w:t>
      </w:r>
      <w:r w:rsidRPr="00AB35FF">
        <w:rPr>
          <w:rFonts w:ascii="ＭＳ 明朝" w:hAnsi="Times New Roman" w:hint="eastAsia"/>
          <w:bCs/>
          <w:color w:val="000000" w:themeColor="text1"/>
          <w:sz w:val="20"/>
          <w:szCs w:val="20"/>
        </w:rPr>
        <w:t>,</w:t>
      </w:r>
      <w:r w:rsidRPr="00AB35FF">
        <w:rPr>
          <w:rFonts w:ascii="ＭＳ 明朝" w:hAnsi="Times New Roman" w:hint="eastAsia"/>
          <w:bCs/>
          <w:i/>
          <w:iCs/>
          <w:color w:val="000000" w:themeColor="text1"/>
          <w:sz w:val="20"/>
          <w:szCs w:val="20"/>
        </w:rPr>
        <w:t>t</w:t>
      </w:r>
      <w:r w:rsidRPr="00AB35FF">
        <w:rPr>
          <w:rFonts w:ascii="ＭＳ 明朝" w:hAnsi="Times New Roman" w:hint="eastAsia"/>
          <w:bCs/>
          <w:color w:val="000000" w:themeColor="text1"/>
          <w:sz w:val="20"/>
          <w:szCs w:val="20"/>
        </w:rPr>
        <w:t>(10)=1.72,</w:t>
      </w:r>
      <w:r w:rsidRPr="00AB35FF">
        <w:rPr>
          <w:rFonts w:ascii="ＭＳ 明朝" w:hAnsi="Times New Roman" w:hint="eastAsia"/>
          <w:bCs/>
          <w:i/>
          <w:iCs/>
          <w:color w:val="000000" w:themeColor="text1"/>
          <w:sz w:val="20"/>
          <w:szCs w:val="20"/>
        </w:rPr>
        <w:t>p</w:t>
      </w:r>
      <w:r w:rsidRPr="00AB35FF">
        <w:rPr>
          <w:rFonts w:ascii="ＭＳ 明朝" w:hAnsi="Times New Roman" w:hint="eastAsia"/>
          <w:bCs/>
          <w:color w:val="000000" w:themeColor="text1"/>
          <w:sz w:val="20"/>
          <w:szCs w:val="20"/>
        </w:rPr>
        <w:t>=0.12,</w:t>
      </w:r>
      <w:r w:rsidRPr="00AB35FF">
        <w:rPr>
          <w:rFonts w:ascii="ＭＳ 明朝" w:hAnsi="Times New Roman" w:hint="eastAsia"/>
          <w:bCs/>
          <w:i/>
          <w:iCs/>
          <w:color w:val="000000" w:themeColor="text1"/>
          <w:sz w:val="20"/>
          <w:szCs w:val="20"/>
        </w:rPr>
        <w:t>d</w:t>
      </w:r>
      <w:r w:rsidRPr="00AB35FF">
        <w:rPr>
          <w:rFonts w:ascii="ＭＳ 明朝" w:hAnsi="Times New Roman" w:hint="eastAsia"/>
          <w:bCs/>
          <w:color w:val="000000" w:themeColor="text1"/>
          <w:sz w:val="20"/>
          <w:szCs w:val="20"/>
        </w:rPr>
        <w:t>=0.5,</w:t>
      </w:r>
      <w:r w:rsidRPr="00AB35FF">
        <w:rPr>
          <w:rFonts w:ascii="ＭＳ 明朝" w:hAnsi="Times New Roman" w:hint="eastAsia"/>
          <w:bCs/>
          <w:color w:val="000000" w:themeColor="text1"/>
          <w:sz w:val="20"/>
          <w:szCs w:val="20"/>
        </w:rPr>
        <w:t>リラックス</w:t>
      </w:r>
      <w:r w:rsidRPr="00AB35FF">
        <w:rPr>
          <w:rFonts w:ascii="ＭＳ 明朝" w:hAnsi="Times New Roman" w:hint="eastAsia"/>
          <w:bCs/>
          <w:color w:val="000000" w:themeColor="text1"/>
          <w:sz w:val="20"/>
          <w:szCs w:val="20"/>
        </w:rPr>
        <w:t>,</w:t>
      </w:r>
      <w:r w:rsidRPr="00AB35FF">
        <w:rPr>
          <w:rFonts w:ascii="ＭＳ 明朝" w:hAnsi="Times New Roman" w:hint="eastAsia"/>
          <w:bCs/>
          <w:i/>
          <w:iCs/>
          <w:color w:val="000000" w:themeColor="text1"/>
          <w:sz w:val="20"/>
          <w:szCs w:val="20"/>
        </w:rPr>
        <w:t>t</w:t>
      </w:r>
      <w:r w:rsidRPr="00AB35FF">
        <w:rPr>
          <w:rFonts w:ascii="ＭＳ 明朝" w:hAnsi="Times New Roman" w:hint="eastAsia"/>
          <w:bCs/>
          <w:color w:val="000000" w:themeColor="text1"/>
          <w:sz w:val="20"/>
          <w:szCs w:val="20"/>
        </w:rPr>
        <w:t>(10)=0.38,</w:t>
      </w:r>
      <w:r w:rsidRPr="00AB35FF">
        <w:rPr>
          <w:rFonts w:ascii="ＭＳ 明朝" w:hAnsi="Times New Roman" w:hint="eastAsia"/>
          <w:bCs/>
          <w:i/>
          <w:iCs/>
          <w:color w:val="000000" w:themeColor="text1"/>
          <w:sz w:val="20"/>
          <w:szCs w:val="20"/>
        </w:rPr>
        <w:t>p</w:t>
      </w:r>
      <w:r w:rsidRPr="00AB35FF">
        <w:rPr>
          <w:rFonts w:ascii="ＭＳ 明朝" w:hAnsi="Times New Roman" w:hint="eastAsia"/>
          <w:bCs/>
          <w:color w:val="000000" w:themeColor="text1"/>
          <w:sz w:val="20"/>
          <w:szCs w:val="20"/>
        </w:rPr>
        <w:t>=0.71,</w:t>
      </w:r>
      <w:r w:rsidRPr="00AB35FF">
        <w:rPr>
          <w:rFonts w:ascii="ＭＳ 明朝" w:hAnsi="Times New Roman" w:hint="eastAsia"/>
          <w:bCs/>
          <w:i/>
          <w:iCs/>
          <w:color w:val="000000" w:themeColor="text1"/>
          <w:sz w:val="20"/>
          <w:szCs w:val="20"/>
        </w:rPr>
        <w:t>d</w:t>
      </w:r>
      <w:r w:rsidRPr="00AB35FF">
        <w:rPr>
          <w:rFonts w:ascii="ＭＳ 明朝" w:hAnsi="Times New Roman" w:hint="eastAsia"/>
          <w:bCs/>
          <w:color w:val="000000" w:themeColor="text1"/>
          <w:sz w:val="20"/>
          <w:szCs w:val="20"/>
        </w:rPr>
        <w:t>=0.11,</w:t>
      </w:r>
      <w:r w:rsidRPr="00AB35FF">
        <w:rPr>
          <w:rFonts w:ascii="ＭＳ 明朝" w:hAnsi="Times New Roman" w:hint="eastAsia"/>
          <w:bCs/>
          <w:color w:val="000000" w:themeColor="text1"/>
          <w:sz w:val="20"/>
          <w:szCs w:val="20"/>
        </w:rPr>
        <w:t>ゾーン</w:t>
      </w:r>
      <w:r w:rsidRPr="00AB35FF">
        <w:rPr>
          <w:rFonts w:ascii="ＭＳ 明朝" w:hAnsi="Times New Roman" w:hint="eastAsia"/>
          <w:bCs/>
          <w:color w:val="000000" w:themeColor="text1"/>
          <w:sz w:val="20"/>
          <w:szCs w:val="20"/>
        </w:rPr>
        <w:t>,</w:t>
      </w:r>
      <w:r w:rsidRPr="00AB35FF">
        <w:rPr>
          <w:rFonts w:ascii="ＭＳ 明朝" w:hAnsi="Times New Roman" w:hint="eastAsia"/>
          <w:bCs/>
          <w:i/>
          <w:iCs/>
          <w:color w:val="000000" w:themeColor="text1"/>
          <w:sz w:val="20"/>
          <w:szCs w:val="20"/>
        </w:rPr>
        <w:t>t</w:t>
      </w:r>
      <w:r w:rsidRPr="00AB35FF">
        <w:rPr>
          <w:rFonts w:ascii="ＭＳ 明朝" w:hAnsi="Times New Roman" w:hint="eastAsia"/>
          <w:bCs/>
          <w:color w:val="000000" w:themeColor="text1"/>
          <w:sz w:val="20"/>
          <w:szCs w:val="20"/>
        </w:rPr>
        <w:t>=1.99,</w:t>
      </w:r>
      <w:r w:rsidRPr="00AB35FF">
        <w:rPr>
          <w:rFonts w:ascii="ＭＳ 明朝" w:hAnsi="Times New Roman" w:hint="eastAsia"/>
          <w:bCs/>
          <w:i/>
          <w:iCs/>
          <w:color w:val="000000" w:themeColor="text1"/>
          <w:sz w:val="20"/>
          <w:szCs w:val="20"/>
        </w:rPr>
        <w:t>p</w:t>
      </w:r>
      <w:r w:rsidRPr="00AB35FF">
        <w:rPr>
          <w:rFonts w:ascii="ＭＳ 明朝" w:hAnsi="Times New Roman" w:hint="eastAsia"/>
          <w:bCs/>
          <w:color w:val="000000" w:themeColor="text1"/>
          <w:sz w:val="20"/>
          <w:szCs w:val="20"/>
        </w:rPr>
        <w:t>=0.08,</w:t>
      </w:r>
      <w:r w:rsidRPr="00AB35FF">
        <w:rPr>
          <w:rFonts w:ascii="ＭＳ 明朝" w:hAnsi="Times New Roman" w:hint="eastAsia"/>
          <w:bCs/>
          <w:i/>
          <w:iCs/>
          <w:color w:val="000000" w:themeColor="text1"/>
          <w:sz w:val="20"/>
          <w:szCs w:val="20"/>
        </w:rPr>
        <w:t>d</w:t>
      </w:r>
      <w:r w:rsidRPr="00AB35FF">
        <w:rPr>
          <w:rFonts w:ascii="ＭＳ 明朝" w:hAnsi="Times New Roman" w:hint="eastAsia"/>
          <w:bCs/>
          <w:color w:val="000000" w:themeColor="text1"/>
          <w:sz w:val="20"/>
          <w:szCs w:val="20"/>
        </w:rPr>
        <w:t>=0.58</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しかし</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映像ありに比べ</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映像なしの</w:t>
      </w:r>
      <w:r w:rsidRPr="00AB35FF">
        <w:rPr>
          <w:rFonts w:ascii="ＭＳ 明朝" w:hAnsi="Times New Roman" w:hint="eastAsia"/>
          <w:bCs/>
          <w:color w:val="000000" w:themeColor="text1"/>
          <w:sz w:val="20"/>
          <w:szCs w:val="20"/>
        </w:rPr>
        <w:t>3</w:t>
      </w:r>
      <w:r w:rsidRPr="00AB35FF">
        <w:rPr>
          <w:rFonts w:ascii="ＭＳ 明朝" w:hAnsi="Times New Roman" w:hint="eastAsia"/>
          <w:bCs/>
          <w:color w:val="000000" w:themeColor="text1"/>
          <w:sz w:val="20"/>
          <w:szCs w:val="20"/>
        </w:rPr>
        <w:t>指標の平均値の方が小さかった（図</w:t>
      </w:r>
      <w:r w:rsidRPr="00AB35FF">
        <w:rPr>
          <w:rFonts w:ascii="ＭＳ 明朝" w:hAnsi="Times New Roman" w:hint="eastAsia"/>
          <w:bCs/>
          <w:color w:val="000000" w:themeColor="text1"/>
          <w:sz w:val="20"/>
          <w:szCs w:val="20"/>
        </w:rPr>
        <w:t>3</w:t>
      </w:r>
      <w:r w:rsidRPr="00AB35FF">
        <w:rPr>
          <w:rFonts w:ascii="ＭＳ 明朝" w:hAnsi="Times New Roman" w:hint="eastAsia"/>
          <w:bCs/>
          <w:color w:val="000000" w:themeColor="text1"/>
          <w:sz w:val="20"/>
          <w:szCs w:val="20"/>
        </w:rPr>
        <w:t>）</w:t>
      </w:r>
      <w:r w:rsidRPr="00AB35FF">
        <w:rPr>
          <w:rFonts w:ascii="ＭＳ 明朝" w:hAnsi="Times New Roman" w:hint="eastAsia"/>
          <w:bCs/>
          <w:color w:val="000000" w:themeColor="text1"/>
          <w:sz w:val="20"/>
          <w:szCs w:val="20"/>
        </w:rPr>
        <w:t>.</w:t>
      </w:r>
    </w:p>
    <w:p w14:paraId="46376601" w14:textId="69DB9D0C" w:rsidR="00FB4C61" w:rsidRPr="00AB35FF" w:rsidRDefault="00FB4C61">
      <w:pPr>
        <w:rPr>
          <w:rFonts w:ascii="ＭＳ 明朝" w:eastAsia="ＭＳ 明朝" w:hAnsi="ＭＳ 明朝" w:cs="ＭＳ 明朝"/>
          <w:color w:val="000000" w:themeColor="text1"/>
          <w:sz w:val="20"/>
          <w:szCs w:val="20"/>
        </w:rPr>
      </w:pPr>
      <w:r w:rsidRPr="00AB35FF">
        <w:rPr>
          <w:rFonts w:ascii="ＭＳ 明朝" w:hAnsi="Times New Roman"/>
          <w:bCs/>
          <w:noProof/>
          <w:color w:val="000000" w:themeColor="text1"/>
          <w:sz w:val="20"/>
          <w:szCs w:val="20"/>
        </w:rPr>
        <w:drawing>
          <wp:inline distT="0" distB="0" distL="0" distR="0" wp14:anchorId="35302C58" wp14:editId="187588F5">
            <wp:extent cx="2741997" cy="1422400"/>
            <wp:effectExtent l="0" t="0" r="1270" b="6350"/>
            <wp:docPr id="720172240" name="図 2" descr="グラフ, 棒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2240" name="図 2" descr="グラフ, 棒グラフ&#10;&#10;AI によって生成されたコンテンツは間違っている可能性がありま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3594" cy="1428416"/>
                    </a:xfrm>
                    <a:prstGeom prst="rect">
                      <a:avLst/>
                    </a:prstGeom>
                    <a:noFill/>
                    <a:ln>
                      <a:noFill/>
                    </a:ln>
                  </pic:spPr>
                </pic:pic>
              </a:graphicData>
            </a:graphic>
          </wp:inline>
        </w:drawing>
      </w:r>
    </w:p>
    <w:p w14:paraId="18B5A9D5" w14:textId="3F959E03" w:rsidR="00FB4C61" w:rsidRPr="00AB35FF" w:rsidRDefault="00FB4C61" w:rsidP="00FB4C61">
      <w:pPr>
        <w:jc w:val="center"/>
        <w:rPr>
          <w:rFonts w:ascii="ＭＳ 明朝" w:hAnsi="Times New Roman"/>
          <w:bCs/>
          <w:color w:val="000000" w:themeColor="text1"/>
          <w:sz w:val="20"/>
          <w:szCs w:val="20"/>
        </w:rPr>
      </w:pPr>
      <w:r w:rsidRPr="00AB35FF">
        <w:rPr>
          <w:rFonts w:ascii="ＭＳ 明朝" w:hAnsi="Times New Roman" w:hint="eastAsia"/>
          <w:bCs/>
          <w:color w:val="000000" w:themeColor="text1"/>
          <w:sz w:val="20"/>
          <w:szCs w:val="20"/>
        </w:rPr>
        <w:t>図</w:t>
      </w:r>
      <w:r w:rsidRPr="00AB35FF">
        <w:rPr>
          <w:rFonts w:ascii="ＭＳ 明朝" w:hAnsi="Times New Roman" w:hint="eastAsia"/>
          <w:bCs/>
          <w:color w:val="000000" w:themeColor="text1"/>
          <w:sz w:val="20"/>
          <w:szCs w:val="20"/>
        </w:rPr>
        <w:t>3.</w:t>
      </w:r>
      <w:r w:rsidRPr="00AB35FF">
        <w:rPr>
          <w:rFonts w:ascii="ＭＳ 明朝" w:hAnsi="Times New Roman" w:hint="eastAsia"/>
          <w:bCs/>
          <w:color w:val="000000" w:themeColor="text1"/>
          <w:sz w:val="20"/>
          <w:szCs w:val="20"/>
        </w:rPr>
        <w:t>映像刺激の有無による脳波の平均</w:t>
      </w:r>
    </w:p>
    <w:p w14:paraId="7E4B987B" w14:textId="77777777" w:rsidR="00FB4C61" w:rsidRPr="00AB35FF" w:rsidRDefault="00FB4C61">
      <w:pPr>
        <w:rPr>
          <w:rFonts w:ascii="ＭＳ 明朝" w:eastAsia="ＭＳ 明朝" w:hAnsi="ＭＳ 明朝" w:cs="ＭＳ 明朝"/>
          <w:b/>
          <w:color w:val="000000" w:themeColor="text1"/>
          <w:sz w:val="20"/>
          <w:szCs w:val="20"/>
        </w:rPr>
      </w:pPr>
    </w:p>
    <w:p w14:paraId="00000039" w14:textId="5BD3220C"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３．</w:t>
      </w:r>
      <w:r w:rsidR="00FB4C61" w:rsidRPr="00AB35FF">
        <w:rPr>
          <w:rFonts w:ascii="ＭＳ 明朝" w:eastAsia="ＭＳ 明朝" w:hAnsi="ＭＳ 明朝" w:cs="ＭＳ 明朝" w:hint="eastAsia"/>
          <w:b/>
          <w:color w:val="000000" w:themeColor="text1"/>
          <w:sz w:val="20"/>
          <w:szCs w:val="20"/>
        </w:rPr>
        <w:t>４</w:t>
      </w:r>
      <w:r w:rsidRPr="00AB35FF">
        <w:rPr>
          <w:rFonts w:ascii="ＭＳ 明朝" w:eastAsia="ＭＳ 明朝" w:hAnsi="ＭＳ 明朝" w:cs="ＭＳ 明朝"/>
          <w:b/>
          <w:color w:val="000000" w:themeColor="text1"/>
          <w:sz w:val="20"/>
          <w:szCs w:val="20"/>
        </w:rPr>
        <w:t>．映像刺激の有無による心理指標への影響</w:t>
      </w:r>
    </w:p>
    <w:p w14:paraId="0000003A" w14:textId="464503FE" w:rsidR="00830A24" w:rsidRPr="00AB35FF" w:rsidRDefault="00000000">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 xml:space="preserve">　運動中のRPEについて,経過時間別で有意差は認められなかった(5分後,</w:t>
      </w:r>
      <w:r w:rsidRPr="00AB35FF">
        <w:rPr>
          <w:rFonts w:ascii="ＭＳ 明朝" w:eastAsia="ＭＳ 明朝" w:hAnsi="ＭＳ 明朝" w:cs="ＭＳ 明朝"/>
          <w:i/>
          <w:iCs/>
          <w:color w:val="000000" w:themeColor="text1"/>
          <w:sz w:val="20"/>
          <w:szCs w:val="20"/>
        </w:rPr>
        <w:t>t</w:t>
      </w:r>
      <w:r w:rsidRPr="00AB35FF">
        <w:rPr>
          <w:rFonts w:ascii="ＭＳ 明朝" w:eastAsia="ＭＳ 明朝" w:hAnsi="ＭＳ 明朝" w:cs="ＭＳ 明朝"/>
          <w:color w:val="000000" w:themeColor="text1"/>
          <w:sz w:val="20"/>
          <w:szCs w:val="20"/>
        </w:rPr>
        <w:t>(9)=-1.25,</w:t>
      </w:r>
      <w:r w:rsidRPr="00AB35FF">
        <w:rPr>
          <w:rFonts w:ascii="ＭＳ 明朝" w:eastAsia="ＭＳ 明朝" w:hAnsi="ＭＳ 明朝" w:cs="ＭＳ 明朝"/>
          <w:i/>
          <w:iCs/>
          <w:color w:val="000000" w:themeColor="text1"/>
          <w:sz w:val="20"/>
          <w:szCs w:val="20"/>
        </w:rPr>
        <w:t>p</w:t>
      </w:r>
      <w:r w:rsidRPr="00AB35FF">
        <w:rPr>
          <w:rFonts w:ascii="ＭＳ 明朝" w:eastAsia="ＭＳ 明朝" w:hAnsi="ＭＳ 明朝" w:cs="ＭＳ 明朝"/>
          <w:color w:val="000000" w:themeColor="text1"/>
          <w:sz w:val="20"/>
          <w:szCs w:val="20"/>
        </w:rPr>
        <w:t>=0.25</w:t>
      </w:r>
      <w:r w:rsidR="00847E1E"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i/>
          <w:iCs/>
          <w:color w:val="000000" w:themeColor="text1"/>
          <w:sz w:val="20"/>
          <w:szCs w:val="20"/>
        </w:rPr>
        <w:t>d</w:t>
      </w:r>
      <w:r w:rsidRPr="00AB35FF">
        <w:rPr>
          <w:rFonts w:ascii="ＭＳ 明朝" w:eastAsia="ＭＳ 明朝" w:hAnsi="ＭＳ 明朝" w:cs="ＭＳ 明朝"/>
          <w:color w:val="000000" w:themeColor="text1"/>
          <w:sz w:val="20"/>
          <w:szCs w:val="20"/>
        </w:rPr>
        <w:t>=-0.38, 10分後,</w:t>
      </w:r>
      <w:r w:rsidRPr="00AB35FF">
        <w:rPr>
          <w:rFonts w:ascii="ＭＳ 明朝" w:eastAsia="ＭＳ 明朝" w:hAnsi="ＭＳ 明朝" w:cs="ＭＳ 明朝"/>
          <w:i/>
          <w:iCs/>
          <w:color w:val="000000" w:themeColor="text1"/>
          <w:sz w:val="20"/>
          <w:szCs w:val="20"/>
        </w:rPr>
        <w:t>t</w:t>
      </w:r>
      <w:r w:rsidRPr="00AB35FF">
        <w:rPr>
          <w:rFonts w:ascii="ＭＳ 明朝" w:eastAsia="ＭＳ 明朝" w:hAnsi="ＭＳ 明朝" w:cs="ＭＳ 明朝"/>
          <w:color w:val="000000" w:themeColor="text1"/>
          <w:sz w:val="20"/>
          <w:szCs w:val="20"/>
        </w:rPr>
        <w:t>(9)=-0.32,</w:t>
      </w:r>
      <w:r w:rsidRPr="00AB35FF">
        <w:rPr>
          <w:rFonts w:ascii="ＭＳ 明朝" w:eastAsia="ＭＳ 明朝" w:hAnsi="ＭＳ 明朝" w:cs="ＭＳ 明朝"/>
          <w:i/>
          <w:iCs/>
          <w:color w:val="000000" w:themeColor="text1"/>
          <w:sz w:val="20"/>
          <w:szCs w:val="20"/>
        </w:rPr>
        <w:t>p</w:t>
      </w:r>
      <w:r w:rsidRPr="00AB35FF">
        <w:rPr>
          <w:rFonts w:ascii="ＭＳ 明朝" w:eastAsia="ＭＳ 明朝" w:hAnsi="ＭＳ 明朝" w:cs="ＭＳ 明朝"/>
          <w:color w:val="000000" w:themeColor="text1"/>
          <w:sz w:val="20"/>
          <w:szCs w:val="20"/>
        </w:rPr>
        <w:t>=0.76,</w:t>
      </w:r>
      <w:r w:rsidRPr="00AB35FF">
        <w:rPr>
          <w:rFonts w:ascii="ＭＳ 明朝" w:eastAsia="ＭＳ 明朝" w:hAnsi="ＭＳ 明朝" w:cs="ＭＳ 明朝"/>
          <w:i/>
          <w:iCs/>
          <w:color w:val="000000" w:themeColor="text1"/>
          <w:sz w:val="20"/>
          <w:szCs w:val="20"/>
        </w:rPr>
        <w:t>d</w:t>
      </w:r>
      <w:r w:rsidRPr="00AB35FF">
        <w:rPr>
          <w:rFonts w:ascii="ＭＳ 明朝" w:eastAsia="ＭＳ 明朝" w:hAnsi="ＭＳ 明朝" w:cs="ＭＳ 明朝"/>
          <w:color w:val="000000" w:themeColor="text1"/>
          <w:sz w:val="20"/>
          <w:szCs w:val="20"/>
        </w:rPr>
        <w:t>=-0.10, 15分後,</w:t>
      </w:r>
      <w:r w:rsidRPr="00AB35FF">
        <w:rPr>
          <w:rFonts w:ascii="ＭＳ 明朝" w:eastAsia="ＭＳ 明朝" w:hAnsi="ＭＳ 明朝" w:cs="ＭＳ 明朝"/>
          <w:i/>
          <w:iCs/>
          <w:color w:val="000000" w:themeColor="text1"/>
          <w:sz w:val="20"/>
          <w:szCs w:val="20"/>
        </w:rPr>
        <w:t>t</w:t>
      </w:r>
      <w:r w:rsidRPr="00AB35FF">
        <w:rPr>
          <w:rFonts w:ascii="ＭＳ 明朝" w:eastAsia="ＭＳ 明朝" w:hAnsi="ＭＳ 明朝" w:cs="ＭＳ 明朝"/>
          <w:color w:val="000000" w:themeColor="text1"/>
          <w:sz w:val="20"/>
          <w:szCs w:val="20"/>
        </w:rPr>
        <w:t>(9)=-1.18,</w:t>
      </w:r>
      <w:r w:rsidRPr="00AB35FF">
        <w:rPr>
          <w:rFonts w:ascii="ＭＳ 明朝" w:eastAsia="ＭＳ 明朝" w:hAnsi="ＭＳ 明朝" w:cs="ＭＳ 明朝"/>
          <w:i/>
          <w:iCs/>
          <w:color w:val="000000" w:themeColor="text1"/>
          <w:sz w:val="20"/>
          <w:szCs w:val="20"/>
        </w:rPr>
        <w:t>p</w:t>
      </w:r>
      <w:r w:rsidRPr="00AB35FF">
        <w:rPr>
          <w:rFonts w:ascii="ＭＳ 明朝" w:eastAsia="ＭＳ 明朝" w:hAnsi="ＭＳ 明朝" w:cs="ＭＳ 明朝"/>
          <w:color w:val="000000" w:themeColor="text1"/>
          <w:sz w:val="20"/>
          <w:szCs w:val="20"/>
        </w:rPr>
        <w:t>=0.27,</w:t>
      </w:r>
      <w:r w:rsidRPr="00AB35FF">
        <w:rPr>
          <w:rFonts w:ascii="ＭＳ 明朝" w:eastAsia="ＭＳ 明朝" w:hAnsi="ＭＳ 明朝" w:cs="ＭＳ 明朝"/>
          <w:i/>
          <w:iCs/>
          <w:color w:val="000000" w:themeColor="text1"/>
          <w:sz w:val="20"/>
          <w:szCs w:val="20"/>
        </w:rPr>
        <w:t>d</w:t>
      </w:r>
      <w:r w:rsidRPr="00AB35FF">
        <w:rPr>
          <w:rFonts w:ascii="ＭＳ 明朝" w:eastAsia="ＭＳ 明朝" w:hAnsi="ＭＳ 明朝" w:cs="ＭＳ 明朝"/>
          <w:color w:val="000000" w:themeColor="text1"/>
          <w:sz w:val="20"/>
          <w:szCs w:val="20"/>
        </w:rPr>
        <w:t>=-0.36, 20分後,</w:t>
      </w:r>
      <w:r w:rsidRPr="00AB35FF">
        <w:rPr>
          <w:rFonts w:ascii="ＭＳ 明朝" w:eastAsia="ＭＳ 明朝" w:hAnsi="ＭＳ 明朝" w:cs="ＭＳ 明朝"/>
          <w:i/>
          <w:iCs/>
          <w:color w:val="000000" w:themeColor="text1"/>
          <w:sz w:val="20"/>
          <w:szCs w:val="20"/>
        </w:rPr>
        <w:t>t</w:t>
      </w:r>
      <w:r w:rsidRPr="00AB35FF">
        <w:rPr>
          <w:rFonts w:ascii="ＭＳ 明朝" w:eastAsia="ＭＳ 明朝" w:hAnsi="ＭＳ 明朝" w:cs="ＭＳ 明朝"/>
          <w:color w:val="000000" w:themeColor="text1"/>
          <w:sz w:val="20"/>
          <w:szCs w:val="20"/>
        </w:rPr>
        <w:t>(9)=-0.94,</w:t>
      </w:r>
      <w:r w:rsidRPr="00AB35FF">
        <w:rPr>
          <w:rFonts w:ascii="ＭＳ 明朝" w:eastAsia="ＭＳ 明朝" w:hAnsi="ＭＳ 明朝" w:cs="ＭＳ 明朝"/>
          <w:i/>
          <w:iCs/>
          <w:color w:val="000000" w:themeColor="text1"/>
          <w:sz w:val="20"/>
          <w:szCs w:val="20"/>
        </w:rPr>
        <w:t>p</w:t>
      </w:r>
      <w:r w:rsidRPr="00AB35FF">
        <w:rPr>
          <w:rFonts w:ascii="ＭＳ 明朝" w:eastAsia="ＭＳ 明朝" w:hAnsi="ＭＳ 明朝" w:cs="ＭＳ 明朝"/>
          <w:color w:val="000000" w:themeColor="text1"/>
          <w:sz w:val="20"/>
          <w:szCs w:val="20"/>
        </w:rPr>
        <w:t>=0.38,</w:t>
      </w:r>
      <w:r w:rsidRPr="00AB35FF">
        <w:rPr>
          <w:rFonts w:ascii="ＭＳ 明朝" w:eastAsia="ＭＳ 明朝" w:hAnsi="ＭＳ 明朝" w:cs="ＭＳ 明朝"/>
          <w:i/>
          <w:iCs/>
          <w:color w:val="000000" w:themeColor="text1"/>
          <w:sz w:val="20"/>
          <w:szCs w:val="20"/>
        </w:rPr>
        <w:t>d</w:t>
      </w:r>
      <w:r w:rsidRPr="00AB35FF">
        <w:rPr>
          <w:rFonts w:ascii="ＭＳ 明朝" w:eastAsia="ＭＳ 明朝" w:hAnsi="ＭＳ 明朝" w:cs="ＭＳ 明朝"/>
          <w:color w:val="000000" w:themeColor="text1"/>
          <w:sz w:val="20"/>
          <w:szCs w:val="20"/>
        </w:rPr>
        <w:t>=-0.28).しかし,映像なしの場合に比べ,映像ありのRPEの平均値が全ての時間帯で減少した傾向にあった</w:t>
      </w:r>
      <w:r w:rsidR="00FB4C61" w:rsidRPr="00AB35FF">
        <w:rPr>
          <w:rFonts w:ascii="ＭＳ 明朝" w:eastAsia="ＭＳ 明朝" w:hAnsi="ＭＳ 明朝" w:cs="ＭＳ 明朝" w:hint="eastAsia"/>
          <w:color w:val="000000" w:themeColor="text1"/>
          <w:sz w:val="20"/>
          <w:szCs w:val="20"/>
        </w:rPr>
        <w:t>(図4)</w:t>
      </w:r>
      <w:r w:rsidRPr="00AB35FF">
        <w:rPr>
          <w:rFonts w:ascii="ＭＳ 明朝" w:eastAsia="ＭＳ 明朝" w:hAnsi="ＭＳ 明朝" w:cs="ＭＳ 明朝"/>
          <w:color w:val="000000" w:themeColor="text1"/>
          <w:sz w:val="20"/>
          <w:szCs w:val="20"/>
        </w:rPr>
        <w:t>.</w:t>
      </w:r>
    </w:p>
    <w:p w14:paraId="0000003B" w14:textId="77777777" w:rsidR="00830A24" w:rsidRPr="00AB35FF" w:rsidRDefault="00000000">
      <w:pPr>
        <w:rPr>
          <w:rFonts w:ascii="ＭＳ 明朝" w:eastAsia="ＭＳ 明朝" w:hAnsi="ＭＳ 明朝" w:cs="ＭＳ 明朝"/>
          <w:color w:val="000000" w:themeColor="text1"/>
          <w:sz w:val="20"/>
          <w:szCs w:val="20"/>
        </w:rPr>
      </w:pPr>
      <w:r w:rsidRPr="00AB35FF">
        <w:rPr>
          <w:noProof/>
          <w:color w:val="000000" w:themeColor="text1"/>
          <w:sz w:val="22"/>
          <w:szCs w:val="22"/>
        </w:rPr>
        <w:lastRenderedPageBreak/>
        <w:drawing>
          <wp:inline distT="0" distB="0" distL="0" distR="0" wp14:anchorId="265547E5" wp14:editId="58F94749">
            <wp:extent cx="3184525" cy="1320800"/>
            <wp:effectExtent l="0" t="0" r="0" b="635"/>
            <wp:docPr id="2101358149" name="グラフ 21013581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000003C" w14:textId="3DA3B463" w:rsidR="00830A24" w:rsidRPr="00AB35FF" w:rsidRDefault="00000000">
      <w:pPr>
        <w:jc w:val="cente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図</w:t>
      </w:r>
      <w:r w:rsidR="00FB4C61" w:rsidRPr="00AB35FF">
        <w:rPr>
          <w:rFonts w:ascii="ＭＳ 明朝" w:eastAsia="ＭＳ 明朝" w:hAnsi="ＭＳ 明朝" w:cs="ＭＳ 明朝" w:hint="eastAsia"/>
          <w:color w:val="000000" w:themeColor="text1"/>
          <w:sz w:val="20"/>
          <w:szCs w:val="20"/>
        </w:rPr>
        <w:t>4</w:t>
      </w:r>
      <w:r w:rsidRPr="00AB35FF">
        <w:rPr>
          <w:rFonts w:ascii="ＭＳ 明朝" w:eastAsia="ＭＳ 明朝" w:hAnsi="ＭＳ 明朝" w:cs="ＭＳ 明朝"/>
          <w:color w:val="000000" w:themeColor="text1"/>
          <w:sz w:val="20"/>
          <w:szCs w:val="20"/>
        </w:rPr>
        <w:t>.</w:t>
      </w:r>
      <w:r w:rsidR="00A372D6"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映像有無による経過時間別RPEの差異</w:t>
      </w:r>
    </w:p>
    <w:p w14:paraId="0000003D" w14:textId="77777777" w:rsidR="00830A24" w:rsidRPr="00AB35FF" w:rsidRDefault="00830A24">
      <w:pPr>
        <w:rPr>
          <w:rFonts w:ascii="ＭＳ 明朝" w:eastAsia="ＭＳ 明朝" w:hAnsi="ＭＳ 明朝" w:cs="ＭＳ 明朝"/>
          <w:color w:val="000000" w:themeColor="text1"/>
          <w:sz w:val="20"/>
          <w:szCs w:val="20"/>
        </w:rPr>
      </w:pPr>
    </w:p>
    <w:p w14:paraId="337403D3" w14:textId="6A224B24" w:rsidR="00FB4C61" w:rsidRPr="00AB35FF" w:rsidRDefault="00FB4C61" w:rsidP="00FB4C61">
      <w:pPr>
        <w:ind w:firstLineChars="100" w:firstLine="200"/>
        <w:rPr>
          <w:rFonts w:ascii="ＭＳ 明朝" w:eastAsia="ＭＳ 明朝" w:hAnsi="ＭＳ 明朝" w:cs="ＭＳ 明朝"/>
          <w:color w:val="000000" w:themeColor="text1"/>
          <w:sz w:val="20"/>
          <w:szCs w:val="20"/>
        </w:rPr>
      </w:pPr>
      <w:r w:rsidRPr="00AB35FF">
        <w:rPr>
          <w:rFonts w:ascii="ＭＳ 明朝" w:eastAsia="ＭＳ 明朝" w:hAnsi="ＭＳ 明朝" w:cs="ＭＳ 明朝" w:hint="eastAsia"/>
          <w:color w:val="000000" w:themeColor="text1"/>
          <w:sz w:val="20"/>
          <w:szCs w:val="20"/>
        </w:rPr>
        <w:t>実験前から実験後の8尺度の平均値を減算し,各映像条件におけるスコアを比較した結果,有意差は認められなかった.しかし,映像の有無にかかわらず,サイクリングを行うことで,「落ち着いた」「リラックスした」のスコアが減少し,一方で「活気にあふれた」や「イキイキした」といったスコアが実験後の方が実験前よりも高くなった.また,映像なし条件と比較して,映像あり条件の方が「イライラした」「ピリピリした」の変化量が大きかった.さらに,「落ち着いた」「無気力な」「リラックスした」「だらけた」の変化量は,映像なし条件の方が大きかった (図5).</w:t>
      </w:r>
    </w:p>
    <w:p w14:paraId="5E13FE8E" w14:textId="3B77FAA4" w:rsidR="00FB4C61" w:rsidRPr="00AB35FF" w:rsidRDefault="00FB4C61">
      <w:pPr>
        <w:rPr>
          <w:rFonts w:ascii="ＭＳ 明朝" w:eastAsia="ＭＳ 明朝" w:hAnsi="ＭＳ 明朝" w:cs="ＭＳ 明朝"/>
          <w:color w:val="000000" w:themeColor="text1"/>
          <w:sz w:val="20"/>
          <w:szCs w:val="20"/>
        </w:rPr>
      </w:pPr>
      <w:r w:rsidRPr="00AB35FF">
        <w:rPr>
          <w:rFonts w:ascii="ＭＳ 明朝" w:hAnsi="Times New Roman"/>
          <w:bCs/>
          <w:noProof/>
          <w:color w:val="000000" w:themeColor="text1"/>
          <w:sz w:val="20"/>
          <w:szCs w:val="22"/>
        </w:rPr>
        <w:drawing>
          <wp:inline distT="0" distB="0" distL="0" distR="0" wp14:anchorId="04D73B86" wp14:editId="1967CFBB">
            <wp:extent cx="3011170" cy="1205818"/>
            <wp:effectExtent l="0" t="0" r="0" b="0"/>
            <wp:docPr id="490219785" name="図 1" descr="グラフ, ウォーターフォール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19785" name="図 1" descr="グラフ, ウォーターフォール図&#10;&#10;自動的に生成された説明"/>
                    <pic:cNvPicPr/>
                  </pic:nvPicPr>
                  <pic:blipFill>
                    <a:blip r:embed="rId16"/>
                    <a:stretch>
                      <a:fillRect/>
                    </a:stretch>
                  </pic:blipFill>
                  <pic:spPr>
                    <a:xfrm>
                      <a:off x="0" y="0"/>
                      <a:ext cx="3011170" cy="1205818"/>
                    </a:xfrm>
                    <a:prstGeom prst="rect">
                      <a:avLst/>
                    </a:prstGeom>
                  </pic:spPr>
                </pic:pic>
              </a:graphicData>
            </a:graphic>
          </wp:inline>
        </w:drawing>
      </w:r>
    </w:p>
    <w:p w14:paraId="4A7A598A" w14:textId="77777777" w:rsidR="00FB4C61" w:rsidRPr="00AB35FF" w:rsidRDefault="00FB4C61">
      <w:pPr>
        <w:rPr>
          <w:rFonts w:ascii="ＭＳ 明朝" w:eastAsia="ＭＳ 明朝" w:hAnsi="ＭＳ 明朝" w:cs="ＭＳ 明朝"/>
          <w:color w:val="000000" w:themeColor="text1"/>
          <w:sz w:val="20"/>
          <w:szCs w:val="20"/>
        </w:rPr>
      </w:pPr>
    </w:p>
    <w:p w14:paraId="52C9E8A9" w14:textId="4535E52B" w:rsidR="00FB4C61" w:rsidRPr="00AB35FF" w:rsidRDefault="00FB4C61" w:rsidP="00FB4C61">
      <w:pPr>
        <w:jc w:val="center"/>
        <w:rPr>
          <w:rFonts w:ascii="ＭＳ 明朝" w:hAnsi="Times New Roman"/>
          <w:bCs/>
          <w:color w:val="000000" w:themeColor="text1"/>
          <w:sz w:val="20"/>
          <w:szCs w:val="22"/>
        </w:rPr>
      </w:pPr>
      <w:r w:rsidRPr="00AB35FF">
        <w:rPr>
          <w:rFonts w:ascii="ＭＳ 明朝" w:hAnsi="Times New Roman" w:hint="eastAsia"/>
          <w:bCs/>
          <w:color w:val="000000" w:themeColor="text1"/>
          <w:sz w:val="20"/>
          <w:szCs w:val="22"/>
        </w:rPr>
        <w:t>図</w:t>
      </w:r>
      <w:r w:rsidRPr="00AB35FF">
        <w:rPr>
          <w:rFonts w:ascii="ＭＳ 明朝" w:hAnsi="Times New Roman" w:hint="eastAsia"/>
          <w:bCs/>
          <w:color w:val="000000" w:themeColor="text1"/>
          <w:sz w:val="20"/>
          <w:szCs w:val="22"/>
        </w:rPr>
        <w:t>5.</w:t>
      </w:r>
      <w:r w:rsidRPr="00AB35FF">
        <w:rPr>
          <w:rFonts w:ascii="ＭＳ 明朝" w:hAnsi="Times New Roman" w:hint="eastAsia"/>
          <w:bCs/>
          <w:color w:val="000000" w:themeColor="text1"/>
          <w:sz w:val="20"/>
          <w:szCs w:val="22"/>
        </w:rPr>
        <w:t>実験前後の</w:t>
      </w:r>
      <w:r w:rsidRPr="00AB35FF">
        <w:rPr>
          <w:rFonts w:ascii="ＭＳ 明朝" w:hAnsi="Times New Roman" w:hint="eastAsia"/>
          <w:bCs/>
          <w:color w:val="000000" w:themeColor="text1"/>
          <w:sz w:val="20"/>
          <w:szCs w:val="22"/>
        </w:rPr>
        <w:t>TDMS-ST</w:t>
      </w:r>
      <w:r w:rsidRPr="00AB35FF">
        <w:rPr>
          <w:rFonts w:ascii="ＭＳ 明朝" w:hAnsi="Times New Roman" w:hint="eastAsia"/>
          <w:bCs/>
          <w:color w:val="000000" w:themeColor="text1"/>
          <w:sz w:val="20"/>
          <w:szCs w:val="22"/>
        </w:rPr>
        <w:t>の変化量</w:t>
      </w:r>
    </w:p>
    <w:p w14:paraId="7E311177" w14:textId="77777777" w:rsidR="00FB4C61" w:rsidRPr="00AB35FF" w:rsidRDefault="00FB4C61">
      <w:pPr>
        <w:rPr>
          <w:rFonts w:ascii="ＭＳ 明朝" w:eastAsia="ＭＳ 明朝" w:hAnsi="ＭＳ 明朝" w:cs="ＭＳ 明朝"/>
          <w:color w:val="000000" w:themeColor="text1"/>
          <w:sz w:val="20"/>
          <w:szCs w:val="20"/>
        </w:rPr>
      </w:pPr>
    </w:p>
    <w:p w14:paraId="0000003E" w14:textId="77777777" w:rsidR="00830A24" w:rsidRPr="00AB35FF" w:rsidRDefault="00000000">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b/>
          <w:color w:val="000000" w:themeColor="text1"/>
          <w:sz w:val="22"/>
          <w:szCs w:val="22"/>
        </w:rPr>
        <w:t>４．考察</w:t>
      </w:r>
    </w:p>
    <w:p w14:paraId="0000003F" w14:textId="77777777"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４．１. 予備実験で得られたワット数</w:t>
      </w:r>
    </w:p>
    <w:p w14:paraId="00000040" w14:textId="5F1689D3" w:rsidR="00830A24" w:rsidRPr="00AB35FF" w:rsidRDefault="00000000">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 xml:space="preserve">　運動強度と心拍数の間に明確な関係があることが示された.特に,異なるワット数条件(75W,80W,90W,100W)</w:t>
      </w:r>
      <w:r w:rsidR="00146528" w:rsidRPr="00AB35FF">
        <w:rPr>
          <w:rFonts w:ascii="ＭＳ 明朝" w:eastAsia="ＭＳ 明朝" w:hAnsi="ＭＳ 明朝" w:cs="ＭＳ 明朝" w:hint="eastAsia"/>
          <w:color w:val="000000" w:themeColor="text1"/>
          <w:sz w:val="20"/>
          <w:szCs w:val="20"/>
        </w:rPr>
        <w:t>で</w:t>
      </w:r>
      <w:r w:rsidRPr="00AB35FF">
        <w:rPr>
          <w:rFonts w:ascii="ＭＳ 明朝" w:eastAsia="ＭＳ 明朝" w:hAnsi="ＭＳ 明朝" w:cs="ＭＳ 明朝"/>
          <w:color w:val="000000" w:themeColor="text1"/>
          <w:sz w:val="20"/>
          <w:szCs w:val="20"/>
        </w:rPr>
        <w:t>,運動時の心拍数は高くなる傾向</w:t>
      </w:r>
      <w:r w:rsidR="00146528" w:rsidRPr="00AB35FF">
        <w:rPr>
          <w:rFonts w:ascii="ＭＳ 明朝" w:eastAsia="ＭＳ 明朝" w:hAnsi="ＭＳ 明朝" w:cs="ＭＳ 明朝" w:hint="eastAsia"/>
          <w:color w:val="000000" w:themeColor="text1"/>
          <w:sz w:val="20"/>
          <w:szCs w:val="20"/>
        </w:rPr>
        <w:t>があり,</w:t>
      </w:r>
      <w:r w:rsidRPr="00AB35FF">
        <w:rPr>
          <w:rFonts w:ascii="ＭＳ 明朝" w:eastAsia="ＭＳ 明朝" w:hAnsi="ＭＳ 明朝" w:cs="ＭＳ 明朝"/>
          <w:color w:val="000000" w:themeColor="text1"/>
          <w:sz w:val="20"/>
          <w:szCs w:val="20"/>
        </w:rPr>
        <w:t>ワット数</w:t>
      </w:r>
      <w:r w:rsidR="00146528" w:rsidRPr="00AB35FF">
        <w:rPr>
          <w:rFonts w:ascii="ＭＳ 明朝" w:eastAsia="ＭＳ 明朝" w:hAnsi="ＭＳ 明朝" w:cs="ＭＳ 明朝" w:hint="eastAsia"/>
          <w:color w:val="000000" w:themeColor="text1"/>
          <w:sz w:val="20"/>
          <w:szCs w:val="20"/>
        </w:rPr>
        <w:t>の</w:t>
      </w:r>
      <w:r w:rsidRPr="00AB35FF">
        <w:rPr>
          <w:rFonts w:ascii="ＭＳ 明朝" w:eastAsia="ＭＳ 明朝" w:hAnsi="ＭＳ 明朝" w:cs="ＭＳ 明朝"/>
          <w:color w:val="000000" w:themeColor="text1"/>
          <w:sz w:val="20"/>
          <w:szCs w:val="20"/>
        </w:rPr>
        <w:t>増加</w:t>
      </w:r>
      <w:r w:rsidR="00146528" w:rsidRPr="00AB35FF">
        <w:rPr>
          <w:rFonts w:ascii="ＭＳ 明朝" w:eastAsia="ＭＳ 明朝" w:hAnsi="ＭＳ 明朝" w:cs="ＭＳ 明朝" w:hint="eastAsia"/>
          <w:color w:val="000000" w:themeColor="text1"/>
          <w:sz w:val="20"/>
          <w:szCs w:val="20"/>
        </w:rPr>
        <w:t>に伴い</w:t>
      </w:r>
      <w:r w:rsidRPr="00AB35FF">
        <w:rPr>
          <w:rFonts w:ascii="ＭＳ 明朝" w:eastAsia="ＭＳ 明朝" w:hAnsi="ＭＳ 明朝" w:cs="ＭＳ 明朝"/>
          <w:color w:val="000000" w:themeColor="text1"/>
          <w:sz w:val="20"/>
          <w:szCs w:val="20"/>
        </w:rPr>
        <w:t>心拍数も一貫して上昇</w:t>
      </w:r>
      <w:r w:rsidR="00614A6F" w:rsidRPr="00AB35FF">
        <w:rPr>
          <w:rFonts w:ascii="ＭＳ 明朝" w:eastAsia="ＭＳ 明朝" w:hAnsi="ＭＳ 明朝" w:cs="ＭＳ 明朝" w:hint="eastAsia"/>
          <w:color w:val="000000" w:themeColor="text1"/>
          <w:sz w:val="20"/>
          <w:szCs w:val="20"/>
        </w:rPr>
        <w:t>してい</w:t>
      </w:r>
      <w:r w:rsidRPr="00AB35FF">
        <w:rPr>
          <w:rFonts w:ascii="ＭＳ 明朝" w:eastAsia="ＭＳ 明朝" w:hAnsi="ＭＳ 明朝" w:cs="ＭＳ 明朝"/>
          <w:color w:val="000000" w:themeColor="text1"/>
          <w:sz w:val="20"/>
          <w:szCs w:val="20"/>
        </w:rPr>
        <w:t>ることが確認された.この結果は,</w:t>
      </w:r>
      <w:r w:rsidR="00146528" w:rsidRPr="00AB35FF">
        <w:rPr>
          <w:rFonts w:hint="eastAsia"/>
          <w:color w:val="000000" w:themeColor="text1"/>
          <w:sz w:val="22"/>
          <w:szCs w:val="22"/>
        </w:rPr>
        <w:t xml:space="preserve"> </w:t>
      </w:r>
      <w:r w:rsidR="00146528" w:rsidRPr="00AB35FF">
        <w:rPr>
          <w:rFonts w:ascii="ＭＳ 明朝" w:eastAsia="ＭＳ 明朝" w:hAnsi="ＭＳ 明朝" w:cs="ＭＳ 明朝" w:hint="eastAsia"/>
          <w:color w:val="000000" w:themeColor="text1"/>
          <w:sz w:val="20"/>
          <w:szCs w:val="20"/>
        </w:rPr>
        <w:t>運動強度の増加により心臓の負担が増す生理的反応を反映していると考えられる</w:t>
      </w:r>
      <w:r w:rsidRPr="00AB35FF">
        <w:rPr>
          <w:rFonts w:ascii="ＭＳ 明朝" w:eastAsia="ＭＳ 明朝" w:hAnsi="ＭＳ 明朝" w:cs="ＭＳ 明朝"/>
          <w:color w:val="000000" w:themeColor="text1"/>
          <w:sz w:val="20"/>
          <w:szCs w:val="20"/>
        </w:rPr>
        <w:t>.</w:t>
      </w:r>
    </w:p>
    <w:p w14:paraId="00000041" w14:textId="2433F7D9" w:rsidR="00830A24" w:rsidRPr="00AB35FF" w:rsidRDefault="00000000">
      <w:pPr>
        <w:ind w:firstLine="180"/>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また,ワット数と心拍数の相関係数が</w:t>
      </w:r>
      <w:r w:rsidRPr="00AB35FF">
        <w:rPr>
          <w:rFonts w:ascii="ＭＳ 明朝" w:eastAsia="ＭＳ 明朝" w:hAnsi="ＭＳ 明朝" w:cs="ＭＳ 明朝"/>
          <w:i/>
          <w:iCs/>
          <w:color w:val="000000" w:themeColor="text1"/>
          <w:sz w:val="20"/>
          <w:szCs w:val="20"/>
        </w:rPr>
        <w:t>r</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0.63(</w:t>
      </w:r>
      <w:r w:rsidRPr="00AB35FF">
        <w:rPr>
          <w:rFonts w:ascii="ＭＳ 明朝" w:eastAsia="ＭＳ 明朝" w:hAnsi="ＭＳ 明朝" w:cs="ＭＳ 明朝"/>
          <w:i/>
          <w:iCs/>
          <w:color w:val="000000" w:themeColor="text1"/>
          <w:sz w:val="20"/>
          <w:szCs w:val="20"/>
        </w:rPr>
        <w:t>p</w:t>
      </w:r>
      <w:r w:rsidR="00847E1E" w:rsidRPr="00AB35FF">
        <w:rPr>
          <w:rFonts w:ascii="ＭＳ 明朝" w:eastAsia="ＭＳ 明朝" w:hAnsi="ＭＳ 明朝" w:cs="ＭＳ 明朝" w:hint="eastAsia"/>
          <w:color w:val="000000" w:themeColor="text1"/>
          <w:sz w:val="20"/>
          <w:szCs w:val="20"/>
        </w:rPr>
        <w:t xml:space="preserve"> </w:t>
      </w:r>
      <w:r w:rsidRPr="00AB35FF">
        <w:rPr>
          <w:rFonts w:ascii="ＭＳ 明朝" w:eastAsia="ＭＳ 明朝" w:hAnsi="ＭＳ 明朝" w:cs="ＭＳ 明朝"/>
          <w:color w:val="000000" w:themeColor="text1"/>
          <w:sz w:val="20"/>
          <w:szCs w:val="20"/>
        </w:rPr>
        <w:t>&lt;.001)であったことから,運動強度が心拍数に与える影響は統計的にも有意であり,両者の関連性が確かであると言える.</w:t>
      </w:r>
      <w:r w:rsidR="001E7F57" w:rsidRPr="00AB35FF">
        <w:rPr>
          <w:rFonts w:ascii="ＭＳ 明朝" w:eastAsia="ＭＳ 明朝" w:hAnsi="ＭＳ 明朝" w:cs="ＭＳ 明朝"/>
          <w:color w:val="000000" w:themeColor="text1"/>
          <w:sz w:val="20"/>
          <w:szCs w:val="20"/>
        </w:rPr>
        <w:t xml:space="preserve"> </w:t>
      </w:r>
    </w:p>
    <w:p w14:paraId="00000042" w14:textId="77777777" w:rsidR="00830A24" w:rsidRPr="00AB35FF" w:rsidRDefault="00830A24">
      <w:pPr>
        <w:rPr>
          <w:rFonts w:ascii="ＭＳ 明朝" w:eastAsia="ＭＳ 明朝" w:hAnsi="ＭＳ 明朝" w:cs="ＭＳ 明朝"/>
          <w:color w:val="000000" w:themeColor="text1"/>
          <w:sz w:val="20"/>
          <w:szCs w:val="20"/>
        </w:rPr>
      </w:pPr>
    </w:p>
    <w:p w14:paraId="00000043" w14:textId="77777777" w:rsidR="00830A24" w:rsidRPr="00AB35FF" w:rsidRDefault="00000000">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４．２. 心拍</w:t>
      </w:r>
    </w:p>
    <w:p w14:paraId="00000045" w14:textId="0A3EA313" w:rsidR="00830A24" w:rsidRPr="00AB35FF" w:rsidRDefault="00000000" w:rsidP="00D857A4">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 xml:space="preserve">　映像刺激の有無が心拍数に与える影響は認められず，効果量もそれぞれ小さいと解釈できた.また,映像ありとなしのグループの平均心拍数</w:t>
      </w:r>
      <w:r w:rsidR="00614A6F" w:rsidRPr="00AB35FF">
        <w:rPr>
          <w:rFonts w:ascii="ＭＳ 明朝" w:eastAsia="ＭＳ 明朝" w:hAnsi="ＭＳ 明朝" w:cs="ＭＳ 明朝" w:hint="eastAsia"/>
          <w:color w:val="000000" w:themeColor="text1"/>
          <w:sz w:val="20"/>
          <w:szCs w:val="20"/>
        </w:rPr>
        <w:t>の差も</w:t>
      </w:r>
      <w:r w:rsidRPr="00AB35FF">
        <w:rPr>
          <w:rFonts w:ascii="ＭＳ 明朝" w:eastAsia="ＭＳ 明朝" w:hAnsi="ＭＳ 明朝" w:cs="ＭＳ 明朝"/>
          <w:color w:val="000000" w:themeColor="text1"/>
          <w:sz w:val="20"/>
          <w:szCs w:val="20"/>
        </w:rPr>
        <w:t>0.89bpmと非常に近い値となっていた.先行研究でも,映像の有無での心拍数は両群で同等であったと報告されて</w:t>
      </w:r>
      <w:r w:rsidR="00614A6F" w:rsidRPr="00AB35FF">
        <w:rPr>
          <w:rFonts w:ascii="ＭＳ 明朝" w:eastAsia="ＭＳ 明朝" w:hAnsi="ＭＳ 明朝" w:cs="ＭＳ 明朝" w:hint="eastAsia"/>
          <w:color w:val="000000" w:themeColor="text1"/>
          <w:sz w:val="20"/>
          <w:szCs w:val="20"/>
        </w:rPr>
        <w:t>おり</w:t>
      </w:r>
      <w:r w:rsidRPr="00AB35FF">
        <w:rPr>
          <w:rFonts w:ascii="ＭＳ 明朝" w:eastAsia="ＭＳ 明朝" w:hAnsi="ＭＳ 明朝" w:cs="ＭＳ 明朝"/>
          <w:color w:val="000000" w:themeColor="text1"/>
          <w:sz w:val="18"/>
          <w:szCs w:val="18"/>
        </w:rPr>
        <w:t>[7]</w:t>
      </w:r>
      <w:r w:rsidR="00614A6F"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今回の実験では,車輪の回転数</w:t>
      </w:r>
      <w:r w:rsidR="00614A6F" w:rsidRPr="00AB35FF">
        <w:rPr>
          <w:rFonts w:ascii="ＭＳ 明朝" w:eastAsia="ＭＳ 明朝" w:hAnsi="ＭＳ 明朝" w:cs="ＭＳ 明朝" w:hint="eastAsia"/>
          <w:color w:val="000000" w:themeColor="text1"/>
          <w:sz w:val="20"/>
          <w:szCs w:val="20"/>
        </w:rPr>
        <w:t>を</w:t>
      </w:r>
      <w:r w:rsidRPr="00AB35FF">
        <w:rPr>
          <w:rFonts w:ascii="ＭＳ 明朝" w:eastAsia="ＭＳ 明朝" w:hAnsi="ＭＳ 明朝" w:cs="ＭＳ 明朝"/>
          <w:color w:val="000000" w:themeColor="text1"/>
          <w:sz w:val="20"/>
          <w:szCs w:val="20"/>
        </w:rPr>
        <w:t>60rpmに設定し,運動強</w:t>
      </w:r>
      <w:r w:rsidRPr="00AB35FF">
        <w:rPr>
          <w:rFonts w:ascii="ＭＳ 明朝" w:eastAsia="ＭＳ 明朝" w:hAnsi="ＭＳ 明朝" w:cs="ＭＳ 明朝"/>
          <w:color w:val="000000" w:themeColor="text1"/>
          <w:sz w:val="20"/>
          <w:szCs w:val="20"/>
        </w:rPr>
        <w:t>度を40%と低く設定したため,心拍数の上昇が緩やかであり,映像刺激の有無による心拍数の差に有意な差が認められなかったと考えられる.</w:t>
      </w:r>
    </w:p>
    <w:p w14:paraId="00000046" w14:textId="77777777" w:rsidR="00830A24" w:rsidRPr="00AB35FF" w:rsidRDefault="00830A24">
      <w:pPr>
        <w:ind w:firstLine="180"/>
        <w:rPr>
          <w:rFonts w:ascii="ＭＳ 明朝" w:eastAsia="ＭＳ 明朝" w:hAnsi="ＭＳ 明朝" w:cs="ＭＳ 明朝"/>
          <w:color w:val="000000" w:themeColor="text1"/>
          <w:sz w:val="20"/>
          <w:szCs w:val="20"/>
        </w:rPr>
      </w:pPr>
    </w:p>
    <w:p w14:paraId="36E6B9CB" w14:textId="1623B6D1" w:rsidR="00FB4C61" w:rsidRPr="00AB35FF" w:rsidRDefault="00FB4C61" w:rsidP="00FB4C61">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４．３．</w:t>
      </w:r>
      <w:r w:rsidRPr="00AB35FF">
        <w:rPr>
          <w:rFonts w:ascii="ＭＳ 明朝" w:hAnsi="Times New Roman" w:hint="eastAsia"/>
          <w:b/>
          <w:color w:val="000000" w:themeColor="text1"/>
          <w:sz w:val="20"/>
          <w:szCs w:val="20"/>
        </w:rPr>
        <w:t>脳波</w:t>
      </w:r>
    </w:p>
    <w:p w14:paraId="5C7FB910" w14:textId="6AEB79DE" w:rsidR="00FB4C61" w:rsidRPr="00AB35FF" w:rsidRDefault="00FB4C61" w:rsidP="00FB4C61">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 xml:space="preserve">　</w:t>
      </w:r>
      <w:r w:rsidRPr="00AB35FF">
        <w:rPr>
          <w:rFonts w:ascii="ＭＳ 明朝" w:eastAsia="ＭＳ 明朝" w:hAnsi="ＭＳ 明朝" w:cs="ＭＳ 明朝" w:hint="eastAsia"/>
          <w:color w:val="000000" w:themeColor="text1"/>
          <w:sz w:val="20"/>
          <w:szCs w:val="20"/>
        </w:rPr>
        <w:t>主にlowβ波帯域(13~29.7Hz)は思考や集中を表しており[</w:t>
      </w:r>
      <w:r w:rsidR="00152417" w:rsidRPr="00AB35FF">
        <w:rPr>
          <w:rFonts w:ascii="ＭＳ 明朝" w:eastAsia="ＭＳ 明朝" w:hAnsi="ＭＳ 明朝" w:cs="ＭＳ 明朝" w:hint="eastAsia"/>
          <w:color w:val="000000" w:themeColor="text1"/>
          <w:sz w:val="20"/>
          <w:szCs w:val="20"/>
        </w:rPr>
        <w:t>8</w:t>
      </w:r>
      <w:r w:rsidRPr="00AB35FF">
        <w:rPr>
          <w:rFonts w:ascii="ＭＳ 明朝" w:eastAsia="ＭＳ 明朝" w:hAnsi="ＭＳ 明朝" w:cs="ＭＳ 明朝" w:hint="eastAsia"/>
          <w:color w:val="000000" w:themeColor="text1"/>
          <w:sz w:val="20"/>
          <w:szCs w:val="20"/>
        </w:rPr>
        <w:t>]，VC映像を見ることで集中力が向上したと考えられる．</w:t>
      </w:r>
      <w:r w:rsidR="001D7522" w:rsidRPr="00AB35FF">
        <w:rPr>
          <w:rFonts w:ascii="ＭＳ 明朝" w:eastAsia="ＭＳ 明朝" w:hAnsi="ＭＳ 明朝" w:cs="ＭＳ 明朝" w:hint="eastAsia"/>
          <w:color w:val="000000" w:themeColor="text1"/>
          <w:sz w:val="20"/>
          <w:szCs w:val="20"/>
        </w:rPr>
        <w:t>これにより，映像が脳を活性化させる効果が示唆された</w:t>
      </w:r>
      <w:r w:rsidRPr="00AB35FF">
        <w:rPr>
          <w:rFonts w:ascii="ＭＳ 明朝" w:eastAsia="ＭＳ 明朝" w:hAnsi="ＭＳ 明朝" w:cs="ＭＳ 明朝" w:hint="eastAsia"/>
          <w:color w:val="000000" w:themeColor="text1"/>
          <w:sz w:val="20"/>
          <w:szCs w:val="20"/>
        </w:rPr>
        <w:t>.また，フロー状態を表すゾーン(10~11Hz)帯域に着目すると,レース形式の高解像度の映像が参加者の興味を引きつけることで集中力を促進し,没入感や高揚感を与え，ゾーン状態を向上させる役割を果たしているといえる.さらに,快適な運動を行うことによって快感情,リラックス感,そして満足感を増加させ,気分が高揚する可能性がある[</w:t>
      </w:r>
      <w:r w:rsidR="00152417" w:rsidRPr="00AB35FF">
        <w:rPr>
          <w:rFonts w:ascii="ＭＳ 明朝" w:eastAsia="ＭＳ 明朝" w:hAnsi="ＭＳ 明朝" w:cs="ＭＳ 明朝" w:hint="eastAsia"/>
          <w:color w:val="000000" w:themeColor="text1"/>
          <w:sz w:val="20"/>
          <w:szCs w:val="20"/>
        </w:rPr>
        <w:t>9</w:t>
      </w:r>
      <w:r w:rsidRPr="00AB35FF">
        <w:rPr>
          <w:rFonts w:ascii="ＭＳ 明朝" w:eastAsia="ＭＳ 明朝" w:hAnsi="ＭＳ 明朝" w:cs="ＭＳ 明朝" w:hint="eastAsia"/>
          <w:color w:val="000000" w:themeColor="text1"/>
          <w:sz w:val="20"/>
          <w:szCs w:val="20"/>
        </w:rPr>
        <w:t>].</w:t>
      </w:r>
    </w:p>
    <w:p w14:paraId="27CFA65B" w14:textId="77777777" w:rsidR="00FB4C61" w:rsidRPr="00AB35FF" w:rsidRDefault="00FB4C61" w:rsidP="00FB4C61">
      <w:pPr>
        <w:rPr>
          <w:rFonts w:ascii="ＭＳ 明朝" w:eastAsia="ＭＳ 明朝" w:hAnsi="ＭＳ 明朝" w:cs="ＭＳ 明朝"/>
          <w:color w:val="000000" w:themeColor="text1"/>
          <w:sz w:val="20"/>
          <w:szCs w:val="20"/>
        </w:rPr>
      </w:pPr>
    </w:p>
    <w:p w14:paraId="00000047" w14:textId="677AA3FD" w:rsidR="00830A24" w:rsidRPr="00AB35FF" w:rsidRDefault="00000000" w:rsidP="00FB4C61">
      <w:pPr>
        <w:rPr>
          <w:rFonts w:ascii="ＭＳ 明朝" w:eastAsia="ＭＳ 明朝" w:hAnsi="ＭＳ 明朝" w:cs="ＭＳ 明朝"/>
          <w:b/>
          <w:color w:val="000000" w:themeColor="text1"/>
          <w:sz w:val="20"/>
          <w:szCs w:val="20"/>
        </w:rPr>
      </w:pPr>
      <w:r w:rsidRPr="00AB35FF">
        <w:rPr>
          <w:rFonts w:ascii="ＭＳ 明朝" w:eastAsia="ＭＳ 明朝" w:hAnsi="ＭＳ 明朝" w:cs="ＭＳ 明朝"/>
          <w:b/>
          <w:color w:val="000000" w:themeColor="text1"/>
          <w:sz w:val="20"/>
          <w:szCs w:val="20"/>
        </w:rPr>
        <w:t>４．</w:t>
      </w:r>
      <w:r w:rsidR="00836C16" w:rsidRPr="00AB35FF">
        <w:rPr>
          <w:rFonts w:ascii="ＭＳ 明朝" w:eastAsia="ＭＳ 明朝" w:hAnsi="ＭＳ 明朝" w:cs="ＭＳ 明朝" w:hint="eastAsia"/>
          <w:b/>
          <w:color w:val="000000" w:themeColor="text1"/>
          <w:sz w:val="20"/>
          <w:szCs w:val="20"/>
        </w:rPr>
        <w:t>４</w:t>
      </w:r>
      <w:r w:rsidRPr="00AB35FF">
        <w:rPr>
          <w:rFonts w:ascii="ＭＳ 明朝" w:eastAsia="ＭＳ 明朝" w:hAnsi="ＭＳ 明朝" w:cs="ＭＳ 明朝"/>
          <w:b/>
          <w:color w:val="000000" w:themeColor="text1"/>
          <w:sz w:val="20"/>
          <w:szCs w:val="20"/>
        </w:rPr>
        <w:t>．映像刺激の有無による</w:t>
      </w:r>
      <w:r w:rsidR="00920DBE" w:rsidRPr="00AB35FF">
        <w:rPr>
          <w:rFonts w:ascii="ＭＳ 明朝" w:eastAsia="ＭＳ 明朝" w:hAnsi="ＭＳ 明朝" w:cs="ＭＳ 明朝" w:hint="eastAsia"/>
          <w:b/>
          <w:color w:val="000000" w:themeColor="text1"/>
          <w:sz w:val="20"/>
          <w:szCs w:val="20"/>
        </w:rPr>
        <w:t>心理状態</w:t>
      </w:r>
      <w:r w:rsidRPr="00AB35FF">
        <w:rPr>
          <w:rFonts w:ascii="ＭＳ 明朝" w:eastAsia="ＭＳ 明朝" w:hAnsi="ＭＳ 明朝" w:cs="ＭＳ 明朝"/>
          <w:b/>
          <w:color w:val="000000" w:themeColor="text1"/>
          <w:sz w:val="20"/>
          <w:szCs w:val="20"/>
        </w:rPr>
        <w:t>の差異</w:t>
      </w:r>
    </w:p>
    <w:p w14:paraId="00000049" w14:textId="57D0FFC4" w:rsidR="00830A24" w:rsidRPr="00AB35FF" w:rsidRDefault="00000000" w:rsidP="00645D3F">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color w:val="000000" w:themeColor="text1"/>
          <w:sz w:val="20"/>
          <w:szCs w:val="20"/>
        </w:rPr>
        <w:t xml:space="preserve">　</w:t>
      </w:r>
      <w:r w:rsidR="00A5377D" w:rsidRPr="00AB35FF">
        <w:rPr>
          <w:rFonts w:ascii="ＭＳ 明朝" w:eastAsia="ＭＳ 明朝" w:hAnsi="ＭＳ 明朝" w:cs="ＭＳ 明朝" w:hint="eastAsia"/>
          <w:color w:val="000000" w:themeColor="text1"/>
          <w:sz w:val="20"/>
          <w:szCs w:val="20"/>
        </w:rPr>
        <w:t>実験結果に基づき,時間が経過するにつれてRPEは増加し</w:t>
      </w:r>
      <w:r w:rsidR="00824AA7"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映像あり条件では,なし条件に比べて,RPEの平均値が全ての時間帯で減少傾向</w:t>
      </w:r>
      <w:r w:rsidR="00824AA7" w:rsidRPr="00AB35FF">
        <w:rPr>
          <w:rFonts w:ascii="ＭＳ 明朝" w:eastAsia="ＭＳ 明朝" w:hAnsi="ＭＳ 明朝" w:cs="ＭＳ 明朝" w:hint="eastAsia"/>
          <w:color w:val="000000" w:themeColor="text1"/>
          <w:sz w:val="20"/>
          <w:szCs w:val="20"/>
        </w:rPr>
        <w:t>を示し</w:t>
      </w:r>
      <w:r w:rsidRPr="00AB35FF">
        <w:rPr>
          <w:rFonts w:ascii="ＭＳ 明朝" w:eastAsia="ＭＳ 明朝" w:hAnsi="ＭＳ 明朝" w:cs="ＭＳ 明朝"/>
          <w:color w:val="000000" w:themeColor="text1"/>
          <w:sz w:val="20"/>
          <w:szCs w:val="20"/>
        </w:rPr>
        <w:t>た.これは</w:t>
      </w:r>
      <w:r w:rsidR="00557ADD"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映像刺激に没入することで運動中のRPEを軽減さ</w:t>
      </w:r>
      <w:r w:rsidR="00824AA7" w:rsidRPr="00AB35FF">
        <w:rPr>
          <w:rFonts w:ascii="ＭＳ 明朝" w:eastAsia="ＭＳ 明朝" w:hAnsi="ＭＳ 明朝" w:cs="ＭＳ 明朝" w:hint="eastAsia"/>
          <w:color w:val="000000" w:themeColor="text1"/>
          <w:sz w:val="20"/>
          <w:szCs w:val="20"/>
        </w:rPr>
        <w:t>れ</w:t>
      </w:r>
      <w:r w:rsidRPr="00AB35FF">
        <w:rPr>
          <w:rFonts w:ascii="ＭＳ 明朝" w:eastAsia="ＭＳ 明朝" w:hAnsi="ＭＳ 明朝" w:cs="ＭＳ 明朝"/>
          <w:color w:val="000000" w:themeColor="text1"/>
          <w:sz w:val="20"/>
          <w:szCs w:val="20"/>
        </w:rPr>
        <w:t>る可能性が考えられる.先行研究でも,映像視聴が精神的負担を軽減する効果を示唆する結果が報告されており[</w:t>
      </w:r>
      <w:r w:rsidR="00152417" w:rsidRPr="00AB35FF">
        <w:rPr>
          <w:rFonts w:ascii="ＭＳ 明朝" w:eastAsia="ＭＳ 明朝" w:hAnsi="ＭＳ 明朝" w:cs="ＭＳ 明朝" w:hint="eastAsia"/>
          <w:color w:val="000000" w:themeColor="text1"/>
          <w:sz w:val="20"/>
          <w:szCs w:val="20"/>
        </w:rPr>
        <w:t>10</w:t>
      </w:r>
      <w:r w:rsidRPr="00AB35FF">
        <w:rPr>
          <w:rFonts w:ascii="ＭＳ 明朝" w:eastAsia="ＭＳ 明朝" w:hAnsi="ＭＳ 明朝" w:cs="ＭＳ 明朝"/>
          <w:color w:val="000000" w:themeColor="text1"/>
          <w:sz w:val="20"/>
          <w:szCs w:val="20"/>
        </w:rPr>
        <w:t>],特に運動習慣が確立されていない人々にとって,映像刺激が運動継続を促進する可能性がある.今後は運動強度の設定を中強度以上にすることでRPEに大きな変化が生じる可能性があ</w:t>
      </w:r>
      <w:r w:rsidR="00557ADD" w:rsidRPr="00AB35FF">
        <w:rPr>
          <w:rFonts w:ascii="ＭＳ 明朝" w:eastAsia="ＭＳ 明朝" w:hAnsi="ＭＳ 明朝" w:cs="ＭＳ 明朝" w:hint="eastAsia"/>
          <w:color w:val="000000" w:themeColor="text1"/>
          <w:sz w:val="20"/>
          <w:szCs w:val="20"/>
        </w:rPr>
        <w:t>り</w:t>
      </w:r>
      <w:r w:rsidRPr="00AB35FF">
        <w:rPr>
          <w:rFonts w:ascii="ＭＳ 明朝" w:eastAsia="ＭＳ 明朝" w:hAnsi="ＭＳ 明朝" w:cs="ＭＳ 明朝"/>
          <w:color w:val="000000" w:themeColor="text1"/>
          <w:sz w:val="20"/>
          <w:szCs w:val="20"/>
        </w:rPr>
        <w:t>[</w:t>
      </w:r>
      <w:r w:rsidR="00152417" w:rsidRPr="00AB35FF">
        <w:rPr>
          <w:rFonts w:ascii="ＭＳ 明朝" w:eastAsia="ＭＳ 明朝" w:hAnsi="ＭＳ 明朝" w:cs="ＭＳ 明朝" w:hint="eastAsia"/>
          <w:color w:val="000000" w:themeColor="text1"/>
          <w:sz w:val="20"/>
          <w:szCs w:val="20"/>
        </w:rPr>
        <w:t>11</w:t>
      </w:r>
      <w:r w:rsidRPr="00AB35FF">
        <w:rPr>
          <w:rFonts w:ascii="ＭＳ 明朝" w:eastAsia="ＭＳ 明朝" w:hAnsi="ＭＳ 明朝" w:cs="ＭＳ 明朝"/>
          <w:color w:val="000000" w:themeColor="text1"/>
          <w:sz w:val="20"/>
          <w:szCs w:val="20"/>
        </w:rPr>
        <w:t>]</w:t>
      </w:r>
      <w:r w:rsidR="00557ADD"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color w:val="000000" w:themeColor="text1"/>
          <w:sz w:val="20"/>
          <w:szCs w:val="20"/>
        </w:rPr>
        <w:t>走るコースの勾配や運動環境</w:t>
      </w:r>
      <w:r w:rsidR="00645D3F" w:rsidRPr="00AB35FF">
        <w:rPr>
          <w:rFonts w:ascii="ＭＳ 明朝" w:eastAsia="ＭＳ 明朝" w:hAnsi="ＭＳ 明朝" w:cs="ＭＳ 明朝" w:hint="eastAsia"/>
          <w:color w:val="000000" w:themeColor="text1"/>
          <w:sz w:val="20"/>
          <w:szCs w:val="20"/>
        </w:rPr>
        <w:t>の</w:t>
      </w:r>
      <w:r w:rsidRPr="00AB35FF">
        <w:rPr>
          <w:rFonts w:ascii="ＭＳ 明朝" w:eastAsia="ＭＳ 明朝" w:hAnsi="ＭＳ 明朝" w:cs="ＭＳ 明朝"/>
          <w:color w:val="000000" w:themeColor="text1"/>
          <w:sz w:val="20"/>
          <w:szCs w:val="20"/>
        </w:rPr>
        <w:t>設定も</w:t>
      </w:r>
      <w:r w:rsidR="00557ADD" w:rsidRPr="00AB35FF">
        <w:rPr>
          <w:rFonts w:ascii="ＭＳ 明朝" w:eastAsia="ＭＳ 明朝" w:hAnsi="ＭＳ 明朝" w:cs="ＭＳ 明朝" w:hint="eastAsia"/>
          <w:color w:val="000000" w:themeColor="text1"/>
          <w:sz w:val="20"/>
          <w:szCs w:val="20"/>
        </w:rPr>
        <w:t>映像刺激による効果が現れなかった</w:t>
      </w:r>
      <w:r w:rsidRPr="00AB35FF">
        <w:rPr>
          <w:rFonts w:ascii="ＭＳ 明朝" w:eastAsia="ＭＳ 明朝" w:hAnsi="ＭＳ 明朝" w:cs="ＭＳ 明朝"/>
          <w:color w:val="000000" w:themeColor="text1"/>
          <w:sz w:val="20"/>
          <w:szCs w:val="20"/>
        </w:rPr>
        <w:t>要因となり得る.</w:t>
      </w:r>
    </w:p>
    <w:p w14:paraId="0000004A" w14:textId="7813DFEE" w:rsidR="00830A24" w:rsidRPr="00AB35FF" w:rsidRDefault="00920DBE">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hint="eastAsia"/>
          <w:color w:val="000000" w:themeColor="text1"/>
          <w:sz w:val="20"/>
          <w:szCs w:val="20"/>
        </w:rPr>
        <w:t xml:space="preserve">  　サイクリング運動は,身体的なリフレッシュや気分の高揚を引き起こし,ポジティブな感情を増加させる.しかし,VC映像が加わると,その視覚的な刺激が心理的な負担を増やし,ストレスや緊張を引き起こす可能性がある. 映像あり条件では,「イライラした」「ピリピリした」度合いが映像なし条件よりも減少し,心理的なリラクゼーション効果が示された.つまり,映像あり条件の方がストレス軽減の点で優れていると考えられる.しかし,映像の内容がすべての被験者に適していなかった可能性もあり,その影響で映像あり条件でも効果が十分に発揮されなかった可能性がある.また,「無気力な」や「だらけた」度合いが増加したことから,映像が過剰にリラックスさせ,運動意欲を低下させるリスクも示唆される.映像なし条件では集中できる対象がなかったため,ストレス軽減効果は限られると考えられる.先行研究では, VR 群は視覚・聴覚情報を利用して競技場面に近似した環境を具体的にイメージすることが容易となったことから，活性度と覚醒度が高まった[</w:t>
      </w:r>
      <w:r w:rsidR="00152417" w:rsidRPr="00AB35FF">
        <w:rPr>
          <w:rFonts w:ascii="ＭＳ 明朝" w:eastAsia="ＭＳ 明朝" w:hAnsi="ＭＳ 明朝" w:cs="ＭＳ 明朝" w:hint="eastAsia"/>
          <w:color w:val="000000" w:themeColor="text1"/>
          <w:sz w:val="20"/>
          <w:szCs w:val="20"/>
        </w:rPr>
        <w:t>12</w:t>
      </w:r>
      <w:r w:rsidRPr="00AB35FF">
        <w:rPr>
          <w:rFonts w:ascii="ＭＳ 明朝" w:eastAsia="ＭＳ 明朝" w:hAnsi="ＭＳ 明朝" w:cs="ＭＳ 明朝" w:hint="eastAsia"/>
          <w:color w:val="000000" w:themeColor="text1"/>
          <w:sz w:val="20"/>
          <w:szCs w:val="20"/>
        </w:rPr>
        <w:t>]とあるが, 映像あり条件はストレス軽減において優れた効果を示したが,運動意欲を維持するためには映像の内容や演出の工夫が重要だと考えられる.</w:t>
      </w:r>
    </w:p>
    <w:p w14:paraId="0161337D" w14:textId="77777777" w:rsidR="00920DBE" w:rsidRPr="00AB35FF" w:rsidRDefault="00920DBE">
      <w:pPr>
        <w:rPr>
          <w:rFonts w:ascii="ＭＳ 明朝" w:eastAsia="ＭＳ 明朝" w:hAnsi="ＭＳ 明朝" w:cs="ＭＳ 明朝"/>
          <w:color w:val="000000" w:themeColor="text1"/>
          <w:sz w:val="20"/>
          <w:szCs w:val="20"/>
        </w:rPr>
      </w:pPr>
    </w:p>
    <w:p w14:paraId="0000004B" w14:textId="77777777" w:rsidR="00830A24" w:rsidRPr="00AB35FF" w:rsidRDefault="00000000">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b/>
          <w:color w:val="000000" w:themeColor="text1"/>
          <w:sz w:val="22"/>
          <w:szCs w:val="22"/>
        </w:rPr>
        <w:t>５．まとめ</w:t>
      </w:r>
    </w:p>
    <w:p w14:paraId="2E94D3E8" w14:textId="3E50EC4E" w:rsidR="00847E1E" w:rsidRPr="00AB35FF" w:rsidRDefault="00160751">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color w:val="000000" w:themeColor="text1"/>
          <w:sz w:val="20"/>
          <w:szCs w:val="20"/>
        </w:rPr>
        <w:t>中程度の運動強度によるバーチャルサイクリング運動において，映像刺激の有無による心拍数の差は認められなかったが，RPE（主観的運動強度）は映像なしと比較して低下傾向を示した．また，脳波および心理尺度の結果から，映像刺激は若年女性の集中力や活力を高め，心理的・神経的に多面的な効果を及ぼす可能性が示唆された．これらの結果は，映像を活用したバーチャルサイクリングが主観的負荷の軽減やストレスの低減に寄与し，モチベーションの向上や運動習慣の定着を促す有効な手段となり得ることを示している．今後は，運動強度や視覚・聴覚・環境設定などの刺激要素の最適化に加え，継続的な実践が健康維持に与える影響についての検証が求められる．</w:t>
      </w:r>
    </w:p>
    <w:p w14:paraId="2071286D" w14:textId="77777777" w:rsidR="00160751" w:rsidRPr="00AB35FF" w:rsidRDefault="00160751">
      <w:pPr>
        <w:rPr>
          <w:rFonts w:ascii="ＭＳ 明朝" w:eastAsia="ＭＳ 明朝" w:hAnsi="ＭＳ 明朝" w:cs="ＭＳ 明朝"/>
          <w:b/>
          <w:color w:val="000000" w:themeColor="text1"/>
          <w:sz w:val="22"/>
          <w:szCs w:val="22"/>
        </w:rPr>
      </w:pPr>
    </w:p>
    <w:p w14:paraId="1A122EF8" w14:textId="0DF1B430" w:rsidR="00214131" w:rsidRPr="00AB35FF" w:rsidRDefault="00214131" w:rsidP="00214131">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hint="eastAsia"/>
          <w:b/>
          <w:color w:val="000000" w:themeColor="text1"/>
          <w:sz w:val="22"/>
          <w:szCs w:val="22"/>
        </w:rPr>
        <w:t>機関審査委員会声明</w:t>
      </w:r>
    </w:p>
    <w:p w14:paraId="46A0A780" w14:textId="1D701B3B" w:rsidR="00214131" w:rsidRPr="00AB35FF" w:rsidRDefault="00A12013" w:rsidP="00214131">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color w:val="000000" w:themeColor="text1"/>
          <w:sz w:val="20"/>
          <w:szCs w:val="20"/>
        </w:rPr>
        <w:t>本研究はヘルシンキ宣言の倫理的原則に準拠して実施され</w:t>
      </w:r>
      <w:r w:rsidR="002E2221" w:rsidRPr="00AB35FF">
        <w:rPr>
          <w:rFonts w:ascii="ＭＳ 明朝" w:eastAsia="ＭＳ 明朝" w:hAnsi="ＭＳ 明朝" w:cs="ＭＳ 明朝"/>
          <w:color w:val="000000" w:themeColor="text1"/>
          <w:sz w:val="20"/>
          <w:szCs w:val="20"/>
        </w:rPr>
        <w:t>，</w:t>
      </w:r>
      <w:r w:rsidRPr="00AB35FF">
        <w:rPr>
          <w:rFonts w:ascii="ＭＳ 明朝" w:eastAsia="ＭＳ 明朝" w:hAnsi="ＭＳ 明朝" w:cs="ＭＳ 明朝"/>
          <w:color w:val="000000" w:themeColor="text1"/>
          <w:sz w:val="20"/>
          <w:szCs w:val="20"/>
        </w:rPr>
        <w:t>リトルソフトウェア株式会社倫理審査委員会において審査・承認を受けた</w:t>
      </w:r>
      <w:r w:rsidR="00214131" w:rsidRPr="00AB35FF">
        <w:rPr>
          <w:rFonts w:ascii="ＭＳ 明朝" w:eastAsia="ＭＳ 明朝" w:hAnsi="ＭＳ 明朝" w:cs="ＭＳ 明朝" w:hint="eastAsia"/>
          <w:color w:val="000000" w:themeColor="text1"/>
          <w:sz w:val="20"/>
          <w:szCs w:val="20"/>
        </w:rPr>
        <w:t>（</w:t>
      </w:r>
      <w:r w:rsidRPr="00AB35FF">
        <w:rPr>
          <w:rFonts w:ascii="ＭＳ 明朝" w:eastAsia="ＭＳ 明朝" w:hAnsi="ＭＳ 明朝" w:cs="ＭＳ 明朝" w:hint="eastAsia"/>
          <w:color w:val="000000" w:themeColor="text1"/>
          <w:sz w:val="20"/>
          <w:szCs w:val="20"/>
        </w:rPr>
        <w:t>承認番号</w:t>
      </w:r>
      <w:r w:rsidR="00214131" w:rsidRPr="00AB35FF">
        <w:rPr>
          <w:rFonts w:ascii="ＭＳ 明朝" w:eastAsia="ＭＳ 明朝" w:hAnsi="ＭＳ 明朝" w:cs="ＭＳ 明朝" w:hint="eastAsia"/>
          <w:color w:val="000000" w:themeColor="text1"/>
          <w:sz w:val="20"/>
          <w:szCs w:val="20"/>
        </w:rPr>
        <w:t>:</w:t>
      </w:r>
      <w:r w:rsidR="00AD6DED">
        <w:rPr>
          <w:rFonts w:ascii="ＭＳ 明朝" w:eastAsia="ＭＳ 明朝" w:hAnsi="ＭＳ 明朝" w:cs="ＭＳ 明朝" w:hint="eastAsia"/>
          <w:color w:val="000000" w:themeColor="text1"/>
          <w:sz w:val="20"/>
          <w:szCs w:val="20"/>
        </w:rPr>
        <w:t>2024-</w:t>
      </w:r>
      <w:r w:rsidR="00214131" w:rsidRPr="00AB35FF">
        <w:rPr>
          <w:rFonts w:ascii="ＭＳ 明朝" w:eastAsia="ＭＳ 明朝" w:hAnsi="ＭＳ 明朝" w:cs="ＭＳ 明朝" w:hint="eastAsia"/>
          <w:color w:val="000000" w:themeColor="text1"/>
          <w:sz w:val="20"/>
          <w:szCs w:val="20"/>
        </w:rPr>
        <w:t>003)．</w:t>
      </w:r>
    </w:p>
    <w:p w14:paraId="1C46B750" w14:textId="77777777" w:rsidR="00214131" w:rsidRPr="00AB35FF" w:rsidRDefault="00214131">
      <w:pPr>
        <w:rPr>
          <w:rFonts w:ascii="ＭＳ 明朝" w:eastAsia="ＭＳ 明朝" w:hAnsi="ＭＳ 明朝" w:cs="ＭＳ 明朝"/>
          <w:b/>
          <w:color w:val="000000" w:themeColor="text1"/>
          <w:sz w:val="22"/>
          <w:szCs w:val="22"/>
        </w:rPr>
      </w:pPr>
    </w:p>
    <w:p w14:paraId="191AD32D" w14:textId="4DB7D4F2" w:rsidR="00673598" w:rsidRPr="00AB35FF" w:rsidRDefault="00673598">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hint="eastAsia"/>
          <w:b/>
          <w:color w:val="000000" w:themeColor="text1"/>
          <w:sz w:val="22"/>
          <w:szCs w:val="22"/>
        </w:rPr>
        <w:t>資金提供</w:t>
      </w:r>
    </w:p>
    <w:p w14:paraId="6BF55110" w14:textId="4501FF97" w:rsidR="00673598" w:rsidRPr="00AB35FF" w:rsidRDefault="00673598">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hint="eastAsia"/>
          <w:color w:val="000000" w:themeColor="text1"/>
          <w:sz w:val="20"/>
          <w:szCs w:val="20"/>
        </w:rPr>
        <w:t>この事業は，競輪の補助を受けて実施しました．</w:t>
      </w:r>
    </w:p>
    <w:p w14:paraId="6B9D0887" w14:textId="77777777" w:rsidR="002671C4" w:rsidRPr="00AB35FF" w:rsidRDefault="002671C4">
      <w:pPr>
        <w:rPr>
          <w:rFonts w:ascii="ＭＳ 明朝" w:eastAsia="ＭＳ 明朝" w:hAnsi="ＭＳ 明朝" w:cs="ＭＳ 明朝"/>
          <w:b/>
          <w:color w:val="000000" w:themeColor="text1"/>
          <w:sz w:val="22"/>
          <w:szCs w:val="22"/>
        </w:rPr>
      </w:pPr>
    </w:p>
    <w:p w14:paraId="44E1C7F0" w14:textId="35D29B4F" w:rsidR="00673598" w:rsidRPr="00AB35FF" w:rsidRDefault="002671C4">
      <w:pPr>
        <w:rPr>
          <w:rFonts w:ascii="ＭＳ 明朝" w:eastAsia="ＭＳ 明朝" w:hAnsi="ＭＳ 明朝" w:cs="ＭＳ 明朝"/>
          <w:b/>
          <w:color w:val="000000" w:themeColor="text1"/>
          <w:sz w:val="22"/>
          <w:szCs w:val="22"/>
          <w:lang w:eastAsia="zh-CN"/>
        </w:rPr>
      </w:pPr>
      <w:r w:rsidRPr="00AB35FF">
        <w:rPr>
          <w:rFonts w:ascii="ＭＳ 明朝" w:eastAsia="ＭＳ 明朝" w:hAnsi="ＭＳ 明朝" w:cs="ＭＳ 明朝"/>
          <w:b/>
          <w:color w:val="000000" w:themeColor="text1"/>
          <w:sz w:val="22"/>
          <w:szCs w:val="22"/>
          <w:lang w:eastAsia="zh-CN"/>
        </w:rPr>
        <w:t>利益相反（COI）声明</w:t>
      </w:r>
    </w:p>
    <w:p w14:paraId="77EF63BF" w14:textId="02132D2B" w:rsidR="002671C4" w:rsidRPr="00AB35FF" w:rsidRDefault="002671C4">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hint="eastAsia"/>
          <w:color w:val="000000" w:themeColor="text1"/>
          <w:sz w:val="20"/>
          <w:szCs w:val="20"/>
        </w:rPr>
        <w:t>本研究に関連する利益相反は</w:t>
      </w:r>
      <w:r w:rsidR="002E2221" w:rsidRPr="00AB35FF">
        <w:rPr>
          <w:rFonts w:ascii="ＭＳ 明朝" w:eastAsia="ＭＳ 明朝" w:hAnsi="ＭＳ 明朝" w:cs="ＭＳ 明朝" w:hint="eastAsia"/>
          <w:color w:val="000000" w:themeColor="text1"/>
          <w:sz w:val="20"/>
          <w:szCs w:val="20"/>
        </w:rPr>
        <w:t>存在しない．</w:t>
      </w:r>
    </w:p>
    <w:p w14:paraId="271DA7CB" w14:textId="77777777" w:rsidR="002671C4" w:rsidRPr="00AB35FF" w:rsidRDefault="002671C4">
      <w:pPr>
        <w:rPr>
          <w:rFonts w:ascii="ＭＳ 明朝" w:eastAsia="ＭＳ 明朝" w:hAnsi="ＭＳ 明朝" w:cs="ＭＳ 明朝"/>
          <w:b/>
          <w:color w:val="000000" w:themeColor="text1"/>
          <w:sz w:val="22"/>
          <w:szCs w:val="22"/>
        </w:rPr>
      </w:pPr>
    </w:p>
    <w:p w14:paraId="08BACB66" w14:textId="669C2704" w:rsidR="002E2221" w:rsidRPr="00AB35FF" w:rsidRDefault="002E2221">
      <w:pPr>
        <w:rPr>
          <w:rFonts w:ascii="ＭＳ 明朝" w:eastAsia="ＭＳ 明朝" w:hAnsi="ＭＳ 明朝" w:cs="ＭＳ 明朝"/>
          <w:b/>
          <w:bCs/>
          <w:color w:val="000000" w:themeColor="text1"/>
          <w:sz w:val="22"/>
          <w:szCs w:val="22"/>
        </w:rPr>
      </w:pPr>
      <w:r w:rsidRPr="00AB35FF">
        <w:rPr>
          <w:rFonts w:ascii="ＭＳ 明朝" w:eastAsia="ＭＳ 明朝" w:hAnsi="ＭＳ 明朝" w:cs="ＭＳ 明朝"/>
          <w:b/>
          <w:bCs/>
          <w:color w:val="000000" w:themeColor="text1"/>
          <w:sz w:val="22"/>
          <w:szCs w:val="22"/>
        </w:rPr>
        <w:t>データの可用性</w:t>
      </w:r>
    </w:p>
    <w:p w14:paraId="57F9649A" w14:textId="6035B52E" w:rsidR="002E2221" w:rsidRPr="00AB35FF" w:rsidRDefault="002E2221">
      <w:pPr>
        <w:rPr>
          <w:rFonts w:ascii="ＭＳ 明朝" w:eastAsia="ＭＳ 明朝" w:hAnsi="ＭＳ 明朝" w:cs="ＭＳ 明朝"/>
          <w:color w:val="000000" w:themeColor="text1"/>
          <w:sz w:val="20"/>
          <w:szCs w:val="20"/>
        </w:rPr>
      </w:pPr>
      <w:r w:rsidRPr="00AB35FF">
        <w:rPr>
          <w:rFonts w:ascii="ＭＳ 明朝" w:eastAsia="ＭＳ 明朝" w:hAnsi="ＭＳ 明朝" w:cs="ＭＳ 明朝" w:hint="eastAsia"/>
          <w:color w:val="000000" w:themeColor="text1"/>
          <w:sz w:val="20"/>
          <w:szCs w:val="20"/>
        </w:rPr>
        <w:t>本臨床研究に関連する倫理的考慮事項のため，本研究において生成および分析されたデータセットは一般公開されていない．ただし，合理的な要請に応じて，対応する著者から匿名化された参加者データが入手可能である．</w:t>
      </w:r>
    </w:p>
    <w:p w14:paraId="27CB9799" w14:textId="77777777" w:rsidR="002E2221" w:rsidRPr="00AB35FF" w:rsidRDefault="002E2221">
      <w:pPr>
        <w:rPr>
          <w:rFonts w:ascii="ＭＳ 明朝" w:eastAsia="ＭＳ 明朝" w:hAnsi="ＭＳ 明朝" w:cs="ＭＳ 明朝"/>
          <w:color w:val="000000" w:themeColor="text1"/>
          <w:sz w:val="20"/>
          <w:szCs w:val="20"/>
        </w:rPr>
      </w:pPr>
    </w:p>
    <w:p w14:paraId="0000004D" w14:textId="3F9736CA" w:rsidR="00830A24" w:rsidRPr="00AB35FF" w:rsidRDefault="00000000">
      <w:pPr>
        <w:rPr>
          <w:rFonts w:ascii="ＭＳ 明朝" w:eastAsia="ＭＳ 明朝" w:hAnsi="ＭＳ 明朝" w:cs="ＭＳ 明朝"/>
          <w:b/>
          <w:color w:val="000000" w:themeColor="text1"/>
          <w:sz w:val="22"/>
          <w:szCs w:val="22"/>
        </w:rPr>
      </w:pPr>
      <w:r w:rsidRPr="00AB35FF">
        <w:rPr>
          <w:rFonts w:ascii="ＭＳ 明朝" w:eastAsia="ＭＳ 明朝" w:hAnsi="ＭＳ 明朝" w:cs="ＭＳ 明朝"/>
          <w:b/>
          <w:color w:val="000000" w:themeColor="text1"/>
          <w:sz w:val="22"/>
          <w:szCs w:val="22"/>
        </w:rPr>
        <w:t>参考文献</w:t>
      </w:r>
    </w:p>
    <w:p w14:paraId="4B720762" w14:textId="77777777" w:rsidR="003C0F1C" w:rsidRPr="00AB35FF" w:rsidRDefault="00000000" w:rsidP="00214131">
      <w:pPr>
        <w:jc w:val="left"/>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[1] スポーツ庁(2024).令和5年度「スポーツの実施状況等に関する世論調査」</w:t>
      </w:r>
      <w:r w:rsidR="00AA1CF3" w:rsidRPr="00AB35FF">
        <w:rPr>
          <w:rFonts w:ascii="ＭＳ 明朝" w:eastAsia="ＭＳ 明朝" w:hAnsi="ＭＳ 明朝" w:cs="ＭＳ 明朝" w:hint="eastAsia"/>
          <w:color w:val="000000" w:themeColor="text1"/>
          <w:sz w:val="18"/>
          <w:szCs w:val="18"/>
        </w:rPr>
        <w:t>(一般)</w:t>
      </w:r>
    </w:p>
    <w:p w14:paraId="0000004F" w14:textId="709227D8" w:rsidR="00830A24" w:rsidRPr="00AB35FF" w:rsidRDefault="00AA1CF3" w:rsidP="00214131">
      <w:pPr>
        <w:jc w:val="left"/>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https://www.mext.go.jp/sports/content/20240327-kensport01-000034690_1-1.pdf(mext.go.jp)</w:t>
      </w:r>
    </w:p>
    <w:p w14:paraId="00000050" w14:textId="77777777"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 xml:space="preserve">[2] 藤縄ら.(1998).「ディスコ音楽が自転車エルゴメーター駆動中の主観的運動強度に及ぼす影響」．運動・物理療法(日本運動器科学会誌)9(2),pp.127-131. </w:t>
      </w:r>
    </w:p>
    <w:p w14:paraId="00000051" w14:textId="77777777"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[3] 村木ら.(2000).「自転車エルゴメーター運動時にVirtual Realityが呼吸循環応答及び心理的要因に与える影響」.東海大学スポーツ医科学雑誌.12,pp.54-61.</w:t>
      </w:r>
    </w:p>
    <w:p w14:paraId="00000052" w14:textId="52F1AC1F"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[4]　稲田ら.(2024).「コミュニティダンス・ワークショップが高齢者に及ぼす効果の測定に関する一考察」.桜美林大学研究紀要 人文学研究　第</w:t>
      </w:r>
      <w:r w:rsidR="00D857A4" w:rsidRPr="00AB35FF">
        <w:rPr>
          <w:rFonts w:ascii="ＭＳ 明朝" w:eastAsia="ＭＳ 明朝" w:hAnsi="ＭＳ 明朝" w:cs="ＭＳ 明朝" w:hint="eastAsia"/>
          <w:color w:val="000000" w:themeColor="text1"/>
          <w:sz w:val="18"/>
          <w:szCs w:val="18"/>
        </w:rPr>
        <w:t>4</w:t>
      </w:r>
      <w:r w:rsidRPr="00AB35FF">
        <w:rPr>
          <w:rFonts w:ascii="ＭＳ 明朝" w:eastAsia="ＭＳ 明朝" w:hAnsi="ＭＳ 明朝" w:cs="ＭＳ 明朝"/>
          <w:color w:val="000000" w:themeColor="text1"/>
          <w:sz w:val="18"/>
          <w:szCs w:val="18"/>
        </w:rPr>
        <w:t>号.pp</w:t>
      </w:r>
      <w:r w:rsidR="009204C6" w:rsidRPr="00AB35FF">
        <w:rPr>
          <w:rFonts w:ascii="ＭＳ 明朝" w:eastAsia="ＭＳ 明朝" w:hAnsi="ＭＳ 明朝" w:cs="ＭＳ 明朝" w:hint="eastAsia"/>
          <w:color w:val="000000" w:themeColor="text1"/>
          <w:sz w:val="18"/>
          <w:szCs w:val="18"/>
        </w:rPr>
        <w:t>.</w:t>
      </w:r>
      <w:r w:rsidRPr="00AB35FF">
        <w:rPr>
          <w:rFonts w:ascii="ＭＳ 明朝" w:eastAsia="ＭＳ 明朝" w:hAnsi="ＭＳ 明朝" w:cs="ＭＳ 明朝"/>
          <w:color w:val="000000" w:themeColor="text1"/>
          <w:sz w:val="18"/>
          <w:szCs w:val="18"/>
        </w:rPr>
        <w:t>6.</w:t>
      </w:r>
    </w:p>
    <w:p w14:paraId="00000053" w14:textId="77777777"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[5] 弓削・矢野.(2023).「香りがesports活動に及ぼす影響-種類および嗜好性を考慮して-」. 西日本工業大学卒業論文2023.pp.14-17.</w:t>
      </w:r>
    </w:p>
    <w:p w14:paraId="00000054" w14:textId="2CD22138"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[6]　正保ら.(2011).「Karvonen法による運動負荷強度における生体反応」.</w:t>
      </w:r>
      <w:r w:rsidRPr="00AB35FF">
        <w:rPr>
          <w:color w:val="000000" w:themeColor="text1"/>
          <w:sz w:val="22"/>
          <w:szCs w:val="22"/>
        </w:rPr>
        <w:t xml:space="preserve"> </w:t>
      </w:r>
      <w:r w:rsidRPr="00AB35FF">
        <w:rPr>
          <w:rFonts w:ascii="ＭＳ 明朝" w:eastAsia="ＭＳ 明朝" w:hAnsi="ＭＳ 明朝" w:cs="ＭＳ 明朝"/>
          <w:color w:val="000000" w:themeColor="text1"/>
          <w:sz w:val="18"/>
          <w:szCs w:val="18"/>
        </w:rPr>
        <w:t>理学療法科学　26（1）</w:t>
      </w:r>
      <w:r w:rsidR="00F0604F" w:rsidRPr="00AB35FF">
        <w:rPr>
          <w:rFonts w:ascii="ＭＳ 明朝" w:eastAsia="ＭＳ 明朝" w:hAnsi="ＭＳ 明朝" w:cs="ＭＳ 明朝" w:hint="eastAsia"/>
          <w:color w:val="000000" w:themeColor="text1"/>
          <w:sz w:val="18"/>
          <w:szCs w:val="18"/>
        </w:rPr>
        <w:t>pp.</w:t>
      </w:r>
      <w:r w:rsidRPr="00AB35FF">
        <w:rPr>
          <w:rFonts w:ascii="ＭＳ 明朝" w:eastAsia="ＭＳ 明朝" w:hAnsi="ＭＳ 明朝" w:cs="ＭＳ 明朝"/>
          <w:color w:val="000000" w:themeColor="text1"/>
          <w:sz w:val="18"/>
          <w:szCs w:val="18"/>
        </w:rPr>
        <w:t>33–39.</w:t>
      </w:r>
    </w:p>
    <w:p w14:paraId="00000055" w14:textId="77777777"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[7]　工藤ら.(2018)「運動中の映像視聴による運動効率と自律神経活動への影響」.</w:t>
      </w:r>
      <w:r w:rsidRPr="00AB35FF">
        <w:rPr>
          <w:color w:val="000000" w:themeColor="text1"/>
          <w:sz w:val="22"/>
          <w:szCs w:val="22"/>
        </w:rPr>
        <w:t xml:space="preserve"> </w:t>
      </w:r>
      <w:r w:rsidRPr="00AB35FF">
        <w:rPr>
          <w:rFonts w:ascii="ＭＳ 明朝" w:eastAsia="ＭＳ 明朝" w:hAnsi="ＭＳ 明朝" w:cs="ＭＳ 明朝"/>
          <w:color w:val="000000" w:themeColor="text1"/>
          <w:sz w:val="18"/>
          <w:szCs w:val="18"/>
        </w:rPr>
        <w:t>Total Rehabilitation Research, VOL.6 pp.73-82.</w:t>
      </w:r>
    </w:p>
    <w:p w14:paraId="396334F7" w14:textId="61AA6FAA" w:rsidR="00152417" w:rsidRPr="00AB35FF" w:rsidRDefault="00152417" w:rsidP="00214131">
      <w:pPr>
        <w:rPr>
          <w:rFonts w:ascii="ＭＳ 明朝" w:hAnsi="Times New Roman"/>
          <w:bCs/>
          <w:color w:val="000000" w:themeColor="text1"/>
          <w:sz w:val="18"/>
          <w:szCs w:val="18"/>
        </w:rPr>
      </w:pPr>
      <w:r w:rsidRPr="00AB35FF">
        <w:rPr>
          <w:rFonts w:ascii="ＭＳ 明朝" w:hAnsi="Times New Roman" w:hint="eastAsia"/>
          <w:bCs/>
          <w:color w:val="000000" w:themeColor="text1"/>
          <w:sz w:val="18"/>
          <w:szCs w:val="18"/>
        </w:rPr>
        <w:t xml:space="preserve">[8] </w:t>
      </w:r>
      <w:r w:rsidRPr="00AB35FF">
        <w:rPr>
          <w:rFonts w:ascii="ＭＳ 明朝" w:hAnsi="Times New Roman" w:hint="eastAsia"/>
          <w:bCs/>
          <w:color w:val="000000" w:themeColor="text1"/>
          <w:sz w:val="18"/>
          <w:szCs w:val="18"/>
        </w:rPr>
        <w:t>平井章康</w:t>
      </w:r>
      <w:r w:rsidRPr="00AB35FF">
        <w:rPr>
          <w:rFonts w:ascii="ＭＳ 明朝" w:hAnsi="Times New Roman" w:hint="eastAsia"/>
          <w:bCs/>
          <w:color w:val="000000" w:themeColor="text1"/>
          <w:sz w:val="18"/>
          <w:szCs w:val="18"/>
        </w:rPr>
        <w:t xml:space="preserve">, </w:t>
      </w:r>
      <w:r w:rsidRPr="00AB35FF">
        <w:rPr>
          <w:rFonts w:ascii="ＭＳ 明朝" w:hAnsi="Times New Roman" w:hint="eastAsia"/>
          <w:bCs/>
          <w:color w:val="000000" w:themeColor="text1"/>
          <w:sz w:val="18"/>
          <w:szCs w:val="18"/>
        </w:rPr>
        <w:t>吉田幸二</w:t>
      </w:r>
      <w:r w:rsidRPr="00AB35FF">
        <w:rPr>
          <w:rFonts w:ascii="ＭＳ 明朝" w:hAnsi="Times New Roman" w:hint="eastAsia"/>
          <w:bCs/>
          <w:color w:val="000000" w:themeColor="text1"/>
          <w:sz w:val="18"/>
          <w:szCs w:val="18"/>
        </w:rPr>
        <w:t xml:space="preserve">, &amp; </w:t>
      </w:r>
      <w:r w:rsidRPr="00AB35FF">
        <w:rPr>
          <w:rFonts w:ascii="ＭＳ 明朝" w:hAnsi="Times New Roman" w:hint="eastAsia"/>
          <w:bCs/>
          <w:color w:val="000000" w:themeColor="text1"/>
          <w:sz w:val="18"/>
          <w:szCs w:val="18"/>
        </w:rPr>
        <w:t>宮地功</w:t>
      </w:r>
      <w:r w:rsidRPr="00AB35FF">
        <w:rPr>
          <w:rFonts w:ascii="ＭＳ 明朝" w:hAnsi="Times New Roman" w:hint="eastAsia"/>
          <w:bCs/>
          <w:color w:val="000000" w:themeColor="text1"/>
          <w:sz w:val="18"/>
          <w:szCs w:val="18"/>
        </w:rPr>
        <w:t xml:space="preserve">. (2013). </w:t>
      </w:r>
      <w:r w:rsidRPr="00AB35FF">
        <w:rPr>
          <w:rFonts w:ascii="ＭＳ 明朝" w:hAnsi="Times New Roman" w:hint="eastAsia"/>
          <w:bCs/>
          <w:color w:val="000000" w:themeColor="text1"/>
          <w:sz w:val="18"/>
          <w:szCs w:val="18"/>
        </w:rPr>
        <w:t>簡易脳波計による学習時の思考と記憶の比較分析</w:t>
      </w:r>
      <w:r w:rsidRPr="00AB35FF">
        <w:rPr>
          <w:rFonts w:ascii="ＭＳ 明朝" w:hAnsi="Times New Roman" w:hint="eastAsia"/>
          <w:bCs/>
          <w:color w:val="000000" w:themeColor="text1"/>
          <w:sz w:val="18"/>
          <w:szCs w:val="18"/>
        </w:rPr>
        <w:t xml:space="preserve">. </w:t>
      </w:r>
      <w:r w:rsidRPr="00AB35FF">
        <w:rPr>
          <w:rFonts w:ascii="ＭＳ 明朝" w:hAnsi="Times New Roman" w:hint="eastAsia"/>
          <w:bCs/>
          <w:color w:val="000000" w:themeColor="text1"/>
          <w:sz w:val="18"/>
          <w:szCs w:val="18"/>
        </w:rPr>
        <w:t>マルチメディア</w:t>
      </w:r>
      <w:r w:rsidRPr="00AB35FF">
        <w:rPr>
          <w:rFonts w:ascii="ＭＳ 明朝" w:hAnsi="Times New Roman" w:hint="eastAsia"/>
          <w:bCs/>
          <w:color w:val="000000" w:themeColor="text1"/>
          <w:sz w:val="18"/>
          <w:szCs w:val="18"/>
        </w:rPr>
        <w:t xml:space="preserve">, </w:t>
      </w:r>
      <w:r w:rsidRPr="00AB35FF">
        <w:rPr>
          <w:rFonts w:ascii="ＭＳ 明朝" w:hAnsi="Times New Roman" w:hint="eastAsia"/>
          <w:bCs/>
          <w:color w:val="000000" w:themeColor="text1"/>
          <w:sz w:val="18"/>
          <w:szCs w:val="18"/>
        </w:rPr>
        <w:t>分散協調とモバイルシンポジウム</w:t>
      </w:r>
      <w:r w:rsidRPr="00AB35FF">
        <w:rPr>
          <w:rFonts w:ascii="ＭＳ 明朝" w:hAnsi="Times New Roman" w:hint="eastAsia"/>
          <w:bCs/>
          <w:color w:val="000000" w:themeColor="text1"/>
          <w:sz w:val="18"/>
          <w:szCs w:val="18"/>
        </w:rPr>
        <w:t xml:space="preserve"> 2013 </w:t>
      </w:r>
      <w:r w:rsidRPr="00AB35FF">
        <w:rPr>
          <w:rFonts w:ascii="ＭＳ 明朝" w:hAnsi="Times New Roman" w:hint="eastAsia"/>
          <w:bCs/>
          <w:color w:val="000000" w:themeColor="text1"/>
          <w:sz w:val="18"/>
          <w:szCs w:val="18"/>
        </w:rPr>
        <w:t>論文集</w:t>
      </w:r>
      <w:r w:rsidRPr="00AB35FF">
        <w:rPr>
          <w:rFonts w:ascii="ＭＳ 明朝" w:hAnsi="Times New Roman" w:hint="eastAsia"/>
          <w:bCs/>
          <w:color w:val="000000" w:themeColor="text1"/>
          <w:sz w:val="18"/>
          <w:szCs w:val="18"/>
        </w:rPr>
        <w:t>, 2013, pp.1441-1446.</w:t>
      </w:r>
    </w:p>
    <w:p w14:paraId="2DF3AC37" w14:textId="78229491" w:rsidR="00152417" w:rsidRPr="00AB35FF" w:rsidRDefault="00152417" w:rsidP="00214131">
      <w:pPr>
        <w:rPr>
          <w:rFonts w:ascii="ＭＳ 明朝" w:hAnsi="Times New Roman"/>
          <w:bCs/>
          <w:color w:val="000000" w:themeColor="text1"/>
          <w:sz w:val="18"/>
          <w:szCs w:val="18"/>
        </w:rPr>
      </w:pPr>
      <w:r w:rsidRPr="00AB35FF">
        <w:rPr>
          <w:rFonts w:ascii="ＭＳ 明朝" w:hAnsi="Times New Roman" w:hint="eastAsia"/>
          <w:bCs/>
          <w:color w:val="000000" w:themeColor="text1"/>
          <w:sz w:val="18"/>
          <w:szCs w:val="18"/>
        </w:rPr>
        <w:t>[9]</w:t>
      </w:r>
      <w:r w:rsidRPr="00AB35FF">
        <w:rPr>
          <w:rFonts w:ascii="Arial" w:hAnsi="Arial" w:cs="Arial"/>
          <w:color w:val="000000" w:themeColor="text1"/>
          <w:szCs w:val="22"/>
          <w:shd w:val="clear" w:color="auto" w:fill="FFFFFF"/>
        </w:rPr>
        <w:t xml:space="preserve"> </w:t>
      </w:r>
      <w:r w:rsidRPr="00AB35FF">
        <w:rPr>
          <w:rFonts w:ascii="ＭＳ 明朝" w:hAnsi="Times New Roman"/>
          <w:bCs/>
          <w:color w:val="000000" w:themeColor="text1"/>
          <w:sz w:val="18"/>
          <w:szCs w:val="18"/>
        </w:rPr>
        <w:t>佐川正人</w:t>
      </w:r>
      <w:r w:rsidRPr="00AB35FF">
        <w:rPr>
          <w:rFonts w:ascii="ＭＳ 明朝" w:hAnsi="Times New Roman"/>
          <w:bCs/>
          <w:color w:val="000000" w:themeColor="text1"/>
          <w:sz w:val="18"/>
          <w:szCs w:val="18"/>
        </w:rPr>
        <w:t xml:space="preserve">, </w:t>
      </w:r>
      <w:r w:rsidRPr="00AB35FF">
        <w:rPr>
          <w:rFonts w:ascii="ＭＳ 明朝" w:hAnsi="Times New Roman"/>
          <w:bCs/>
          <w:color w:val="000000" w:themeColor="text1"/>
          <w:sz w:val="18"/>
          <w:szCs w:val="18"/>
        </w:rPr>
        <w:t>神林勲</w:t>
      </w:r>
      <w:r w:rsidRPr="00AB35FF">
        <w:rPr>
          <w:rFonts w:ascii="ＭＳ 明朝" w:hAnsi="Times New Roman"/>
          <w:bCs/>
          <w:color w:val="000000" w:themeColor="text1"/>
          <w:sz w:val="18"/>
          <w:szCs w:val="18"/>
        </w:rPr>
        <w:t xml:space="preserve">, &amp; </w:t>
      </w:r>
      <w:r w:rsidRPr="00AB35FF">
        <w:rPr>
          <w:rFonts w:ascii="ＭＳ 明朝" w:hAnsi="Times New Roman"/>
          <w:bCs/>
          <w:color w:val="000000" w:themeColor="text1"/>
          <w:sz w:val="18"/>
          <w:szCs w:val="18"/>
        </w:rPr>
        <w:t>佐々木利子</w:t>
      </w:r>
      <w:r w:rsidRPr="00AB35FF">
        <w:rPr>
          <w:rFonts w:ascii="ＭＳ 明朝" w:hAnsi="Times New Roman"/>
          <w:bCs/>
          <w:color w:val="000000" w:themeColor="text1"/>
          <w:sz w:val="18"/>
          <w:szCs w:val="18"/>
        </w:rPr>
        <w:t xml:space="preserve">. (1998). </w:t>
      </w:r>
      <w:r w:rsidRPr="00AB35FF">
        <w:rPr>
          <w:rFonts w:ascii="ＭＳ 明朝" w:hAnsi="Times New Roman"/>
          <w:bCs/>
          <w:color w:val="000000" w:themeColor="text1"/>
          <w:sz w:val="18"/>
          <w:szCs w:val="18"/>
        </w:rPr>
        <w:t>快適な運動による感情と脳波の変化</w:t>
      </w:r>
      <w:r w:rsidRPr="00AB35FF">
        <w:rPr>
          <w:rFonts w:ascii="ＭＳ 明朝" w:hAnsi="Times New Roman"/>
          <w:bCs/>
          <w:color w:val="000000" w:themeColor="text1"/>
          <w:sz w:val="18"/>
          <w:szCs w:val="18"/>
        </w:rPr>
        <w:t>.</w:t>
      </w:r>
      <w:r w:rsidRPr="00AB35FF">
        <w:rPr>
          <w:rFonts w:ascii="ＭＳ 明朝" w:hAnsi="Times New Roman"/>
          <w:bCs/>
          <w:color w:val="000000" w:themeColor="text1"/>
          <w:sz w:val="18"/>
          <w:szCs w:val="18"/>
        </w:rPr>
        <w:t> </w:t>
      </w:r>
      <w:r w:rsidRPr="00AB35FF">
        <w:rPr>
          <w:rFonts w:ascii="ＭＳ 明朝" w:hAnsi="Times New Roman"/>
          <w:bCs/>
          <w:i/>
          <w:iCs/>
          <w:color w:val="000000" w:themeColor="text1"/>
          <w:sz w:val="18"/>
          <w:szCs w:val="18"/>
        </w:rPr>
        <w:t>北海道教育大学紀要</w:t>
      </w:r>
      <w:r w:rsidRPr="00AB35FF">
        <w:rPr>
          <w:rFonts w:ascii="ＭＳ 明朝" w:hAnsi="Times New Roman"/>
          <w:bCs/>
          <w:i/>
          <w:iCs/>
          <w:color w:val="000000" w:themeColor="text1"/>
          <w:sz w:val="18"/>
          <w:szCs w:val="18"/>
        </w:rPr>
        <w:t xml:space="preserve">. </w:t>
      </w:r>
      <w:r w:rsidRPr="00AB35FF">
        <w:rPr>
          <w:rFonts w:ascii="ＭＳ 明朝" w:hAnsi="Times New Roman"/>
          <w:bCs/>
          <w:i/>
          <w:iCs/>
          <w:color w:val="000000" w:themeColor="text1"/>
          <w:sz w:val="18"/>
          <w:szCs w:val="18"/>
        </w:rPr>
        <w:t>第二部</w:t>
      </w:r>
      <w:r w:rsidRPr="00AB35FF">
        <w:rPr>
          <w:rFonts w:ascii="ＭＳ 明朝" w:hAnsi="Times New Roman"/>
          <w:bCs/>
          <w:i/>
          <w:iCs/>
          <w:color w:val="000000" w:themeColor="text1"/>
          <w:sz w:val="18"/>
          <w:szCs w:val="18"/>
        </w:rPr>
        <w:t xml:space="preserve">. C, </w:t>
      </w:r>
      <w:r w:rsidRPr="00AB35FF">
        <w:rPr>
          <w:rFonts w:ascii="ＭＳ 明朝" w:hAnsi="Times New Roman"/>
          <w:bCs/>
          <w:i/>
          <w:iCs/>
          <w:color w:val="000000" w:themeColor="text1"/>
          <w:sz w:val="18"/>
          <w:szCs w:val="18"/>
        </w:rPr>
        <w:t>家庭・養護・体育編</w:t>
      </w:r>
      <w:r w:rsidRPr="00AB35FF">
        <w:rPr>
          <w:rFonts w:ascii="ＭＳ 明朝" w:hAnsi="Times New Roman"/>
          <w:bCs/>
          <w:color w:val="000000" w:themeColor="text1"/>
          <w:sz w:val="18"/>
          <w:szCs w:val="18"/>
        </w:rPr>
        <w:t>,</w:t>
      </w:r>
      <w:r w:rsidRPr="00AB35FF">
        <w:rPr>
          <w:rFonts w:ascii="ＭＳ 明朝" w:hAnsi="Times New Roman"/>
          <w:bCs/>
          <w:color w:val="000000" w:themeColor="text1"/>
          <w:sz w:val="18"/>
          <w:szCs w:val="18"/>
        </w:rPr>
        <w:t> </w:t>
      </w:r>
      <w:r w:rsidRPr="00AB35FF">
        <w:rPr>
          <w:rFonts w:ascii="ＭＳ 明朝" w:hAnsi="Times New Roman"/>
          <w:bCs/>
          <w:i/>
          <w:iCs/>
          <w:color w:val="000000" w:themeColor="text1"/>
          <w:sz w:val="18"/>
          <w:szCs w:val="18"/>
        </w:rPr>
        <w:t>48</w:t>
      </w:r>
      <w:r w:rsidRPr="00AB35FF">
        <w:rPr>
          <w:rFonts w:ascii="ＭＳ 明朝" w:hAnsi="Times New Roman"/>
          <w:bCs/>
          <w:color w:val="000000" w:themeColor="text1"/>
          <w:sz w:val="18"/>
          <w:szCs w:val="18"/>
        </w:rPr>
        <w:t>(2), 47-52.</w:t>
      </w:r>
    </w:p>
    <w:p w14:paraId="00000056" w14:textId="7F00DFE4" w:rsidR="00830A2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w:t>
      </w:r>
      <w:r w:rsidR="00152417" w:rsidRPr="00AB35FF">
        <w:rPr>
          <w:rFonts w:ascii="ＭＳ 明朝" w:eastAsia="ＭＳ 明朝" w:hAnsi="ＭＳ 明朝" w:cs="ＭＳ 明朝" w:hint="eastAsia"/>
          <w:color w:val="000000" w:themeColor="text1"/>
          <w:sz w:val="18"/>
          <w:szCs w:val="18"/>
        </w:rPr>
        <w:t>10</w:t>
      </w:r>
      <w:r w:rsidRPr="00AB35FF">
        <w:rPr>
          <w:rFonts w:ascii="ＭＳ 明朝" w:eastAsia="ＭＳ 明朝" w:hAnsi="ＭＳ 明朝" w:cs="ＭＳ 明朝"/>
          <w:color w:val="000000" w:themeColor="text1"/>
          <w:sz w:val="18"/>
          <w:szCs w:val="18"/>
        </w:rPr>
        <w:t>]　板倉ら.(2016).「自然風景の映像を視聴して実施する運動プログラムが健常成人の心身へ与える影響」.</w:t>
      </w:r>
      <w:r w:rsidRPr="00AB35FF">
        <w:rPr>
          <w:color w:val="000000" w:themeColor="text1"/>
          <w:sz w:val="22"/>
          <w:szCs w:val="22"/>
        </w:rPr>
        <w:t xml:space="preserve"> </w:t>
      </w:r>
      <w:r w:rsidRPr="00AB35FF">
        <w:rPr>
          <w:rFonts w:ascii="ＭＳ 明朝" w:eastAsia="ＭＳ 明朝" w:hAnsi="ＭＳ 明朝" w:cs="ＭＳ 明朝"/>
          <w:color w:val="000000" w:themeColor="text1"/>
          <w:sz w:val="18"/>
          <w:szCs w:val="18"/>
        </w:rPr>
        <w:t>獨協医科大学看護学部紀要 Vol.10.pp.11-21.</w:t>
      </w:r>
    </w:p>
    <w:p w14:paraId="4708FE42" w14:textId="4578111A" w:rsidR="00D553B4" w:rsidRPr="00AB35FF" w:rsidRDefault="00000000" w:rsidP="00214131">
      <w:pPr>
        <w:rPr>
          <w:rFonts w:ascii="ＭＳ 明朝" w:eastAsia="ＭＳ 明朝" w:hAnsi="ＭＳ 明朝" w:cs="ＭＳ 明朝"/>
          <w:color w:val="000000" w:themeColor="text1"/>
          <w:sz w:val="18"/>
          <w:szCs w:val="18"/>
        </w:rPr>
      </w:pPr>
      <w:r w:rsidRPr="00AB35FF">
        <w:rPr>
          <w:rFonts w:ascii="ＭＳ 明朝" w:eastAsia="ＭＳ 明朝" w:hAnsi="ＭＳ 明朝" w:cs="ＭＳ 明朝"/>
          <w:color w:val="000000" w:themeColor="text1"/>
          <w:sz w:val="18"/>
          <w:szCs w:val="18"/>
        </w:rPr>
        <w:t>[</w:t>
      </w:r>
      <w:r w:rsidR="00152417" w:rsidRPr="00AB35FF">
        <w:rPr>
          <w:rFonts w:ascii="ＭＳ 明朝" w:eastAsia="ＭＳ 明朝" w:hAnsi="ＭＳ 明朝" w:cs="ＭＳ 明朝" w:hint="eastAsia"/>
          <w:color w:val="000000" w:themeColor="text1"/>
          <w:sz w:val="18"/>
          <w:szCs w:val="18"/>
        </w:rPr>
        <w:t>11</w:t>
      </w:r>
      <w:r w:rsidRPr="00AB35FF">
        <w:rPr>
          <w:rFonts w:ascii="ＭＳ 明朝" w:eastAsia="ＭＳ 明朝" w:hAnsi="ＭＳ 明朝" w:cs="ＭＳ 明朝"/>
          <w:color w:val="000000" w:themeColor="text1"/>
          <w:sz w:val="18"/>
          <w:szCs w:val="18"/>
        </w:rPr>
        <w:t>]　永松ら.(2012).「低強度・短時間のストレッチ運動が深部体温，ストレス反応,および気分に及ぼす影響」.</w:t>
      </w:r>
      <w:r w:rsidRPr="00AB35FF">
        <w:rPr>
          <w:color w:val="000000" w:themeColor="text1"/>
          <w:sz w:val="22"/>
          <w:szCs w:val="22"/>
        </w:rPr>
        <w:t xml:space="preserve"> </w:t>
      </w:r>
      <w:r w:rsidRPr="00AB35FF">
        <w:rPr>
          <w:rFonts w:ascii="ＭＳ 明朝" w:eastAsia="ＭＳ 明朝" w:hAnsi="ＭＳ 明朝" w:cs="ＭＳ 明朝"/>
          <w:color w:val="000000" w:themeColor="text1"/>
          <w:sz w:val="18"/>
          <w:szCs w:val="18"/>
        </w:rPr>
        <w:t>体力研究 BULLETIN OF THE PHYSICAL FITNESS RESEARCH INSTITUTE No.110 pp.1-7.</w:t>
      </w:r>
    </w:p>
    <w:p w14:paraId="4ECB4583" w14:textId="7AC5E780" w:rsidR="00FB4C61" w:rsidRPr="00AB35FF" w:rsidRDefault="00152417" w:rsidP="00214131">
      <w:pPr>
        <w:rPr>
          <w:color w:val="000000" w:themeColor="text1"/>
          <w:sz w:val="18"/>
          <w:szCs w:val="18"/>
        </w:rPr>
      </w:pPr>
      <w:r w:rsidRPr="00AB35FF">
        <w:rPr>
          <w:rFonts w:ascii="ＭＳ 明朝" w:hAnsi="Times New Roman" w:hint="eastAsia"/>
          <w:bCs/>
          <w:color w:val="000000" w:themeColor="text1"/>
          <w:sz w:val="18"/>
          <w:szCs w:val="18"/>
        </w:rPr>
        <w:t>[12]</w:t>
      </w:r>
      <w:r w:rsidRPr="00AB35FF">
        <w:rPr>
          <w:color w:val="000000" w:themeColor="text1"/>
          <w:sz w:val="18"/>
          <w:szCs w:val="18"/>
        </w:rPr>
        <w:t>深見将志</w:t>
      </w:r>
      <w:r w:rsidRPr="00AB35FF">
        <w:rPr>
          <w:color w:val="000000" w:themeColor="text1"/>
          <w:sz w:val="18"/>
          <w:szCs w:val="18"/>
        </w:rPr>
        <w:t xml:space="preserve">. (2019). </w:t>
      </w:r>
      <w:r w:rsidRPr="00AB35FF">
        <w:rPr>
          <w:color w:val="000000" w:themeColor="text1"/>
          <w:sz w:val="18"/>
          <w:szCs w:val="18"/>
        </w:rPr>
        <w:t>バーチャルリアリティ環境下における継続的な呼吸法のトレーニング効果</w:t>
      </w:r>
      <w:r w:rsidRPr="00AB35FF">
        <w:rPr>
          <w:color w:val="000000" w:themeColor="text1"/>
          <w:sz w:val="18"/>
          <w:szCs w:val="18"/>
        </w:rPr>
        <w:t>. </w:t>
      </w:r>
      <w:r w:rsidRPr="00AB35FF">
        <w:rPr>
          <w:i/>
          <w:iCs/>
          <w:color w:val="000000" w:themeColor="text1"/>
          <w:sz w:val="18"/>
          <w:szCs w:val="18"/>
        </w:rPr>
        <w:t>総合文化研究</w:t>
      </w:r>
      <w:r w:rsidRPr="00AB35FF">
        <w:rPr>
          <w:color w:val="000000" w:themeColor="text1"/>
          <w:sz w:val="18"/>
          <w:szCs w:val="18"/>
        </w:rPr>
        <w:t>, </w:t>
      </w:r>
      <w:r w:rsidRPr="00AB35FF">
        <w:rPr>
          <w:i/>
          <w:iCs/>
          <w:color w:val="000000" w:themeColor="text1"/>
          <w:sz w:val="18"/>
          <w:szCs w:val="18"/>
        </w:rPr>
        <w:t>24</w:t>
      </w:r>
      <w:r w:rsidRPr="00AB35FF">
        <w:rPr>
          <w:color w:val="000000" w:themeColor="text1"/>
          <w:sz w:val="18"/>
          <w:szCs w:val="18"/>
        </w:rPr>
        <w:t>(1-3), 237-259.</w:t>
      </w:r>
    </w:p>
    <w:sectPr w:rsidR="00FB4C61" w:rsidRPr="00AB35FF">
      <w:type w:val="continuous"/>
      <w:pgSz w:w="11906" w:h="16838"/>
      <w:pgMar w:top="1134" w:right="851" w:bottom="1134" w:left="851" w:header="851" w:footer="992" w:gutter="0"/>
      <w:cols w:num="2" w:space="720" w:equalWidth="0">
        <w:col w:w="4889" w:space="425"/>
        <w:col w:w="48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3420" w14:textId="77777777" w:rsidR="00627C85" w:rsidRDefault="00627C85" w:rsidP="00DF6DB1">
      <w:r>
        <w:separator/>
      </w:r>
    </w:p>
  </w:endnote>
  <w:endnote w:type="continuationSeparator" w:id="0">
    <w:p w14:paraId="6B5D9863" w14:textId="77777777" w:rsidR="00627C85" w:rsidRDefault="00627C85" w:rsidP="00DF6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DB794AA1-0BE2-4934-B831-D9B0B7090BF3}"/>
    <w:embedBold r:id="rId2" w:fontKey="{2AEE0098-12E5-4ACE-89C5-724BAE30CCE6}"/>
    <w:embedItalic r:id="rId3" w:fontKey="{8A1D35D0-A98E-4EF2-837E-9BE722695A23}"/>
    <w:embedBoldItalic r:id="rId4" w:fontKey="{66EE85A2-8937-41E6-B663-FECBE69F6470}"/>
  </w:font>
  <w:font w:name="游明朝">
    <w:panose1 w:val="02020400000000000000"/>
    <w:charset w:val="80"/>
    <w:family w:val="roman"/>
    <w:pitch w:val="variable"/>
    <w:sig w:usb0="800002E7" w:usb1="2AC7FCFF" w:usb2="00000012" w:usb3="00000000" w:csb0="0002009F" w:csb1="00000000"/>
    <w:embedRegular r:id="rId5" w:subsetted="1" w:fontKey="{FDA649DD-21B2-4069-888F-EDA40A210265}"/>
    <w:embedBold r:id="rId6" w:subsetted="1" w:fontKey="{514142B8-8C72-4803-84B3-8B56362071D0}"/>
    <w:embedItalic r:id="rId7" w:subsetted="1" w:fontKey="{1E4C0390-DF0E-474D-AE9B-75DDF6DA7EEB}"/>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8" w:fontKey="{EEC2C1D5-0D12-4749-9E02-906F211A9FB9}"/>
    <w:embedItalic r:id="rId9" w:fontKey="{21E3EA87-460B-49CB-9911-A58C6997801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5DF1" w14:textId="6A78240F" w:rsidR="00773B8A" w:rsidRPr="00773B8A" w:rsidRDefault="00773B8A" w:rsidP="00773B8A">
    <w:pPr>
      <w:pStyle w:val="af0"/>
      <w:jc w:val="center"/>
    </w:pPr>
    <w:r w:rsidRPr="00773B8A">
      <w:rPr>
        <w:noProof/>
      </w:rPr>
      <w:drawing>
        <wp:inline distT="0" distB="0" distL="0" distR="0" wp14:anchorId="0606938E" wp14:editId="1BB8CA82">
          <wp:extent cx="4362450" cy="1019175"/>
          <wp:effectExtent l="0" t="0" r="0" b="9525"/>
          <wp:docPr id="1926896609" name="図 4" descr="テキス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43408" name="図 4" descr="テキスト&#10;&#10;AI によって生成されたコンテンツは間違っている可能性がありま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1019175"/>
                  </a:xfrm>
                  <a:prstGeom prst="rect">
                    <a:avLst/>
                  </a:prstGeom>
                  <a:noFill/>
                  <a:ln>
                    <a:noFill/>
                  </a:ln>
                </pic:spPr>
              </pic:pic>
            </a:graphicData>
          </a:graphic>
        </wp:inline>
      </w:drawing>
    </w:r>
  </w:p>
  <w:p w14:paraId="63A5273E" w14:textId="77777777" w:rsidR="00773B8A" w:rsidRDefault="00773B8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0B21" w14:textId="59E9A665" w:rsidR="00773B8A" w:rsidRPr="00773B8A" w:rsidRDefault="00773B8A" w:rsidP="00773B8A">
    <w:pPr>
      <w:pStyle w:val="af0"/>
    </w:pPr>
  </w:p>
  <w:p w14:paraId="2FCAC998" w14:textId="77777777" w:rsidR="00773B8A" w:rsidRDefault="00773B8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DF26" w14:textId="77777777" w:rsidR="00627C85" w:rsidRDefault="00627C85" w:rsidP="00DF6DB1">
      <w:r>
        <w:separator/>
      </w:r>
    </w:p>
  </w:footnote>
  <w:footnote w:type="continuationSeparator" w:id="0">
    <w:p w14:paraId="0CF99CF6" w14:textId="77777777" w:rsidR="00627C85" w:rsidRDefault="00627C85" w:rsidP="00DF6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E340" w14:textId="62F39210" w:rsidR="00673598" w:rsidRDefault="00673598" w:rsidP="00673598">
    <w:pPr>
      <w:pStyle w:val="ae"/>
      <w:jc w:val="right"/>
    </w:pPr>
    <w:r w:rsidRPr="00673598">
      <w:rPr>
        <w:noProof/>
      </w:rPr>
      <w:drawing>
        <wp:inline distT="0" distB="0" distL="0" distR="0" wp14:anchorId="3537618E" wp14:editId="79FE41FF">
          <wp:extent cx="1577992" cy="595630"/>
          <wp:effectExtent l="0" t="0" r="3175" b="0"/>
          <wp:docPr id="2046560661" name="図 1" descr="アイコ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9018" name="図 1" descr="アイコン&#10;&#10;AI によって生成されたコンテンツは間違っている可能性があります。"/>
                  <pic:cNvPicPr/>
                </pic:nvPicPr>
                <pic:blipFill>
                  <a:blip r:embed="rId1"/>
                  <a:stretch>
                    <a:fillRect/>
                  </a:stretch>
                </pic:blipFill>
                <pic:spPr>
                  <a:xfrm>
                    <a:off x="0" y="0"/>
                    <a:ext cx="1637696" cy="618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72B55"/>
    <w:multiLevelType w:val="multilevel"/>
    <w:tmpl w:val="504C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624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A24"/>
    <w:rsid w:val="0010555B"/>
    <w:rsid w:val="00146528"/>
    <w:rsid w:val="00152417"/>
    <w:rsid w:val="00153FD5"/>
    <w:rsid w:val="00160751"/>
    <w:rsid w:val="001836BD"/>
    <w:rsid w:val="001B1664"/>
    <w:rsid w:val="001D7522"/>
    <w:rsid w:val="001E7F57"/>
    <w:rsid w:val="001F3013"/>
    <w:rsid w:val="00214131"/>
    <w:rsid w:val="002671C4"/>
    <w:rsid w:val="002C79A4"/>
    <w:rsid w:val="002E2221"/>
    <w:rsid w:val="002F0863"/>
    <w:rsid w:val="003C0F1C"/>
    <w:rsid w:val="003D5444"/>
    <w:rsid w:val="00414D53"/>
    <w:rsid w:val="00422D84"/>
    <w:rsid w:val="004B1F82"/>
    <w:rsid w:val="004C246F"/>
    <w:rsid w:val="00506994"/>
    <w:rsid w:val="00526FF1"/>
    <w:rsid w:val="00546862"/>
    <w:rsid w:val="0055775A"/>
    <w:rsid w:val="00557ADD"/>
    <w:rsid w:val="005B51AA"/>
    <w:rsid w:val="00614A6F"/>
    <w:rsid w:val="00627C85"/>
    <w:rsid w:val="006311E7"/>
    <w:rsid w:val="00645D3F"/>
    <w:rsid w:val="00673598"/>
    <w:rsid w:val="006B68F8"/>
    <w:rsid w:val="006E623B"/>
    <w:rsid w:val="006F4DC7"/>
    <w:rsid w:val="00763289"/>
    <w:rsid w:val="00773B8A"/>
    <w:rsid w:val="00793452"/>
    <w:rsid w:val="008171CC"/>
    <w:rsid w:val="00824AA7"/>
    <w:rsid w:val="00830A24"/>
    <w:rsid w:val="00836C16"/>
    <w:rsid w:val="00847E1E"/>
    <w:rsid w:val="00870DDF"/>
    <w:rsid w:val="0090238B"/>
    <w:rsid w:val="00906F6B"/>
    <w:rsid w:val="009204C6"/>
    <w:rsid w:val="00920DBE"/>
    <w:rsid w:val="009424E5"/>
    <w:rsid w:val="00945164"/>
    <w:rsid w:val="00972C1D"/>
    <w:rsid w:val="00993431"/>
    <w:rsid w:val="009D483F"/>
    <w:rsid w:val="00A12013"/>
    <w:rsid w:val="00A162AF"/>
    <w:rsid w:val="00A372D6"/>
    <w:rsid w:val="00A5377D"/>
    <w:rsid w:val="00A62C5F"/>
    <w:rsid w:val="00AA1CF3"/>
    <w:rsid w:val="00AB35FF"/>
    <w:rsid w:val="00AC41C1"/>
    <w:rsid w:val="00AD6DED"/>
    <w:rsid w:val="00AE3339"/>
    <w:rsid w:val="00B130CF"/>
    <w:rsid w:val="00B20D92"/>
    <w:rsid w:val="00BB1F05"/>
    <w:rsid w:val="00BD6611"/>
    <w:rsid w:val="00BE0AEE"/>
    <w:rsid w:val="00BE51F8"/>
    <w:rsid w:val="00C049F1"/>
    <w:rsid w:val="00C86E3E"/>
    <w:rsid w:val="00CB7BF5"/>
    <w:rsid w:val="00D553B4"/>
    <w:rsid w:val="00D61C67"/>
    <w:rsid w:val="00D75EF0"/>
    <w:rsid w:val="00D857A4"/>
    <w:rsid w:val="00DA1332"/>
    <w:rsid w:val="00DC154F"/>
    <w:rsid w:val="00DF6DB1"/>
    <w:rsid w:val="00E7689C"/>
    <w:rsid w:val="00E9612C"/>
    <w:rsid w:val="00EB1DC3"/>
    <w:rsid w:val="00F0604F"/>
    <w:rsid w:val="00F46AED"/>
    <w:rsid w:val="00FB4C61"/>
    <w:rsid w:val="00FB4E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E6B967"/>
  <w15:docId w15:val="{2D909FFC-C4BD-47A6-86B2-C1F1B576C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1EC"/>
  </w:style>
  <w:style w:type="paragraph" w:styleId="1">
    <w:name w:val="heading 1"/>
    <w:basedOn w:val="a"/>
    <w:next w:val="a"/>
    <w:link w:val="10"/>
    <w:uiPriority w:val="9"/>
    <w:qFormat/>
    <w:rsid w:val="00A421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21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421E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421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21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21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21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21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21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A421EC"/>
    <w:pPr>
      <w:spacing w:after="80"/>
      <w:contextualSpacing/>
      <w:jc w:val="center"/>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character" w:customStyle="1" w:styleId="10">
    <w:name w:val="見出し 1 (文字)"/>
    <w:basedOn w:val="a0"/>
    <w:link w:val="1"/>
    <w:uiPriority w:val="9"/>
    <w:rsid w:val="00A421E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21E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421E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421E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21E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21E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21E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21E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21EC"/>
    <w:rPr>
      <w:rFonts w:asciiTheme="majorHAnsi" w:eastAsiaTheme="majorEastAsia" w:hAnsiTheme="majorHAnsi" w:cstheme="majorBidi"/>
      <w:color w:val="000000" w:themeColor="text1"/>
    </w:rPr>
  </w:style>
  <w:style w:type="character" w:customStyle="1" w:styleId="a4">
    <w:name w:val="表題 (文字)"/>
    <w:basedOn w:val="a0"/>
    <w:link w:val="a3"/>
    <w:uiPriority w:val="10"/>
    <w:rsid w:val="00A421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spacing w:after="160"/>
      <w:jc w:val="center"/>
    </w:pPr>
    <w:rPr>
      <w:rFonts w:ascii="游ゴシック Light" w:eastAsia="游ゴシック Light" w:hAnsi="游ゴシック Light" w:cs="游ゴシック Light"/>
      <w:color w:val="595959"/>
      <w:sz w:val="28"/>
      <w:szCs w:val="28"/>
    </w:rPr>
  </w:style>
  <w:style w:type="character" w:customStyle="1" w:styleId="a6">
    <w:name w:val="副題 (文字)"/>
    <w:basedOn w:val="a0"/>
    <w:link w:val="a5"/>
    <w:uiPriority w:val="11"/>
    <w:rsid w:val="00A421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21EC"/>
    <w:pPr>
      <w:spacing w:before="160" w:after="160"/>
      <w:jc w:val="center"/>
    </w:pPr>
    <w:rPr>
      <w:i/>
      <w:iCs/>
      <w:color w:val="404040" w:themeColor="text1" w:themeTint="BF"/>
    </w:rPr>
  </w:style>
  <w:style w:type="character" w:customStyle="1" w:styleId="a8">
    <w:name w:val="引用文 (文字)"/>
    <w:basedOn w:val="a0"/>
    <w:link w:val="a7"/>
    <w:uiPriority w:val="29"/>
    <w:rsid w:val="00A421EC"/>
    <w:rPr>
      <w:i/>
      <w:iCs/>
      <w:color w:val="404040" w:themeColor="text1" w:themeTint="BF"/>
    </w:rPr>
  </w:style>
  <w:style w:type="paragraph" w:styleId="a9">
    <w:name w:val="List Paragraph"/>
    <w:basedOn w:val="a"/>
    <w:uiPriority w:val="34"/>
    <w:qFormat/>
    <w:rsid w:val="00A421EC"/>
    <w:pPr>
      <w:ind w:left="720"/>
      <w:contextualSpacing/>
    </w:pPr>
  </w:style>
  <w:style w:type="character" w:styleId="21">
    <w:name w:val="Intense Emphasis"/>
    <w:basedOn w:val="a0"/>
    <w:uiPriority w:val="21"/>
    <w:qFormat/>
    <w:rsid w:val="00A421EC"/>
    <w:rPr>
      <w:i/>
      <w:iCs/>
      <w:color w:val="0F4761" w:themeColor="accent1" w:themeShade="BF"/>
    </w:rPr>
  </w:style>
  <w:style w:type="paragraph" w:styleId="22">
    <w:name w:val="Intense Quote"/>
    <w:basedOn w:val="a"/>
    <w:next w:val="a"/>
    <w:link w:val="23"/>
    <w:uiPriority w:val="30"/>
    <w:qFormat/>
    <w:rsid w:val="00A42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421EC"/>
    <w:rPr>
      <w:i/>
      <w:iCs/>
      <w:color w:val="0F4761" w:themeColor="accent1" w:themeShade="BF"/>
    </w:rPr>
  </w:style>
  <w:style w:type="character" w:styleId="24">
    <w:name w:val="Intense Reference"/>
    <w:basedOn w:val="a0"/>
    <w:uiPriority w:val="32"/>
    <w:qFormat/>
    <w:rsid w:val="00A421EC"/>
    <w:rPr>
      <w:b/>
      <w:bCs/>
      <w:smallCaps/>
      <w:color w:val="0F4761" w:themeColor="accent1" w:themeShade="BF"/>
      <w:spacing w:val="5"/>
    </w:rPr>
  </w:style>
  <w:style w:type="character" w:styleId="aa">
    <w:name w:val="Hyperlink"/>
    <w:basedOn w:val="a0"/>
    <w:uiPriority w:val="99"/>
    <w:unhideWhenUsed/>
    <w:rsid w:val="00A421EC"/>
    <w:rPr>
      <w:color w:val="467886" w:themeColor="hyperlink"/>
      <w:u w:val="single"/>
    </w:rPr>
  </w:style>
  <w:style w:type="character" w:styleId="ab">
    <w:name w:val="Unresolved Mention"/>
    <w:basedOn w:val="a0"/>
    <w:uiPriority w:val="99"/>
    <w:semiHidden/>
    <w:unhideWhenUsed/>
    <w:rsid w:val="003C6433"/>
    <w:rPr>
      <w:color w:val="605E5C"/>
      <w:shd w:val="clear" w:color="auto" w:fill="E1DFDD"/>
    </w:rPr>
  </w:style>
  <w:style w:type="character" w:styleId="ac">
    <w:name w:val="line number"/>
    <w:basedOn w:val="a0"/>
    <w:uiPriority w:val="99"/>
    <w:semiHidden/>
    <w:unhideWhenUsed/>
    <w:rsid w:val="003957D8"/>
  </w:style>
  <w:style w:type="character" w:styleId="ad">
    <w:name w:val="FollowedHyperlink"/>
    <w:basedOn w:val="a0"/>
    <w:uiPriority w:val="99"/>
    <w:semiHidden/>
    <w:unhideWhenUsed/>
    <w:rsid w:val="00525D0A"/>
    <w:rPr>
      <w:color w:val="96607D" w:themeColor="followedHyperlink"/>
      <w:u w:val="single"/>
    </w:rPr>
  </w:style>
  <w:style w:type="paragraph" w:styleId="ae">
    <w:name w:val="header"/>
    <w:basedOn w:val="a"/>
    <w:link w:val="af"/>
    <w:uiPriority w:val="99"/>
    <w:unhideWhenUsed/>
    <w:rsid w:val="005A0435"/>
    <w:pPr>
      <w:tabs>
        <w:tab w:val="center" w:pos="4252"/>
        <w:tab w:val="right" w:pos="8504"/>
      </w:tabs>
      <w:snapToGrid w:val="0"/>
    </w:pPr>
  </w:style>
  <w:style w:type="character" w:customStyle="1" w:styleId="af">
    <w:name w:val="ヘッダー (文字)"/>
    <w:basedOn w:val="a0"/>
    <w:link w:val="ae"/>
    <w:uiPriority w:val="99"/>
    <w:rsid w:val="005A0435"/>
    <w:rPr>
      <w:rFonts w:ascii="Century" w:hAnsi="Century" w:cs="Century"/>
      <w:kern w:val="0"/>
      <w:szCs w:val="21"/>
    </w:rPr>
  </w:style>
  <w:style w:type="paragraph" w:styleId="af0">
    <w:name w:val="footer"/>
    <w:basedOn w:val="a"/>
    <w:link w:val="af1"/>
    <w:uiPriority w:val="99"/>
    <w:unhideWhenUsed/>
    <w:rsid w:val="005A0435"/>
    <w:pPr>
      <w:tabs>
        <w:tab w:val="center" w:pos="4252"/>
        <w:tab w:val="right" w:pos="8504"/>
      </w:tabs>
      <w:snapToGrid w:val="0"/>
    </w:pPr>
  </w:style>
  <w:style w:type="character" w:customStyle="1" w:styleId="af1">
    <w:name w:val="フッター (文字)"/>
    <w:basedOn w:val="a0"/>
    <w:link w:val="af0"/>
    <w:uiPriority w:val="99"/>
    <w:rsid w:val="005A0435"/>
    <w:rPr>
      <w:rFonts w:ascii="Century" w:hAnsi="Century" w:cs="Century"/>
      <w:kern w:val="0"/>
      <w:szCs w:val="21"/>
    </w:rPr>
  </w:style>
  <w:style w:type="paragraph" w:styleId="af2">
    <w:name w:val="Revision"/>
    <w:hidden/>
    <w:uiPriority w:val="99"/>
    <w:semiHidden/>
    <w:rsid w:val="001712FA"/>
    <w:pPr>
      <w:widowControl/>
      <w:jc w:val="left"/>
    </w:pPr>
  </w:style>
  <w:style w:type="character" w:styleId="af3">
    <w:name w:val="Placeholder Text"/>
    <w:basedOn w:val="a0"/>
    <w:uiPriority w:val="99"/>
    <w:semiHidden/>
    <w:rsid w:val="00EB1A20"/>
    <w:rPr>
      <w:color w:val="666666"/>
    </w:rPr>
  </w:style>
  <w:style w:type="character" w:styleId="af4">
    <w:name w:val="annotation reference"/>
    <w:basedOn w:val="a0"/>
    <w:uiPriority w:val="99"/>
    <w:semiHidden/>
    <w:unhideWhenUsed/>
    <w:rsid w:val="00726BE2"/>
    <w:rPr>
      <w:sz w:val="18"/>
      <w:szCs w:val="18"/>
    </w:rPr>
  </w:style>
  <w:style w:type="paragraph" w:styleId="af5">
    <w:name w:val="annotation text"/>
    <w:basedOn w:val="a"/>
    <w:link w:val="af6"/>
    <w:uiPriority w:val="99"/>
    <w:unhideWhenUsed/>
    <w:rsid w:val="00726BE2"/>
    <w:pPr>
      <w:jc w:val="left"/>
    </w:pPr>
  </w:style>
  <w:style w:type="character" w:customStyle="1" w:styleId="af6">
    <w:name w:val="コメント文字列 (文字)"/>
    <w:basedOn w:val="a0"/>
    <w:link w:val="af5"/>
    <w:uiPriority w:val="99"/>
    <w:rsid w:val="00726BE2"/>
  </w:style>
  <w:style w:type="paragraph" w:styleId="af7">
    <w:name w:val="annotation subject"/>
    <w:basedOn w:val="af5"/>
    <w:next w:val="af5"/>
    <w:link w:val="af8"/>
    <w:uiPriority w:val="99"/>
    <w:semiHidden/>
    <w:unhideWhenUsed/>
    <w:rsid w:val="00726BE2"/>
    <w:rPr>
      <w:b/>
      <w:bCs/>
    </w:rPr>
  </w:style>
  <w:style w:type="character" w:customStyle="1" w:styleId="af8">
    <w:name w:val="コメント内容 (文字)"/>
    <w:basedOn w:val="af6"/>
    <w:link w:val="af7"/>
    <w:uiPriority w:val="99"/>
    <w:semiHidden/>
    <w:rsid w:val="00726BE2"/>
    <w:rPr>
      <w:b/>
      <w:bCs/>
    </w:rPr>
  </w:style>
  <w:style w:type="paragraph" w:styleId="Web">
    <w:name w:val="Normal (Web)"/>
    <w:basedOn w:val="a"/>
    <w:uiPriority w:val="99"/>
    <w:semiHidden/>
    <w:unhideWhenUsed/>
    <w:rsid w:val="00FA49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747">
      <w:bodyDiv w:val="1"/>
      <w:marLeft w:val="0"/>
      <w:marRight w:val="0"/>
      <w:marTop w:val="0"/>
      <w:marBottom w:val="0"/>
      <w:divBdr>
        <w:top w:val="none" w:sz="0" w:space="0" w:color="auto"/>
        <w:left w:val="none" w:sz="0" w:space="0" w:color="auto"/>
        <w:bottom w:val="none" w:sz="0" w:space="0" w:color="auto"/>
        <w:right w:val="none" w:sz="0" w:space="0" w:color="auto"/>
      </w:divBdr>
    </w:div>
    <w:div w:id="337538842">
      <w:bodyDiv w:val="1"/>
      <w:marLeft w:val="0"/>
      <w:marRight w:val="0"/>
      <w:marTop w:val="0"/>
      <w:marBottom w:val="0"/>
      <w:divBdr>
        <w:top w:val="none" w:sz="0" w:space="0" w:color="auto"/>
        <w:left w:val="none" w:sz="0" w:space="0" w:color="auto"/>
        <w:bottom w:val="none" w:sz="0" w:space="0" w:color="auto"/>
        <w:right w:val="none" w:sz="0" w:space="0" w:color="auto"/>
      </w:divBdr>
    </w:div>
    <w:div w:id="487089866">
      <w:bodyDiv w:val="1"/>
      <w:marLeft w:val="0"/>
      <w:marRight w:val="0"/>
      <w:marTop w:val="0"/>
      <w:marBottom w:val="0"/>
      <w:divBdr>
        <w:top w:val="none" w:sz="0" w:space="0" w:color="auto"/>
        <w:left w:val="none" w:sz="0" w:space="0" w:color="auto"/>
        <w:bottom w:val="none" w:sz="0" w:space="0" w:color="auto"/>
        <w:right w:val="none" w:sz="0" w:space="0" w:color="auto"/>
      </w:divBdr>
    </w:div>
    <w:div w:id="506986783">
      <w:bodyDiv w:val="1"/>
      <w:marLeft w:val="0"/>
      <w:marRight w:val="0"/>
      <w:marTop w:val="0"/>
      <w:marBottom w:val="0"/>
      <w:divBdr>
        <w:top w:val="none" w:sz="0" w:space="0" w:color="auto"/>
        <w:left w:val="none" w:sz="0" w:space="0" w:color="auto"/>
        <w:bottom w:val="none" w:sz="0" w:space="0" w:color="auto"/>
        <w:right w:val="none" w:sz="0" w:space="0" w:color="auto"/>
      </w:divBdr>
    </w:div>
    <w:div w:id="887961210">
      <w:bodyDiv w:val="1"/>
      <w:marLeft w:val="0"/>
      <w:marRight w:val="0"/>
      <w:marTop w:val="0"/>
      <w:marBottom w:val="0"/>
      <w:divBdr>
        <w:top w:val="none" w:sz="0" w:space="0" w:color="auto"/>
        <w:left w:val="none" w:sz="0" w:space="0" w:color="auto"/>
        <w:bottom w:val="none" w:sz="0" w:space="0" w:color="auto"/>
        <w:right w:val="none" w:sz="0" w:space="0" w:color="auto"/>
      </w:divBdr>
    </w:div>
    <w:div w:id="1672179566">
      <w:bodyDiv w:val="1"/>
      <w:marLeft w:val="0"/>
      <w:marRight w:val="0"/>
      <w:marTop w:val="0"/>
      <w:marBottom w:val="0"/>
      <w:divBdr>
        <w:top w:val="none" w:sz="0" w:space="0" w:color="auto"/>
        <w:left w:val="none" w:sz="0" w:space="0" w:color="auto"/>
        <w:bottom w:val="none" w:sz="0" w:space="0" w:color="auto"/>
        <w:right w:val="none" w:sz="0" w:space="0" w:color="auto"/>
      </w:divBdr>
    </w:div>
    <w:div w:id="2038189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81809\Desktop\&#36000;&#33655;&#35373;&#23450;&#12487;&#12540;&#1247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6792614283134846"/>
          <c:y val="7.8711985688729877E-2"/>
          <c:w val="0.59279170362926958"/>
          <c:h val="0.64375699012578702"/>
        </c:manualLayout>
      </c:layout>
      <c:lineChart>
        <c:grouping val="standard"/>
        <c:varyColors val="0"/>
        <c:ser>
          <c:idx val="1"/>
          <c:order val="0"/>
          <c:tx>
            <c:v>映像あり</c:v>
          </c:tx>
          <c:errBars>
            <c:errDir val="y"/>
            <c:errBarType val="plus"/>
            <c:errValType val="stdDev"/>
            <c:noEndCap val="0"/>
            <c:val val="1"/>
          </c:errBars>
          <c:cat>
            <c:numLit>
              <c:formatCode>General</c:formatCode>
              <c:ptCount val="4"/>
              <c:pt idx="0">
                <c:v>5</c:v>
              </c:pt>
              <c:pt idx="1">
                <c:v>10</c:v>
              </c:pt>
              <c:pt idx="2">
                <c:v>15</c:v>
              </c:pt>
              <c:pt idx="3">
                <c:v>20</c:v>
              </c:pt>
            </c:numLit>
          </c:cat>
          <c:val>
            <c:numRef>
              <c:f>Sheet1!$AN$19:$AN$22</c:f>
              <c:numCache>
                <c:formatCode>0.00</c:formatCode>
                <c:ptCount val="4"/>
                <c:pt idx="0">
                  <c:v>10.888888888888889</c:v>
                </c:pt>
                <c:pt idx="1">
                  <c:v>12.333333333333334</c:v>
                </c:pt>
                <c:pt idx="2">
                  <c:v>12.777777777777779</c:v>
                </c:pt>
                <c:pt idx="3">
                  <c:v>13.333333333333334</c:v>
                </c:pt>
              </c:numCache>
            </c:numRef>
          </c:val>
          <c:smooth val="0"/>
          <c:extLst>
            <c:ext xmlns:c16="http://schemas.microsoft.com/office/drawing/2014/chart" uri="{C3380CC4-5D6E-409C-BE32-E72D297353CC}">
              <c16:uniqueId val="{00000000-E786-402F-B988-5D2D2A9759D6}"/>
            </c:ext>
          </c:extLst>
        </c:ser>
        <c:ser>
          <c:idx val="0"/>
          <c:order val="1"/>
          <c:tx>
            <c:v>映像なし</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minus"/>
            <c:errValType val="stdDev"/>
            <c:noEndCap val="0"/>
            <c:val val="1"/>
          </c:errBars>
          <c:cat>
            <c:numLit>
              <c:formatCode>General</c:formatCode>
              <c:ptCount val="4"/>
              <c:pt idx="0">
                <c:v>5</c:v>
              </c:pt>
              <c:pt idx="1">
                <c:v>10</c:v>
              </c:pt>
              <c:pt idx="2">
                <c:v>15</c:v>
              </c:pt>
              <c:pt idx="3">
                <c:v>20</c:v>
              </c:pt>
            </c:numLit>
          </c:cat>
          <c:val>
            <c:numRef>
              <c:f>Sheet1!$AN$24:$AN$27</c:f>
              <c:numCache>
                <c:formatCode>0.00</c:formatCode>
                <c:ptCount val="4"/>
                <c:pt idx="0">
                  <c:v>11.444444444444445</c:v>
                </c:pt>
                <c:pt idx="1">
                  <c:v>12.444444444444445</c:v>
                </c:pt>
                <c:pt idx="2">
                  <c:v>13.222222222222221</c:v>
                </c:pt>
                <c:pt idx="3">
                  <c:v>13.777777777777779</c:v>
                </c:pt>
              </c:numCache>
            </c:numRef>
          </c:val>
          <c:smooth val="0"/>
          <c:extLst>
            <c:ext xmlns:c16="http://schemas.microsoft.com/office/drawing/2014/chart" uri="{C3380CC4-5D6E-409C-BE32-E72D297353CC}">
              <c16:uniqueId val="{00000001-E786-402F-B988-5D2D2A9759D6}"/>
            </c:ext>
          </c:extLst>
        </c:ser>
        <c:dLbls>
          <c:showLegendKey val="0"/>
          <c:showVal val="0"/>
          <c:showCatName val="0"/>
          <c:showSerName val="0"/>
          <c:showPercent val="0"/>
          <c:showBubbleSize val="0"/>
        </c:dLbls>
        <c:marker val="1"/>
        <c:smooth val="0"/>
        <c:axId val="520040720"/>
        <c:axId val="520034480"/>
      </c:lineChart>
      <c:catAx>
        <c:axId val="520040720"/>
        <c:scaling>
          <c:orientation val="minMax"/>
        </c:scaling>
        <c:delete val="0"/>
        <c:axPos val="b"/>
        <c:title>
          <c:tx>
            <c:rich>
              <a:bodyPr/>
              <a:lstStyle/>
              <a:p>
                <a:pPr>
                  <a:defRPr/>
                </a:pPr>
                <a:r>
                  <a:rPr lang="en-US" altLang="ja-JP" b="0"/>
                  <a:t>time(min)</a:t>
                </a:r>
                <a:endParaRPr lang="ja-JP" altLang="en-US" b="0"/>
              </a:p>
            </c:rich>
          </c:tx>
          <c:layout>
            <c:manualLayout>
              <c:xMode val="edge"/>
              <c:yMode val="edge"/>
              <c:x val="0.36551824840439312"/>
              <c:y val="0.858819320214669"/>
            </c:manualLayout>
          </c:layout>
          <c:overlay val="0"/>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20034480"/>
        <c:crosses val="autoZero"/>
        <c:auto val="1"/>
        <c:lblAlgn val="ctr"/>
        <c:lblOffset val="100"/>
        <c:noMultiLvlLbl val="0"/>
      </c:catAx>
      <c:valAx>
        <c:axId val="520034480"/>
        <c:scaling>
          <c:orientation val="minMax"/>
          <c:min val="10"/>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ltLang="ja-JP" b="0"/>
                  <a:t>RPE</a:t>
                </a:r>
              </a:p>
            </c:rich>
          </c:tx>
          <c:overlay val="0"/>
        </c:title>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20040720"/>
        <c:crosses val="autoZero"/>
        <c:crossBetween val="between"/>
        <c:majorUnit val="1"/>
        <c:minorUnit val="0.2"/>
      </c:valAx>
    </c:plotArea>
    <c:legend>
      <c:legendPos val="r"/>
      <c:overlay val="0"/>
    </c:legend>
    <c:plotVisOnly val="1"/>
    <c:dispBlanksAs val="gap"/>
    <c:showDLblsOverMax val="0"/>
    <c:extLst/>
  </c:chart>
  <c:spPr>
    <a:noFill/>
    <a:ln>
      <a:noFill/>
    </a:ln>
  </c:spPr>
  <c:txPr>
    <a:bodyPr/>
    <a:lstStyle/>
    <a:p>
      <a:pPr>
        <a:defRPr/>
      </a:pPr>
      <a:endParaRPr lang="ja-JP"/>
    </a:p>
  </c:tx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5F36XoBJeDF6Qr5N4f5SKy3n3A==">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1047</Words>
  <Characters>5973</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井上　航平</dc:creator>
  <cp:lastModifiedBy>古門　良亮</cp:lastModifiedBy>
  <cp:revision>35</cp:revision>
  <cp:lastPrinted>2025-01-29T21:18:00Z</cp:lastPrinted>
  <dcterms:created xsi:type="dcterms:W3CDTF">2025-01-15T08:13:00Z</dcterms:created>
  <dcterms:modified xsi:type="dcterms:W3CDTF">2025-04-23T00:51:00Z</dcterms:modified>
</cp:coreProperties>
</file>