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8DF2" w14:textId="77777777" w:rsidR="00711B64" w:rsidRPr="00742A77" w:rsidRDefault="00711B64" w:rsidP="00742A7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C0B42BF" w14:textId="77777777" w:rsidR="00711B64" w:rsidRPr="00742A77" w:rsidRDefault="00711B64" w:rsidP="00711B64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</w:p>
    <w:p w14:paraId="370C7E51" w14:textId="77777777" w:rsidR="00711B64" w:rsidRPr="00742A77" w:rsidRDefault="00711B64" w:rsidP="00711B64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</w:p>
    <w:p w14:paraId="7556B699" w14:textId="77777777" w:rsidR="005F2370" w:rsidRPr="00742A77" w:rsidRDefault="000E7DCA" w:rsidP="00742A77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BTC4201 / I</w:t>
      </w:r>
      <w:r w:rsidR="004F75AB">
        <w:rPr>
          <w:rFonts w:ascii="Arial Unicode MS" w:eastAsia="Arial Unicode MS" w:hAnsi="Arial Unicode MS" w:cs="Arial Unicode MS"/>
          <w:b/>
          <w:sz w:val="22"/>
          <w:szCs w:val="22"/>
        </w:rPr>
        <w:t>CS4104</w:t>
      </w:r>
      <w:r w:rsidR="005F2370" w:rsidRPr="00742A77">
        <w:rPr>
          <w:rFonts w:ascii="Arial Unicode MS" w:eastAsia="Arial Unicode MS" w:hAnsi="Arial Unicode MS" w:cs="Arial Unicode MS"/>
          <w:b/>
          <w:sz w:val="22"/>
          <w:szCs w:val="22"/>
        </w:rPr>
        <w:t>:</w:t>
      </w:r>
      <w:r w:rsidR="005766AB">
        <w:rPr>
          <w:rFonts w:ascii="Arial Unicode MS" w:eastAsia="Arial Unicode MS" w:hAnsi="Arial Unicode MS" w:cs="Arial Unicode MS"/>
          <w:b/>
          <w:sz w:val="22"/>
          <w:szCs w:val="22"/>
        </w:rPr>
        <w:t xml:space="preserve"> Distributed Systems</w:t>
      </w:r>
    </w:p>
    <w:p w14:paraId="1AA80F3C" w14:textId="77777777" w:rsidR="005F2370" w:rsidRDefault="005F2370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3C5D29D1" w14:textId="77777777" w:rsidR="00742A77" w:rsidRDefault="00742A77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5D1A1988" w14:textId="77777777" w:rsidR="00FC4CA4" w:rsidRDefault="00FC4CA4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4D5251BE" w14:textId="77777777" w:rsidR="00FC4CA4" w:rsidRDefault="00FC4CA4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6A16CFF8" w14:textId="77777777" w:rsidR="00FC4CA4" w:rsidRDefault="00FC4CA4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08355728" w14:textId="77777777" w:rsidR="00742A77" w:rsidRPr="00742A77" w:rsidRDefault="00742A77" w:rsidP="00711B64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015D48E4" w14:textId="34C135EA" w:rsidR="00711B64" w:rsidRDefault="005F2370" w:rsidP="00711B64">
      <w:pPr>
        <w:spacing w:after="120"/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42A77">
        <w:rPr>
          <w:rFonts w:ascii="Arial Unicode MS" w:eastAsia="Arial Unicode MS" w:hAnsi="Arial Unicode MS" w:cs="Arial Unicode MS"/>
          <w:b/>
          <w:sz w:val="22"/>
          <w:szCs w:val="22"/>
        </w:rPr>
        <w:t>Assignment:</w:t>
      </w:r>
      <w:r w:rsidR="005766AB">
        <w:rPr>
          <w:rFonts w:ascii="Arial Unicode MS" w:eastAsia="Arial Unicode MS" w:hAnsi="Arial Unicode MS" w:cs="Arial Unicode MS"/>
          <w:b/>
          <w:sz w:val="22"/>
          <w:szCs w:val="22"/>
        </w:rPr>
        <w:t xml:space="preserve"> In</w:t>
      </w:r>
      <w:r w:rsidR="00090EFF">
        <w:rPr>
          <w:rFonts w:ascii="Arial Unicode MS" w:eastAsia="Arial Unicode MS" w:hAnsi="Arial Unicode MS" w:cs="Arial Unicode MS"/>
          <w:b/>
          <w:sz w:val="22"/>
          <w:szCs w:val="22"/>
        </w:rPr>
        <w:t>ter-process Communications in Distributed Environment</w:t>
      </w:r>
    </w:p>
    <w:p w14:paraId="733E160A" w14:textId="2FE07B24" w:rsidR="00D37336" w:rsidRDefault="00D37336" w:rsidP="00711B64">
      <w:pPr>
        <w:spacing w:after="120"/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51E0D125" w14:textId="5E22C6F4" w:rsidR="00D37336" w:rsidRPr="00742A77" w:rsidRDefault="00D37336" w:rsidP="00711B64">
      <w:pPr>
        <w:spacing w:after="120"/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Group Members</w:t>
      </w:r>
    </w:p>
    <w:p w14:paraId="57F2C364" w14:textId="7283CC87" w:rsidR="005F2370" w:rsidRDefault="00D37336" w:rsidP="00D3733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James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Boro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– 98433</w:t>
      </w:r>
    </w:p>
    <w:p w14:paraId="12B3E77C" w14:textId="71318453" w:rsidR="00D37336" w:rsidRDefault="00D37336" w:rsidP="00D3733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Papa Blaise – 102156</w:t>
      </w:r>
    </w:p>
    <w:p w14:paraId="7CCB04D3" w14:textId="7EA007F4" w:rsidR="00D37336" w:rsidRDefault="00D37336" w:rsidP="00D3733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Joshua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Momanyi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– 101571</w:t>
      </w:r>
    </w:p>
    <w:p w14:paraId="247F74D9" w14:textId="3954C909" w:rsidR="00D37336" w:rsidRPr="00742A77" w:rsidRDefault="00D37336" w:rsidP="00D37336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David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Ogaro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- 101485</w:t>
      </w:r>
    </w:p>
    <w:p w14:paraId="173EC872" w14:textId="1714C4EA" w:rsidR="00711B64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42A77">
        <w:rPr>
          <w:rFonts w:ascii="Arial Unicode MS" w:eastAsia="Arial Unicode MS" w:hAnsi="Arial Unicode MS" w:cs="Arial Unicode MS"/>
          <w:sz w:val="22"/>
          <w:szCs w:val="22"/>
        </w:rPr>
        <w:br w:type="page"/>
      </w:r>
    </w:p>
    <w:p w14:paraId="7B39AEC7" w14:textId="05D1F6EB" w:rsidR="00D37336" w:rsidRDefault="00D37336" w:rsidP="00D37336">
      <w:pPr>
        <w:rPr>
          <w:b/>
          <w:bCs/>
        </w:rPr>
      </w:pPr>
      <w:r w:rsidRPr="00D37336">
        <w:rPr>
          <w:b/>
          <w:bCs/>
        </w:rPr>
        <w:lastRenderedPageBreak/>
        <w:t xml:space="preserve">Toy </w:t>
      </w:r>
      <w:r w:rsidRPr="00D37336">
        <w:rPr>
          <w:b/>
          <w:bCs/>
        </w:rPr>
        <w:t>Java FX and Socket Programming</w:t>
      </w:r>
    </w:p>
    <w:p w14:paraId="2A83EEB4" w14:textId="73CD2524" w:rsidR="00D37336" w:rsidRDefault="00D37336" w:rsidP="00D37336">
      <w:r>
        <w:t xml:space="preserve">Toy </w:t>
      </w:r>
      <w:proofErr w:type="spellStart"/>
      <w:r>
        <w:t>Fx</w:t>
      </w:r>
      <w:proofErr w:type="spellEnd"/>
      <w:r>
        <w:t xml:space="preserve"> is a simple Java FX application that implements socket programming, it allows two applications on the same or different PC's to communicate via objects.</w:t>
      </w:r>
      <w:r>
        <w:t xml:space="preserve"> </w:t>
      </w:r>
      <w:r>
        <w:t>One</w:t>
      </w:r>
      <w:r>
        <w:t xml:space="preserve"> computer</w:t>
      </w:r>
      <w:r>
        <w:t xml:space="preserve"> acts as the server while the other acts as a client.</w:t>
      </w:r>
    </w:p>
    <w:p w14:paraId="62FA3B48" w14:textId="32AB708C" w:rsidR="00D37336" w:rsidRDefault="00D37336" w:rsidP="00D37336">
      <w:r>
        <w:t>The UI</w:t>
      </w:r>
      <w:r>
        <w:t xml:space="preserve"> of the project</w:t>
      </w:r>
      <w:r>
        <w:t xml:space="preserve"> has been enhanced by a Java </w:t>
      </w:r>
      <w:proofErr w:type="spellStart"/>
      <w:r>
        <w:t>Fx</w:t>
      </w:r>
      <w:proofErr w:type="spellEnd"/>
      <w:r>
        <w:t xml:space="preserve"> Material Design Library called </w:t>
      </w:r>
      <w:proofErr w:type="spellStart"/>
      <w:r>
        <w:t>JFoenix</w:t>
      </w:r>
      <w:proofErr w:type="spellEnd"/>
      <w:r>
        <w:t>.</w:t>
      </w:r>
      <w:r>
        <w:t xml:space="preserve"> To c</w:t>
      </w:r>
      <w:r>
        <w:t xml:space="preserve">onfigure the </w:t>
      </w:r>
      <w:proofErr w:type="spellStart"/>
      <w:r>
        <w:t>JFoenix</w:t>
      </w:r>
      <w:proofErr w:type="spellEnd"/>
      <w:r>
        <w:t xml:space="preserve"> library path to point to your pc, </w:t>
      </w:r>
      <w:r>
        <w:t>one</w:t>
      </w:r>
      <w:r>
        <w:t xml:space="preserve"> can download the JAR file from </w:t>
      </w:r>
      <w:hyperlink r:id="rId8" w:history="1">
        <w:r w:rsidRPr="00B92999">
          <w:rPr>
            <w:rStyle w:val="Hyperlink"/>
          </w:rPr>
          <w:t>https://github.com/jfoenixadmin/JFoenix</w:t>
        </w:r>
      </w:hyperlink>
      <w:r>
        <w:t>.</w:t>
      </w:r>
      <w:r>
        <w:t xml:space="preserve"> The use of screen builder was helpful in designing the interface.</w:t>
      </w:r>
    </w:p>
    <w:p w14:paraId="3AC5F7A7" w14:textId="08650247" w:rsidR="00D37336" w:rsidRDefault="00D37336" w:rsidP="00D37336">
      <w:r>
        <w:t xml:space="preserve">The </w:t>
      </w:r>
      <w:r w:rsidRPr="00D37336">
        <w:t>application that includes simple .</w:t>
      </w:r>
      <w:proofErr w:type="spellStart"/>
      <w:r w:rsidRPr="00D37336">
        <w:t>fxml</w:t>
      </w:r>
      <w:proofErr w:type="spellEnd"/>
      <w:r w:rsidRPr="00D37336">
        <w:t xml:space="preserve"> file</w:t>
      </w:r>
      <w:r>
        <w:t>s</w:t>
      </w:r>
      <w:r w:rsidRPr="00D37336">
        <w:t xml:space="preserve"> with attached controller and Main class to quick start. Artifact to build JavaFX application is provided.</w:t>
      </w:r>
    </w:p>
    <w:p w14:paraId="26151698" w14:textId="66BDD634" w:rsidR="00D37336" w:rsidRDefault="00D37336" w:rsidP="00D37336">
      <w:r>
        <w:t>The application facilitates client and server interactions. The server can a</w:t>
      </w:r>
      <w:r>
        <w:t>sk the client program to send the toy identification details</w:t>
      </w:r>
      <w:r>
        <w:t>, a</w:t>
      </w:r>
      <w:r>
        <w:t>sk the client program to send the toy information</w:t>
      </w:r>
      <w:r>
        <w:t>, a</w:t>
      </w:r>
      <w:r>
        <w:t>sk the client program to send the toy manufacturer details</w:t>
      </w:r>
      <w:r>
        <w:t>, a</w:t>
      </w:r>
      <w:r>
        <w:t>sk the client program to send a thank you message with a unique identification code</w:t>
      </w:r>
      <w:r>
        <w:t>, a</w:t>
      </w:r>
      <w:r>
        <w:t>sk the client program to send all the toy information in one single instruction</w:t>
      </w:r>
      <w:r>
        <w:t xml:space="preserve"> and lastly the server can </w:t>
      </w:r>
      <w:r>
        <w:t>send to client a message to indicate the communication succeeded or aborted</w:t>
      </w:r>
      <w:r>
        <w:t xml:space="preserve">. </w:t>
      </w:r>
    </w:p>
    <w:p w14:paraId="1BCF8666" w14:textId="25BBC102" w:rsidR="00D37336" w:rsidRDefault="00D37336" w:rsidP="00D37336">
      <w:r>
        <w:t>The client can s</w:t>
      </w:r>
      <w:r>
        <w:t>end the toy identification details to the server program</w:t>
      </w:r>
      <w:r>
        <w:t>, s</w:t>
      </w:r>
      <w:r>
        <w:t>end the toy information to the server program</w:t>
      </w:r>
      <w:r>
        <w:t>, s</w:t>
      </w:r>
      <w:r>
        <w:t>end the toy manufacturer details</w:t>
      </w:r>
      <w:r>
        <w:t xml:space="preserve"> </w:t>
      </w:r>
      <w:r>
        <w:t>to the server program</w:t>
      </w:r>
      <w:r>
        <w:t xml:space="preserve">, </w:t>
      </w:r>
      <w:r>
        <w:t xml:space="preserve">Send a thank you message with a unique code </w:t>
      </w:r>
      <w:r w:rsidR="00D32C66">
        <w:t xml:space="preserve">through the random UUID </w:t>
      </w:r>
      <w:r>
        <w:t>to the server program</w:t>
      </w:r>
      <w:r w:rsidR="00D32C66">
        <w:t xml:space="preserve"> and lastly it can s</w:t>
      </w:r>
      <w:r w:rsidR="00D32C66">
        <w:t>end all the above toy information in one single instruction to the server program</w:t>
      </w:r>
      <w:r w:rsidR="00D32C66">
        <w:t>.</w:t>
      </w:r>
    </w:p>
    <w:p w14:paraId="2EE84344" w14:textId="01AB9446" w:rsidR="00D32C66" w:rsidRPr="00D37336" w:rsidRDefault="00D32C66" w:rsidP="00D37336">
      <w:r>
        <w:t>The 4 java classes (</w:t>
      </w:r>
      <w:r>
        <w:t>SocketClient.java</w:t>
      </w:r>
      <w:r>
        <w:t xml:space="preserve">, </w:t>
      </w:r>
      <w:r>
        <w:t>ClientProtocol.java</w:t>
      </w:r>
      <w:r>
        <w:t xml:space="preserve">, </w:t>
      </w:r>
      <w:r>
        <w:t>SocketServer.java</w:t>
      </w:r>
      <w:r>
        <w:t xml:space="preserve">, </w:t>
      </w:r>
      <w:r>
        <w:t>ServerProtocol.java</w:t>
      </w:r>
      <w:r>
        <w:t>) are implemented in the Client and Server classes and controller classes.</w:t>
      </w:r>
    </w:p>
    <w:p w14:paraId="12D31556" w14:textId="77777777" w:rsidR="00D37336" w:rsidRPr="00742A77" w:rsidRDefault="00D37336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01BE361F" w14:textId="786E54C5" w:rsidR="00711B64" w:rsidRPr="00D32C66" w:rsidRDefault="00711B64" w:rsidP="00D32C66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14:paraId="792EFBC1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1A7D19AC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4C4E9DF2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7F0E2B2C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5D9B2427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23C6DF09" w14:textId="77777777" w:rsidR="00711B64" w:rsidRPr="00742A77" w:rsidRDefault="00711B64" w:rsidP="005F237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711B64" w:rsidRPr="00742A77" w:rsidSect="00711B64">
      <w:headerReference w:type="default" r:id="rId9"/>
      <w:footerReference w:type="default" r:id="rId10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EDCC6" w14:textId="77777777" w:rsidR="004202AC" w:rsidRDefault="004202AC">
      <w:pPr>
        <w:spacing w:after="0"/>
      </w:pPr>
      <w:r>
        <w:separator/>
      </w:r>
    </w:p>
  </w:endnote>
  <w:endnote w:type="continuationSeparator" w:id="0">
    <w:p w14:paraId="499E07FD" w14:textId="77777777" w:rsidR="004202AC" w:rsidRDefault="004202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FE17" w14:textId="77777777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0E7DCA">
      <w:rPr>
        <w:rFonts w:ascii="Arial Unicode MS" w:eastAsia="Arial Unicode MS" w:hAnsi="Arial Unicode MS" w:cs="Arial Unicode MS"/>
        <w:sz w:val="18"/>
        <w:szCs w:val="18"/>
      </w:rPr>
      <w:t xml:space="preserve">BTC4201 / </w:t>
    </w:r>
    <w:r w:rsidR="004F75AB">
      <w:rPr>
        <w:rFonts w:ascii="Arial Unicode MS" w:eastAsia="Arial Unicode MS" w:hAnsi="Arial Unicode MS" w:cs="Arial Unicode MS"/>
        <w:sz w:val="18"/>
        <w:szCs w:val="18"/>
      </w:rPr>
      <w:t>ICS4014</w:t>
    </w:r>
    <w:r w:rsidR="005766AB">
      <w:rPr>
        <w:rFonts w:ascii="Arial Unicode MS" w:eastAsia="Arial Unicode MS" w:hAnsi="Arial Unicode MS" w:cs="Arial Unicode MS"/>
        <w:sz w:val="18"/>
        <w:szCs w:val="18"/>
      </w:rPr>
      <w:t xml:space="preserve"> – Distributed Systems </w:t>
    </w:r>
    <w:r w:rsidR="005766AB">
      <w:rPr>
        <w:rFonts w:ascii="Arial Unicode MS" w:eastAsia="Arial Unicode MS" w:hAnsi="Arial Unicode MS" w:cs="Arial Unicode MS"/>
        <w:sz w:val="18"/>
        <w:szCs w:val="18"/>
      </w:rPr>
      <w:tab/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0E7DCA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2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0E7DCA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727E7" w14:textId="77777777" w:rsidR="004202AC" w:rsidRDefault="004202AC">
      <w:pPr>
        <w:spacing w:after="0"/>
      </w:pPr>
      <w:r>
        <w:separator/>
      </w:r>
    </w:p>
  </w:footnote>
  <w:footnote w:type="continuationSeparator" w:id="0">
    <w:p w14:paraId="6CE97AF8" w14:textId="77777777" w:rsidR="004202AC" w:rsidRDefault="004202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4A1A" w14:textId="5F5F2990" w:rsidR="00711B64" w:rsidRPr="005F2370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89"/>
    <w:rsid w:val="00047102"/>
    <w:rsid w:val="00090EFF"/>
    <w:rsid w:val="000D5B84"/>
    <w:rsid w:val="000E7DCA"/>
    <w:rsid w:val="00145E5F"/>
    <w:rsid w:val="00171B21"/>
    <w:rsid w:val="00192FCB"/>
    <w:rsid w:val="001D4CE9"/>
    <w:rsid w:val="00247BD6"/>
    <w:rsid w:val="00256B0A"/>
    <w:rsid w:val="00296AC6"/>
    <w:rsid w:val="00317E3C"/>
    <w:rsid w:val="00374ED3"/>
    <w:rsid w:val="004143E6"/>
    <w:rsid w:val="004202AC"/>
    <w:rsid w:val="004B6EBF"/>
    <w:rsid w:val="004D6789"/>
    <w:rsid w:val="004F2CC1"/>
    <w:rsid w:val="004F60E4"/>
    <w:rsid w:val="004F75AB"/>
    <w:rsid w:val="00535388"/>
    <w:rsid w:val="005766AB"/>
    <w:rsid w:val="005C766C"/>
    <w:rsid w:val="005F2370"/>
    <w:rsid w:val="00605501"/>
    <w:rsid w:val="0062251C"/>
    <w:rsid w:val="00711B64"/>
    <w:rsid w:val="00742A77"/>
    <w:rsid w:val="00777610"/>
    <w:rsid w:val="007905DB"/>
    <w:rsid w:val="00801C3C"/>
    <w:rsid w:val="00807502"/>
    <w:rsid w:val="0091581D"/>
    <w:rsid w:val="009A14F6"/>
    <w:rsid w:val="009A21DD"/>
    <w:rsid w:val="009A2AFD"/>
    <w:rsid w:val="009B4D60"/>
    <w:rsid w:val="00A31B46"/>
    <w:rsid w:val="00A33652"/>
    <w:rsid w:val="00A46092"/>
    <w:rsid w:val="00B759A7"/>
    <w:rsid w:val="00BA37EA"/>
    <w:rsid w:val="00BF2F91"/>
    <w:rsid w:val="00BF7FBE"/>
    <w:rsid w:val="00C23FA4"/>
    <w:rsid w:val="00CA39B6"/>
    <w:rsid w:val="00D32C66"/>
    <w:rsid w:val="00D37336"/>
    <w:rsid w:val="00D37DA2"/>
    <w:rsid w:val="00D805E4"/>
    <w:rsid w:val="00E0278D"/>
    <w:rsid w:val="00E3446B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5C71CE"/>
  <w15:docId w15:val="{C6843A58-C872-42F1-9A00-EFDBCF15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character" w:styleId="Hyperlink">
    <w:name w:val="Hyperlink"/>
    <w:basedOn w:val="DefaultParagraphFont"/>
    <w:unhideWhenUsed/>
    <w:rsid w:val="00D373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oenixadmin/JFoen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teya\Documents\BTC3101%20-%202014\Assignments\BTC%203101%20Assign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5E37-AD7B-4C1B-BFB5-8FB1F422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BTC 3101 Assignments Template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Ismail Ateya</dc:creator>
  <cp:lastModifiedBy>Josh Ocharo</cp:lastModifiedBy>
  <cp:revision>2</cp:revision>
  <dcterms:created xsi:type="dcterms:W3CDTF">2020-09-10T21:05:00Z</dcterms:created>
  <dcterms:modified xsi:type="dcterms:W3CDTF">2020-09-10T21:05:00Z</dcterms:modified>
</cp:coreProperties>
</file>