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380078B">
      <w:pPr>
        <w:pBdr>
          <w:left w:space="18"/>
        </w:pBdr>
        <w:spacing w:before="0" w:after="192" w:line="384"/>
        <w:ind w:firstLine="480"/>
        <w:jc w:val="left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pacing w:val="19"/>
          <w:sz w:val="24"/>
        </w:rPr>
        <w:t>产品需求文档</w:t>
      </w:r>
    </w:p>
    <w:p w14:paraId="7C2B6D4A">
      <w:pPr>
        <w:pBdr>
          <w:left w:space="18"/>
        </w:pBdr>
        <w:spacing w:before="0" w:after="120" w:line="324"/>
        <w:ind w:firstLine="480"/>
        <w:jc w:val="left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52"/>
        </w:rPr>
        <w:t>AI Go Mall C 端</w:t>
      </w:r>
      <w:r>
        <w:br w:type="textWrapping"/>
      </w:r>
      <w:r>
        <w:rPr>
          <w:rFonts w:hint="eastAsia" w:ascii="SimHei" w:hAnsi="SimHei" w:eastAsia="SimHei" w:cs="SimHei"/>
          <w:b w:val="1"/>
          <w:color w:val="1a237e"/>
          <w:sz w:val="52"/>
        </w:rPr>
        <w:t>uni-app H5 需求文档</w:t>
      </w:r>
    </w:p>
    <w:p w14:paraId="58B24B7B">
      <w:pPr>
        <w:pBdr>
          <w:left w:space="18"/>
        </w:pBdr>
        <w:spacing w:before="0" w:after="600" w:line="384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30"/>
        </w:rPr>
        <w:t>首页商品至下单主链路 · v2 定稿版</w:t>
      </w:r>
    </w:p>
    <w:p w14:paraId="3C249373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适用项目：ai-go-mall</w:t>
      </w:r>
    </w:p>
    <w:p w14:paraId="1864A9B0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代码落位：项目根目录 /uni-h5/</w:t>
      </w:r>
    </w:p>
    <w:p w14:paraId="32800FCF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技术框架：uni-app（Vue3 + Vite + TypeScript）</w:t>
      </w:r>
    </w:p>
    <w:p w14:paraId="0864AE70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本期范围：仅 C 端，仅打通首页商品到下单流程</w:t>
      </w:r>
    </w:p>
    <w:p w14:paraId="3657519F">
      <w:pPr>
        <w:pBdr>
          <w:left w:space="18"/>
        </w:pBdr>
        <w:spacing w:before="0" w:after="12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0"/>
        </w:rPr>
        <w:t>目标平台：仅 H5</w:t>
      </w:r>
    </w:p>
    <w:p w14:paraId="4E801361">
      <w:pPr>
        <w:pBdr>
          <w:left w:space="18"/>
        </w:pBdr>
        <w:spacing w:before="0" w:after="120" w:line="384"/>
        <w:jc w:val="left"/>
        <w:rPr>
          <w:color w:val="21212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212121"/>
          <w:sz w:val="20"/>
        </w:rPr>
        <w:t>编制日期：2026 年 10 月 14 日</w:t>
      </w:r>
    </w:p>
    <w:p w14:paraId="29EDE35B">
      <w:pPr>
        <w:spacing w:before="240" w:after="120"/>
      </w:pPr>
      <w:r>
        <w:rPr>
          <w:rFonts w:hint="eastAsia"/>
          <w:b w:val="1"/>
        </w:rPr>
        <w:t>目录</w:t>
      </w:r>
    </w:p>
    <w:p w14:paraId="49B25CD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"exec-summary" </w:instrText>
      </w:r>
      <w:r>
        <w:fldChar w:fldCharType="separate" w:fldLock="0" w:dirty="0"/>
      </w:r>
      <w:r>
        <w:rPr>
          <w:rFonts w:hint="eastAsia"/>
        </w:rPr>
        <w:t>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exec-summary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BE641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一、项目背景与目标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49049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（一）背景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5ACA2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（二）本期目标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7C685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（三）范围边界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25E25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（四）四项关键决策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BE142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二、技术选型与工程约束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004D8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（一）选型结论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DC521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（二）为什么必须是独立工程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5B96A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（三）请求层必须自封装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48EAC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（四）视觉语言整体替换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8070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"section-2-5" </w:instrText>
      </w:r>
      <w:r>
        <w:fldChar w:fldCharType="separate" w:fldLock="0" w:dirty="0"/>
      </w:r>
      <w:r>
        <w:rPr>
          <w:rFonts w:hint="eastAsia"/>
        </w:rPr>
        <w:t>（五）瀑布流选型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6FE31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"section-2-6" </w:instrText>
      </w:r>
      <w:r>
        <w:fldChar w:fldCharType="separate" w:fldLock="0" w:dirty="0"/>
      </w:r>
      <w:r>
        <w:rPr>
          <w:rFonts w:hint="eastAsia"/>
        </w:rPr>
        <w:t>（六）目录结构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A53E7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"section-2-7" </w:instrText>
      </w:r>
      <w:r>
        <w:fldChar w:fldCharType="separate" w:fldLock="0" w:dirty="0"/>
      </w:r>
      <w:r>
        <w:rPr>
          <w:rFonts w:hint="eastAsia"/>
        </w:rPr>
        <w:t>（七）风险登记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DB12A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三、页面清单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C97F4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（一）页面总表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CE934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（二）底部页签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EF4F3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（三）范围外页面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009B0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四、核心业务流程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E4283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（一）主链路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754BE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（二）登录拦截与回跳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A43FB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（三）订单状态机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78B5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（四）首页数据接口的降级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6E48E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（五）错误码与用户动作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33CC1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五、接口契约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2D1CA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（一）总览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6732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（二）复用接口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564E5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（三）本期修改：首页降级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C9D12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（四）本期新增接口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80B1F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（五）鉴权与令牌约定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C8913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"section-5-6" </w:instrText>
      </w:r>
      <w:r>
        <w:fldChar w:fldCharType="separate" w:fldLock="0" w:dirty="0"/>
      </w:r>
      <w:r>
        <w:rPr>
          <w:rFonts w:hint="eastAsia"/>
        </w:rPr>
        <w:t>（六）Mock 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7C69A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六、视觉与交互规范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97895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（一）色彩令牌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79A15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（二）稀有度四档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4A312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（三）关键交互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BA1C7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七、任务拆分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DCC6A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（一）分组概览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F691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（二）任务明细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12B66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83643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（一）功能验收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49C4F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（二）数据一致性验收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8713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（三）可用性验收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2CC74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rPr>
          <w:rFonts w:hint="eastAsia"/>
        </w:rPr>
        <w:t>（四）质量验收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011B3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九、后续版本规划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137FE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"section-appendix" </w:instrText>
      </w:r>
      <w:r>
        <w:fldChar w:fldCharType="separate" w:fldLock="0" w:dirty="0"/>
      </w:r>
      <w:r>
        <w:rPr>
          <w:rFonts w:hint="eastAsia"/>
        </w:rPr>
        <w:t>附录：配套资料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section-appendix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4EA97D9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3DE79FF">
      <w:pPr>
        <w:pStyle w:val="000005"/>
        <w:keepNext w:val="1"/>
        <w:keepLines w:val="1"/>
        <w:spacing w:before="100" w:beforeAutospacing="1" w:after="240" w:afterAutospacing="1" w:line="384"/>
        <w:jc w:val="left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a237e"/>
          <w:sz w:val="44"/>
        </w:rPr>
        <w:t>AI Go Mall C 端 uni-app H5 需求文档</w:t>
      </w:r>
    </w:p>
    <w:p w14:paraId="0E77B92D">
      <w:pPr>
        <w:pBdr>
          <w:left w:val="single" w:color="1565c0" w:sz="24"/>
        </w:pBdr>
        <w:shd w:val="clear" w:fill="f5f7fa"/>
        <w:spacing w:before="0" w:after="120" w:line="384"/>
        <w:jc w:val="left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24"/>
        </w:rPr>
        <w:t>摘要</w:t>
      </w:r>
    </w:p>
    <w:p w14:paraId="4FC8693A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本文档定义 </w:t>
      </w:r>
      <w:r>
        <w:rPr>
          <w:rFonts w:ascii="Consolas" w:hAnsi="Consolas" w:eastAsia="Consolas" w:cs="Consolas"/>
          <w:color w:val="00897b"/>
          <w:sz w:val="20"/>
        </w:rPr>
        <w:t>ai-go-mall</w:t>
      </w:r>
      <w:r>
        <w:rPr>
          <w:rFonts w:hint="eastAsia" w:ascii="SimSun" w:hAnsi="SimSun" w:eastAsia="SimSun" w:cs="SimSun"/>
          <w:color w:val="212121"/>
          <w:sz w:val="24"/>
        </w:rPr>
        <w:t xml:space="preserve"> 项目 C 端移动客户端（</w:t>
      </w:r>
      <w:r>
        <w:rPr>
          <w:rFonts w:ascii="Consolas" w:hAnsi="Consolas" w:eastAsia="Consolas" w:cs="Consolas"/>
          <w:color w:val="00897b"/>
          <w:sz w:val="20"/>
        </w:rPr>
        <w:t>uni-h5</w:t>
      </w:r>
      <w:r>
        <w:rPr>
          <w:rFonts w:hint="eastAsia" w:ascii="SimSun" w:hAnsi="SimSun" w:eastAsia="SimSun" w:cs="SimSun"/>
          <w:color w:val="212121"/>
          <w:sz w:val="24"/>
        </w:rPr>
        <w:t>）的一期范围。采用 uni-app 框架建设独立移动端工程，只打通「首页商品浏览 → 抽卡下单 → 查看订单」主链路，共 8 个页面、3 个底部页签、11 组 69 个开发任务。</w:t>
      </w:r>
    </w:p>
    <w:p w14:paraId="64AF558F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本期有四项已拍板的决策。其一，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滑块验证码独立新增</w:t>
      </w:r>
      <w:r>
        <w:rPr>
          <w:rFonts w:hint="eastAsia" w:ascii="SimSun" w:hAnsi="SimSun" w:eastAsia="SimSun" w:cs="SimSun"/>
          <w:color w:val="212121"/>
          <w:sz w:val="24"/>
        </w:rPr>
        <w:t>：现有点选式验证码是背景图坐标点击，滑块是拖动拼图，交互形态完全不同，两者作为独立能力并存，缓存键空间隔离。其二，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新用户首登自动建号</w:t>
      </w:r>
      <w:r>
        <w:rPr>
          <w:rFonts w:hint="eastAsia" w:ascii="SimSun" w:hAnsi="SimSun" w:eastAsia="SimSun" w:cs="SimSun"/>
          <w:color w:val="212121"/>
          <w:sz w:val="24"/>
        </w:rPr>
        <w:t>：手机号即用户名，密码置空字符串，余额初始化为 0，以手机号唯一索引保证并发幂等，因此不需要注册页。</w:t>
      </w:r>
    </w:p>
    <w:p w14:paraId="0EDC91CC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其三，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首页数据接口本期就增加 MySQL 降级</w:t>
      </w:r>
      <w:r>
        <w:rPr>
          <w:rFonts w:hint="eastAsia" w:ascii="SimSun" w:hAnsi="SimSun" w:eastAsia="SimSun" w:cs="SimSun"/>
          <w:color w:val="212121"/>
          <w:sz w:val="24"/>
        </w:rPr>
        <w:t>：这是本期唯一的后端改动，顺带修掉「ES 抖动即首页白屏」的线上隐患，降级对客户端完全透明。其四，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Mock 边界严格限定为界面交互</w:t>
      </w:r>
      <w:r>
        <w:rPr>
          <w:rFonts w:hint="eastAsia" w:ascii="SimSun" w:hAnsi="SimSun" w:eastAsia="SimSun" w:cs="SimSun"/>
          <w:color w:val="212121"/>
          <w:sz w:val="24"/>
        </w:rPr>
        <w:t>：Mock 只承接登录页及其配套 5 条接口，商品、抽卡、订单全部走真实后端。</w:t>
      </w:r>
    </w:p>
    <w:p w14:paraId="0AF6E03C">
      <w:pPr>
        <w:pBdr>
          <w:left w:val="single" w:color="1565c0" w:sz="24"/>
        </w:pBdr>
        <w:shd w:val="clear" w:fill="f5f7fa"/>
        <w:spacing w:before="0" w:after="180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需要特别说明的取舍是：Mock 不产出用于鉴权的令牌。用户在 Mock 模式下完成登录后，客户端通过真实登录接口换取有效令牌。这样抽卡会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真实扣减库存、真实产生订单记录</w:t>
      </w:r>
      <w:r>
        <w:rPr>
          <w:rFonts w:hint="eastAsia" w:ascii="SimSun" w:hAnsi="SimSun" w:eastAsia="SimSun" w:cs="SimSun"/>
          <w:color w:val="212121"/>
          <w:sz w:val="24"/>
        </w:rPr>
        <w:t>，主链路是端到端可验证的，而不是演示性质的假数据流。</w:t>
      </w:r>
    </w:p>
    <w:p w14:paraId="38979515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ffffff"/>
          <w:sz w:val="30"/>
        </w:rPr>
        <w:t>一、项目背景与目标</w:t>
      </w:r>
      <w:bookmarkEnd w:id="1"/>
    </w:p>
    <w:p w14:paraId="0A3D9CDB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本章说明做这件事的原因、一期要达成的状态，以及明确不做什么。范围边界是本项目最重要的约束，它决定了后续所有任务拆分的边界。</w:t>
      </w:r>
    </w:p>
    <w:p w14:paraId="31EDC175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" w:name="section-1-1"/>
      <w:r>
        <w:rPr>
          <w:rFonts w:hint="eastAsia" w:ascii="SimHei" w:hAnsi="SimHei" w:eastAsia="SimHei" w:cs="SimHei"/>
          <w:b w:val="1"/>
          <w:color w:val="1a237e"/>
          <w:sz w:val="24"/>
        </w:rPr>
        <w:t>（一）背景</w:t>
      </w:r>
      <w:bookmarkEnd w:id="2"/>
    </w:p>
    <w:p w14:paraId="71B7ABF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后端 </w:t>
      </w:r>
      <w:r>
        <w:rPr>
          <w:rFonts w:ascii="Consolas" w:hAnsi="Consolas" w:eastAsia="Consolas" w:cs="Consolas"/>
          <w:color w:val="00897b"/>
          <w:sz w:val="20"/>
        </w:rPr>
        <w:t>ai-go-mall</w:t>
      </w:r>
      <w:r>
        <w:rPr>
          <w:rFonts w:hint="eastAsia" w:ascii="SimSun" w:hAnsi="SimSun" w:eastAsia="SimSun" w:cs="SimSun"/>
          <w:color w:val="212121"/>
          <w:sz w:val="24"/>
        </w:rPr>
        <w:t xml:space="preserve"> 已通过 </w:t>
      </w:r>
      <w:r>
        <w:rPr>
          <w:rFonts w:ascii="Consolas" w:hAnsi="Consolas" w:eastAsia="Consolas" w:cs="Consolas"/>
          <w:color w:val="00897b"/>
          <w:sz w:val="20"/>
        </w:rPr>
        <w:t>add-trading-card-blindbox-mvp</w:t>
      </w:r>
      <w:r>
        <w:rPr>
          <w:rFonts w:hint="eastAsia" w:ascii="SimSun" w:hAnsi="SimSun" w:eastAsia="SimSun" w:cs="SimSun"/>
          <w:color w:val="212121"/>
          <w:sz w:val="24"/>
        </w:rPr>
        <w:t xml:space="preserve"> 落地完整的 C 端服务能力：</w:t>
      </w:r>
      <w:r>
        <w:rPr>
          <w:rFonts w:ascii="Consolas" w:hAnsi="Consolas" w:eastAsia="Consolas" w:cs="Consolas"/>
          <w:color w:val="00897b"/>
          <w:sz w:val="20"/>
        </w:rPr>
        <w:t>/user</w:t>
      </w:r>
      <w:r>
        <w:rPr>
          <w:rFonts w:hint="eastAsia" w:ascii="SimSun" w:hAnsi="SimSun" w:eastAsia="SimSun" w:cs="SimSun"/>
          <w:color w:val="212121"/>
          <w:sz w:val="24"/>
        </w:rPr>
        <w:t xml:space="preserve"> 下 14 条业务路由、8 张业务表、抽卡事务与校验责任链、限流中间件均已就绪。</w:t>
      </w:r>
    </w:p>
    <w:p w14:paraId="52F10AB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但 C 端前端目前只有 Vue 3 PC Web 版（</w:t>
      </w:r>
      <w:r>
        <w:rPr>
          <w:rFonts w:ascii="Consolas" w:hAnsi="Consolas" w:eastAsia="Consolas" w:cs="Consolas"/>
          <w:color w:val="00897b"/>
          <w:sz w:val="20"/>
        </w:rPr>
        <w:t>web/src/views/user/</w:t>
      </w:r>
      <w:r>
        <w:rPr>
          <w:rFonts w:hint="eastAsia" w:ascii="SimSun" w:hAnsi="SimSun" w:eastAsia="SimSun" w:cs="SimSun"/>
          <w:color w:val="212121"/>
          <w:sz w:val="24"/>
        </w:rPr>
        <w:t>），其布局为 1200 像素横向导航。该实现无法在手机上使用：横向导航挤压变形、无瀑布流、无开卡动效、登录页为「用户名 + 密码 + 350×200 点选验证码」，在移动端的交互体验不可接受。</w:t>
      </w:r>
    </w:p>
    <w:p w14:paraId="40AE6AAD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" w:name="section-1-2"/>
      <w:r>
        <w:rPr>
          <w:rFonts w:hint="eastAsia" w:ascii="SimHei" w:hAnsi="SimHei" w:eastAsia="SimHei" w:cs="SimHei"/>
          <w:b w:val="1"/>
          <w:color w:val="1a237e"/>
          <w:sz w:val="24"/>
        </w:rPr>
        <w:t>（二）本期目标</w:t>
      </w:r>
      <w:bookmarkEnd w:id="3"/>
    </w:p>
    <w:p w14:paraId="01B104BC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交付一个可运行的 uni-app H5 客户端，包含 8 个页面与 3 个底部页签，跑通「首页商品流 → 商品详情 → 登录 → 抽卡下单 → 开卡动画 → 抽卡结果 → 订单」全链路。抽卡须真实扣减库存、真实产生订单记录，而非演示性质的假数据流。</w:t>
      </w:r>
    </w:p>
    <w:p w14:paraId="48FAF97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同时修复一处既存线上隐患：首页数据接口强依赖 Elasticsearch 且无兜底，Elasticsearch 不可用时首页直接白屏。该问题影响的不只是 H5，PC Web 端同样受影响。</w:t>
      </w:r>
    </w:p>
    <w:p w14:paraId="3E83BCF9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4" w:name="section-1-3"/>
      <w:r>
        <w:rPr>
          <w:rFonts w:hint="eastAsia" w:ascii="SimHei" w:hAnsi="SimHei" w:eastAsia="SimHei" w:cs="SimHei"/>
          <w:b w:val="1"/>
          <w:color w:val="1a237e"/>
          <w:sz w:val="24"/>
        </w:rPr>
        <w:t>（三）范围边界</w:t>
      </w:r>
      <w:bookmarkEnd w:id="4"/>
    </w:p>
    <w:p w14:paraId="5DA61508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下表是本期范围的完整界定。左列是本期内必须交付的内容，右列是明确不做、且在验收时需验证其不存在的功能。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86F91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类别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E5591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485E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本期做（客户端）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06A2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首页商品流、商品详情与概率公示、抽卡下单、开卡动画、抽卡结果、订单列表、订单详情、登录、我的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E631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本期做（后端）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38DC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 Feed 接口增加 MySQL 降级通道，共 1 处改动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C845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本期不做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584E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打包 App（iOS / Android）、微信小程序、服务端短信真实通道、滑块验证码服务端实现、手机号登录接口服务端实现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A55D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本期不做（续）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F690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秒杀链路、关注供应商、搜索与分类筛选、卡册与晒卡、充值提现、地址管理、真实支付、直播拆卡、拼盒组队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97ED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本期不做（续）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FA00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联系客服入口、PC Web 端的任何改动</w:t>
            </w:r>
          </w:p>
        </w:tc>
      </w:tr>
    </w:tbl>
    <w:p w14:paraId="2CC856F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18"/>
              <w:bottom w:val="none" w:sz="8"/>
              <w:right w:val="none" w:sz="8"/>
            </w:tcBorders>
            <w:shd w:val="clear" w:fill="f5f7fa"/>
            <w:vAlign w:val="center"/>
          </w:tcPr>
          <w:p w14:paraId="7BC8CD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明确删除「联系客服」：不设「我的」页客服入口，不设商品详情页客服浮标，相关埋点与跳转一并移除。</w:t>
            </w:r>
          </w:p>
        </w:tc>
      </w:tr>
    </w:tbl>
    <w:p w14:paraId="72879537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5" w:name="section-1-4"/>
      <w:r>
        <w:rPr>
          <w:rFonts w:hint="eastAsia" w:ascii="SimHei" w:hAnsi="SimHei" w:eastAsia="SimHei" w:cs="SimHei"/>
          <w:b w:val="1"/>
          <w:color w:val="1a237e"/>
          <w:sz w:val="24"/>
        </w:rPr>
        <w:t>（四）四项关键决策</w:t>
      </w:r>
      <w:bookmarkEnd w:id="5"/>
    </w:p>
    <w:p w14:paraId="445BA533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以下四项已确认，是本文档与配套规格的基准。后续任何与它们冲突的表述都以本节为准。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7A197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序号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02F93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决策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B565E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落地方式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6A161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FE88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滑块验证码独立新增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DA16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不复用现有点选验证码，两者交互形态完全不同；滑块作为独立能力新建，缓存键空间与点选隔离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0385F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A36D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新用户首登自动建号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70C87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手机号即用户名，密码置空字符串，余额初始化为 0；以手机号唯一索引保证并发幂等，无需注册页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4EADB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C8AE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 Feed 本期就加降级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5D36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本期唯一的后端改动，顺带修掉线上隐患；降级对客户端完全透明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79E09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4861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Mock 只覆盖界面交互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02BB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Mock 边界限定为登录页及其配套 5 条接口；商品、抽卡、订单全部走真实后端</w:t>
            </w:r>
          </w:p>
        </w:tc>
      </w:tr>
    </w:tbl>
    <w:p w14:paraId="12C89AE7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6" w:name="section-2"/>
      <w:r>
        <w:rPr>
          <w:rFonts w:hint="eastAsia" w:ascii="SimHei" w:hAnsi="SimHei" w:eastAsia="SimHei" w:cs="SimHei"/>
          <w:b w:val="1"/>
          <w:color w:val="ffffff"/>
          <w:sz w:val="30"/>
        </w:rPr>
        <w:t>二、技术选型与工程约束</w:t>
      </w:r>
      <w:bookmarkEnd w:id="6"/>
    </w:p>
    <w:p w14:paraId="229429F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本章说明为什么选 uni-app、为什么新工程必须与现有 Web 端物理隔离，以及三项必须先行确定的技术决策。这些结论直接决定第 1 组的工程初始化任务怎么做。</w:t>
      </w:r>
    </w:p>
    <w:p w14:paraId="134ACA7D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7" w:name="section-2-1"/>
      <w:r>
        <w:rPr>
          <w:rFonts w:hint="eastAsia" w:ascii="SimHei" w:hAnsi="SimHei" w:eastAsia="SimHei" w:cs="SimHei"/>
          <w:b w:val="1"/>
          <w:color w:val="1a237e"/>
          <w:sz w:val="24"/>
        </w:rPr>
        <w:t>（一）选型结论</w:t>
      </w:r>
      <w:bookmarkEnd w:id="7"/>
    </w:p>
    <w:p w14:paraId="31E57A40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采用 uni-app（Vue 3 版本），基于官方 </w:t>
      </w:r>
      <w:r>
        <w:rPr>
          <w:rFonts w:ascii="Consolas" w:hAnsi="Consolas" w:eastAsia="Consolas" w:cs="Consolas"/>
          <w:color w:val="00897b"/>
          <w:sz w:val="20"/>
        </w:rPr>
        <w:t>uni-preset-vue/vite-ts</w:t>
      </w:r>
      <w:r>
        <w:rPr>
          <w:rFonts w:hint="eastAsia" w:ascii="SimSun" w:hAnsi="SimSun" w:eastAsia="SimSun" w:cs="SimSun"/>
          <w:color w:val="212121"/>
          <w:sz w:val="24"/>
        </w:rPr>
        <w:t xml:space="preserve"> 模板。选它的理由有三：一套代码可在后续低成本扩展到 App 与小程端；声明式路由与原生移动端组件对卡牌类商品流适配良好；</w:t>
      </w:r>
      <w:r>
        <w:rPr>
          <w:rFonts w:ascii="Consolas" w:hAnsi="Consolas" w:eastAsia="Consolas" w:cs="Consolas"/>
          <w:color w:val="00897b"/>
          <w:sz w:val="20"/>
        </w:rPr>
        <w:t>uni.request</w:t>
      </w:r>
      <w:r>
        <w:rPr>
          <w:rFonts w:hint="eastAsia" w:ascii="SimSun" w:hAnsi="SimSun" w:eastAsia="SimSun" w:cs="SimSun"/>
          <w:color w:val="212121"/>
          <w:sz w:val="24"/>
        </w:rPr>
        <w:t xml:space="preserve"> 是唯一跨端可用的网络 API，为未来多端铺路。</w:t>
      </w:r>
    </w:p>
    <w:p w14:paraId="4EB7451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本期只配置 H5 平台，不打包 App、不发布小程序。但工程结构按多端标准组织，后续扩展不需要重构。</w:t>
      </w:r>
    </w:p>
    <w:p w14:paraId="64574625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8" w:name="section-2-2"/>
      <w:r>
        <w:rPr>
          <w:rFonts w:hint="eastAsia" w:ascii="SimHei" w:hAnsi="SimHei" w:eastAsia="SimHei" w:cs="SimHei"/>
          <w:b w:val="1"/>
          <w:color w:val="1a237e"/>
          <w:sz w:val="24"/>
        </w:rPr>
        <w:t>（二）为什么必须是独立工程</w:t>
      </w:r>
      <w:bookmarkEnd w:id="8"/>
    </w:p>
    <w:p w14:paraId="6378811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现有 </w:t>
      </w:r>
      <w:r>
        <w:rPr>
          <w:rFonts w:ascii="Consolas" w:hAnsi="Consolas" w:eastAsia="Consolas" w:cs="Consolas"/>
          <w:color w:val="00897b"/>
          <w:sz w:val="20"/>
        </w:rPr>
        <w:t>web/</w:t>
      </w:r>
      <w:r>
        <w:rPr>
          <w:rFonts w:hint="eastAsia" w:ascii="SimSun" w:hAnsi="SimSun" w:eastAsia="SimSun" w:cs="SimSun"/>
          <w:color w:val="212121"/>
          <w:sz w:val="24"/>
        </w:rPr>
        <w:t xml:space="preserve"> 与 uni-app 官方模板的依赖区间存在不可调和的冲突，两者无法共存于一份依赖树。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14310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依赖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1E6A8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web 端现状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0FDBE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uni-app 官方模板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BF73A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冲突程度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36D33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Vite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81D93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8.0.10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027A4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5.2.8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48BDD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主版本差 3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8274E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TypeScript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02DC1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6.0.3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81B78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4.9.4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F977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主版本差 2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9408E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vue-i18n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D72D6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11.4.0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4EF5D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9.1.9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81B0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主版本差 2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3D354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Vue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82F0D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3.5.33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739BA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^3.4.21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5B3B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兼容</w:t>
            </w:r>
          </w:p>
        </w:tc>
      </w:tr>
    </w:tbl>
    <w:p w14:paraId="7502409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uni-app 的构建插件强绑定 Vite 5 的插件 API，其钩子签名在 Vite 6 之后有破坏性变更，在 Vite 8 下无法运行。因此本工程不采用 monorepo 或 workspace —— workspace 会把依赖提升到根目录，恰好制造版本冲突；也不采用路径别名互相引用，</w:t>
      </w:r>
      <w:r>
        <w:rPr>
          <w:rFonts w:ascii="Consolas" w:hAnsi="Consolas" w:eastAsia="Consolas" w:cs="Consolas"/>
          <w:color w:val="00897b"/>
          <w:sz w:val="20"/>
        </w:rPr>
        <w:t>uni-h5</w:t>
      </w:r>
      <w:r>
        <w:rPr>
          <w:rFonts w:hint="eastAsia" w:ascii="SimSun" w:hAnsi="SimSun" w:eastAsia="SimSun" w:cs="SimSun"/>
          <w:color w:val="212121"/>
          <w:sz w:val="24"/>
        </w:rPr>
        <w:t xml:space="preserve"> 不引用任何 </w:t>
      </w:r>
      <w:r>
        <w:rPr>
          <w:rFonts w:ascii="Consolas" w:hAnsi="Consolas" w:eastAsia="Consolas" w:cs="Consolas"/>
          <w:color w:val="00897b"/>
          <w:sz w:val="20"/>
        </w:rPr>
        <w:t>web/src</w:t>
      </w:r>
      <w:r>
        <w:rPr>
          <w:rFonts w:hint="eastAsia" w:ascii="SimSun" w:hAnsi="SimSun" w:eastAsia="SimSun" w:cs="SimSun"/>
          <w:color w:val="212121"/>
          <w:sz w:val="24"/>
        </w:rPr>
        <w:t xml:space="preserve"> 下的代码。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1EAC36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唯一共享的是接口契约，以文档形式而非代码形式共享。同时，uni-app 依赖包的版本号形如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3.0.0-5020420260813003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（日期串，非语义化），必须写精确版本、不加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^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。该包在 npm 上同时存在 Vue 2 线的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latest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 与 Vue 3 线的 alpha 标签，使用 </w:t>
            </w:r>
            <w:r>
              <w:rPr>
                <w:rFonts w:ascii="Consolas" w:hAnsi="Consolas" w:eastAsia="Consolas" w:cs="Consolas"/>
                <w:color w:val="00897b"/>
                <w:sz w:val="20"/>
              </w:rPr>
              <w:t>^</w:t>
            </w:r>
            <w:r>
              <w:rPr>
                <w:rFonts w:hint="eastAsia" w:ascii="SimSun" w:hAnsi="SimSun" w:eastAsia="SimSun" w:cs="SimSun"/>
                <w:color w:val="212121"/>
                <w:sz w:val="24"/>
              </w:rPr>
              <w:t xml:space="preserve"> 有被解析到 alpha 线的风险。</w:t>
            </w:r>
          </w:p>
        </w:tc>
      </w:tr>
    </w:tbl>
    <w:p w14:paraId="58551E03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9" w:name="section-2-3"/>
      <w:r>
        <w:rPr>
          <w:rFonts w:hint="eastAsia" w:ascii="SimHei" w:hAnsi="SimHei" w:eastAsia="SimHei" w:cs="SimHei"/>
          <w:b w:val="1"/>
          <w:color w:val="1a237e"/>
          <w:sz w:val="24"/>
        </w:rPr>
        <w:t>（三）请求层必须自封装</w:t>
      </w:r>
      <w:bookmarkEnd w:id="9"/>
    </w:p>
    <w:p w14:paraId="79C75FE6">
      <w:pPr>
        <w:spacing w:before="0" w:after="180" w:line="384"/>
        <w:ind w:firstLine="480"/>
        <w:jc w:val="left"/>
        <w:rPr>
          <w:color w:val="212121"/>
        </w:rPr>
      </w:pPr>
      <w:r>
        <w:rPr>
          <w:rFonts w:ascii="Consolas" w:hAnsi="Consolas" w:eastAsia="Consolas" w:cs="Consolas"/>
          <w:color w:val="00897b"/>
          <w:sz w:val="20"/>
        </w:rPr>
        <w:t>uni.request</w:t>
      </w:r>
      <w:r>
        <w:rPr>
          <w:rFonts w:hint="eastAsia" w:ascii="SimSun" w:hAnsi="SimSun" w:eastAsia="SimSun" w:cs="SimSun"/>
          <w:color w:val="212121"/>
          <w:sz w:val="24"/>
        </w:rPr>
        <w:t xml:space="preserve"> 是唯一跨端可用的网络 API。axios 依赖 </w:t>
      </w:r>
      <w:r>
        <w:rPr>
          <w:rFonts w:ascii="Consolas" w:hAnsi="Consolas" w:eastAsia="Consolas" w:cs="Consolas"/>
          <w:color w:val="00897b"/>
          <w:sz w:val="20"/>
        </w:rPr>
        <w:t>XMLHttpRequest</w:t>
      </w:r>
      <w:r>
        <w:rPr>
          <w:rFonts w:hint="eastAsia" w:ascii="SimSun" w:hAnsi="SimSun" w:eastAsia="SimSun" w:cs="SimSun"/>
          <w:color w:val="212121"/>
          <w:sz w:val="24"/>
        </w:rPr>
        <w:t>，在小程序端不存在，因此需要自建请求层，统一承担基础地址拼接、令牌自动注入、401 拦截、错误结构化、限流提示。</w:t>
      </w:r>
    </w:p>
    <w:p w14:paraId="7994D60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后端响应约定需要特别注意：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成功响应绝大多数是裸 JSON</w:t>
      </w:r>
      <w:r>
        <w:rPr>
          <w:rFonts w:hint="eastAsia" w:ascii="SimSun" w:hAnsi="SimSun" w:eastAsia="SimSun" w:cs="SimSun"/>
          <w:color w:val="212121"/>
          <w:sz w:val="24"/>
        </w:rPr>
        <w:t xml:space="preserve">，不带 </w:t>
      </w:r>
      <w:r>
        <w:rPr>
          <w:rFonts w:ascii="Consolas" w:hAnsi="Consolas" w:eastAsia="Consolas" w:cs="Consolas"/>
          <w:color w:val="00897b"/>
          <w:sz w:val="20"/>
        </w:rPr>
        <w:t>{code, message, data}</w:t>
      </w:r>
      <w:r>
        <w:rPr>
          <w:rFonts w:hint="eastAsia" w:ascii="SimSun" w:hAnsi="SimSun" w:eastAsia="SimSun" w:cs="SimSun"/>
          <w:color w:val="212121"/>
          <w:sz w:val="24"/>
        </w:rPr>
        <w:t xml:space="preserve"> 信封；业务错误走「HTTP 状态码 + 响应体中的 code 字段」。请求层不做拆包，业务层直接拿到数据对象。唯二例外是登出与短信接口，它们返回 </w:t>
      </w:r>
      <w:r>
        <w:rPr>
          <w:rFonts w:ascii="Consolas" w:hAnsi="Consolas" w:eastAsia="Consolas" w:cs="Consolas"/>
          <w:color w:val="00897b"/>
          <w:sz w:val="20"/>
        </w:rPr>
        <w:t>{code, message}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27A88EA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顺带修复一处现有缺陷：当前 PC Web 版需要在每个调用点手写令牌请求头，与后台管理端拦截器自动注入的做法不一致。新请求层统一注入。</w:t>
      </w:r>
    </w:p>
    <w:p w14:paraId="68DB4D8C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0" w:name="section-2-4"/>
      <w:r>
        <w:rPr>
          <w:rFonts w:hint="eastAsia" w:ascii="SimHei" w:hAnsi="SimHei" w:eastAsia="SimHei" w:cs="SimHei"/>
          <w:b w:val="1"/>
          <w:color w:val="1a237e"/>
          <w:sz w:val="24"/>
        </w:rPr>
        <w:t>（四）视觉语言整体替换</w:t>
      </w:r>
      <w:bookmarkEnd w:id="10"/>
    </w:p>
    <w:p w14:paraId="65907BE3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现有 PC Web 端的 C 端布局是横向导航配篮球橙蓝主题（主橙 </w:t>
      </w:r>
      <w:r>
        <w:rPr>
          <w:rFonts w:ascii="Consolas" w:hAnsi="Consolas" w:eastAsia="Consolas" w:cs="Consolas"/>
          <w:color w:val="00897b"/>
          <w:sz w:val="20"/>
        </w:rPr>
        <w:t>#f97316</w:t>
      </w:r>
      <w:r>
        <w:rPr>
          <w:rFonts w:hint="eastAsia" w:ascii="SimSun" w:hAnsi="SimSun" w:eastAsia="SimSun" w:cs="SimSun"/>
          <w:color w:val="212121"/>
          <w:sz w:val="24"/>
        </w:rPr>
        <w:t xml:space="preserve">、副蓝 </w:t>
      </w:r>
      <w:r>
        <w:rPr>
          <w:rFonts w:ascii="Consolas" w:hAnsi="Consolas" w:eastAsia="Consolas" w:cs="Consolas"/>
          <w:color w:val="00897b"/>
          <w:sz w:val="20"/>
        </w:rPr>
        <w:t>#1e3a8a</w:t>
      </w:r>
      <w:r>
        <w:rPr>
          <w:rFonts w:hint="eastAsia" w:ascii="SimSun" w:hAnsi="SimSun" w:eastAsia="SimSun" w:cs="SimSun"/>
          <w:color w:val="212121"/>
          <w:sz w:val="24"/>
        </w:rPr>
        <w:t>）。本期整体替换为移动端深色卡牌主题，风格参考主流拆卡平台：底色近黑、金色主强调、稀有度四档配色贯穿全站。</w:t>
      </w:r>
    </w:p>
    <w:p w14:paraId="75AEA257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1" w:name="section-2-5"/>
      <w:r>
        <w:rPr>
          <w:rFonts w:hint="eastAsia" w:ascii="SimHei" w:hAnsi="SimHei" w:eastAsia="SimHei" w:cs="SimHei"/>
          <w:b w:val="1"/>
          <w:color w:val="1a237e"/>
          <w:sz w:val="24"/>
        </w:rPr>
        <w:t>（五）瀑布流选型</w:t>
      </w:r>
      <w:bookmarkEnd w:id="11"/>
    </w:p>
    <w:p w14:paraId="6062BF2B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结论：首期用原生 </w:t>
      </w:r>
      <w:r>
        <w:rPr>
          <w:rFonts w:ascii="Consolas" w:hAnsi="Consolas" w:eastAsia="Consolas" w:cs="Consolas"/>
          <w:b w:val="1"/>
          <w:color w:val="00897b"/>
          <w:sz w:val="20"/>
        </w:rPr>
        <w:t>scroll-view</w:t>
      </w:r>
      <w:r>
        <w:rPr>
          <w:rFonts w:hint="eastAsia" w:ascii="SimSun" w:hAnsi="SimSun" w:eastAsia="SimSun" w:cs="SimSun"/>
          <w:b w:val="1"/>
          <w:color w:val="212121"/>
          <w:sz w:val="24"/>
        </w:rPr>
        <w:t xml:space="preserve"> 双列瀑布流配图片懒加载，不引入虚拟列表。</w:t>
      </w:r>
    </w:p>
    <w:p w14:paraId="3D5F67CC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依据是：首页数据源单次返回全量 Feed，卡片规模在几十到一两百个量级，远低于虚拟列表的收益阈值。虚拟列表在 uni-app H5 端存在已知的滚动位置错乱与图片复用闪烁问题，而卡牌卡片高度不一（封面比例、标题一到两行、价格行），动态高度虚拟列表的实现复杂度与缺陷风险显著高于收益。</w:t>
      </w:r>
    </w:p>
    <w:p w14:paraId="075D552C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风险对冲方式是把瀑布流封装为独立组件，对外只暴露列表数据与加载事件。若后续商品量级上来，替换组件内部实现即可，调用方无需改动。触发升级的信号是单次渲染卡片数稳定超过 500，或中低端安卓机滚动出现可感知掉帧。</w:t>
      </w:r>
    </w:p>
    <w:p w14:paraId="19021910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2" w:name="section-2-6"/>
      <w:r>
        <w:rPr>
          <w:rFonts w:hint="eastAsia" w:ascii="SimHei" w:hAnsi="SimHei" w:eastAsia="SimHei" w:cs="SimHei"/>
          <w:b w:val="1"/>
          <w:color w:val="1a237e"/>
          <w:sz w:val="24"/>
        </w:rPr>
        <w:t>（六）目录结构</w:t>
      </w:r>
      <w:bookmarkEnd w:id="12"/>
    </w:p>
    <w:p w14:paraId="0CCF1EB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工程目录按功能分层组织，接口定义与 Mock 层分离，便于后续切换真实接口时零改动。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6B49109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18"/>
              </w:rPr>
              <w:t>uni-h5/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├── package.json 独立依赖树，uni-app 依赖精确版本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vite.config.ts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tsconfig.json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index.html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├── manifest.json 仅填 h5 节点</w:t>
            </w:r>
          </w:p>
        </w:tc>
      </w:tr>
    </w:tbl>
    <w:p w14:paraId="027B590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7985EFED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├── pages.json 声明式路由 + 三页签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├── src/</w:t>
            </w:r>
            <w:r>
              <w:br w:type="textWrapping"/>
            </w:r>
            <w:r>
              <w:rPr>
                <w:rFonts w:ascii="Consolas" w:hAnsi="Consolas" w:eastAsia="Consolas" w:cs="Consolas"/>
                <w:color w:val="212121"/>
                <w:sz w:val="18"/>
              </w:rPr>
              <w:t>│ ├── main.ts / App.vue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pages/ 首页 / 详情 / 抽卡结果 / 订单列表 / 订单详情 / 登录 / 我的</w:t>
            </w:r>
          </w:p>
        </w:tc>
      </w:tr>
    </w:tbl>
    <w:p w14:paraId="109C675F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67E9460D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components/ 瀑布流 / 卡池表 / 库存条 / 开卡动画 / 滑块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api/ 接口定义（URL + 参数 + 返回类型）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mock/ 登录相关 Mock 层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store/ 用户状态 / 抽卡结果中转</w:t>
            </w:r>
          </w:p>
        </w:tc>
      </w:tr>
    </w:tbl>
    <w:p w14:paraId="1CCB1C9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267017D5">
            <w:pPr>
              <w:jc w:val="left"/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utils/ 请求层 / 存储 / 格式化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config/ 基础地址 / Mock 开关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├── styles/ 设计令牌 / 公共类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│ └── lang/ 多语言资源</w:t>
            </w:r>
            <w:r>
              <w:br w:type="textWrapping"/>
            </w: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└── docs/ 需求、原型、契约</w:t>
            </w:r>
          </w:p>
        </w:tc>
      </w:tr>
    </w:tbl>
    <w:p w14:paraId="35AECE20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路由配置中页面数组的第一项必须是首页，作为启动页。</w:t>
      </w:r>
    </w:p>
    <w:p w14:paraId="046DA214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3" w:name="section-2-7"/>
      <w:r>
        <w:rPr>
          <w:rFonts w:hint="eastAsia" w:ascii="SimHei" w:hAnsi="SimHei" w:eastAsia="SimHei" w:cs="SimHei"/>
          <w:b w:val="1"/>
          <w:color w:val="1a237e"/>
          <w:sz w:val="24"/>
        </w:rPr>
        <w:t>（七）风险登记</w:t>
      </w:r>
      <w:bookmarkEnd w:id="13"/>
    </w:p>
    <w:p w14:paraId="38FD80B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下表列出本期已识别的四项风险及其应对方式，其中前两项在本期内解决，后两项为已知限制。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9032F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风险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BD6CB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影响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5ECD4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1037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首页接口强依赖 Elasticsearch，不可用且无降级时直接返回 500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CB178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首页白屏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7929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本期内解决：新增 MySQL 降级通道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901AC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Mock 令牌无法通过服务端鉴权中间件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778B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抽卡返回 401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62D0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Mock 只驱动界面状态，令牌通过真实登录接口换取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E2B6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订单接口裸返回数据模型，暴露内部字段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AD76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泄露内部字段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2E57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客户端只取白名单字段，不依赖内部字段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59650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uni-app H5 端在部分安卓 WebView 的吸顶抖动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CB721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底部按钮位置异常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E24B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底部固定操作用固定定位而非粘性定位</w:t>
            </w:r>
          </w:p>
        </w:tc>
      </w:tr>
    </w:tbl>
    <w:p w14:paraId="658DB44B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14" w:name="section-3"/>
      <w:r>
        <w:rPr>
          <w:rFonts w:hint="eastAsia" w:ascii="SimHei" w:hAnsi="SimHei" w:eastAsia="SimHei" w:cs="SimHei"/>
          <w:b w:val="1"/>
          <w:color w:val="ffffff"/>
          <w:sz w:val="30"/>
        </w:rPr>
        <w:t>三、页面清单</w:t>
      </w:r>
      <w:bookmarkEnd w:id="14"/>
    </w:p>
    <w:p w14:paraId="19593E8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本章列出本期要实现的全部页面及其职责。列表本身就是范围约束：表中没有的页面一律不做。</w:t>
      </w:r>
    </w:p>
    <w:p w14:paraId="6E90FF8B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5" w:name="section-3-1"/>
      <w:r>
        <w:rPr>
          <w:rFonts w:hint="eastAsia" w:ascii="SimHei" w:hAnsi="SimHei" w:eastAsia="SimHei" w:cs="SimHei"/>
          <w:b w:val="1"/>
          <w:color w:val="1a237e"/>
          <w:sz w:val="24"/>
        </w:rPr>
        <w:t>（一）页面总表</w:t>
      </w:r>
      <w:bookmarkEnd w:id="15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B49F9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DB3F9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页面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03DF6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路径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227EA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鉴权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2AECF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核心内容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39754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P1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15E5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100A5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pages/home/index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BF9D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D48A8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双列瀑布流、搜索入口、分类胶囊、Banner、下拉刷新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22C41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P2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7B19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商品详情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6DBE5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pages/blindbox/detail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C9F4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9E6F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库存进度条、概率公示表、卡池预览、底部固定下单按钮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B4E4B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P3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6656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开卡动画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D916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页内组件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7D81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9B59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全屏遮罩、卡牌翻转动效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6B102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P4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302A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抽卡结果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0E604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pages/draw/result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6932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8661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卡牌展示、订单信息条、双动线按钮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9CDD1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EE70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订单列表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2B0E6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pages/orders/index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FB97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B02C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状态分档、卡片缩略图、上拉加载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8DA6C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DDB5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订单详情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B78C6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pages/orders/detail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1061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05BB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订单信息、支付信息、卡牌明细三区块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1CB33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70E3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02945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pages/login/index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A901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7EC8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手机号输入、短信验证码、滑块验证码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549EB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6700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我的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86908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pages/mine/index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E9060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A2E1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用户信息、余额卡、菜单列表</w:t>
            </w:r>
          </w:p>
        </w:tc>
      </w:tr>
    </w:tbl>
    <w:p w14:paraId="4849F608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开卡动画不占独立路由，它是商品详情页内的全屏组件：下单成功后覆盖显示，动画结束后跳转结果页，下单失败不播放。这样避免返回栈中多出一层中间页。</w:t>
      </w:r>
    </w:p>
    <w:p w14:paraId="5E103614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6" w:name="section-3-2"/>
      <w:r>
        <w:rPr>
          <w:rFonts w:hint="eastAsia" w:ascii="SimHei" w:hAnsi="SimHei" w:eastAsia="SimHei" w:cs="SimHei"/>
          <w:b w:val="1"/>
          <w:color w:val="1a237e"/>
          <w:sz w:val="24"/>
        </w:rPr>
        <w:t>（二）底部页签</w:t>
      </w:r>
      <w:bookmarkEnd w:id="16"/>
    </w:p>
    <w:p w14:paraId="585FE9F8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底部共三个页签：首页、订单、我的。商品详情、抽卡结果、订单详情、登录页均为非页签页面，通过正常路由跳转进入。</w:t>
      </w:r>
    </w:p>
    <w:p w14:paraId="48A7328A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7" w:name="section-3-3"/>
      <w:r>
        <w:rPr>
          <w:rFonts w:hint="eastAsia" w:ascii="SimHei" w:hAnsi="SimHei" w:eastAsia="SimHei" w:cs="SimHei"/>
          <w:b w:val="1"/>
          <w:color w:val="1a237e"/>
          <w:sz w:val="24"/>
        </w:rPr>
        <w:t>（三）范围外页面</w:t>
      </w:r>
      <w:bookmarkEnd w:id="17"/>
    </w:p>
    <w:p w14:paraId="3A97D49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以下页面明确不实现，且在验收时需验证其未出现在路由配置中：秒杀列表与详情、关注供应商、搜索、分类筛选、卡册、晒卡、充值、地址管理、直播拆卡、拼盒、客服入口。</w:t>
      </w:r>
    </w:p>
    <w:p w14:paraId="2A9EFF1C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18" w:name="section-4"/>
      <w:r>
        <w:rPr>
          <w:rFonts w:hint="eastAsia" w:ascii="SimHei" w:hAnsi="SimHei" w:eastAsia="SimHei" w:cs="SimHei"/>
          <w:b w:val="1"/>
          <w:color w:val="ffffff"/>
          <w:sz w:val="30"/>
        </w:rPr>
        <w:t>四、核心业务流程</w:t>
      </w:r>
      <w:bookmarkEnd w:id="18"/>
    </w:p>
    <w:p w14:paraId="21697A6A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本章定义主链路走向、登录拦截时机、订单状态迁移规则，以及首页数据接口的降级行为。错误码到用户动作的映射也在本章给出。</w:t>
      </w:r>
    </w:p>
    <w:p w14:paraId="1CE72BE0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19" w:name="section-4-1"/>
      <w:r>
        <w:rPr>
          <w:rFonts w:hint="eastAsia" w:ascii="SimHei" w:hAnsi="SimHei" w:eastAsia="SimHei" w:cs="SimHei"/>
          <w:b w:val="1"/>
          <w:color w:val="1a237e"/>
          <w:sz w:val="24"/>
        </w:rPr>
        <w:t>（一）主链路</w:t>
      </w:r>
      <w:bookmarkEnd w:id="19"/>
    </w:p>
    <w:p w14:paraId="387BF0F0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主链路共六步：首页商品流 → 商品详情 → 登录态检查 → 抽卡下单 → 开卡动画 → 抽卡结果展示。</w:t>
      </w:r>
    </w:p>
    <w:p w14:paraId="12E20062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游客可完整浏览首页与商品详情，包括概率公示与库存进度，不受任何登录限制。这一点是刻意的设计：卡牌类商品需要用户先看到内容与概率，才可能产生下单意愿。</w:t>
      </w:r>
    </w:p>
    <w:p w14:paraId="464B923F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0" w:name="section-4-2"/>
      <w:r>
        <w:rPr>
          <w:rFonts w:hint="eastAsia" w:ascii="SimHei" w:hAnsi="SimHei" w:eastAsia="SimHei" w:cs="SimHei"/>
          <w:b w:val="1"/>
          <w:color w:val="1a237e"/>
          <w:sz w:val="24"/>
        </w:rPr>
        <w:t>（二）登录拦截与回跳</w:t>
      </w:r>
      <w:bookmarkEnd w:id="20"/>
    </w:p>
    <w:p w14:paraId="2FFD272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登录拦截的时机放在点击「立即抽卡」时，而非进入详情页时。这样保证游客可以自由浏览，只在真正产生下单动作时才拦截，避免无谓的登录打断。</w:t>
      </w:r>
    </w:p>
    <w:p w14:paraId="1FDE8AE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拦截后跳转登录页并携带当前页面路径作为回跳参数。登录成功后回跳原页面并自动继续下单动作。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3B02FF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回跳参数只接受以斜杠开头的站内路径，其他一律回退首页，防止开放重定向。从结果页返回时使用重定向跳转回详情页，避免返回栈中堆积重复页面。</w:t>
            </w:r>
          </w:p>
        </w:tc>
      </w:tr>
    </w:tbl>
    <w:p w14:paraId="0F9D1FEB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1" w:name="section-4-3"/>
      <w:r>
        <w:rPr>
          <w:rFonts w:hint="eastAsia" w:ascii="SimHei" w:hAnsi="SimHei" w:eastAsia="SimHei" w:cs="SimHei"/>
          <w:b w:val="1"/>
          <w:color w:val="1a237e"/>
          <w:sz w:val="24"/>
        </w:rPr>
        <w:t>（三）订单状态机</w:t>
      </w:r>
      <w:bookmarkEnd w:id="21"/>
    </w:p>
    <w:p w14:paraId="1ED984AD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订单状态共四个：待支付、已支付、已开卡、已失败。状态迁移规则如下：待支付可迁移到已支付或已失败；已支付可迁移到已开卡或已失败；已开卡与已失败为终态，不再迁移。</w:t>
      </w:r>
    </w:p>
    <w:p w14:paraId="4A68C057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本期链路上的实际路径是：下单成功即进入已支付并立即完成开卡，落为已开卡终态。待支付状态与失败状态主要由支付环节或异常处理触发，客户端按相同规则展示状态标签。</w:t>
      </w:r>
    </w:p>
    <w:p w14:paraId="72B1AA61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2" w:name="section-4-4"/>
      <w:r>
        <w:rPr>
          <w:rFonts w:hint="eastAsia" w:ascii="SimHei" w:hAnsi="SimHei" w:eastAsia="SimHei" w:cs="SimHei"/>
          <w:b w:val="1"/>
          <w:color w:val="1a237e"/>
          <w:sz w:val="24"/>
        </w:rPr>
        <w:t>（四）首页数据接口的降级</w:t>
      </w:r>
      <w:bookmarkEnd w:id="22"/>
    </w:p>
    <w:p w14:paraId="1B263F66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首页 Feed 接口的主检索路径是 Elasticsearch。为保证可用性，本期增加 MySQL 降级通道。降级的设计目标是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对客户端完全透明</w:t>
      </w:r>
      <w:r>
        <w:rPr>
          <w:rFonts w:hint="eastAsia" w:ascii="SimSun" w:hAnsi="SimSun" w:eastAsia="SimSun" w:cs="SimSun"/>
          <w:color w:val="212121"/>
          <w:sz w:val="24"/>
        </w:rPr>
        <w:t>：客户端不需要任何判断分支。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C69FA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维度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94FF9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约定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6F00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触发条件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622B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仅在 Elasticsearch 返回错误（连接失败、超时、上游错误）或索引结构漂移导致反序列化失败时触发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74205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不触发的情况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9196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Elasticsearch 正常返回但命中 0 条时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不触发降级</w:t>
            </w:r>
            <w:r>
              <w:rPr>
                <w:rFonts w:hint="eastAsia" w:ascii="SimSun" w:hAnsi="SimSun" w:eastAsia="SimSun" w:cs="SimSun"/>
                <w:color w:val="212121"/>
                <w:sz w:val="20"/>
              </w:rPr>
              <w:t>，空结果属于合法业务状态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107F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响应同构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DC79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降级响应的字段结构与主路径完全一致，客户端无需读取额外响应头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9D3D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活动价字段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1DF3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无法确定活动价时置为空值，前端展示原价；禁止估算价格，展示错误价格是资金风险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9510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缓存约束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CDFE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降级结果不得按正常有效期回填缓存，避免恢复后用户仍长时间看到降级数据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54169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可观测性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59A6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必须记录告警级日志并携带标明数据来源的响应头，不允许静默降级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D9A1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双层失败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E9A3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仅当 MySQL 也失败时才返回 500，错误码沿用既有值，客户端不需要新增分支</w:t>
            </w:r>
          </w:p>
        </w:tc>
      </w:tr>
    </w:tbl>
    <w:p w14:paraId="15E968E1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关于可观测性的要求需要强调：如果降级静默发生，Elasticsearch 的长期故障会被掩盖成「首页一直正常」，问题会一直潜伏到用户投诉才被发现。</w:t>
      </w:r>
    </w:p>
    <w:p w14:paraId="7B464DB3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3" w:name="section-4-5"/>
      <w:r>
        <w:rPr>
          <w:rFonts w:hint="eastAsia" w:ascii="SimHei" w:hAnsi="SimHei" w:eastAsia="SimHei" w:cs="SimHei"/>
          <w:b w:val="1"/>
          <w:color w:val="1a237e"/>
          <w:sz w:val="24"/>
        </w:rPr>
        <w:t>（五）错误码与用户动作</w:t>
      </w:r>
      <w:bookmarkEnd w:id="23"/>
    </w:p>
    <w:p w14:paraId="1CDBCAD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抽卡接口的错误码需映射为用户可读文案与后续动作，不得直接展示后端返回的原始文案（后端统一返回无意义的英文串）。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83247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212121"/>
                <w:sz w:val="20"/>
              </w:rPr>
              <w:t>HTTP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BB2DA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错误码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2D662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客户端行为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E1F51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7F970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draw.invalid_input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BE57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提示参数异常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68B62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BAFDC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draw.unauthorized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CA42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跳转登录页并携带回跳地址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0322E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F41A8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draw.insufficient_balance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46C1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提示余额不足并引导至「我的」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8569F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23B67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draw.user_not_available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62D7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提示账号不可用并退回首页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2984B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EE5A7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draw.blindbox_not_available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A1AB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提示商品已下架并返回首页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69804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409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23A35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draw.sold_out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4A4C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提示已售罄并重新拉取详情刷新库存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FD11F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429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21A1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限流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87169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提示操作频繁并禁用按钮 3 秒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D417A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500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0D0C5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draw.internal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F4E6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通用失败提示并允许重试</w:t>
            </w:r>
          </w:p>
        </w:tc>
      </w:tr>
    </w:tbl>
    <w:p w14:paraId="6E7DC30A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设计原则是不留白屏：任何接口失败都必须有可见反馈与明确出路。</w:t>
      </w:r>
    </w:p>
    <w:p w14:paraId="5AF6C39C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24" w:name="section-5"/>
      <w:r>
        <w:rPr>
          <w:rFonts w:hint="eastAsia" w:ascii="SimHei" w:hAnsi="SimHei" w:eastAsia="SimHei" w:cs="SimHei"/>
          <w:b w:val="1"/>
          <w:color w:val="ffffff"/>
          <w:sz w:val="30"/>
        </w:rPr>
        <w:t>五、接口契约</w:t>
      </w:r>
      <w:bookmarkEnd w:id="24"/>
    </w:p>
    <w:p w14:paraId="4CCC263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本章给出接口层面的完整结论：哪些直接复用、哪些需要修改、哪些需要新增。所有结论基于对后端源码与数据库迁移文件的核对，而非推测。</w:t>
      </w:r>
    </w:p>
    <w:p w14:paraId="079D4711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5" w:name="section-5-1"/>
      <w:r>
        <w:rPr>
          <w:rFonts w:hint="eastAsia" w:ascii="SimHei" w:hAnsi="SimHei" w:eastAsia="SimHei" w:cs="SimHei"/>
          <w:b w:val="1"/>
          <w:color w:val="1a237e"/>
          <w:sz w:val="24"/>
        </w:rPr>
        <w:t>（一）总览</w:t>
      </w:r>
      <w:bookmarkEnd w:id="25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B1B71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分类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DC270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数量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F8770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78AE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直接复用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CC647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BA23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商品详情、抽卡下单、订单列表、订单详情、登出、连通性探测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4AE24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本期修改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E2B3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6292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 Feed 增加 MySQL 降级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E18D8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建议修改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BD053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278C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订单列表与订单详情建议改为显式投影，本期不阻塞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BE97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本期新增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051F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38ED2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登录链路 4 条 + 当前用户信息 1 条，本期由客户端 Mock 承接</w:t>
            </w:r>
          </w:p>
        </w:tc>
      </w:tr>
    </w:tbl>
    <w:p w14:paraId="6C85F485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6" w:name="section-5-2"/>
      <w:r>
        <w:rPr>
          <w:rFonts w:hint="eastAsia" w:ascii="SimHei" w:hAnsi="SimHei" w:eastAsia="SimHei" w:cs="SimHei"/>
          <w:b w:val="1"/>
          <w:color w:val="1a237e"/>
          <w:sz w:val="24"/>
        </w:rPr>
        <w:t>（二）复用接口</w:t>
      </w:r>
      <w:bookmarkEnd w:id="2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E18A8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接口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C6288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方法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36EB9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鉴权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1743A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限流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77D3E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备注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31CA4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/user/blindbox/detail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1D71C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68A1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CCD5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0517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返回盲盒、供应商、卡池、库存与生效活动价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C6369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/user/blindbox/draw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0734A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AFEE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B6E5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30 次/分钟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BD3D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抽卡下单主接口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DC5BA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/user/orders/list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238BF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831B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4685A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A18A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支持分页，单页上限 200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17E45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/user/orders/detail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386ED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54C0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90DE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1137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含卡牌明细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D8AF5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/user/logout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B33CE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1BF9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7A0E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B0ED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返回信封结构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DE051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/user/ping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B4BC9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10FB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否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76AA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EFEA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连通性探测</w:t>
            </w:r>
          </w:p>
        </w:tc>
      </w:tr>
    </w:tbl>
    <w:p w14:paraId="24A6EFA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抽卡接口的请求体为 </w:t>
      </w:r>
      <w:r>
        <w:rPr>
          <w:rFonts w:ascii="Consolas" w:hAnsi="Consolas" w:eastAsia="Consolas" w:cs="Consolas"/>
          <w:color w:val="00897b"/>
          <w:sz w:val="20"/>
        </w:rPr>
        <w:t>{ blind_box_id }</w:t>
      </w:r>
      <w:r>
        <w:rPr>
          <w:rFonts w:hint="eastAsia" w:ascii="SimSun" w:hAnsi="SimSun" w:eastAsia="SimSun" w:cs="SimSun"/>
          <w:color w:val="212121"/>
          <w:sz w:val="24"/>
        </w:rPr>
        <w:t>，响应为订单号、实付金额与本次抽中的卡牌数组。该接口的令牌需要显式携带，新请求层会统一注入。</w:t>
      </w:r>
    </w:p>
    <w:p w14:paraId="5F6846D4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7" w:name="section-5-3"/>
      <w:r>
        <w:rPr>
          <w:rFonts w:hint="eastAsia" w:ascii="SimHei" w:hAnsi="SimHei" w:eastAsia="SimHei" w:cs="SimHei"/>
          <w:b w:val="1"/>
          <w:color w:val="1a237e"/>
          <w:sz w:val="24"/>
        </w:rPr>
        <w:t>（三）本期修改：首页降级</w:t>
      </w:r>
      <w:bookmarkEnd w:id="27"/>
    </w:p>
    <w:p w14:paraId="39FE0927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接口 </w:t>
      </w:r>
      <w:r>
        <w:rPr>
          <w:rFonts w:ascii="Consolas" w:hAnsi="Consolas" w:eastAsia="Consolas" w:cs="Consolas"/>
          <w:color w:val="00897b"/>
          <w:sz w:val="20"/>
        </w:rPr>
        <w:t>/user/home/feed</w:t>
      </w:r>
      <w:r>
        <w:rPr>
          <w:rFonts w:hint="eastAsia" w:ascii="SimSun" w:hAnsi="SimSun" w:eastAsia="SimSun" w:cs="SimSun"/>
          <w:color w:val="212121"/>
          <w:sz w:val="24"/>
        </w:rPr>
        <w:t xml:space="preserve"> 增加 MySQL 降级通道，响应结构保持不变：商品数组、供应商数组与数据拉取时间。降级行为约定见第四章第四节。</w:t>
      </w:r>
    </w:p>
    <w:p w14:paraId="5A63A0A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改动范围限于服务层与其仓储依赖，全项目仅此一处后端改动。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数据库零改动</w:t>
      </w:r>
      <w:r>
        <w:rPr>
          <w:rFonts w:hint="eastAsia" w:ascii="SimSun" w:hAnsi="SimSun" w:eastAsia="SimSun" w:cs="SimSun"/>
          <w:color w:val="212121"/>
          <w:sz w:val="24"/>
        </w:rPr>
        <w:t>，链路涉及的 8 张表全部已存在。</w:t>
      </w:r>
    </w:p>
    <w:p w14:paraId="6B84D685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8" w:name="section-5-4"/>
      <w:r>
        <w:rPr>
          <w:rFonts w:hint="eastAsia" w:ascii="SimHei" w:hAnsi="SimHei" w:eastAsia="SimHei" w:cs="SimHei"/>
          <w:b w:val="1"/>
          <w:color w:val="1a237e"/>
          <w:sz w:val="24"/>
        </w:rPr>
        <w:t>（四）本期新增接口</w:t>
      </w:r>
      <w:bookmarkEnd w:id="28"/>
    </w:p>
    <w:p w14:paraId="2F58348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 5 条接口本期只在前端 Mock 层实现，后端契约在此定义清楚，服务端实现留待后续变更。契约先行是为了让 Mock 的返回结构从一开始就与未来后端一致，切换时零改动。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05468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接口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61F89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方法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46169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用途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04C7A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关键约定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A87EC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/user/sms/send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110CC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61D5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发送短信验证码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E8D2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同手机号 60 秒 1 次、每日 10 次；验证码不出现在响应体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8742A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/common/captcha/slider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9F9D5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8745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创建滑块验证码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8347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返回键、背景图、拼图块、缺口纵坐标、渲染尺寸、有效期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A1552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/common/captcha/slider/verify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E8DA2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1F01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预检滑块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5C73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预检不消费键；横向容差 ±8 像素；连续失败 3 次该键失效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F3910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/user/login/mobile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AAF60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1599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手机号登录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8F07F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同手机号每分钟 10 次限流；返回裸 JSON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2146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/user/profile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11082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1A9D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获取当前用户信息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F30A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需鉴权；结构同登录响应的用户对象</w:t>
            </w:r>
          </w:p>
        </w:tc>
      </w:tr>
    </w:tbl>
    <w:p w14:paraId="53287C06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手机号登录的服务端校验顺序固定为：先做滑块的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消费型</w:t>
      </w:r>
      <w:r>
        <w:rPr>
          <w:rFonts w:hint="eastAsia" w:ascii="SimSun" w:hAnsi="SimSun" w:eastAsia="SimSun" w:cs="SimSun"/>
          <w:color w:val="212121"/>
          <w:sz w:val="24"/>
        </w:rPr>
        <w:t>二次校验（此时消费验证码键），再校验短信验证码，最后校验用户状态。短信验证码一经校验成功立即失效，不可重复使用。</w:t>
      </w:r>
    </w:p>
    <w:p w14:paraId="143C9D0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用户对象包含编号、用户名、昵称、头像、手机号、余额、状态、最后登录时间与最后登录地址。其中</w:t>
      </w:r>
      <w:r>
        <w:rPr>
          <w:rFonts w:hint="eastAsia" w:ascii="SimSun" w:hAnsi="SimSun" w:eastAsia="SimSun" w:cs="SimSun"/>
          <w:b w:val="1"/>
          <w:color w:val="212121"/>
          <w:sz w:val="24"/>
        </w:rPr>
        <w:t>余额是字符串类型</w:t>
      </w:r>
      <w:r>
        <w:rPr>
          <w:rFonts w:hint="eastAsia" w:ascii="SimSun" w:hAnsi="SimSun" w:eastAsia="SimSun" w:cs="SimSun"/>
          <w:color w:val="212121"/>
          <w:sz w:val="24"/>
        </w:rPr>
        <w:t>（保留两位小数），不是数字：前端展示可直接使用，参与计算前需转换。</w:t>
      </w:r>
    </w:p>
    <w:p w14:paraId="18464B5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错误码包括：参数异常、滑块校验失败（客户端重置滑块并提示重新验证）、短信验证码错误（不重置滑块）、账号被禁用、限流、服务内部错误。在自动建号策略下，「手机号未注册」不作为拒绝登录的理由，系统不得以任何形式向客户端暴露注册状态。</w:t>
      </w:r>
    </w:p>
    <w:p w14:paraId="0FCE744A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新用户首登自动建号：用户名等于手机号，密码置空字符串，余额初始化为 0，状态初始化为 1，建号与登录在同一事务内完成。以手机号唯一索引保证并发幂等，并发重复建号由唯一约束拦截且不得导致登录失败。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26BDE7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关于建号来源标记：落库时建议记录来源为手机号建号，但用户表当前无此字段。本期不改表结构，契约中按「字段存在则必须记录」的软约束表述，字段引入随服务端实现一并落地。不改也能通过密码为空反推手机号建号用户。</w:t>
            </w:r>
          </w:p>
        </w:tc>
      </w:tr>
    </w:tbl>
    <w:p w14:paraId="4E92D93A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获取当前用户信息接口需鉴权。它存在的原因是登录返回的余额是登录时刻的快照，用户抽卡后余额变化，「我的」页面与下单前的余额校验都需要最新值，而现有接口集中没有独立的用户信息查询接口。</w:t>
      </w:r>
    </w:p>
    <w:p w14:paraId="3A33E687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29" w:name="section-5-5"/>
      <w:r>
        <w:rPr>
          <w:rFonts w:hint="eastAsia" w:ascii="SimHei" w:hAnsi="SimHei" w:eastAsia="SimHei" w:cs="SimHei"/>
          <w:b w:val="1"/>
          <w:color w:val="1a237e"/>
          <w:sz w:val="24"/>
        </w:rPr>
        <w:t>（五）鉴权与令牌约定</w:t>
      </w:r>
      <w:bookmarkEnd w:id="29"/>
    </w:p>
    <w:p w14:paraId="746A5226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鉴权头为标准的 Bearer 格式。令牌非 JWT，是不透明字符串，服务端以哈希形式存储，通过类型字段隔离用户端、管理端与供应商端三套令牌，互不通用。有效期约定为：勾选记住登录为 30 天，否则为 3 天。</w:t>
      </w:r>
    </w:p>
    <w:p w14:paraId="28F141D9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0" w:name="section-5-6"/>
      <w:r>
        <w:rPr>
          <w:rFonts w:hint="eastAsia" w:ascii="SimHei" w:hAnsi="SimHei" w:eastAsia="SimHei" w:cs="SimHei"/>
          <w:b w:val="1"/>
          <w:color w:val="1a237e"/>
          <w:sz w:val="24"/>
        </w:rPr>
        <w:t>（六）Mock 边界</w:t>
      </w:r>
      <w:bookmarkEnd w:id="30"/>
    </w:p>
    <w:p w14:paraId="7A61070A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Mock 只覆盖登录页交互及其配套的 5 条接口，商品、抽卡、订单接口一律走真实后端。</w:t>
      </w:r>
    </w:p>
    <w:p w14:paraId="188592F9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Mock 不产出用于鉴权的令牌。用户在 Mock 模式下完成登录后，客户端通过真实登录接口换取有效令牌，从而保证抽卡真实扣减库存、真实产生订单。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7F6E20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边界自检判据：即便 Mock 开关被误开在生产环境，受影响的也仅限于登录页交互，商品与订单数据不会失真。</w:t>
            </w:r>
          </w:p>
        </w:tc>
      </w:tr>
    </w:tbl>
    <w:p w14:paraId="70271EF1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31" w:name="section-6"/>
      <w:r>
        <w:rPr>
          <w:rFonts w:hint="eastAsia" w:ascii="SimHei" w:hAnsi="SimHei" w:eastAsia="SimHei" w:cs="SimHei"/>
          <w:b w:val="1"/>
          <w:color w:val="ffffff"/>
          <w:sz w:val="30"/>
        </w:rPr>
        <w:t>六、视觉与交互规范</w:t>
      </w:r>
      <w:bookmarkEnd w:id="31"/>
    </w:p>
    <w:p w14:paraId="66AA1AD3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本章给出配色令牌与关键交互的具体参数。所有色值集中定义在样式令牌文件中，页面只引用变量，验收时会检查全项目是否散落硬编码色值。</w:t>
      </w:r>
    </w:p>
    <w:p w14:paraId="70CD4247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2" w:name="section-6-1"/>
      <w:r>
        <w:rPr>
          <w:rFonts w:hint="eastAsia" w:ascii="SimHei" w:hAnsi="SimHei" w:eastAsia="SimHei" w:cs="SimHei"/>
          <w:b w:val="1"/>
          <w:color w:val="1a237e"/>
          <w:sz w:val="24"/>
        </w:rPr>
        <w:t>（一）色彩令牌</w:t>
      </w:r>
      <w:bookmarkEnd w:id="32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E8F04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令牌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0CA1D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用途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DFC5B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建议色值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574C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页面底色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F618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全局背景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0DE79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#0b0d12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BD47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卡片面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6A178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一级卡片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83EE1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#161a22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E0F1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卡片面（高一层）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3875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二级容器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3E1D4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#1d222c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6112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主文字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4E80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正文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57D86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#e9ecf2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E8CB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次要文字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8CABB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描述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B1E20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#8b94a6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12A2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弱化文字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CCF5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提示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CB9DF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#5d6678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7C69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主强调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BA8E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价格、主按钮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A9C7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#f5b544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384F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强调渐亮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C687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高亮态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2FFEA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#ffd479</w:t>
            </w:r>
          </w:p>
        </w:tc>
      </w:tr>
    </w:tbl>
    <w:p w14:paraId="564E9895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3" w:name="section-6-2"/>
      <w:r>
        <w:rPr>
          <w:rFonts w:hint="eastAsia" w:ascii="SimHei" w:hAnsi="SimHei" w:eastAsia="SimHei" w:cs="SimHei"/>
          <w:b w:val="1"/>
          <w:color w:val="1a237e"/>
          <w:sz w:val="24"/>
        </w:rPr>
        <w:t>（二）稀有度四档</w:t>
      </w:r>
      <w:bookmarkEnd w:id="33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F75563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稀有度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69C00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色值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84520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54D50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SSR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4BBA9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#ffd479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A3E3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金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937B6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A123D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#b98cff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0453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紫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21E34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CD2AD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#5aa9ff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7699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蓝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57797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4F91E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#8b94a6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E761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灰</w:t>
            </w:r>
          </w:p>
        </w:tc>
      </w:tr>
    </w:tbl>
    <w:p w14:paraId="57FE01DA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稀有度配色必须在三处保持一致：抽卡结果页、详情页卡池预览、订单详情卡牌明细。验收时会逐一比对同一稀有度在三处的边框色值。</w:t>
      </w:r>
    </w:p>
    <w:p w14:paraId="21BF255E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4" w:name="section-6-3"/>
      <w:r>
        <w:rPr>
          <w:rFonts w:hint="eastAsia" w:ascii="SimHei" w:hAnsi="SimHei" w:eastAsia="SimHei" w:cs="SimHei"/>
          <w:b w:val="1"/>
          <w:color w:val="1a237e"/>
          <w:sz w:val="24"/>
        </w:rPr>
        <w:t>（三）关键交互</w:t>
      </w:r>
      <w:bookmarkEnd w:id="34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5FB4D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交互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7FCAE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规范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84BA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下拉刷新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60EA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首页与订单列表支持；刷新时保留已有内容避免闪屏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E33A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上拉加载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B68E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订单列表分页加载，加载中显示尾部提示，无更多数据时显示结束文案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0F77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开卡动画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72B9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全屏遮罩，动画时长 1.5 至 2 秒，可点击跳过；下单失败不播放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A387D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按钮防重复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E929B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下单请求进行中禁用按钮，避免重复扣款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11FB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库存进度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46AD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详情页展示剩余库存进度条；库存为 0 时进度条为空且下单按钮置灰</w:t>
            </w:r>
          </w:p>
        </w:tc>
      </w:tr>
    </w:tbl>
    <w:p w14:paraId="6BA1DE0D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35" w:name="section-7"/>
      <w:r>
        <w:rPr>
          <w:rFonts w:hint="eastAsia" w:ascii="SimHei" w:hAnsi="SimHei" w:eastAsia="SimHei" w:cs="SimHei"/>
          <w:b w:val="1"/>
          <w:color w:val="ffffff"/>
          <w:sz w:val="30"/>
        </w:rPr>
        <w:t>七、任务拆分</w:t>
      </w:r>
      <w:bookmarkEnd w:id="35"/>
    </w:p>
    <w:p w14:paraId="71D50C75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共 11 组、69 个任务。第 1 至 10 组为客户端任务，第 11 组是本期唯一的后端改动。每个任务在配套规格文件 </w:t>
      </w:r>
      <w:r>
        <w:rPr>
          <w:rFonts w:ascii="Consolas" w:hAnsi="Consolas" w:eastAsia="Consolas" w:cs="Consolas"/>
          <w:color w:val="00897b"/>
          <w:sz w:val="20"/>
        </w:rPr>
        <w:t>tasks.md</w:t>
      </w:r>
      <w:r>
        <w:rPr>
          <w:rFonts w:hint="eastAsia" w:ascii="SimSun" w:hAnsi="SimSun" w:eastAsia="SimSun" w:cs="SimSun"/>
          <w:color w:val="212121"/>
          <w:sz w:val="24"/>
        </w:rPr>
        <w:t xml:space="preserve"> 中附带可执行的验证方式，本章列出编号与任务名。</w:t>
      </w:r>
    </w:p>
    <w:p w14:paraId="7F0450E1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6" w:name="section-7-1"/>
      <w:r>
        <w:rPr>
          <w:rFonts w:hint="eastAsia" w:ascii="SimHei" w:hAnsi="SimHei" w:eastAsia="SimHei" w:cs="SimHei"/>
          <w:b w:val="1"/>
          <w:color w:val="1a237e"/>
          <w:sz w:val="24"/>
        </w:rPr>
        <w:t>（一）分组概览</w:t>
      </w:r>
      <w:bookmarkEnd w:id="3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6BA2D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84315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名称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6A2A5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4D09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1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D519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工程初始化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719EB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389E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2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4F0F9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请求层与基础设施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1797F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D8E7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3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1194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视觉系统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A9EE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4D0D6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4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9A21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登录模块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4B75E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9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33B2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5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D304D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9292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69AB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6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91B3D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商品详情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6E63F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4F02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7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D702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抽卡与结果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7FB2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9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B8ED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8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0E7D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订单模块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B6250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5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F5011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9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AAE6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我的页面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CB58A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3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EBB0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10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689F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联调与验收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DD074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8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C5FE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第 11 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9E99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后端：首页 Feed 降级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BF05E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10</w:t>
            </w:r>
          </w:p>
        </w:tc>
      </w:tr>
    </w:tbl>
    <w:p w14:paraId="33A88C09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7" w:name="section-7-2"/>
      <w:r>
        <w:rPr>
          <w:rFonts w:hint="eastAsia" w:ascii="SimHei" w:hAnsi="SimHei" w:eastAsia="SimHei" w:cs="SimHei"/>
          <w:b w:val="1"/>
          <w:color w:val="1a237e"/>
          <w:sz w:val="24"/>
        </w:rPr>
        <w:t>（二）任务明细</w:t>
      </w:r>
      <w:bookmarkEnd w:id="37"/>
    </w:p>
    <w:p w14:paraId="20E0AD4E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任务编号与内容如下。T1 至 T10 为客户端任务，T11 为后端任务，可并行开展。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CAC14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编号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AA51C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任务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1E31B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F7CF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基于官方模板创建工程，依赖锁定精确版本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7ED78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21EF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配置仅保留 H5 平台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E0A89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8C15B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配置路由与三页签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E1C2DD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0C1C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配置开发期代理与基础配置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484336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8EDB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建立多语言骨架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37BB1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0C11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实现请求层：地址拼接、令牌注入、裸 JSON 解析、错误结构化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847ED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60AF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 401 统一拦截与登录跳转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E1A75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5789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 429 统一处理与重试间隔回传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DF99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CD2A9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实现本地存储封装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55E4F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B2D25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实现用户状态管理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1273E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T2.6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3522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 Mock 拦截器骨架与开关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CDE26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0C1D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编写设计令牌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8405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8FDE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编写公共样式类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16B70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T3.3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4DFF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实现稀有度配色工具函数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C5272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9259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实现滑块组件：取图、拖动、松手预检、失败复位、三次重建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11F8D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0E4B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实现滑块的 Mock 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77FB1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764A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实现短信的 Mock 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11CA9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12BDB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实现登录的 Mock 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93C4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D53C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实现登录页：手机号、倒计时发码、滑块、登录按钮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4ED49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8409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实现回跳逻辑与站内路径校验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7C09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T4.7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2ABC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 Mock 模式下换取真实令牌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AA5B7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T4.8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73334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实现用户信息接口与余额读取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F572D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T4.9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6960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Mock 边界自检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E8A1F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FEA6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实现瀑布流组件：双列派发、懒加载、上拉加载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69EE3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3B76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 Feed 请求与类型定义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CB2EC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16D4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实现首页布局：搜索入口、分类胶囊、Banner、瀑布流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8E4C9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A18B2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实现商品卡片：封面、名称、价格、稀有度摘要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219AA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13D0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实现加载态、空态、错误态与下拉刷新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F2313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T5.6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F1D6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首页与后端降级的联调验证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0E3FE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4708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实现详情请求与类型定义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CF18B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9999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实现库存进度条组件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219A85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B22A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实现概率公示表组件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13FB4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354A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实现详情页布局与底部固定下单按钮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4D4AF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T6.5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84250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实现游客浏览，登录拦截后置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1C5D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DD00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实现抽卡请求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45002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209FB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实现下单按钮加载态与防重复点击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A3F44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9CE8B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实现开卡动画组件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04582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4F04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实现抽卡结果中转与消费清理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C70B0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38C3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实现错误码到文案与动作的映射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B9C26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92E5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实现售罄后自动刷新库存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122C4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T7.7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F2B5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实现限流后按钮禁用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555D3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T7.8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4D36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实现抽卡结果页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C51F3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T7.9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37FF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实现结果页无数据兜底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BF569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199D2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实现订单列表请求与分页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9A85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AB84C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实现订单列表页与状态分档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3B835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BDFB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实现订单详情请求与三区块布局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045A3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FF39B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实现字段白名单，不引用内部字段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68DE2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T8.5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4D175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实现订单模块的加载态、空态、错误态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BB2FC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T9.1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C536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实现我的页：用户信息、余额卡、菜单列表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5DE97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T9.2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9E0D8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实现退出登录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16140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T9.3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5FAC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确认无客服入口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9E886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14D1B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端到端跑通主链路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3921B7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7B8A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验证真实扣减库存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B3AA5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7239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验证余额不足路径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29F53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E0B7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验证余额刷新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B7770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C760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验证视觉令牌合规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796043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7D5E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验证稀有度配色三处一致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321DC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T10.7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9BB8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移动端视口与真机验收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44FC2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T10.8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3593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确认无范围外功能残留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84DA0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3F62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新增数据层 Feed 查询方法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60C9E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920C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在服务层接入降级分支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D8E0C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9B682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保证降级结果与主路径结构同构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D28C1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T11.4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B69D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处理降级路径的活动价字段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40451F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CE8A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约束降级结果的缓存回填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8C52B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T11.6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B93B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增加降级可观测性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60C24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T11.7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9121C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配置主检索路径短超时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DB186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T11.8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45FE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补充降级路径单元测试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363E0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T11.9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A03E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同步修订既有规格中的互斥表述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BE87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T11.10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45CE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端到端验证降级</w:t>
            </w:r>
          </w:p>
        </w:tc>
      </w:tr>
    </w:tbl>
    <w:p w14:paraId="29E0D84E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38" w:name="section-8"/>
      <w:r>
        <w:rPr>
          <w:rFonts w:hint="eastAsia" w:ascii="SimHei" w:hAnsi="SimHei" w:eastAsia="SimHei" w:cs="SimHei"/>
          <w:b w:val="1"/>
          <w:color w:val="ffffff"/>
          <w:sz w:val="30"/>
        </w:rPr>
        <w:t>八、验收标准</w:t>
      </w:r>
      <w:bookmarkEnd w:id="38"/>
    </w:p>
    <w:p w14:paraId="483FEAA8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本章的验收项分四类：功能、数据一致性、可用性与质量。每一条都必须是可执行、可判定的检查动作，而非主观描述。</w:t>
      </w:r>
    </w:p>
    <w:p w14:paraId="7E7F12AD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39" w:name="section-8-1"/>
      <w:r>
        <w:rPr>
          <w:rFonts w:hint="eastAsia" w:ascii="SimHei" w:hAnsi="SimHei" w:eastAsia="SimHei" w:cs="SimHei"/>
          <w:b w:val="1"/>
          <w:color w:val="1a237e"/>
          <w:sz w:val="24"/>
        </w:rPr>
        <w:t>（一）功能验收</w:t>
      </w:r>
      <w:bookmarkEnd w:id="39"/>
    </w:p>
    <w:p w14:paraId="6A2050F3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首页可正常展示商品瀑布流，支持下拉刷新，图片懒加载生效。</w:t>
      </w:r>
    </w:p>
    <w:p w14:paraId="3CD7090F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点击商品可进入详情页，概率公示的百分比合计为 100%，库存进度与接口返回一致。</w:t>
      </w:r>
    </w:p>
    <w:p w14:paraId="2F21ECCC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未登录状态可完整浏览首页与详情，点击下单时才跳转登录页。</w:t>
      </w:r>
    </w:p>
    <w:p w14:paraId="0EA02891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登录页支持短信倒计时与滑块验证，登录成功后回跳原页面并自动继续下单。</w:t>
      </w:r>
    </w:p>
    <w:p w14:paraId="3196272D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抽卡成功后播放开卡动画，动画结束进入结果页，展示本次抽中的卡牌。</w:t>
      </w:r>
    </w:p>
    <w:p w14:paraId="2C6BC85F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订单列表按状态分档展示并支持上拉加载；订单详情展示订单、支付、卡牌三区块。</w:t>
      </w:r>
    </w:p>
    <w:p w14:paraId="14C4B37C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「我的」页展示最新余额，退出登录后访问订单页被拦截到登录页。</w:t>
      </w:r>
    </w:p>
    <w:p w14:paraId="5F7FDA65">
      <w:pPr>
        <w:numPr>
          <w:ilvl w:val="0"/>
          <w:numId w:val="1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全项目检索，无客服相关入口。</w:t>
      </w:r>
    </w:p>
    <w:p w14:paraId="6AD6A8D4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40" w:name="section-8-2"/>
      <w:r>
        <w:rPr>
          <w:rFonts w:hint="eastAsia" w:ascii="SimHei" w:hAnsi="SimHei" w:eastAsia="SimHei" w:cs="SimHei"/>
          <w:b w:val="1"/>
          <w:color w:val="1a237e"/>
          <w:sz w:val="24"/>
        </w:rPr>
        <w:t>（二）数据一致性验收</w:t>
      </w:r>
      <w:bookmarkEnd w:id="40"/>
    </w:p>
    <w:p w14:paraId="6F1B4098">
      <w:pPr>
        <w:numPr>
          <w:ilvl w:val="0"/>
          <w:numId w:val="2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完成一次抽卡后，订单表新增一条已开卡状态的记录，用户余额相应减少。</w:t>
      </w:r>
    </w:p>
    <w:p w14:paraId="73A066A4">
      <w:pPr>
        <w:numPr>
          <w:ilvl w:val="0"/>
          <w:numId w:val="2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连续抽卡至卡池售罄，卡池条目库存逐次递减，售罄后接口返回冲突错误。</w:t>
      </w:r>
    </w:p>
    <w:p w14:paraId="6045DA46">
      <w:pPr>
        <w:numPr>
          <w:ilvl w:val="0"/>
          <w:numId w:val="2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下单后进入「我的」页，余额比下单前减少实付金额。</w:t>
      </w:r>
    </w:p>
    <w:p w14:paraId="70B93230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41" w:name="section-8-3"/>
      <w:r>
        <w:rPr>
          <w:rFonts w:hint="eastAsia" w:ascii="SimHei" w:hAnsi="SimHei" w:eastAsia="SimHei" w:cs="SimHei"/>
          <w:b w:val="1"/>
          <w:color w:val="1a237e"/>
          <w:sz w:val="24"/>
        </w:rPr>
        <w:t>（三）可用性验收</w:t>
      </w:r>
      <w:bookmarkEnd w:id="41"/>
    </w:p>
    <w:p w14:paraId="4C77EE25">
      <w:pPr>
        <w:numPr>
          <w:ilvl w:val="0"/>
          <w:numId w:val="3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停止 Elasticsearch 后访问首页接口，接口仍返回成功且商品列表正常，响应头标明数据来源为降级路径。</w:t>
      </w:r>
    </w:p>
    <w:p w14:paraId="5FCBA173">
      <w:pPr>
        <w:numPr>
          <w:ilvl w:val="0"/>
          <w:numId w:val="3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Elasticsearch 恢复正常后，首页数据回到主路径，且不会再长时间停留在降级数据上。</w:t>
      </w:r>
    </w:p>
    <w:p w14:paraId="16D97890">
      <w:pPr>
        <w:numPr>
          <w:ilvl w:val="0"/>
          <w:numId w:val="3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断网时首页展示错误态与重试按钮，不出现白屏。</w:t>
      </w:r>
    </w:p>
    <w:p w14:paraId="00603C64">
      <w:pPr>
        <w:pStyle w:val="000007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bookmarkStart w:id="42" w:name="section-8-4"/>
      <w:r>
        <w:rPr>
          <w:rFonts w:hint="eastAsia" w:ascii="SimHei" w:hAnsi="SimHei" w:eastAsia="SimHei" w:cs="SimHei"/>
          <w:b w:val="1"/>
          <w:color w:val="1a237e"/>
          <w:sz w:val="24"/>
        </w:rPr>
        <w:t>（四）质量验收</w:t>
      </w:r>
      <w:bookmarkEnd w:id="42"/>
    </w:p>
    <w:p w14:paraId="7F565CC1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全项目检索十六进制色值，仅命中设计令牌文件。</w:t>
      </w:r>
    </w:p>
    <w:p w14:paraId="1AC49DB9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全项目检索内部字段名，无命中。</w:t>
      </w:r>
    </w:p>
    <w:p w14:paraId="43E0071B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全项目检索 Mock 注册表，接口清单恰为登录相关 5 条。</w:t>
      </w:r>
    </w:p>
    <w:p w14:paraId="0AC4B94B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Mock 开关关闭后，登录页业务代码无需修改即可对接真实接口。</w:t>
      </w:r>
    </w:p>
    <w:p w14:paraId="28EB2310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移动端视口与至少一款真机浏览器验收通过，无横向滚动条，底部按钮位置正确。</w:t>
      </w:r>
    </w:p>
    <w:p w14:paraId="3112489C">
      <w:pPr>
        <w:numPr>
          <w:ilvl w:val="0"/>
          <w:numId w:val="4"/>
        </w:numPr>
        <w:pBdr>
          <w:left w:space="24"/>
        </w:pBdr>
        <w:spacing w:before="0" w:after="72" w:line="384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路由配置中无范围外页面。</w:t>
      </w:r>
    </w:p>
    <w:p w14:paraId="01E00017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43" w:name="section-9"/>
      <w:r>
        <w:rPr>
          <w:rFonts w:hint="eastAsia" w:ascii="SimHei" w:hAnsi="SimHei" w:eastAsia="SimHei" w:cs="SimHei"/>
          <w:b w:val="1"/>
          <w:color w:val="ffffff"/>
          <w:sz w:val="30"/>
        </w:rPr>
        <w:t>九、后续版本规划</w:t>
      </w:r>
      <w:bookmarkEnd w:id="43"/>
    </w:p>
    <w:p w14:paraId="0ED2CF3F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本期刻意把服务端登录实现、多端打包与扩展玩法排除在外。下表说明这些内容各自的承接版本，避免范围蔓延。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EB6F7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版本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8BAF3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1B689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v1.1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8DD3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服务端实现短信真实通道、滑块验证码、手机号登录接口与首登建号；客户端关闭 Mock 接入；补用户表的建号来源字段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1274D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v1.2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E918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打包 App（iOS / Android）与微信小程序；接入微信一键登录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F693F2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v1.3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7CE6C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订单模块的字段投影改造，将本期的建议项落地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056E5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v2.0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5B80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秒杀链路、关注供应商、卡册、充值、地址管理、直播与拼盒</w:t>
            </w:r>
          </w:p>
        </w:tc>
      </w:tr>
    </w:tbl>
    <w:p w14:paraId="0BA93388">
      <w:pPr>
        <w:pStyle w:val="000006"/>
        <w:keepNext w:val="1"/>
        <w:keepLines w:val="1"/>
        <w:shd w:val="clear" w:fill="1565c0"/>
        <w:spacing w:before="600" w:beforeAutospacing="1" w:after="180" w:afterAutospacing="1" w:line="384"/>
        <w:jc w:val="left"/>
        <w:outlineLvl w:val="1"/>
        <w:rPr>
          <w:color w:val="ffffff"/>
          <w:sz w:val="32"/>
          <w:szCs w:val="32"/>
        </w:rPr>
      </w:pPr>
      <w:bookmarkStart w:id="44" w:name="section-appendix"/>
      <w:r>
        <w:rPr>
          <w:rFonts w:hint="eastAsia" w:ascii="SimHei" w:hAnsi="SimHei" w:eastAsia="SimHei" w:cs="SimHei"/>
          <w:b w:val="1"/>
          <w:color w:val="ffffff"/>
          <w:sz w:val="30"/>
        </w:rPr>
        <w:t>附录：配套资料</w:t>
      </w:r>
      <w:bookmarkEnd w:id="44"/>
    </w:p>
    <w:p w14:paraId="40876977">
      <w:pPr>
        <w:spacing w:before="0" w:after="180" w:line="384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本文档有三份配套资料，落地实施时需一并参考。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A02D3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资料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478DC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位置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7711C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用途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2036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高保真原型（8 屏）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60670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uni-h5/docs/prototype.html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0554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视觉与交互的基准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2941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接口与数据契约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D673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uni-h5/docs/接口与数据契约.md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E9C26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接口明细、流程图、状态图、表结构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B2DA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变更提案与规格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44972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openspec/changes/add-uni-h5-client/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44B6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4 个能力、37 条需求、89 个场景、69 个任务</w:t>
            </w:r>
          </w:p>
        </w:tc>
      </w:tr>
    </w:tbl>
    <w:p w14:paraId="3712908C">
      <w:pPr>
        <w:spacing w:before="0" w:after="180" w:line="384"/>
        <w:ind w:firstLine="480"/>
        <w:jc w:val="left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212121"/>
          <w:sz w:val="24"/>
        </w:rPr>
        <w:t>规格文件中的每个任务都附带可执行的验证方式，实施时以该文件为准。</w:t>
      </w:r>
    </w:p>
    <w:p w14:paraId="156B4B3A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3A1EBA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1">
    <w:abstractNumId w:val="2"/>
  </w:num>
  <w:num w:numId="4">
    <w:abstractNumId w:val="3"/>
  </w:num>
  <w:num w:numId="3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page number" w:semiHidden="1" w:unhideWhenUsed="1"/>
    <w:lsdException w:name="Body Text" w:semiHidden="1" w:unhideWhenUsed="1"/>
    <w:lsdException w:name="Body Text Indent" w:semiHidden="1" w:unhideWhenUsed="1"/>
    <w:lsdException w:name="Normal" w:uiPriority="0" w:qFormat="1"/>
    <w:lsdException w:name="Hyperlink" w:semiHidden="1" w:unhideWhenUsed="1"/>
    <w:lsdException w:name="List Continue 2" w:semiHidden="1" w:unhideWhenUsed="1"/>
    <w:lsdException w:name="Closing" w:semiHidden="1" w:unhideWhenUsed="1"/>
    <w:lsdException w:name="List Continue" w:semiHidden="1" w:unhideWhenUsed="1"/>
    <w:lsdException w:name="heading 4" w:uiPriority="9" w:semiHidden="1" w:unhideWhenUsed="1" w:qFormat="1"/>
    <w:lsdException w:name="List Number 5" w:semiHidden="1" w:unhideWhenUsed="1"/>
    <w:lsdException w:name="List Bullet 3" w:semiHidden="1" w:unhideWhenUsed="1"/>
    <w:lsdException w:name="index 1" w:semiHidden="1" w:unhideWhenUsed="1"/>
    <w:lsdException w:name="index 5" w:semiHidden="1" w:unhideWhenUsed="1"/>
    <w:lsdException w:name="caption" w:uiPriority="35" w:semiHidden="1" w:unhideWhenUsed="1" w:qFormat="1"/>
    <w:lsdException w:name="Message Header" w:semiHidden="1" w:unhideWhenUsed="1"/>
    <w:lsdException w:name="toa heading" w:semiHidden="1" w:unhideWhenUsed="1"/>
    <w:lsdException w:name="FollowedHyperlink" w:semiHidden="1" w:unhideWhenUsed="1"/>
    <w:lsdException w:name="Body Text 3" w:semiHidden="1" w:unhideWhenUsed="1"/>
    <w:lsdException w:name="List Bullet" w:semiHidden="1" w:unhideWhenUsed="1"/>
    <w:lsdException w:name="toc 7" w:uiPriority="39" w:semiHidden="1" w:unhideWhenUsed="1"/>
    <w:lsdException w:name="List 2" w:semiHidden="1" w:unhideWhenUsed="1"/>
    <w:lsdException w:name="List 5" w:semiHidden="1" w:unhideWhenUsed="1"/>
    <w:lsdException w:name="table of authorities" w:semiHidden="1" w:unhideWhenUsed="1"/>
    <w:lsdException w:name="footnote text" w:semiHidden="1" w:unhideWhenUsed="1"/>
    <w:lsdException w:name="annotation text" w:semiHidden="1" w:unhideWhenUsed="1"/>
    <w:lsdException w:name="Normal Indent" w:semiHidden="1" w:unhideWhenUsed="1"/>
    <w:lsdException w:name="Body Text Indent 2" w:semiHidden="1" w:unhideWhenUsed="1"/>
    <w:lsdException w:name="toc 8" w:uiPriority="39" w:semiHidden="1" w:unhideWhenUsed="1"/>
    <w:lsdException w:name="toc 3" w:uiPriority="39" w:semiHidden="1" w:unhideWhenUsed="1"/>
    <w:lsdException w:name="List Continue 5" w:semiHidden="1" w:unhideWhenUsed="1"/>
    <w:lsdException w:name="index 2" w:semiHidden="1" w:unhideWhenUsed="1"/>
    <w:lsdException w:name="index 9" w:semiHidden="1" w:unhideWhenUsed="1"/>
    <w:lsdException w:name="heading 9" w:uiPriority="9" w:semiHidden="1" w:unhideWhenUsed="1" w:qFormat="1"/>
    <w:lsdException w:name="List Number 4" w:semiHidden="1" w:unhideWhenUsed="1"/>
    <w:lsdException w:name="List Bullet 4" w:semiHidden="1" w:unhideWhenUsed="1"/>
    <w:lsdException w:name="Body Text First Indent 2" w:semiHidden="1" w:unhideWhenUsed="1"/>
    <w:lsdException w:name="List" w:semiHidden="1" w:unhideWhenUsed="1"/>
    <w:lsdException w:name="index 6" w:semiHidden="1" w:unhideWhenUsed="1"/>
    <w:lsdException w:name="Title" w:uiPriority="10" w:qFormat="1"/>
    <w:lsdException w:name="heading 5" w:uiPriority="9" w:semiHidden="1" w:unhideWhenUsed="1" w:qFormat="1"/>
    <w:lsdException w:name="List Number" w:semiHidden="1" w:unhideWhenUsed="1"/>
    <w:lsdException w:name="Date" w:semiHidden="1" w:unhideWhenUsed="1"/>
    <w:lsdException w:name="envelope address" w:semiHidden="1" w:unhideWhenUsed="1"/>
    <w:lsdException w:name="Body Text 2" w:semiHidden="1" w:unhideWhenUsed="1"/>
    <w:lsdException w:name="toc 4" w:uiPriority="39" w:semiHidden="1" w:unhideWhenUsed="1"/>
    <w:lsdException w:name="Block Text" w:semiHidden="1" w:unhideWhenUsed="1"/>
    <w:lsdException w:name="List Continue 4" w:semiHidden="1" w:unhideWhenUsed="1"/>
    <w:lsdException w:name="heading 2" w:uiPriority="9" w:semiHidden="1" w:unhideWhenUsed="1" w:qFormat="1"/>
    <w:lsdException w:name="List Number 3" w:semiHidden="1" w:unhideWhenUsed="1"/>
    <w:lsdException w:name="envelope return" w:semiHidden="1" w:unhideWhenUsed="1"/>
    <w:lsdException w:name="index 3" w:semiHidden="1" w:unhideWhenUsed="1"/>
    <w:lsdException w:name="heading 6" w:uiPriority="9" w:semiHidden="1" w:unhideWhenUsed="1" w:qFormat="1"/>
    <w:lsdException w:name="heading 1" w:uiPriority="9" w:qFormat="1"/>
    <w:lsdException w:name="header" w:semiHidden="1" w:unhideWhenUsed="1"/>
    <w:lsdException w:name="Signature" w:semiHidden="1" w:unhideWhenUsed="1"/>
    <w:lsdException w:name="annotation reference" w:semiHidden="1" w:unhideWhenUsed="1"/>
    <w:lsdException w:name="footer" w:semiHidden="1" w:unhideWhenUsed="1"/>
    <w:lsdException w:name="List 3" w:semiHidden="1" w:unhideWhenUsed="1"/>
    <w:lsdException w:name="toc 9" w:uiPriority="39" w:semiHidden="1" w:unhideWhenUsed="1"/>
    <w:lsdException w:name="endnote reference" w:semiHidden="1" w:unhideWhenUsed="1"/>
    <w:lsdException w:name="toc 5" w:uiPriority="39" w:semiHidden="1" w:unhideWhenUsed="1"/>
    <w:lsdException w:name="Note Heading" w:semiHidden="1" w:unhideWhenUsed="1"/>
    <w:lsdException w:name="List Continue 3" w:semiHidden="1" w:unhideWhenUsed="1"/>
    <w:lsdException w:name="Default Paragraph Font" w:uiPriority="1" w:semiHidden="1" w:unhideWhenUsed="1"/>
    <w:lsdException w:name="index heading" w:semiHidden="1" w:unhideWhenUsed="1"/>
    <w:lsdException w:name="List Bullet 5" w:semiHidden="1" w:unhideWhenUsed="1"/>
    <w:lsdException w:name="index 4" w:semiHidden="1" w:unhideWhenUsed="1"/>
    <w:lsdException w:name="index 7" w:semiHidden="1" w:unhideWhenUsed="1"/>
    <w:lsdException w:name="Body Text Indent 3" w:semiHidden="1" w:unhideWhenUsed="1"/>
    <w:lsdException w:name="Salutation" w:semiHidden="1" w:unhideWhenUsed="1"/>
    <w:lsdException w:name="Subtitle" w:uiPriority="11" w:qFormat="1"/>
    <w:lsdException w:name="Body Text First Indent" w:semiHidden="1" w:unhideWhenUsed="1"/>
    <w:lsdException w:name="table of figures" w:semiHidden="1" w:unhideWhenUsed="1"/>
    <w:lsdException w:name="line number" w:semiHidden="1" w:unhideWhenUsed="1"/>
    <w:lsdException w:name="List 4" w:semiHidden="1" w:unhideWhenUsed="1"/>
    <w:lsdException w:name="endnote text" w:semiHidden="1" w:unhideWhenUsed="1"/>
    <w:lsdException w:name="toc 2" w:uiPriority="39" w:semiHidden="1" w:unhideWhenUsed="1"/>
    <w:lsdException w:name="toc 6" w:uiPriority="39" w:semiHidden="1" w:unhideWhenUsed="1"/>
    <w:lsdException w:name="toc 1" w:uiPriority="39" w:semiHidden="1" w:unhideWhenUsed="1"/>
    <w:lsdException w:name="footnote reference" w:semiHidden="1" w:unhideWhenUsed="1"/>
    <w:lsdException w:name="macro" w:semiHidden="1" w:unhideWhenUsed="1"/>
    <w:lsdException w:name="heading 7" w:uiPriority="9" w:semiHidden="1" w:unhideWhenUsed="1" w:qFormat="1"/>
    <w:lsdException w:name="List Bullet 2" w:semiHidden="1" w:unhideWhenUsed="1"/>
    <w:lsdException w:name="index 8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Strong" w:uiPriority="22" w:qFormat="1"/>
    <w:lsdException w:name="List Number 2" w:semiHidden="1" w:unhideWhenUsed="1"/>
  </w:latentStyles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2026-10-14T18:02:32Z</dcterms:created>
  <dcterms:modified xsi:type="dcterms:W3CDTF">2026-10-14T18:02:32Z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"01a139d0f8ad7e93ac50c027f010b14d", "ReservedCode1": "", "ContentPropagator": "00119111010856365494821B355", "PropagateID": "01a139d0f8ad7e93ac50c027f010b14d", "ReservedCode2": ""}}</vt:lpwstr>
  </property>
</Properties>
</file>