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4B5"/>
          <w:sz w:val="72"/>
        </w:rPr>
        <w:t>FoamScript</w:t>
      </w:r>
    </w:p>
    <w:p>
      <w:pPr>
        <w:jc w:val="center"/>
      </w:pPr>
      <w:r>
        <w:rPr>
          <w:color w:val="595959"/>
          <w:sz w:val="48"/>
        </w:rPr>
        <w:t>Executive Summary</w:t>
      </w:r>
    </w:p>
    <w:p/>
    <w:p>
      <w:pPr>
        <w:jc w:val="center"/>
      </w:pPr>
      <w:r>
        <w:rPr>
          <w:color w:val="808080"/>
          <w:sz w:val="24"/>
        </w:rPr>
        <w:t>Version 0.1.0 | February 25, 2026</w:t>
        <w:br/>
        <w:t>Initial Working Implementation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40" w:after="40"/>
      </w:pPr>
      <w:r>
        <w:t>1. What We Built</w:t>
      </w:r>
    </w:p>
    <w:p>
      <w:pPr>
        <w:spacing w:before="40" w:after="40"/>
      </w:pPr>
      <w:r>
        <w:t>2. End-User Benefits</w:t>
      </w:r>
    </w:p>
    <w:p>
      <w:pPr>
        <w:spacing w:before="40" w:after="40"/>
      </w:pPr>
      <w:r>
        <w:t>3. Future Roadmap</w:t>
      </w:r>
    </w:p>
    <w:p>
      <w:pPr>
        <w:spacing w:before="40" w:after="40"/>
      </w:pPr>
      <w:r>
        <w:t>4. How AI Was Used to Build This Project</w:t>
      </w:r>
    </w:p>
    <w:p>
      <w:pPr>
        <w:spacing w:before="40" w:after="40"/>
      </w:pPr>
      <w:r>
        <w:t>5. Lessons Learned</w:t>
      </w:r>
    </w:p>
    <w:p>
      <w:pPr>
        <w:spacing w:before="40" w:after="40"/>
      </w:pPr>
      <w:r>
        <w:t>6. AI Efficiency Analysis</w:t>
      </w:r>
    </w:p>
    <w:p>
      <w:pPr>
        <w:spacing w:before="40" w:after="40"/>
      </w:pPr>
      <w:r>
        <w:t>7. Project Metrics Summary</w:t>
      </w:r>
    </w:p>
    <w:p>
      <w:pPr>
        <w:spacing w:before="40" w:after="40"/>
      </w:pPr>
      <w:r>
        <w:t>8. Development Cost Analysis</w:t>
      </w:r>
    </w:p>
    <w:p>
      <w:r>
        <w:br w:type="page"/>
      </w:r>
    </w:p>
    <w:p>
      <w:pPr>
        <w:pStyle w:val="Heading1"/>
      </w:pPr>
      <w:r>
        <w:t>1. What We Built</w:t>
      </w:r>
    </w:p>
    <w:p>
      <w:r>
        <w:t>FoamScript is a cross-platform .NET 10 command-line tool that automates Computational Fluid Dynamics (CFD) simulation workflows using OpenFOAM v2512. It transforms what is traditionally a manual, error-prone, multi-step engineering process into a single-command pipeline.</w:t>
      </w:r>
    </w:p>
    <w:p>
      <w:pPr>
        <w:pStyle w:val="Heading2"/>
      </w:pPr>
      <w:r>
        <w:t>The Problem</w:t>
      </w:r>
    </w:p>
    <w:p>
      <w:r>
        <w:t>Running a CFD simulation with OpenFOAM requires an engineer to:</w:t>
      </w:r>
    </w:p>
    <w:p>
      <w:pPr>
        <w:pStyle w:val="ListNumber"/>
      </w:pPr>
      <w:r>
        <w:rPr>
          <w:sz w:val="20"/>
        </w:rPr>
        <w:t>Convert CAD geometry (STEP files) to surface meshes (STL)</w:t>
      </w:r>
    </w:p>
    <w:p>
      <w:pPr>
        <w:pStyle w:val="ListNumber"/>
      </w:pPr>
      <w:r>
        <w:rPr>
          <w:sz w:val="20"/>
        </w:rPr>
        <w:t>Define a computational domain (wind tunnel boundaries)</w:t>
      </w:r>
    </w:p>
    <w:p>
      <w:pPr>
        <w:pStyle w:val="ListNumber"/>
      </w:pPr>
      <w:r>
        <w:rPr>
          <w:sz w:val="20"/>
        </w:rPr>
        <w:t>Generate dozens of configuration files (dictionaries) with precise syntax</w:t>
      </w:r>
    </w:p>
    <w:p>
      <w:pPr>
        <w:pStyle w:val="ListNumber"/>
      </w:pPr>
      <w:r>
        <w:rPr>
          <w:sz w:val="20"/>
        </w:rPr>
        <w:t>Execute a multi-stage meshing pipeline (blockMesh, surfaceFeatureExtract, snappyHexMesh)</w:t>
      </w:r>
    </w:p>
    <w:p>
      <w:pPr>
        <w:pStyle w:val="ListNumber"/>
      </w:pPr>
      <w:r>
        <w:rPr>
          <w:sz w:val="20"/>
        </w:rPr>
        <w:t>Configure parallel decomposition for multi-core runs</w:t>
      </w:r>
    </w:p>
    <w:p>
      <w:pPr>
        <w:pStyle w:val="ListNumber"/>
      </w:pPr>
      <w:r>
        <w:rPr>
          <w:sz w:val="20"/>
        </w:rPr>
        <w:t>Launch and monitor a solver (simpleFoam, pimpleFoam, etc.)</w:t>
      </w:r>
    </w:p>
    <w:p>
      <w:pPr>
        <w:pStyle w:val="ListNumber"/>
      </w:pPr>
      <w:r>
        <w:rPr>
          <w:sz w:val="20"/>
        </w:rPr>
        <w:t>Post-process force coefficients from raw output files</w:t>
      </w:r>
    </w:p>
    <w:p>
      <w:pPr>
        <w:pStyle w:val="ListNumber"/>
      </w:pPr>
      <w:r>
        <w:rPr>
          <w:sz w:val="20"/>
        </w:rPr>
        <w:t>Repeat for every angle-of-attack in a parametric study</w:t>
      </w:r>
    </w:p>
    <w:p>
      <w:r>
        <w:t>Each step involves hand-editing OpenFOAM dictionary files, running shell commands in the correct sequence, and debugging cryptic error messages. A single typo in a configuration file can cause silent failures or hours of wasted compute time.</w:t>
      </w:r>
    </w:p>
    <w:p>
      <w:pPr>
        <w:pStyle w:val="Heading2"/>
      </w:pPr>
      <w:r>
        <w:t>The Solution</w:t>
      </w:r>
    </w:p>
    <w:p>
      <w:r>
        <w:t>FoamScript collapses this entire workflow into four commands: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>foamscript new-study --model-source disc.step --angles 0,5,10 --velocity 30 --rpm 5000</w:t>
        <w:br/>
        <w:t>foamscript mesh -d ./DiscStudy</w:t>
        <w:br/>
        <w:t>foamscript solve -d ./DiscStudy</w:t>
        <w:br/>
        <w:t>foamscript results -d ./DiscStudy</w:t>
      </w:r>
    </w:p>
    <w:p>
      <w:r>
        <w:rPr>
          <w:b/>
        </w:rPr>
        <w:t>Key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803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STEP-to-STL Conversion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Automated CAD conversion via gmsh with unit detection and scaling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Domain Generation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sz w:val="18"/>
              </w:rPr>
              <w:t>Auto-sized wind tunnel from geometry bounding box (10x/5x/5x extents)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Template System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Scriban-powered OpenFOAM dictionary generation from parameterized templates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Parallel Meshing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sz w:val="18"/>
              </w:rPr>
              <w:t>blockMesh &gt; surfaceFeatureExtract &gt; decomposePar &gt; snappyHexMesh (MPI) &gt; reconstruct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Template-Aware Solving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Auto-detects solver (simpleFoam/pimpleFoam) from controlDict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Parametric Studies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sz w:val="18"/>
              </w:rPr>
              <w:t>Generate and process multiple angle-of-attack cases automatically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Auto-Detection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Single -d flag intelligently detects case vs. study directories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Results Extraction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sz w:val="18"/>
              </w:rPr>
              <w:t>Force coefficients (Cd, Cl, CmPitch, Cl/Cd ratio) in table, CSV, or JSON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Environment Validation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Pre-flight checks for OpenFOAM, gmsh, and system dependencies</w:t>
            </w:r>
          </w:p>
        </w:tc>
      </w:tr>
    </w:tbl>
    <w:p/>
    <w:p>
      <w:pPr>
        <w:pStyle w:val="Heading2"/>
      </w:pPr>
      <w:r>
        <w:t>Validation Status</w:t>
      </w:r>
    </w:p>
    <w:p>
      <w:r>
        <w:t>The full pipeline (new-study → mesh → solve → results) has been end-to-end validated on Linux (Ubuntu + OpenFOAM v2512) with a rotating disc geometry (simpleFoam + MRF, 249K cells, 1000 iterations). The pipeline executes correctly and produces converged solutions.</w:t>
      </w:r>
    </w:p>
    <w:p>
      <w:r>
        <w:rPr>
          <w:b/>
        </w:rPr>
        <w:t xml:space="preserve">Force coefficient calibration is in progress. </w:t>
      </w:r>
      <w:r>
        <w:t>Initial results showed sign and magnitude discrepancies compared to reference data from the same geometry simulated in SimFlow.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8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liftDir / pitchAxis axes swapped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Resolved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liftDir=(0 0 1), pitchAxis=(0 1 0)</w:t>
            </w:r>
          </w:p>
        </w:tc>
      </w:tr>
      <w:tr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AoA velocity in wrong plane (X-Y not X-Z)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Resolved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sz w:val="18"/>
              </w:rPr>
              <w:t>Velocity now decomposes to (Ux, 0, Uz)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Force coefficient signs inverted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Under investigation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Comparing against SimFlow reference</w:t>
            </w:r>
          </w:p>
        </w:tc>
      </w:tr>
      <w:tr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Force coefficient magnitudes differ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Under investigation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sz w:val="18"/>
              </w:rPr>
              <w:t>Likely Aref, rho, or patch normals</w:t>
            </w:r>
          </w:p>
        </w:tc>
      </w:tr>
    </w:tbl>
    <w:p/>
    <w:p>
      <w:r>
        <w:rPr>
          <w:b/>
        </w:rPr>
        <w:t xml:space="preserve">SimFlow reference data </w:t>
      </w:r>
      <w:r>
        <w:t>(same geometry, incompressible steady-state MRF):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AoA</w:t>
            </w:r>
          </w:p>
        </w:tc>
        <w:tc>
          <w:tcPr>
            <w:tcW w:type="dxa" w:w="172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Cd</w:t>
            </w:r>
          </w:p>
        </w:tc>
        <w:tc>
          <w:tcPr>
            <w:tcW w:type="dxa" w:w="172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</w:t>
            </w:r>
          </w:p>
        </w:tc>
        <w:tc>
          <w:tcPr>
            <w:tcW w:type="dxa" w:w="172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Cm</w:t>
            </w:r>
          </w:p>
        </w:tc>
        <w:tc>
          <w:tcPr>
            <w:tcW w:type="dxa" w:w="172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L/D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-4°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0.074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-0.045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3.42</w:t>
            </w:r>
          </w:p>
        </w:tc>
      </w:tr>
      <w:tr>
        <w:tc>
          <w:tcPr>
            <w:tcW w:type="dxa" w:w="1728"/>
            <w:shd w:fill="D9E2F3" w:val="clear"/>
          </w:tcPr>
          <w:p>
            <w:r/>
            <w:r>
              <w:rPr>
                <w:sz w:val="18"/>
              </w:rPr>
              <w:t>0°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sz w:val="18"/>
              </w:rPr>
              <w:t>0.073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sz w:val="18"/>
              </w:rPr>
              <w:t>0.220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sz w:val="18"/>
              </w:rPr>
              <w:t>-0.053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sz w:val="18"/>
              </w:rPr>
              <w:t>3.00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0.072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0.186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-0.059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2.58</w:t>
            </w:r>
          </w:p>
        </w:tc>
      </w:tr>
    </w:tbl>
    <w:p/>
    <w:p>
      <w:r>
        <w:br w:type="page"/>
      </w:r>
    </w:p>
    <w:p>
      <w:pPr>
        <w:pStyle w:val="Heading1"/>
      </w:pPr>
      <w:r>
        <w:t>2. End-User Benefits</w:t>
      </w:r>
    </w:p>
    <w:p>
      <w:pPr>
        <w:pStyle w:val="Heading2"/>
      </w:pPr>
      <w:r>
        <w:t>For CFD Engineers</w:t>
      </w:r>
    </w:p>
    <w:p>
      <w:pPr>
        <w:pStyle w:val="ListBullet"/>
      </w:pPr>
      <w:r>
        <w:rPr>
          <w:b/>
          <w:sz w:val="20"/>
        </w:rPr>
        <w:t>Time savings:</w:t>
      </w:r>
      <w:r>
        <w:rPr>
          <w:sz w:val="20"/>
        </w:rPr>
        <w:t xml:space="preserve"> A workflow that takes 2-4 hours manually runs in under 30 minutes end-to-end</w:t>
      </w:r>
    </w:p>
    <w:p>
      <w:pPr>
        <w:pStyle w:val="ListBullet"/>
      </w:pPr>
      <w:r>
        <w:rPr>
          <w:b/>
          <w:sz w:val="20"/>
        </w:rPr>
        <w:t>Error reduction:</w:t>
      </w:r>
      <w:r>
        <w:rPr>
          <w:sz w:val="20"/>
        </w:rPr>
        <w:t xml:space="preserve"> Parameterized templates eliminate hand-editing of OpenFOAM dictionaries</w:t>
      </w:r>
    </w:p>
    <w:p>
      <w:pPr>
        <w:pStyle w:val="ListBullet"/>
      </w:pPr>
      <w:r>
        <w:rPr>
          <w:b/>
          <w:sz w:val="20"/>
        </w:rPr>
        <w:t>Reproducibility:</w:t>
      </w:r>
      <w:r>
        <w:rPr>
          <w:sz w:val="20"/>
        </w:rPr>
        <w:t xml:space="preserve"> Every study is version-controlled and parameter-tracked</w:t>
      </w:r>
    </w:p>
    <w:p>
      <w:pPr>
        <w:pStyle w:val="ListBullet"/>
      </w:pPr>
      <w:r>
        <w:rPr>
          <w:b/>
          <w:sz w:val="20"/>
        </w:rPr>
        <w:t>Accessibility:</w:t>
      </w:r>
      <w:r>
        <w:rPr>
          <w:sz w:val="20"/>
        </w:rPr>
        <w:t xml:space="preserve"> Engineers unfamiliar with OpenFOAM internals can run simulations</w:t>
      </w:r>
    </w:p>
    <w:p>
      <w:pPr>
        <w:pStyle w:val="Heading2"/>
      </w:pPr>
      <w:r>
        <w:t>For Product Development Teams</w:t>
      </w:r>
    </w:p>
    <w:p>
      <w:pPr>
        <w:pStyle w:val="ListBullet"/>
      </w:pPr>
      <w:r>
        <w:rPr>
          <w:b/>
          <w:sz w:val="20"/>
        </w:rPr>
        <w:t>Parametric sweeps:</w:t>
      </w:r>
      <w:r>
        <w:rPr>
          <w:sz w:val="20"/>
        </w:rPr>
        <w:t xml:space="preserve"> Test dozens of design variants with a single command</w:t>
      </w:r>
    </w:p>
    <w:p>
      <w:pPr>
        <w:pStyle w:val="ListBullet"/>
      </w:pPr>
      <w:r>
        <w:rPr>
          <w:b/>
          <w:sz w:val="20"/>
        </w:rPr>
        <w:t>Structured output:</w:t>
      </w:r>
      <w:r>
        <w:rPr>
          <w:sz w:val="20"/>
        </w:rPr>
        <w:t xml:space="preserve"> JSON/CSV export for integration with design databases</w:t>
      </w:r>
    </w:p>
    <w:p>
      <w:pPr>
        <w:pStyle w:val="ListBullet"/>
      </w:pPr>
      <w:r>
        <w:rPr>
          <w:b/>
          <w:sz w:val="20"/>
        </w:rPr>
        <w:t>Consistency:</w:t>
      </w:r>
      <w:r>
        <w:rPr>
          <w:sz w:val="20"/>
        </w:rPr>
        <w:t xml:space="preserve"> Same mesh settings, solver parameters, and quality checks every run</w:t>
      </w:r>
    </w:p>
    <w:p>
      <w:pPr>
        <w:pStyle w:val="ListBullet"/>
      </w:pPr>
      <w:r>
        <w:rPr>
          <w:b/>
          <w:sz w:val="20"/>
        </w:rPr>
        <w:t>Parallel execution:</w:t>
      </w:r>
      <w:r>
        <w:rPr>
          <w:sz w:val="20"/>
        </w:rPr>
        <w:t xml:space="preserve"> Multi-core meshing and solving out of the box</w:t>
      </w:r>
    </w:p>
    <w:p>
      <w:pPr>
        <w:pStyle w:val="Heading2"/>
      </w:pPr>
      <w:r>
        <w:t>For Organizations</w:t>
      </w:r>
    </w:p>
    <w:p>
      <w:pPr>
        <w:pStyle w:val="ListBullet"/>
      </w:pPr>
      <w:r>
        <w:rPr>
          <w:b/>
          <w:sz w:val="20"/>
        </w:rPr>
        <w:t>Reduced training:</w:t>
      </w:r>
      <w:r>
        <w:rPr>
          <w:sz w:val="20"/>
        </w:rPr>
        <w:t xml:space="preserve"> New engineers productive in hours, not weeks</w:t>
      </w:r>
    </w:p>
    <w:p>
      <w:pPr>
        <w:pStyle w:val="ListBullet"/>
      </w:pPr>
      <w:r>
        <w:rPr>
          <w:b/>
          <w:sz w:val="20"/>
        </w:rPr>
        <w:t>Standardized workflows:</w:t>
      </w:r>
      <w:r>
        <w:rPr>
          <w:sz w:val="20"/>
        </w:rPr>
        <w:t xml:space="preserve"> Enforced best practices via curated templates</w:t>
      </w:r>
    </w:p>
    <w:p>
      <w:pPr>
        <w:pStyle w:val="ListBullet"/>
      </w:pPr>
      <w:r>
        <w:rPr>
          <w:b/>
          <w:sz w:val="20"/>
        </w:rPr>
        <w:t>Audit trail:</w:t>
      </w:r>
      <w:r>
        <w:rPr>
          <w:sz w:val="20"/>
        </w:rPr>
        <w:t xml:space="preserve"> Git-trackable study configurations and results</w:t>
      </w:r>
    </w:p>
    <w:p>
      <w:pPr>
        <w:pStyle w:val="ListBullet"/>
      </w:pPr>
      <w:r>
        <w:rPr>
          <w:b/>
          <w:sz w:val="20"/>
        </w:rPr>
        <w:t>Cost efficiency:</w:t>
      </w:r>
      <w:r>
        <w:rPr>
          <w:sz w:val="20"/>
        </w:rPr>
        <w:t xml:space="preserve"> Maximize utilization of OpenFOAM (free) vs. commercial CFD licenses</w:t>
      </w:r>
    </w:p>
    <w:p>
      <w:r>
        <w:br w:type="page"/>
      </w:r>
    </w:p>
    <w:p>
      <w:pPr>
        <w:pStyle w:val="Heading1"/>
      </w:pPr>
      <w:r>
        <w:t>3. Future Roadmap</w:t>
      </w:r>
    </w:p>
    <w:p>
      <w:pPr>
        <w:pStyle w:val="Heading2"/>
      </w:pPr>
      <w:r>
        <w:t>Near-Term (Priority Templates)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311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external_airfoil_static_steady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2D airfoil, steady-state, incompressible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Open (#1)</w:t>
            </w:r>
          </w:p>
        </w:tc>
      </w:tr>
      <w:tr>
        <w:tc>
          <w:tcPr>
            <w:tcW w:type="dxa" w:w="567"/>
            <w:shd w:fill="D9E2F3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external_airfoil_static_transient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2D airfoil, transient, incompressible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Open (#2)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turbomachinery_propeller_rotating-mrf_steady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Propeller, MRF, steady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Open (#3)</w:t>
            </w:r>
          </w:p>
        </w:tc>
      </w:tr>
      <w:tr>
        <w:tc>
          <w:tcPr>
            <w:tcW w:type="dxa" w:w="567"/>
            <w:shd w:fill="D9E2F3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turbomachinery_propeller_rotating-ami_transient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sz w:val="18"/>
              </w:rPr>
              <w:t>Propeller, AMI, transient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Open (#4)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external_airfoil_compressible_transonic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Transonic airfoil, compressible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Open (#5)</w:t>
            </w:r>
          </w:p>
        </w:tc>
      </w:tr>
    </w:tbl>
    <w:p/>
    <w:p>
      <w:pPr>
        <w:pStyle w:val="Heading2"/>
      </w:pPr>
      <w:r>
        <w:t>Medium-Term Enhancements</w:t>
      </w:r>
    </w:p>
    <w:p>
      <w:pPr>
        <w:pStyle w:val="ListBullet"/>
      </w:pPr>
      <w:r>
        <w:rPr>
          <w:b/>
          <w:sz w:val="20"/>
        </w:rPr>
        <w:t>Web dashboard</w:t>
      </w:r>
      <w:r>
        <w:rPr>
          <w:sz w:val="20"/>
        </w:rPr>
        <w:t xml:space="preserve"> for monitoring running simulations and viewing results</w:t>
      </w:r>
    </w:p>
    <w:p>
      <w:pPr>
        <w:pStyle w:val="ListBullet"/>
      </w:pPr>
      <w:r>
        <w:rPr>
          <w:b/>
          <w:sz w:val="20"/>
        </w:rPr>
        <w:t>Mesh refinement automation</w:t>
      </w:r>
      <w:r>
        <w:rPr>
          <w:sz w:val="20"/>
        </w:rPr>
        <w:t xml:space="preserve"> based on solution convergence</w:t>
      </w:r>
    </w:p>
    <w:p>
      <w:pPr>
        <w:pStyle w:val="ListBullet"/>
      </w:pPr>
      <w:r>
        <w:rPr>
          <w:b/>
          <w:sz w:val="20"/>
        </w:rPr>
        <w:t>Cloud execution</w:t>
      </w:r>
      <w:r>
        <w:rPr>
          <w:sz w:val="20"/>
        </w:rPr>
        <w:t xml:space="preserve"> (AWS/Azure HPC clusters) for large-scale studies</w:t>
      </w:r>
    </w:p>
    <w:p>
      <w:pPr>
        <w:pStyle w:val="ListBullet"/>
      </w:pPr>
      <w:r>
        <w:rPr>
          <w:b/>
          <w:sz w:val="20"/>
        </w:rPr>
        <w:t>Result visualization</w:t>
      </w:r>
      <w:r>
        <w:rPr>
          <w:sz w:val="20"/>
        </w:rPr>
        <w:t xml:space="preserve"> integration (ParaView scripting)</w:t>
      </w:r>
    </w:p>
    <w:p>
      <w:pPr>
        <w:pStyle w:val="ListBullet"/>
      </w:pPr>
      <w:r>
        <w:rPr>
          <w:b/>
          <w:sz w:val="20"/>
        </w:rPr>
        <w:t>Multi-objective optimization</w:t>
      </w:r>
      <w:r>
        <w:rPr>
          <w:sz w:val="20"/>
        </w:rPr>
        <w:t xml:space="preserve"> loops (geometry &gt; mesh &gt; solve &gt; evaluate &gt; iterate)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rPr>
          <w:b/>
          <w:sz w:val="20"/>
        </w:rPr>
        <w:t>Template marketplace</w:t>
      </w:r>
      <w:r>
        <w:rPr>
          <w:sz w:val="20"/>
        </w:rPr>
        <w:t xml:space="preserve"> for community-contributed simulation setups</w:t>
      </w:r>
    </w:p>
    <w:p>
      <w:pPr>
        <w:pStyle w:val="ListBullet"/>
      </w:pPr>
      <w:r>
        <w:rPr>
          <w:b/>
          <w:sz w:val="20"/>
        </w:rPr>
        <w:t>ML-assisted meshing</w:t>
      </w:r>
      <w:r>
        <w:rPr>
          <w:sz w:val="20"/>
        </w:rPr>
        <w:t xml:space="preserve"> — predict optimal mesh parameters from geometry</w:t>
      </w:r>
    </w:p>
    <w:p>
      <w:pPr>
        <w:pStyle w:val="ListBullet"/>
      </w:pPr>
      <w:r>
        <w:rPr>
          <w:b/>
          <w:sz w:val="20"/>
        </w:rPr>
        <w:t>Real-time collaboration</w:t>
      </w:r>
      <w:r>
        <w:rPr>
          <w:sz w:val="20"/>
        </w:rPr>
        <w:t xml:space="preserve"> on parametric studies</w:t>
      </w:r>
    </w:p>
    <w:p>
      <w:pPr>
        <w:pStyle w:val="ListBullet"/>
      </w:pPr>
      <w:r>
        <w:rPr>
          <w:b/>
          <w:sz w:val="20"/>
        </w:rPr>
        <w:t>Integration with CAD tools</w:t>
      </w:r>
      <w:r>
        <w:rPr>
          <w:sz w:val="20"/>
        </w:rPr>
        <w:t xml:space="preserve"> (SolidWorks, Fusion 360 plugins)</w:t>
      </w:r>
    </w:p>
    <w:p>
      <w:r>
        <w:br w:type="page"/>
      </w:r>
    </w:p>
    <w:p>
      <w:pPr>
        <w:pStyle w:val="Heading1"/>
      </w:pPr>
      <w:r>
        <w:t>4. How AI Was Used to Build This Project</w:t>
      </w:r>
    </w:p>
    <w:p>
      <w:pPr>
        <w:pStyle w:val="Heading2"/>
      </w:pPr>
      <w:r>
        <w:t>Development Model</w:t>
      </w:r>
    </w:p>
    <w:p>
      <w:r>
        <w:t>FoamScript was built using Claude Code (Anthropic's AI coding agent) as the primary development tool, with a human engineer providing architectural direction, domain expertise, and validation. The human acted as product owner, architect, and QA lead; Claude acted as the implementation engine.</w:t>
      </w:r>
    </w:p>
    <w:p>
      <w:pPr>
        <w:pStyle w:val="Heading2"/>
      </w:pPr>
      <w:r>
        <w:t>Key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Development Period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10 days (Feb 15-25, 2026)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Total Commits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AI Co-Authored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64 / 78 (82.1%)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Total C# Lines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7,937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Production Code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4,479 lines (44 files)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Test Code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3,458 lines (10 files)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Test/Production Ratio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77.2%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Passing Tests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142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Files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Net Lines Added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13,194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GitHub Issues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16 (10 closed, 6 open)</w:t>
            </w:r>
          </w:p>
        </w:tc>
      </w:tr>
    </w:tbl>
    <w:p/>
    <w:p>
      <w:pPr>
        <w:pStyle w:val="Heading2"/>
      </w:pPr>
      <w:r>
        <w:t>AI Contribution by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Commits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Claude Sonnet 4.5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50.0%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Claude Opus 4.6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32.8%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Claude Sonnet 4.6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Total AI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82.1%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Human-only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17.9%</w:t>
            </w:r>
          </w:p>
        </w:tc>
      </w:tr>
    </w:tbl>
    <w:p/>
    <w:p>
      <w:pPr>
        <w:pStyle w:val="Heading2"/>
      </w:pPr>
      <w:r>
        <w:t>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Commits</w:t>
            </w:r>
          </w:p>
        </w:tc>
        <w:tc>
          <w:tcPr>
            <w:tcW w:type="dxa" w:w="5669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Feb 15 (Sat)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Project scaffolding, logging, CLI setup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Feb 16 (Sun)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669"/>
            <w:shd w:fill="D9E2F3" w:val="clear"/>
          </w:tcPr>
          <w:p>
            <w:r/>
            <w:r>
              <w:rPr>
                <w:sz w:val="18"/>
              </w:rPr>
              <w:t>Core services: STL, domain, mesh, templates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Feb 17 (Mon)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Solver, results, study pipeline, tests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Feb 18 (Tue)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669"/>
            <w:shd w:fill="D9E2F3" w:val="clear"/>
          </w:tcPr>
          <w:p>
            <w:r/>
            <w:r>
              <w:rPr>
                <w:sz w:val="18"/>
              </w:rPr>
              <w:t>Linux E2E validation, mesh fixes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Feb 19-22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(No development)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Feb 23 (Sun)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669"/>
            <w:shd w:fill="D9E2F3" w:val="clear"/>
          </w:tcPr>
          <w:p>
            <w:r/>
            <w:r>
              <w:rPr>
                <w:sz w:val="18"/>
              </w:rPr>
              <w:t>SSH config, remote testing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Feb 24 (Mon)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Refactoring, AMI debugging, MRF migration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Feb 25 (Tue)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669"/>
            <w:shd w:fill="D9E2F3" w:val="clear"/>
          </w:tcPr>
          <w:p>
            <w:r/>
            <w:r>
              <w:rPr>
                <w:sz w:val="18"/>
              </w:rPr>
              <w:t>CLI unification, axis fix, validation</w:t>
            </w:r>
          </w:p>
        </w:tc>
      </w:tr>
    </w:tbl>
    <w:p/>
    <w:p>
      <w:pPr>
        <w:pStyle w:val="Heading2"/>
      </w:pPr>
      <w:r>
        <w:t>Code Distribution</w:t>
      </w:r>
    </w:p>
    <w:p>
      <w:r>
        <w:rPr>
          <w:b/>
        </w:rPr>
        <w:t>Production Code by Component (4,479 lines):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MeshService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451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10.1%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DomainService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354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SolverService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354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StlConversionService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340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7.6%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CaseService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328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NewStudyHandler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257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EnvironmentService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234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MeshHandler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159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ResultsService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145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SolveHandler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132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2.9%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Other (25 files)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1,725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38.5%</w:t>
            </w:r>
          </w:p>
        </w:tc>
      </w:tr>
    </w:tbl>
    <w:p/>
    <w:p>
      <w:r>
        <w:rPr>
          <w:b/>
        </w:rPr>
        <w:t>Test Code by Component (3,458 lines):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MeshServiceTests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704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20.4%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GeometryServiceTests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486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14.1%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CaseServiceTests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449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SolverServiceTests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434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12.6%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EnvironmentServiceTests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361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10.4%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ResultsServiceTests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248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7.2%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TemplateServiceTests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243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NewStudyHandlerTests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241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StlScalingIntegTests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223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CaseDiscoveryTests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sz w:val="18"/>
              </w:rPr>
              <w:t>2.0%</w:t>
            </w:r>
          </w:p>
        </w:tc>
      </w:tr>
    </w:tbl>
    <w:p/>
    <w:p>
      <w:r>
        <w:br w:type="page"/>
      </w:r>
    </w:p>
    <w:p>
      <w:pPr>
        <w:pStyle w:val="Heading1"/>
      </w:pPr>
      <w:r>
        <w:t>5. Lessons Learned</w:t>
      </w:r>
    </w:p>
    <w:p>
      <w:pPr>
        <w:pStyle w:val="Heading2"/>
      </w:pPr>
      <w:r>
        <w:t>5.1 What Worked Well</w:t>
      </w:r>
    </w:p>
    <w:p>
      <w:r>
        <w:rPr>
          <w:b/>
        </w:rPr>
        <w:t>1. Conversational architecture reviews produced better designs</w:t>
      </w:r>
    </w:p>
    <w:p>
      <w:r>
        <w:t>The human engineer described the desired end-state ("I want to run foamscript mesh -d ./study and have it figure out if it's a case or study"), and Claude proposed implementation patterns (auto-detection, handler merging). This dialogue was faster than writing detailed specs.</w:t>
      </w:r>
    </w:p>
    <w:p>
      <w:r>
        <w:rPr>
          <w:b/>
        </w:rPr>
        <w:t>2. Test-driven development was natural with AI</w:t>
      </w:r>
    </w:p>
    <w:p>
      <w:r>
        <w:t>Claude consistently generated tests alongside implementation code, maintaining a 77% test-to-production ratio. The tests caught real bugs: the SolverService mock updates revealed that DetectSolver() defaults mattered.</w:t>
      </w:r>
    </w:p>
    <w:p>
      <w:r>
        <w:rPr>
          <w:b/>
        </w:rPr>
        <w:t>3. AI excelled at boilerplate-heavy code</w:t>
      </w:r>
    </w:p>
    <w:p>
      <w:r>
        <w:t>OpenFOAM dictionary templates, CLI model classes, DI registration, and xUnit test scaffolding — code that is tedious but straightforward — was generated quickly and correctly.</w:t>
      </w:r>
    </w:p>
    <w:p>
      <w:r>
        <w:rPr>
          <w:b/>
        </w:rPr>
        <w:t>4. Iterative debugging cycles were fast</w:t>
      </w:r>
    </w:p>
    <w:p>
      <w:r>
        <w:t>When AMI (Arbitrary Mesh Interface) simulations failed, Claude could rapidly iterate through solver parameter adjustments, template modifications, and diagnostic analysis across multiple files simultaneously.</w:t>
      </w:r>
    </w:p>
    <w:p>
      <w:r>
        <w:rPr>
          <w:b/>
        </w:rPr>
        <w:t>5. Refactoring was low-risk</w:t>
      </w:r>
    </w:p>
    <w:p>
      <w:r>
        <w:t>The CLI unification (merging 4 models into 2, 4 handlers into 2, updating 8+ files) was completed in a single session with zero test regressions. AI's ability to track cross-file dependencies reduced refactoring risk.</w:t>
      </w:r>
    </w:p>
    <w:p>
      <w:pPr>
        <w:pStyle w:val="Heading2"/>
      </w:pPr>
      <w:r>
        <w:t>5.2 What Could Be More Efficient</w:t>
      </w:r>
    </w:p>
    <w:p>
      <w:r>
        <w:rPr>
          <w:b/>
        </w:rPr>
        <w:t>1. Context window management is the biggest bottleneck</w:t>
      </w:r>
    </w:p>
    <w:p>
      <w:r>
        <w:t>Complex tasks frequently exhausted the context window mid-operation, requiring session continuations. Each continuation loses nuance from the original conversation.</w:t>
      </w:r>
    </w:p>
    <w:p>
      <w:pPr>
        <w:pStyle w:val="ListBullet"/>
      </w:pPr>
      <w:r>
        <w:rPr>
          <w:sz w:val="20"/>
        </w:rPr>
        <w:t>Break large tasks into smaller, self-contained units</w:t>
      </w:r>
    </w:p>
    <w:p>
      <w:pPr>
        <w:pStyle w:val="ListBullet"/>
      </w:pPr>
      <w:r>
        <w:rPr>
          <w:sz w:val="20"/>
        </w:rPr>
        <w:t>Provide explicit context summaries at session start</w:t>
      </w:r>
    </w:p>
    <w:p>
      <w:pPr>
        <w:pStyle w:val="ListBullet"/>
      </w:pPr>
      <w:r>
        <w:rPr>
          <w:sz w:val="20"/>
        </w:rPr>
        <w:t>Avoid "stream of consciousness" interactions that consume context on exploration</w:t>
      </w:r>
    </w:p>
    <w:p>
      <w:r>
        <w:rPr>
          <w:b/>
        </w:rPr>
        <w:t>2. Domain expertise cannot be outsourced to AI</w:t>
      </w:r>
    </w:p>
    <w:p>
      <w:r>
        <w:t>Claude could generate syntactically correct OpenFOAM configurations but could not validate whether turbulence model choices, mesh quality thresholds, or force coefficient conventions were physically appropriate.</w:t>
      </w:r>
    </w:p>
    <w:p>
      <w:pPr>
        <w:pStyle w:val="ListBullet"/>
      </w:pPr>
      <w:r>
        <w:rPr>
          <w:sz w:val="20"/>
        </w:rPr>
        <w:t>Choosing simpleFoam + MRF over pimpleFoam + AMI</w:t>
      </w:r>
    </w:p>
    <w:p>
      <w:pPr>
        <w:pStyle w:val="ListBullet"/>
      </w:pPr>
      <w:r>
        <w:rPr>
          <w:sz w:val="20"/>
        </w:rPr>
        <w:t>Recognizing that AMI weight degradation was a fundamental limitation</w:t>
      </w:r>
    </w:p>
    <w:p>
      <w:pPr>
        <w:pStyle w:val="ListBullet"/>
      </w:pPr>
      <w:r>
        <w:rPr>
          <w:sz w:val="20"/>
        </w:rPr>
        <w:t>Identifying that liftDir/pitchAxis were swapped and AoA decomposed into the wrong plane</w:t>
      </w:r>
    </w:p>
    <w:p>
      <w:pPr>
        <w:pStyle w:val="ListBullet"/>
      </w:pPr>
      <w:r>
        <w:rPr>
          <w:sz w:val="20"/>
        </w:rPr>
        <w:t>Comparing force coefficient output against SimFlow reference data to detect discrepancies</w:t>
      </w:r>
    </w:p>
    <w:p>
      <w:pPr>
        <w:pStyle w:val="ListBullet"/>
      </w:pPr>
      <w:r>
        <w:rPr>
          <w:sz w:val="20"/>
        </w:rPr>
        <w:t>Understanding that AI-generated configs can be syntactically valid but physically meaningless</w:t>
      </w:r>
    </w:p>
    <w:p>
      <w:r>
        <w:rPr>
          <w:b/>
        </w:rPr>
        <w:t>3. Upfront planning saves more than it costs</w:t>
      </w:r>
    </w:p>
    <w:p>
      <w:r>
        <w:t>The CLI unification was executed efficiently because a detailed plan was reviewed and approved first. Earlier features that skipped planning required corrections.</w:t>
      </w:r>
    </w:p>
    <w:p>
      <w:r>
        <w:rPr>
          <w:b/>
        </w:rPr>
        <w:t>4. SSH/remote execution is fragile in AI workflows</w:t>
      </w:r>
    </w:p>
    <w:p>
      <w:r>
        <w:t>Remote Linux testing required explicit instructions about SSH keys, environment sourcing, and stdout capture. Pre-configured CI/CD pipelines would be more reliable.</w:t>
      </w:r>
    </w:p>
    <w:p>
      <w:pPr>
        <w:pStyle w:val="Heading2"/>
      </w:pPr>
      <w:r>
        <w:t>5.3 AI vs. Traditional Development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AI-Assisted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Traditional (Est.)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Calendar time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 days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6-8 weeks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4-6x faster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Active coding sessions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~7 sessions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~30 sessions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4x fewer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Lines of code produced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7,937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7,937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Same output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Test coverage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77.2%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40-60% (typical)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Higher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Refactoring confidence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Better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Documentation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Comprehensive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Often deferred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Better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Cross-file consistency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Variable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Better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Domain knowledge required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No change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Debugging novel issues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Worse for AI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sz w:val="18"/>
              </w:rPr>
              <w:t>Architecture decisions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Human-driven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Human-driven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No change</w:t>
            </w:r>
          </w:p>
        </w:tc>
      </w:tr>
    </w:tbl>
    <w:p/>
    <w:p>
      <w:r>
        <w:rPr>
          <w:b/>
        </w:rPr>
        <w:t xml:space="preserve">Key finding: </w:t>
      </w:r>
      <w:r>
        <w:t>AI assistance compressed approximately 6-8 weeks of solo developer effort into 10 calendar days. The acceleration was most dramatic for:</w:t>
      </w:r>
    </w:p>
    <w:p>
      <w:pPr>
        <w:pStyle w:val="ListBullet"/>
      </w:pPr>
      <w:r>
        <w:rPr>
          <w:sz w:val="20"/>
        </w:rPr>
        <w:t>Boilerplate generation (models, handlers, DI wiring) — 10x faster</w:t>
      </w:r>
    </w:p>
    <w:p>
      <w:pPr>
        <w:pStyle w:val="ListBullet"/>
      </w:pPr>
      <w:r>
        <w:rPr>
          <w:sz w:val="20"/>
        </w:rPr>
        <w:t>Test writing — 5x faster</w:t>
      </w:r>
    </w:p>
    <w:p>
      <w:pPr>
        <w:pStyle w:val="ListBullet"/>
      </w:pPr>
      <w:r>
        <w:rPr>
          <w:sz w:val="20"/>
        </w:rPr>
        <w:t>Refactoring across multiple files — 5x faster</w:t>
      </w:r>
    </w:p>
    <w:p>
      <w:pPr>
        <w:pStyle w:val="ListBullet"/>
      </w:pPr>
      <w:r>
        <w:rPr>
          <w:sz w:val="20"/>
        </w:rPr>
        <w:t>Documentation — 3x faster</w:t>
      </w:r>
    </w:p>
    <w:p>
      <w:r>
        <w:t>The acceleration was minimal for:</w:t>
      </w:r>
    </w:p>
    <w:p>
      <w:pPr>
        <w:pStyle w:val="ListBullet"/>
      </w:pPr>
      <w:r>
        <w:rPr>
          <w:sz w:val="20"/>
        </w:rPr>
        <w:t>Debugging physics/simulation failures (AMI instability) — similar time</w:t>
      </w:r>
    </w:p>
    <w:p>
      <w:pPr>
        <w:pStyle w:val="ListBullet"/>
      </w:pPr>
      <w:r>
        <w:rPr>
          <w:sz w:val="20"/>
        </w:rPr>
        <w:t>Architecture decisions — similar time</w:t>
      </w:r>
    </w:p>
    <w:p>
      <w:pPr>
        <w:pStyle w:val="ListBullet"/>
      </w:pPr>
      <w:r>
        <w:rPr>
          <w:sz w:val="20"/>
        </w:rPr>
        <w:t>Linux environment configuration — similar time</w:t>
      </w:r>
    </w:p>
    <w:p>
      <w:r>
        <w:br w:type="page"/>
      </w:r>
    </w:p>
    <w:p>
      <w:pPr>
        <w:pStyle w:val="Heading1"/>
      </w:pPr>
      <w:r>
        <w:t>6. AI Efficiency Analysis</w:t>
      </w:r>
    </w:p>
    <w:p>
      <w:pPr>
        <w:pStyle w:val="Heading2"/>
      </w:pPr>
      <w:r>
        <w:t>6.1 Useful vs. Wasteful Usage</w:t>
      </w:r>
    </w:p>
    <w:p>
      <w:r>
        <w:t>Based on the development history, approximately 70-75% of AI compute was productive (directly contributed to shipped code), while 25-30% was exploratory or reworked: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Estimated Share</w:t>
            </w:r>
          </w:p>
        </w:tc>
        <w:tc>
          <w:tcPr>
            <w:tcW w:type="dxa" w:w="45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Productive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70-75%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Core services, templates, tests, refactoring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Exploratory (valuable)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10-15%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AMI debugging (proved unfeasible — valuable finding)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Reworked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10-15%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Features built then redesigned (CLI flags, handler structure)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Context overhead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~5%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sz w:val="18"/>
              </w:rPr>
              <w:t>Session restarts, re-explaining context after compaction</w:t>
            </w:r>
          </w:p>
        </w:tc>
      </w:tr>
    </w:tbl>
    <w:p/>
    <w:p>
      <w:pPr>
        <w:pStyle w:val="Heading2"/>
      </w:pPr>
      <w:r>
        <w:t>6.2 Recommendations for More Efficient AI Use</w:t>
      </w:r>
    </w:p>
    <w:p>
      <w:r>
        <w:rPr>
          <w:b/>
        </w:rPr>
        <w:t>For the end-user:</w:t>
      </w:r>
    </w:p>
    <w:p>
      <w:pPr>
        <w:pStyle w:val="ListNumber"/>
      </w:pPr>
      <w:r>
        <w:rPr>
          <w:b/>
          <w:sz w:val="20"/>
        </w:rPr>
        <w:t>Write a project brief before starting.</w:t>
      </w:r>
      <w:r>
        <w:rPr>
          <w:sz w:val="20"/>
        </w:rPr>
        <w:t xml:space="preserve"> A 1-page document describing architecture, constraints, and non-negotiable requirements would have prevented at least 2 significant rework cycles.</w:t>
      </w:r>
    </w:p>
    <w:p>
      <w:pPr>
        <w:pStyle w:val="ListNumber"/>
      </w:pPr>
      <w:r>
        <w:rPr>
          <w:b/>
          <w:sz w:val="20"/>
        </w:rPr>
        <w:t>Use plan mode for every multi-file change.</w:t>
      </w:r>
      <w:r>
        <w:rPr>
          <w:sz w:val="20"/>
        </w:rPr>
        <w:t xml:space="preserve"> The CLI unification succeeded because it was planned first. Earlier features that skipped planning required corrections.</w:t>
      </w:r>
    </w:p>
    <w:p>
      <w:pPr>
        <w:pStyle w:val="ListNumber"/>
      </w:pPr>
      <w:r>
        <w:rPr>
          <w:b/>
          <w:sz w:val="20"/>
        </w:rPr>
        <w:t>Keep sessions focused.</w:t>
      </w:r>
      <w:r>
        <w:rPr>
          <w:sz w:val="20"/>
        </w:rPr>
        <w:t xml:space="preserve"> One task per session with clear success criteria. Avoid mixing exploration ("how should we do X?") with implementation ("now build X") in the same context window.</w:t>
      </w:r>
    </w:p>
    <w:p>
      <w:pPr>
        <w:pStyle w:val="ListNumber"/>
      </w:pPr>
      <w:r>
        <w:rPr>
          <w:b/>
          <w:sz w:val="20"/>
        </w:rPr>
        <w:t>Front-load domain knowledge.</w:t>
      </w:r>
      <w:r>
        <w:rPr>
          <w:sz w:val="20"/>
        </w:rPr>
        <w:t xml:space="preserve"> When the human provided OpenFOAM expertise upfront, the AI executed flawlessly. When domain decisions were deferred, the AI explored dead ends.</w:t>
      </w:r>
    </w:p>
    <w:p>
      <w:pPr>
        <w:pStyle w:val="ListNumber"/>
      </w:pPr>
      <w:r>
        <w:rPr>
          <w:b/>
          <w:sz w:val="20"/>
        </w:rPr>
        <w:t>Use MEMORY.md aggressively.</w:t>
      </w:r>
      <w:r>
        <w:rPr>
          <w:sz w:val="20"/>
        </w:rPr>
        <w:t xml:space="preserve"> The project memory file was invaluable for session continuations but was often updated reactively. Proactive updates after each milestone would improve continuity.</w:t>
      </w:r>
    </w:p>
    <w:p>
      <w:pPr>
        <w:pStyle w:val="Heading2"/>
      </w:pPr>
      <w:r>
        <w:t>6.3 Usage Transparency Recommendations for Anthropic</w:t>
      </w:r>
    </w:p>
    <w:p>
      <w:r>
        <w:rPr>
          <w:b/>
        </w:rPr>
        <w:t>Current gaps in transparency:</w:t>
      </w:r>
    </w:p>
    <w:p>
      <w:pPr>
        <w:pStyle w:val="ListNumber"/>
      </w:pPr>
      <w:r>
        <w:rPr>
          <w:b/>
          <w:sz w:val="20"/>
        </w:rPr>
        <w:t>No token/cost visibility during sessions.</w:t>
      </w:r>
      <w:r>
        <w:rPr>
          <w:sz w:val="20"/>
        </w:rPr>
        <w:t xml:space="preserve"> Users cannot see how many tokens they've consumed, what the cost is, or how close they are to context limits.</w:t>
      </w:r>
    </w:p>
    <w:p>
      <w:pPr>
        <w:pStyle w:val="ListNumber"/>
      </w:pPr>
      <w:r>
        <w:rPr>
          <w:b/>
          <w:sz w:val="20"/>
        </w:rPr>
        <w:t>Context compaction is opaque.</w:t>
      </w:r>
      <w:r>
        <w:rPr>
          <w:sz w:val="20"/>
        </w:rPr>
        <w:t xml:space="preserve"> When the context window fills up, older content is silently compressed. Users don't know what was lost or how to recover it.</w:t>
      </w:r>
    </w:p>
    <w:p>
      <w:pPr>
        <w:pStyle w:val="ListNumber"/>
      </w:pPr>
      <w:r>
        <w:rPr>
          <w:b/>
          <w:sz w:val="20"/>
        </w:rPr>
        <w:t>No session analytics.</w:t>
      </w:r>
      <w:r>
        <w:rPr>
          <w:sz w:val="20"/>
        </w:rPr>
        <w:t xml:space="preserve"> After a session, there's no dashboard showing: tokens consumed, tools invoked, files modified, time spent thinking vs. executing.</w:t>
      </w:r>
    </w:p>
    <w:p>
      <w:pPr>
        <w:pStyle w:val="ListNumber"/>
      </w:pPr>
      <w:r>
        <w:rPr>
          <w:b/>
          <w:sz w:val="20"/>
        </w:rPr>
        <w:t>No cost-per-task attribution.</w:t>
      </w:r>
      <w:r>
        <w:rPr>
          <w:sz w:val="20"/>
        </w:rPr>
        <w:t xml:space="preserve"> Users can't determine whether a specific task consumed $2 or $20 of compute. Task-level cost tracking would enable ROI analysis.</w:t>
      </w:r>
    </w:p>
    <w:p>
      <w:r>
        <w:rPr>
          <w:b/>
        </w:rPr>
        <w:t>Recommendations: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Real-time token counter in UI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Users can self-regulate usage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Context fullness indicator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Prevents surprise session breaks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Post-session analytics dashboard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Enables usage optimization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Cost-per-task breakdown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Enables ROI analysis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Compaction notification with summary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Improves session continuity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Usage trend reports (weekly/monthly)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Organizational planning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"Estimated remaining capacity" indicator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Better task scoping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Automatic session checkpointing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Recovery from context overflow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High</w:t>
            </w:r>
          </w:p>
        </w:tc>
      </w:tr>
    </w:tbl>
    <w:p/>
    <w:p>
      <w:r>
        <w:br w:type="page"/>
      </w:r>
    </w:p>
    <w:p>
      <w:pPr>
        <w:pStyle w:val="Heading1"/>
      </w:pPr>
      <w:r>
        <w:t>7. Project Metrics Summary</w:t>
      </w:r>
    </w:p>
    <w:p>
      <w:pPr>
        <w:pStyle w:val="Heading2"/>
      </w:pPr>
      <w:r>
        <w:t>Codebase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Production LOC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4,479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Lean for feature scope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Test LOC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3,458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Strong investment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Test/Prod Ratio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77.2%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Above industry average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Passing Tests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142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Zero failures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Template Files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Comprehensive OpenFOAM coverage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GitHub Issues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16 total (10 closed)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Well-tracked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Build Status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Zero warnings</w:t>
            </w:r>
          </w:p>
        </w:tc>
      </w:tr>
    </w:tbl>
    <w:p/>
    <w:p>
      <w:pPr>
        <w:pStyle w:val="Heading2"/>
      </w:pPr>
      <w:r>
        <w:t>Development Velocity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Avg commits/active day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Peak day (Feb 16)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30 commits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Lines per active day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1,134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Tests per active day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20.3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Issues closed per active day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1.4</w:t>
            </w:r>
          </w:p>
        </w:tc>
      </w:tr>
    </w:tbl>
    <w:p/>
    <w:p>
      <w:r>
        <w:br w:type="page"/>
      </w:r>
    </w:p>
    <w:p>
      <w:pPr>
        <w:pStyle w:val="Heading1"/>
      </w:pPr>
      <w:r>
        <w:t>8. Development Cost Analysis</w:t>
      </w:r>
    </w:p>
    <w:p>
      <w:pPr>
        <w:pStyle w:val="Heading2"/>
      </w:pPr>
      <w:r>
        <w:t>8.1 AI-Assisted Development Costs</w:t>
      </w:r>
    </w:p>
    <w:p>
      <w:r>
        <w:t>Claude Code is subscription-based ($100/month for the Pro plan used in this project). Cost estimation below uses the 10-day active development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Claude Code subscription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$100/month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 plan, flat rate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Prorated to project (10 days)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~$33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10/30 of monthly cost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Linux workstation (existing)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Already owned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OpenFOAM / gmsh licenses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Open-source software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Total AI-assisted cost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~$33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Cost per deliverable: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Cost per line of C# code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$0.004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Cost per test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$0.23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Cost per commit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$0.42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Cost per GitHub issue resolved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$3.30</w:t>
            </w:r>
          </w:p>
        </w:tc>
      </w:tr>
    </w:tbl>
    <w:p/>
    <w:p>
      <w:pPr>
        <w:pStyle w:val="Heading2"/>
      </w:pPr>
      <w:r>
        <w:t>8.2 Traditional Development Cost Estimate</w:t>
      </w:r>
    </w:p>
    <w:p>
      <w:r>
        <w:t>For an equivalent scope (CLI tool with 8 command handlers, 7 services, 41 templates, 142 tests, full documentation) developed by a solo developer without AI assistance: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Assumptions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Developer time (6-8 weeks)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$15,000 - $24,000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Mid-level .NET dev, $75-100/hr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OpenFOAM consulting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$2,000 - $5,000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CFD domain review, template validation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Testing / QA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$2,000 - $3,000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Manual testing, CI/CD setup</w:t>
            </w:r>
          </w:p>
        </w:tc>
      </w:tr>
      <w:tr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Total traditional cost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$19,000 - $32,000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8.3 Rate Limiting Impact (Hidden Cost of the Pro Plan)</w:t>
      </w:r>
    </w:p>
    <w:p>
      <w:r>
        <w:t>The Pro plan ($100/month) imposes usage rate limits that throttle throughput during intensive coding sessions. When the limit is hit, the engineer must wait for it to reset before continuing. This idle time represents a significant hidden cost: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969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Observed Impact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Rate limit hits during project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~8-12 occurrences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Average wait time per reset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sz w:val="18"/>
              </w:rPr>
              <w:t>~15-30 minutes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Total idle time from rate limits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~3-5 hours over 10 days</w:t>
            </w:r>
          </w:p>
        </w:tc>
      </w:tr>
      <w:tr>
        <w:tc>
          <w:tcPr>
            <w:tcW w:type="dxa" w:w="3402"/>
            <w:shd w:fill="D9E2F3" w:val="clear"/>
          </w:tcPr>
          <w:p>
            <w:r/>
            <w:r>
              <w:rPr>
                <w:sz w:val="18"/>
              </w:rPr>
              <w:t>Context window exhaustions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sz w:val="18"/>
              </w:rPr>
              <w:t>~4-5 session continuations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Context lost per continuation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Partial — requires re-explanation</w:t>
            </w:r>
          </w:p>
        </w:tc>
      </w:tr>
    </w:tbl>
    <w:p/>
    <w:p>
      <w:r>
        <w:t>The rate limiting effectively converts AI compute savings into engineer idle time. During peak development days (Feb 16: 30 commits, Feb 24: 15 commits), rate limits were hit multiple times, forcing the engineer to context-switch or simply wait. This idle time is economically equivalent to ~$300-$500 of wasted engineer hours.</w:t>
      </w:r>
    </w:p>
    <w:p>
      <w:pPr>
        <w:pStyle w:val="Heading2"/>
      </w:pPr>
      <w:r>
        <w:t>8.4 Plan Tier Comparison</w:t>
      </w:r>
    </w:p>
    <w:p>
      <w:r>
        <w:t>Anthropic offers multiple Claude Code subscription tiers. The table below estimates how the project timeline and cost would change with higher-tier plans: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Rate Limits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Est. Duration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Est. Total Cost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Pro (actual)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$100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 days (7 active)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~$2,033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Max (5x)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$200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5x Pro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~7 days (5 active)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~$2,147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Max (20x)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$100*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20x Pro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~5-6 days (4 active)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~$2,053</w:t>
            </w:r>
          </w:p>
        </w:tc>
      </w:tr>
    </w:tbl>
    <w:p/>
    <w:p>
      <w:r>
        <w:t>* Max 20x pricing at time of project was $100/month during promotional period.</w:t>
      </w:r>
    </w:p>
    <w:p>
      <w:r>
        <w:rPr>
          <w:b/>
        </w:rPr>
        <w:t xml:space="preserve">Key insight: </w:t>
      </w:r>
      <w:r>
        <w:t>The incremental cost of a higher-tier plan ($100-$200/month) is trivial compared to the engineer idle time it eliminates. At $100/hr, saving just 2 hours of rate-limit idle time pays for the entire plan upgrade.</w:t>
      </w:r>
    </w:p>
    <w:p>
      <w:r>
        <w:rPr>
          <w:b/>
        </w:rPr>
        <w:t xml:space="preserve">Projected timeline with unlimited access: </w:t>
      </w:r>
      <w:r>
        <w:t>If rate limits and context window exhaustions were eliminated entirely, active development days could compress from 7 to 4-5 (30-40% reduction). Estimated project completion: 5-6 calendar days instead of 10.</w:t>
      </w:r>
    </w:p>
    <w:p>
      <w:pPr>
        <w:pStyle w:val="Heading2"/>
      </w:pPr>
      <w:r>
        <w:t>8.5 Cost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AI-Assisted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Traditional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Savings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Direct cost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$33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$19K-$32K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99.8%</w:t>
            </w:r>
          </w:p>
        </w:tc>
      </w:tr>
      <w:tr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Calendar time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10 days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6-8 weeks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4-6x faster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Engineer hours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~20 hrs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150-240 hrs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7-12x fewer</w:t>
            </w:r>
          </w:p>
        </w:tc>
      </w:tr>
      <w:tr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Cost per LOC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$0.004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sz w:val="18"/>
              </w:rPr>
              <w:t>$2.40-$4.03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sz w:val="18"/>
              </w:rPr>
              <w:t>600-1000x less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Rate limit idle time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~3-5 hrs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Hidden cost</w:t>
            </w:r>
          </w:p>
        </w:tc>
      </w:tr>
    </w:tbl>
    <w:p/>
    <w:p>
      <w:r>
        <w:rPr>
          <w:b/>
        </w:rPr>
        <w:t>Important caveats:</w:t>
      </w:r>
    </w:p>
    <w:p>
      <w:pPr>
        <w:pStyle w:val="ListNumber"/>
      </w:pPr>
      <w:r>
        <w:rPr>
          <w:b/>
          <w:sz w:val="20"/>
        </w:rPr>
        <w:t>The $33 figure understates the human cost.</w:t>
      </w:r>
      <w:r>
        <w:rPr>
          <w:sz w:val="20"/>
        </w:rPr>
        <w:t xml:space="preserve"> The engineer spent approximately 20 hours providing direction, reviewing output, debugging physics, and validating results. At $100/hr, that adds ~$2,000 of human time, bringing the true AI-assisted cost to approximately $2,033 — still a 90-94% savings over traditional development.</w:t>
      </w:r>
    </w:p>
    <w:p>
      <w:pPr>
        <w:pStyle w:val="ListNumber"/>
      </w:pPr>
      <w:r>
        <w:rPr>
          <w:b/>
          <w:sz w:val="20"/>
        </w:rPr>
        <w:t>Rate limit idle time adds ~$300-$500 of hidden cost.</w:t>
      </w:r>
      <w:r>
        <w:rPr>
          <w:sz w:val="20"/>
        </w:rPr>
        <w:t xml:space="preserve"> When the engineer is blocked waiting for rate limits to reset, that time is economically unproductive. A Max plan eliminates most of this waste for an incremental $100/month.</w:t>
      </w:r>
    </w:p>
    <w:p>
      <w:pPr>
        <w:pStyle w:val="ListNumber"/>
      </w:pPr>
      <w:r>
        <w:rPr>
          <w:b/>
          <w:sz w:val="20"/>
        </w:rPr>
        <w:t>AI-assisted development requires an experienced engineer.</w:t>
      </w:r>
      <w:r>
        <w:rPr>
          <w:sz w:val="20"/>
        </w:rPr>
        <w:t xml:space="preserve"> The cost savings assume the human has both software architecture expertise and CFD domain knowledge. Without domain expertise, the AI would produce syntactically correct but physically invalid simulations.</w:t>
      </w:r>
    </w:p>
    <w:p>
      <w:pPr>
        <w:pStyle w:val="ListNumber"/>
      </w:pPr>
      <w:r>
        <w:rPr>
          <w:b/>
          <w:sz w:val="20"/>
        </w:rPr>
        <w:t>Subscription cost is amortized.</w:t>
      </w:r>
      <w:r>
        <w:rPr>
          <w:sz w:val="20"/>
        </w:rPr>
        <w:t xml:space="preserve"> The $100/month covers all projects for the month. If the developer uses Claude Code for multiple projects, the per-project cost drops further.</w:t>
      </w:r>
    </w:p>
    <w:p>
      <w:pPr>
        <w:pStyle w:val="Heading2"/>
      </w:pPr>
      <w:r>
        <w:t>8.6 ROI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Cost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 to Deliver</w:t>
            </w:r>
          </w:p>
        </w:tc>
        <w:tc>
          <w:tcPr>
            <w:tcW w:type="dxa" w:w="2835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ROI vs. Traditional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AI-assisted — Pro (actual)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~$2,033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 days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AI-assisted — Max (projected)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~$2,150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5-6 days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5% more, 40-50% faster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Traditional (solo dev)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~$25,500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7 weeks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sz w:val="18"/>
              </w:rPr>
              <w:t>Savings (Pro vs. Trad.)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~$23,467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sz w:val="18"/>
              </w:rPr>
              <w:t>~39 days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sz w:val="18"/>
              </w:rPr>
              <w:t>~12x cost reduction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Savings (Max vs. Trad.)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~$23,350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~43 days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~12x cost, 7-10x faster</w:t>
            </w:r>
          </w:p>
        </w:tc>
      </w:tr>
    </w:tbl>
    <w:p/>
    <w:p>
      <w:r>
        <w:t>The return on investment is driven primarily by the reduction in billable engineering hours. The AI subscription cost ($33-$67) is negligible compared to the human time savings. Upgrading to the Max plan adds minimal cost while significantly compressing the timeline.</w:t>
      </w:r>
    </w:p>
    <w:p/>
    <w:p/>
    <w:p>
      <w:pPr>
        <w:jc w:val="center"/>
      </w:pPr>
      <w:r>
        <w:rPr>
          <w:i/>
          <w:color w:val="999999"/>
          <w:sz w:val="16"/>
        </w:rPr>
        <w:t>This document was generated on February 25, 2026 as part of the FoamScript project development review.</w:t>
        <w:br/>
        <w:t>AI assistance provided by Anthropic Claude (Sonnet 4.5, Sonnet 4.6, Opus 4.6) via Claude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