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Compito Gestione Documenti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Nome: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Cognome: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Classe: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Data: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Quali sono le 5 caratteristiche principali che deve avere un formato standard?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Spiega la differenza, sia visiva che di utilizzo, tra font “con grazie” e font “senza grazie”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Spiega a cosa serve un manuale e le sue caratteristiche principali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[2 pt.] </w:t>
      </w:r>
      <w:r>
        <w:rPr/>
        <w:t>Spiega il concetto di CRM e la differenza tra quello operativo e quello analitico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Quali sono i tipi di domande che si possono avere in un questionario?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Georgia" w:hAnsi="Georgia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eorgia" w:hAnsi="Georgia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eorgia" w:hAnsi="Georgia"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eorgia" w:hAnsi="Georgia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eorgia" w:hAnsi="Georgia"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LibreOffice/6.1.3.2$Windows_X86_64 LibreOffice_project/86daf60bf00efa86ad547e59e09d6bb77c699acb</Application>
  <Pages>1</Pages>
  <Words>88</Words>
  <Characters>415</Characters>
  <CharactersWithSpaces>488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2018-12-08T17:20:31Z</dcterms:created>
  <dc:creator/>
  <dc:description/>
  <dc:language>it-IT</dc:language>
  <cp:lastModifiedBy/>
  <dcterms:modified xsi:type="dcterms:W3CDTF">2018-12-08T17:30:32Z</dcterms:modified>
  <cp:revision>2</cp:revision>
  <dc:subject/>
  <dc:title/>
</cp:coreProperties>
</file>