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D1A" w:rsidRPr="002255BA" w:rsidRDefault="00E54679" w:rsidP="002255BA">
      <w:pPr>
        <w:jc w:val="center"/>
        <w:rPr>
          <w:b/>
          <w:sz w:val="32"/>
          <w:u w:val="single"/>
        </w:rPr>
      </w:pPr>
      <w:r w:rsidRPr="002255BA">
        <w:rPr>
          <w:b/>
          <w:sz w:val="32"/>
          <w:u w:val="single"/>
        </w:rPr>
        <w:t>Programma Informatica 1° TL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70300" w:rsidTr="0015527E"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CONOSCENZE</w:t>
            </w:r>
          </w:p>
        </w:tc>
        <w:tc>
          <w:tcPr>
            <w:tcW w:w="3209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  <w:caps/>
              </w:rPr>
            </w:pPr>
            <w:r w:rsidRPr="002255BA">
              <w:rPr>
                <w:b/>
              </w:rPr>
              <w:t>ABILITÀ</w:t>
            </w:r>
          </w:p>
        </w:tc>
        <w:tc>
          <w:tcPr>
            <w:tcW w:w="3210" w:type="dxa"/>
            <w:vAlign w:val="center"/>
          </w:tcPr>
          <w:p w:rsidR="00670300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</w:rPr>
              <w:t>COMPETENZE</w:t>
            </w:r>
          </w:p>
        </w:tc>
      </w:tr>
      <w:tr w:rsidR="00E54679" w:rsidTr="00E54679">
        <w:tc>
          <w:tcPr>
            <w:tcW w:w="9628" w:type="dxa"/>
            <w:gridSpan w:val="3"/>
            <w:vAlign w:val="center"/>
          </w:tcPr>
          <w:p w:rsidR="00E54679" w:rsidRPr="002255BA" w:rsidRDefault="00670300" w:rsidP="00E54679">
            <w:pPr>
              <w:jc w:val="center"/>
              <w:rPr>
                <w:b/>
              </w:rPr>
            </w:pPr>
            <w:r w:rsidRPr="002255BA">
              <w:rPr>
                <w:b/>
                <w:sz w:val="24"/>
              </w:rPr>
              <w:t>L’informatica e i computer</w:t>
            </w:r>
          </w:p>
        </w:tc>
      </w:tr>
      <w:tr w:rsidR="00670300" w:rsidTr="000E1060">
        <w:tc>
          <w:tcPr>
            <w:tcW w:w="3209" w:type="dxa"/>
            <w:vAlign w:val="center"/>
          </w:tcPr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ruolo dell’informatica e l’evoluzione storica del computer.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Hardware, software ed elaborazione dell’informazione.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 tipi di computer, classificati in base alla potenza.</w:t>
            </w:r>
          </w:p>
          <w:p w:rsidR="00670300" w:rsidRPr="00670300" w:rsidRDefault="00670300" w:rsidP="00670300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ruolo del software e le diverse tipologie: licenze d’uso, tutela legale, sicurezza e privacy dei dati.</w:t>
            </w:r>
          </w:p>
          <w:p w:rsidR="00670300" w:rsidRPr="00670300" w:rsidRDefault="00670300" w:rsidP="00051572">
            <w:pPr>
              <w:pStyle w:val="TableBody"/>
              <w:rPr>
                <w:rFonts w:cs="Times New Roman"/>
              </w:rPr>
            </w:pPr>
            <w:r w:rsidRPr="00670300">
              <w:rPr>
                <w:rFonts w:cs="Times New Roman"/>
              </w:rPr>
              <w:t>Il ruolo e le funzioni dei sistemi operativi.</w:t>
            </w:r>
          </w:p>
        </w:tc>
        <w:tc>
          <w:tcPr>
            <w:tcW w:w="3209" w:type="dxa"/>
          </w:tcPr>
          <w:p w:rsidR="00670300" w:rsidRPr="00C54107" w:rsidRDefault="00670300" w:rsidP="00670300">
            <w:pPr>
              <w:pStyle w:val="TableBody"/>
            </w:pPr>
            <w:r w:rsidRPr="00C54107">
              <w:t>Saper distinguere tra la disciplina scientifica “informatica” e le competenze digitali.</w:t>
            </w:r>
          </w:p>
          <w:p w:rsidR="00670300" w:rsidRPr="00C54107" w:rsidRDefault="00670300" w:rsidP="00051572">
            <w:pPr>
              <w:pStyle w:val="TableBody"/>
            </w:pPr>
            <w:r w:rsidRPr="00C54107">
              <w:t>Comprendere la struttura logico-funzionale e fisica di un computer.</w:t>
            </w:r>
          </w:p>
        </w:tc>
        <w:tc>
          <w:tcPr>
            <w:tcW w:w="3210" w:type="dxa"/>
          </w:tcPr>
          <w:p w:rsidR="00670300" w:rsidRPr="00C54107" w:rsidRDefault="00670300" w:rsidP="00670300">
            <w:pPr>
              <w:pStyle w:val="TableBody"/>
            </w:pPr>
            <w:r w:rsidRPr="00C54107">
              <w:t>Comprendere le differenze nei vari contesti tra la disciplina scientifica “informatica” e le competenze digitali.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Proteggersi dai virus e salvaguardare la salute dell’utente.</w:t>
            </w:r>
          </w:p>
          <w:p w:rsidR="00670300" w:rsidRPr="00C54107" w:rsidRDefault="00670300" w:rsidP="00670300">
            <w:pPr>
              <w:pStyle w:val="TableBody"/>
            </w:pPr>
            <w:r w:rsidRPr="00C54107">
              <w:t>Comprendere le ragioni che hanno prodotto lo sviluppo scientifico e tecnologico nel tempo, in relazione ai bisogni alle domande di conoscenza dei diversi contesti con attenzione critica alle dimensioni tecnico-applicative delle conquiste scientifiche.</w:t>
            </w:r>
          </w:p>
        </w:tc>
      </w:tr>
      <w:tr w:rsidR="002255BA" w:rsidTr="00B15253">
        <w:tc>
          <w:tcPr>
            <w:tcW w:w="9628" w:type="dxa"/>
            <w:gridSpan w:val="3"/>
            <w:vAlign w:val="center"/>
          </w:tcPr>
          <w:p w:rsidR="002255BA" w:rsidRPr="002255BA" w:rsidRDefault="002255BA" w:rsidP="00670300">
            <w:pPr>
              <w:jc w:val="center"/>
              <w:rPr>
                <w:b/>
              </w:rPr>
            </w:pPr>
            <w:r w:rsidRPr="002255BA">
              <w:rPr>
                <w:b/>
                <w:sz w:val="24"/>
              </w:rPr>
              <w:t>Le reti informatiche</w:t>
            </w:r>
          </w:p>
        </w:tc>
      </w:tr>
      <w:tr w:rsidR="002255BA" w:rsidTr="00444A48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Il significato di sistema di comunicazione e di trasmissione.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Gli elementi che costituiscono una rete: nodi, host, indirizzi IP e loro struttura.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Le apparecchiature di rete: cavi, switch, router.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Il web, i motori di ricerca, </w:t>
            </w:r>
            <w:r w:rsidR="00051572" w:rsidRPr="00C54107">
              <w:t>l’e-mail</w:t>
            </w:r>
            <w:r w:rsidRPr="00C54107">
              <w:t>, il VoIP, le chat e i forum.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Il significato, i vantaggi e gli svantaggi del cloud computing e i diversi tipi di cloud.</w:t>
            </w:r>
          </w:p>
          <w:p w:rsidR="002255BA" w:rsidRDefault="002255BA" w:rsidP="002255BA">
            <w:pPr>
              <w:pStyle w:val="TableBody"/>
            </w:pPr>
            <w:r w:rsidRPr="00C54107">
              <w:t>La tutela e la protezione dei dati in rete: i requisiti di riservatezza e integrità.</w:t>
            </w:r>
          </w:p>
          <w:p w:rsidR="002255BA" w:rsidRPr="00C54107" w:rsidRDefault="002255BA" w:rsidP="002255BA">
            <w:pPr>
              <w:pStyle w:val="TableBody"/>
            </w:pP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Riconoscere il ruolo di Internet e del WWW nella vita quotidiana e nello studio.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utilizzare con criterio e razionale consapevolezza gli strumenti che ruotano intorno al mondo di Internet.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effettuare un backup dei dati.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Essere in grado di utilizzare criticamente e consapevolmente strumenti informatici e telematici nelle attività di studio e approfondimento.</w:t>
            </w:r>
          </w:p>
        </w:tc>
      </w:tr>
      <w:tr w:rsidR="002255BA" w:rsidTr="00123B21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La comunicazione multimediale</w:t>
            </w:r>
          </w:p>
        </w:tc>
      </w:tr>
      <w:tr w:rsidR="002255BA" w:rsidTr="00CE0F38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Come si utilizza e come si gestisce la posta elettronica.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Il ruolo e le funzioni dei motori di ricerca.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Impostare l’account di Gmail e gestire cartelle, contatti e messaggi.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Saper inviare messaggi </w:t>
            </w:r>
            <w:r w:rsidR="00051572" w:rsidRPr="00C54107">
              <w:t>e-mail</w:t>
            </w:r>
            <w:r w:rsidRPr="00C54107">
              <w:t>, archiviarli e trasferirli nelle opportune caselle di posta.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Utilizzare le parole chiave nelle ricerche.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Essere in grado di utilizzare criticamente e consapevolmente strumenti informatici nelle attività di studio e approfondimento.</w:t>
            </w:r>
          </w:p>
        </w:tc>
      </w:tr>
      <w:tr w:rsidR="002255BA" w:rsidTr="00D8147A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Presentare i documenti</w:t>
            </w:r>
          </w:p>
        </w:tc>
      </w:tr>
      <w:tr w:rsidR="002255BA" w:rsidTr="00714A96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Conoscere le attività di editing e word processing.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 xml:space="preserve">Saper strutturare in modo chiaro gli argomenti facendo uso di </w:t>
            </w:r>
            <w:r w:rsidRPr="00C54107">
              <w:lastRenderedPageBreak/>
              <w:t>elenchi, colonne e righe orizzontali.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Come realizzare presentazioni multimediali con PowerPoint.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gli elementi inseribili nelle diapositive: caselle di testo, immagini, grafici, tabelle.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Saper riconoscere, impostare e realizzare documenti/file di tipo diverso.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Modificare le impostazioni della pagina.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Utilizzare tabelle, immagini, grafici.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Creare e modificare espressioni matematiche.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Associare alle diapositive animazioni e transizioni.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Abituarsi all’utilizzo di un ambiente gestendo le interazioni tra software.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lastRenderedPageBreak/>
              <w:t>Scrivere e formattare testi con Word.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Inserire nei documenti di Word elementi grafici o illustrazioni di vario tipo.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Realizzare una relazione di laboratorio.</w:t>
            </w:r>
          </w:p>
        </w:tc>
      </w:tr>
      <w:tr w:rsidR="002255BA" w:rsidTr="002255BA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lastRenderedPageBreak/>
              <w:t>Dal problema al programma</w:t>
            </w:r>
          </w:p>
        </w:tc>
      </w:tr>
      <w:tr w:rsidR="002255BA" w:rsidTr="00532CA2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Che cos’è un problema e come trovarne la soluzione.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Introduzione al concetto di pensiero computazionale.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La logica, disciplina che ci permette di chiarire quali procedimenti di pensiero sono validi e quali no.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Conoscere gli operatori logici dell’algebra di Boole e le proposizioni logiche.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formalizzare il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Usare la creatività come strumento risolutivo.</w:t>
            </w:r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Utilizzare le strategie del pensiero negli aspetti didattici e algoritmici per affrontare soluzioni e problematiche elaborando opportune soluzioni.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Applicare il pensiero computazionale per definire il procedimento risolutivo.</w:t>
            </w:r>
          </w:p>
        </w:tc>
      </w:tr>
      <w:tr w:rsidR="002255BA" w:rsidTr="00181EFB">
        <w:tc>
          <w:tcPr>
            <w:tcW w:w="9628" w:type="dxa"/>
            <w:gridSpan w:val="3"/>
            <w:vAlign w:val="center"/>
          </w:tcPr>
          <w:p w:rsidR="002255BA" w:rsidRPr="002255BA" w:rsidRDefault="002255BA" w:rsidP="002255BA">
            <w:pPr>
              <w:pStyle w:val="TableBody"/>
              <w:jc w:val="center"/>
              <w:rPr>
                <w:b/>
                <w:sz w:val="24"/>
              </w:rPr>
            </w:pPr>
            <w:r w:rsidRPr="002255BA">
              <w:rPr>
                <w:b/>
                <w:sz w:val="24"/>
              </w:rPr>
              <w:t>I flow-chart e la pseudocodifica</w:t>
            </w:r>
          </w:p>
        </w:tc>
      </w:tr>
      <w:tr w:rsidR="002255BA" w:rsidTr="0040437B"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Conoscere il concetto di diagrammi di flusso.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Comprendere il significato di variabile.</w:t>
            </w:r>
          </w:p>
        </w:tc>
        <w:tc>
          <w:tcPr>
            <w:tcW w:w="3209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Saper analizzare un problema.</w:t>
            </w:r>
          </w:p>
          <w:p w:rsidR="002255BA" w:rsidRPr="00C54107" w:rsidRDefault="002255BA" w:rsidP="002255BA">
            <w:pPr>
              <w:pStyle w:val="TableBody"/>
            </w:pPr>
            <w:r w:rsidRPr="00C54107">
              <w:t>Saper individuare strategie risolutive.</w:t>
            </w:r>
            <w:bookmarkStart w:id="0" w:name="_GoBack"/>
            <w:bookmarkEnd w:id="0"/>
          </w:p>
        </w:tc>
        <w:tc>
          <w:tcPr>
            <w:tcW w:w="3210" w:type="dxa"/>
          </w:tcPr>
          <w:p w:rsidR="002255BA" w:rsidRPr="00C54107" w:rsidRDefault="002255BA" w:rsidP="002255BA">
            <w:pPr>
              <w:pStyle w:val="TableBody"/>
            </w:pPr>
            <w:r w:rsidRPr="00C54107">
              <w:t>Implementare algoritmi con le tre figure fondamentali.</w:t>
            </w:r>
          </w:p>
        </w:tc>
      </w:tr>
    </w:tbl>
    <w:p w:rsidR="00E54679" w:rsidRDefault="00E54679" w:rsidP="002255BA"/>
    <w:sectPr w:rsidR="00E54679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203" w:rsidRDefault="00285203" w:rsidP="00E54679">
      <w:pPr>
        <w:spacing w:after="0" w:line="240" w:lineRule="auto"/>
      </w:pPr>
      <w:r>
        <w:separator/>
      </w:r>
    </w:p>
  </w:endnote>
  <w:endnote w:type="continuationSeparator" w:id="0">
    <w:p w:rsidR="00285203" w:rsidRDefault="00285203" w:rsidP="00E5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203" w:rsidRDefault="00285203" w:rsidP="00E54679">
      <w:pPr>
        <w:spacing w:after="0" w:line="240" w:lineRule="auto"/>
      </w:pPr>
      <w:r>
        <w:separator/>
      </w:r>
    </w:p>
  </w:footnote>
  <w:footnote w:type="continuationSeparator" w:id="0">
    <w:p w:rsidR="00285203" w:rsidRDefault="00285203" w:rsidP="00E5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679" w:rsidRDefault="00E54679">
    <w:pPr>
      <w:pStyle w:val="Intestazione"/>
    </w:pPr>
    <w:r>
      <w:t>Docente: Alessandro Fuser</w:t>
    </w:r>
    <w:r>
      <w:tab/>
      <w:t>Istituti Card. C. Baronio</w:t>
    </w:r>
    <w:r>
      <w:tab/>
      <w:t>A.S.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79"/>
    <w:rsid w:val="00051572"/>
    <w:rsid w:val="002255BA"/>
    <w:rsid w:val="00285203"/>
    <w:rsid w:val="003B5D1A"/>
    <w:rsid w:val="00670300"/>
    <w:rsid w:val="008F5727"/>
    <w:rsid w:val="00E5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B18F7"/>
  <w15:chartTrackingRefBased/>
  <w15:docId w15:val="{450794F2-1438-4358-A7F4-C7B0DE3E2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0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03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54679"/>
  </w:style>
  <w:style w:type="paragraph" w:styleId="Pidipagina">
    <w:name w:val="footer"/>
    <w:basedOn w:val="Normale"/>
    <w:link w:val="PidipaginaCarattere"/>
    <w:uiPriority w:val="99"/>
    <w:unhideWhenUsed/>
    <w:rsid w:val="00E546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54679"/>
  </w:style>
  <w:style w:type="table" w:styleId="Grigliatabella">
    <w:name w:val="Table Grid"/>
    <w:basedOn w:val="Tabellanormale"/>
    <w:uiPriority w:val="39"/>
    <w:rsid w:val="00E5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03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Body">
    <w:name w:val="Table Body"/>
    <w:basedOn w:val="Normale"/>
    <w:rsid w:val="00670300"/>
    <w:pPr>
      <w:spacing w:after="60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25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255BA"/>
    <w:rPr>
      <w:rFonts w:ascii="Segoe UI" w:hAnsi="Segoe UI" w:cs="Segoe UI"/>
      <w:sz w:val="18"/>
      <w:szCs w:val="18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255B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255B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Fuser</dc:creator>
  <cp:keywords/>
  <dc:description/>
  <cp:lastModifiedBy>Alessandro Fuser</cp:lastModifiedBy>
  <cp:revision>2</cp:revision>
  <dcterms:created xsi:type="dcterms:W3CDTF">2019-09-04T10:15:00Z</dcterms:created>
  <dcterms:modified xsi:type="dcterms:W3CDTF">2019-09-05T06:58:00Z</dcterms:modified>
</cp:coreProperties>
</file>