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1B523C">
        <w:rPr>
          <w:b/>
          <w:sz w:val="32"/>
          <w:u w:val="single"/>
        </w:rPr>
        <w:t>2° AFM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1B523C" w:rsidTr="00E54679">
        <w:tc>
          <w:tcPr>
            <w:tcW w:w="9628" w:type="dxa"/>
            <w:gridSpan w:val="3"/>
            <w:vAlign w:val="center"/>
          </w:tcPr>
          <w:p w:rsidR="001B523C" w:rsidRPr="002255BA" w:rsidRDefault="001B523C" w:rsidP="001B523C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La comunicazione multimediale</w:t>
            </w:r>
          </w:p>
        </w:tc>
      </w:tr>
      <w:tr w:rsidR="001B523C" w:rsidTr="00F46466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Come si utilizza e come si gestisce la posta elettronica.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ruolo e le funzioni dei motori di ricerca.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Come si utilizza e come si gestisce la posta elettronica.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ruolo e le funzioni dei motori di ricerca.</w:t>
            </w:r>
          </w:p>
          <w:p w:rsidR="001B523C" w:rsidRPr="00C54107" w:rsidRDefault="001B523C" w:rsidP="001B523C">
            <w:pPr>
              <w:pStyle w:val="TableBody"/>
            </w:pP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Come si utilizza e come si gestisce la posta elettronica.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Il ruolo e le funzioni dei motori di ricerca.</w:t>
            </w:r>
          </w:p>
        </w:tc>
      </w:tr>
      <w:tr w:rsidR="001B523C" w:rsidTr="00B15253">
        <w:tc>
          <w:tcPr>
            <w:tcW w:w="9628" w:type="dxa"/>
            <w:gridSpan w:val="3"/>
            <w:vAlign w:val="center"/>
          </w:tcPr>
          <w:p w:rsidR="001B523C" w:rsidRPr="002255BA" w:rsidRDefault="001B523C" w:rsidP="001B523C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Presentare i documenti</w:t>
            </w:r>
          </w:p>
        </w:tc>
      </w:tr>
      <w:tr w:rsidR="001B523C" w:rsidTr="00444A48">
        <w:tc>
          <w:tcPr>
            <w:tcW w:w="3209" w:type="dxa"/>
          </w:tcPr>
          <w:p w:rsidR="001B523C" w:rsidRPr="00C54107" w:rsidRDefault="001B523C" w:rsidP="001B523C">
            <w:r w:rsidRPr="00C54107">
              <w:t>Conoscere le attività di editing e word processing.</w:t>
            </w:r>
          </w:p>
          <w:p w:rsidR="001B523C" w:rsidRPr="00C54107" w:rsidRDefault="001B523C" w:rsidP="001B523C">
            <w:r w:rsidRPr="00C54107">
              <w:t>Saper strutturare in modo chiaro gli argomenti facendo uso di elenchi, colonne e righe orizzontali.</w:t>
            </w:r>
          </w:p>
          <w:p w:rsidR="001B523C" w:rsidRPr="00C54107" w:rsidRDefault="001B523C" w:rsidP="001B523C">
            <w:r w:rsidRPr="00C54107">
              <w:t>Come realizzare presentazioni multimediali con PowerPoint.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le attività di editing e word processing.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Saper strutturare in modo chiaro gli argomenti facendo uso di elenchi, colonne e righe orizzontali.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presentazioni multimediali con PowerPoint.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le attività di editing e word processing.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Saper strutturare in modo chiaro gli argomenti facendo uso di elenchi, colonne e righe orizzontali.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presentazioni multimediali con PowerPoint.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1B523C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Il foglio elettronico</w:t>
            </w:r>
          </w:p>
        </w:tc>
      </w:tr>
      <w:tr w:rsidR="001B523C" w:rsidTr="00CE0F38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il foglio elettronico.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Che cosa sono e come si applicano le funzioni di Excel.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usare le funzioni di ricerca.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riconoscere i principali elementi che compongono una condizione.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grafici di vario tipo con Excel.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Riconoscere i principali tipi di grafici distinguendo gli elementi che li compongono.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Saper riconoscere, impostare e realizzare documenti/file di tipo diverso.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Progettare un foglio elettronico per la risoluzione di un problema.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Abituarsi all’utilizzo di un ambiente gestendo le interazioni tra software.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Selezionare righe, colonne, celle e intervalli.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Applicare formati personalizzati e automatici.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Dal problema al programma</w:t>
            </w:r>
          </w:p>
        </w:tc>
      </w:tr>
      <w:tr w:rsidR="002255BA" w:rsidTr="00532CA2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Che cos’è un problema e come trovarne la soluzione.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Introduzione al concetto di pensiero computazionale.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La logica, disciplina che ci permette di chiarire quali procedimenti di pensiero sono validi e quali no.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gli operatori logici dell’algebra di Boole e le proposizioni logiche.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formalizzare il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Usare la creatività come strumento risolutivo.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Ribaltare il problema per osservarlo da un’angolazione diversa.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Utilizzare le strategie del pensiero negli aspetti didattici e algoritmici per affrontare soluzioni e problematiche elaborando opportune soluzioni.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Applicare il pensiero computazionale per definire il procedimento risolutivo.</w:t>
            </w:r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I flow-chart e la pseudocodifica</w:t>
            </w:r>
          </w:p>
        </w:tc>
      </w:tr>
      <w:tr w:rsidR="002255BA" w:rsidTr="0040437B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Conoscere il concetto di diagrammi di flusso.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Comprendere il significato di variabile.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Saper formalizzare il problema con formalismi specifici.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Implementare algoritmi con le tre figure fondamentali.</w:t>
            </w:r>
          </w:p>
        </w:tc>
      </w:tr>
      <w:tr w:rsidR="001B523C" w:rsidTr="00885E10">
        <w:tc>
          <w:tcPr>
            <w:tcW w:w="9628" w:type="dxa"/>
            <w:gridSpan w:val="3"/>
          </w:tcPr>
          <w:p w:rsidR="001B523C" w:rsidRPr="00C54107" w:rsidRDefault="001B523C" w:rsidP="001B523C">
            <w:pPr>
              <w:pStyle w:val="TableBody"/>
              <w:jc w:val="center"/>
            </w:pPr>
            <w:r w:rsidRPr="001B523C">
              <w:rPr>
                <w:b/>
                <w:sz w:val="24"/>
              </w:rPr>
              <w:lastRenderedPageBreak/>
              <w:t>Dal flow-chart alla codifica</w:t>
            </w:r>
          </w:p>
        </w:tc>
      </w:tr>
      <w:tr w:rsidR="001B523C" w:rsidTr="0040437B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Comprendere il significato di sintassi di un linguaggio di programmazione.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Prendere familiarità con gli ambienti di sviluppo che si utilizzeranno per scrivere programmi.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Comprendere le differenze tra i diversi linguaggi di programmazione.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Saper compilare, eseguire e testare un programma in un linguaggio di codifica.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Saper tradurre flow-chart in programmi codificati in linguaggio di programmazione.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 xml:space="preserve">Realizzare </w:t>
            </w:r>
            <w:r w:rsidR="00385E7C">
              <w:t xml:space="preserve">semplici </w:t>
            </w:r>
            <w:bookmarkStart w:id="0" w:name="_GoBack"/>
            <w:bookmarkEnd w:id="0"/>
            <w:r w:rsidRPr="00C54107">
              <w:t>programmi nei linguaggi di programmazione C++ e Python.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CF7" w:rsidRDefault="00075CF7" w:rsidP="00E54679">
      <w:pPr>
        <w:spacing w:after="0" w:line="240" w:lineRule="auto"/>
      </w:pPr>
      <w:r>
        <w:separator/>
      </w:r>
    </w:p>
  </w:endnote>
  <w:endnote w:type="continuationSeparator" w:id="0">
    <w:p w:rsidR="00075CF7" w:rsidRDefault="00075CF7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CF7" w:rsidRDefault="00075CF7" w:rsidP="00E54679">
      <w:pPr>
        <w:spacing w:after="0" w:line="240" w:lineRule="auto"/>
      </w:pPr>
      <w:r>
        <w:separator/>
      </w:r>
    </w:p>
  </w:footnote>
  <w:footnote w:type="continuationSeparator" w:id="0">
    <w:p w:rsidR="00075CF7" w:rsidRDefault="00075CF7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075CF7"/>
    <w:rsid w:val="001B523C"/>
    <w:rsid w:val="002255BA"/>
    <w:rsid w:val="00385E7C"/>
    <w:rsid w:val="003B5D1A"/>
    <w:rsid w:val="00670300"/>
    <w:rsid w:val="008F5727"/>
    <w:rsid w:val="00CA60A8"/>
    <w:rsid w:val="00E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605D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3</cp:revision>
  <dcterms:created xsi:type="dcterms:W3CDTF">2019-09-04T10:15:00Z</dcterms:created>
  <dcterms:modified xsi:type="dcterms:W3CDTF">2019-09-05T07:00:00Z</dcterms:modified>
</cp:coreProperties>
</file>